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DC8FF" w14:textId="77777777" w:rsidR="00E4059C" w:rsidRPr="00401912" w:rsidRDefault="00E4059C" w:rsidP="00401912">
      <w:pPr>
        <w:spacing w:after="0" w:line="360" w:lineRule="auto"/>
        <w:jc w:val="both"/>
        <w:rPr>
          <w:rFonts w:ascii="Book Antiqua" w:hAnsi="Book Antiqua"/>
          <w:sz w:val="24"/>
          <w:szCs w:val="24"/>
          <w:lang w:val="en-US"/>
        </w:rPr>
      </w:pPr>
      <w:r w:rsidRPr="00401912">
        <w:rPr>
          <w:rFonts w:ascii="Book Antiqua" w:hAnsi="Book Antiqua"/>
          <w:sz w:val="24"/>
          <w:szCs w:val="24"/>
          <w:lang w:val="en-US"/>
        </w:rPr>
        <w:t xml:space="preserve">Name of journal: </w:t>
      </w:r>
      <w:r w:rsidRPr="00401912">
        <w:rPr>
          <w:rFonts w:ascii="Book Antiqua" w:hAnsi="Book Antiqua"/>
          <w:i/>
          <w:sz w:val="24"/>
          <w:szCs w:val="24"/>
          <w:lang w:val="en-US"/>
        </w:rPr>
        <w:t xml:space="preserve">World Journal of </w:t>
      </w:r>
      <w:r w:rsidRPr="00401912">
        <w:rPr>
          <w:rFonts w:ascii="Book Antiqua" w:hAnsi="Book Antiqua" w:cstheme="minorHAnsi"/>
          <w:i/>
          <w:sz w:val="24"/>
          <w:szCs w:val="24"/>
          <w:lang w:val="en-US"/>
        </w:rPr>
        <w:t>Cardiology</w:t>
      </w:r>
    </w:p>
    <w:p w14:paraId="21948FDE" w14:textId="77777777" w:rsidR="00E4059C" w:rsidRPr="00401912" w:rsidRDefault="00E4059C" w:rsidP="00401912">
      <w:pPr>
        <w:spacing w:after="0" w:line="360" w:lineRule="auto"/>
        <w:jc w:val="both"/>
        <w:rPr>
          <w:rFonts w:ascii="Book Antiqua" w:hAnsi="Book Antiqua"/>
          <w:sz w:val="24"/>
          <w:szCs w:val="24"/>
          <w:lang w:val="en-US" w:eastAsia="zh-CN"/>
        </w:rPr>
      </w:pPr>
      <w:r w:rsidRPr="00401912">
        <w:rPr>
          <w:rFonts w:ascii="Book Antiqua" w:hAnsi="Book Antiqua"/>
          <w:sz w:val="24"/>
          <w:szCs w:val="24"/>
          <w:lang w:val="en-US"/>
        </w:rPr>
        <w:t xml:space="preserve">ESPS Manuscript NO: </w:t>
      </w:r>
      <w:r w:rsidRPr="00401912">
        <w:rPr>
          <w:rFonts w:ascii="Book Antiqua" w:hAnsi="Book Antiqua"/>
          <w:sz w:val="24"/>
          <w:szCs w:val="24"/>
          <w:lang w:val="en-US" w:eastAsia="zh-CN"/>
        </w:rPr>
        <w:t>14833</w:t>
      </w:r>
    </w:p>
    <w:p w14:paraId="5B5FF816" w14:textId="77777777" w:rsidR="00E4059C" w:rsidRPr="00401912" w:rsidRDefault="00E4059C" w:rsidP="00401912">
      <w:pPr>
        <w:spacing w:after="0" w:line="360" w:lineRule="auto"/>
        <w:jc w:val="both"/>
        <w:rPr>
          <w:rFonts w:ascii="Book Antiqua" w:hAnsi="Book Antiqua"/>
          <w:sz w:val="24"/>
          <w:szCs w:val="24"/>
          <w:lang w:val="en-US" w:eastAsia="zh-CN"/>
        </w:rPr>
      </w:pPr>
      <w:r w:rsidRPr="00401912">
        <w:rPr>
          <w:rFonts w:ascii="Book Antiqua" w:hAnsi="Book Antiqua"/>
          <w:sz w:val="24"/>
          <w:szCs w:val="24"/>
          <w:lang w:val="en-US"/>
        </w:rPr>
        <w:t>Columns: Editorial</w:t>
      </w:r>
    </w:p>
    <w:p w14:paraId="0BBD45ED" w14:textId="77777777" w:rsidR="003D5FF2" w:rsidRPr="00401912" w:rsidRDefault="003D5FF2" w:rsidP="00401912">
      <w:pPr>
        <w:spacing w:after="0" w:line="360" w:lineRule="auto"/>
        <w:jc w:val="both"/>
        <w:rPr>
          <w:rFonts w:ascii="Book Antiqua" w:hAnsi="Book Antiqua"/>
          <w:sz w:val="24"/>
          <w:szCs w:val="24"/>
          <w:lang w:val="en-US" w:eastAsia="zh-CN"/>
        </w:rPr>
      </w:pPr>
    </w:p>
    <w:p w14:paraId="77305815" w14:textId="77777777" w:rsidR="002B6E21" w:rsidRPr="00401912" w:rsidRDefault="008D773D" w:rsidP="00401912">
      <w:pPr>
        <w:spacing w:after="0" w:line="360" w:lineRule="auto"/>
        <w:jc w:val="both"/>
        <w:rPr>
          <w:rFonts w:ascii="Book Antiqua" w:hAnsi="Book Antiqua" w:cstheme="minorHAnsi"/>
          <w:b/>
          <w:sz w:val="24"/>
          <w:szCs w:val="24"/>
          <w:lang w:val="en-US" w:eastAsia="zh-CN"/>
        </w:rPr>
      </w:pPr>
      <w:r w:rsidRPr="00401912">
        <w:rPr>
          <w:rFonts w:ascii="Book Antiqua" w:hAnsi="Book Antiqua" w:cstheme="minorHAnsi"/>
          <w:b/>
          <w:sz w:val="24"/>
          <w:szCs w:val="24"/>
          <w:lang w:val="en-US"/>
        </w:rPr>
        <w:t>O</w:t>
      </w:r>
      <w:r w:rsidR="00E4059C" w:rsidRPr="00401912">
        <w:rPr>
          <w:rFonts w:ascii="Book Antiqua" w:hAnsi="Book Antiqua" w:cstheme="minorHAnsi"/>
          <w:b/>
          <w:sz w:val="24"/>
          <w:szCs w:val="24"/>
          <w:lang w:val="en-US"/>
        </w:rPr>
        <w:t>pportunities and challenges of clinical trials in cardiology using composite primary endpoints</w:t>
      </w:r>
    </w:p>
    <w:p w14:paraId="14B0064F" w14:textId="77777777" w:rsidR="00907DA0" w:rsidRPr="00401912" w:rsidRDefault="00907DA0" w:rsidP="00401912">
      <w:pPr>
        <w:spacing w:after="0" w:line="360" w:lineRule="auto"/>
        <w:jc w:val="both"/>
        <w:rPr>
          <w:rFonts w:ascii="Book Antiqua" w:hAnsi="Book Antiqua" w:cstheme="minorHAnsi"/>
          <w:b/>
          <w:sz w:val="24"/>
          <w:szCs w:val="24"/>
          <w:lang w:val="en-US" w:eastAsia="zh-CN"/>
        </w:rPr>
      </w:pPr>
    </w:p>
    <w:p w14:paraId="3FEEAEBC" w14:textId="77777777" w:rsidR="003D5FF2" w:rsidRPr="00401912" w:rsidRDefault="00907DA0" w:rsidP="00401912">
      <w:pPr>
        <w:spacing w:after="0" w:line="360" w:lineRule="auto"/>
        <w:jc w:val="both"/>
        <w:rPr>
          <w:rFonts w:ascii="Book Antiqua" w:hAnsi="Book Antiqua" w:cstheme="minorHAnsi"/>
          <w:sz w:val="24"/>
          <w:szCs w:val="24"/>
          <w:lang w:val="en-US" w:eastAsia="zh-CN"/>
        </w:rPr>
      </w:pPr>
      <w:r w:rsidRPr="00401912">
        <w:rPr>
          <w:rFonts w:ascii="Book Antiqua" w:hAnsi="Book Antiqua" w:cstheme="minorHAnsi"/>
          <w:sz w:val="24"/>
          <w:szCs w:val="24"/>
        </w:rPr>
        <w:t>Rauch G</w:t>
      </w:r>
      <w:r w:rsidRPr="00401912">
        <w:rPr>
          <w:rFonts w:ascii="Book Antiqua" w:hAnsi="Book Antiqua" w:cstheme="minorHAnsi"/>
          <w:sz w:val="24"/>
          <w:szCs w:val="24"/>
          <w:lang w:eastAsia="zh-CN"/>
        </w:rPr>
        <w:t xml:space="preserve"> </w:t>
      </w:r>
      <w:r w:rsidRPr="00401912">
        <w:rPr>
          <w:rFonts w:ascii="Book Antiqua" w:hAnsi="Book Antiqua" w:cstheme="minorHAnsi"/>
          <w:i/>
          <w:sz w:val="24"/>
          <w:szCs w:val="24"/>
          <w:lang w:eastAsia="zh-CN"/>
        </w:rPr>
        <w:t>et al.</w:t>
      </w:r>
      <w:r w:rsidRPr="00401912">
        <w:rPr>
          <w:rFonts w:ascii="Book Antiqua" w:hAnsi="Book Antiqua" w:cstheme="minorHAnsi"/>
          <w:sz w:val="24"/>
          <w:szCs w:val="24"/>
          <w:lang w:val="en-US"/>
        </w:rPr>
        <w:t xml:space="preserve"> Opportunities and challenges of composite endpoints</w:t>
      </w:r>
    </w:p>
    <w:p w14:paraId="42B23851" w14:textId="77777777" w:rsidR="00907DA0" w:rsidRPr="00401912" w:rsidRDefault="00907DA0" w:rsidP="00401912">
      <w:pPr>
        <w:spacing w:after="0" w:line="360" w:lineRule="auto"/>
        <w:jc w:val="both"/>
        <w:rPr>
          <w:rFonts w:ascii="Book Antiqua" w:hAnsi="Book Antiqua" w:cstheme="minorHAnsi"/>
          <w:b/>
          <w:i/>
          <w:sz w:val="24"/>
          <w:szCs w:val="24"/>
          <w:lang w:val="en-US" w:eastAsia="zh-CN"/>
        </w:rPr>
      </w:pPr>
    </w:p>
    <w:p w14:paraId="4A2742FB" w14:textId="77777777" w:rsidR="00E4059C" w:rsidRPr="00401912" w:rsidRDefault="00E4059C" w:rsidP="00401912">
      <w:pPr>
        <w:spacing w:after="0" w:line="360" w:lineRule="auto"/>
        <w:jc w:val="both"/>
        <w:rPr>
          <w:rFonts w:ascii="Book Antiqua" w:hAnsi="Book Antiqua" w:cstheme="minorHAnsi"/>
          <w:sz w:val="24"/>
          <w:szCs w:val="24"/>
          <w:lang w:eastAsia="zh-CN"/>
        </w:rPr>
      </w:pPr>
      <w:r w:rsidRPr="00401912">
        <w:rPr>
          <w:rFonts w:ascii="Book Antiqua" w:hAnsi="Book Antiqua" w:cstheme="minorHAnsi"/>
          <w:sz w:val="24"/>
          <w:szCs w:val="24"/>
        </w:rPr>
        <w:t>Geraldine Rauch, Bernhard Rauch, Svenja Schüler, Meinhard Kieser</w:t>
      </w:r>
    </w:p>
    <w:p w14:paraId="5F4182EE" w14:textId="77777777" w:rsidR="002B6E21" w:rsidRPr="00401912" w:rsidRDefault="002B6E21" w:rsidP="00401912">
      <w:pPr>
        <w:spacing w:after="0" w:line="360" w:lineRule="auto"/>
        <w:jc w:val="both"/>
        <w:rPr>
          <w:rFonts w:ascii="Book Antiqua" w:hAnsi="Book Antiqua" w:cstheme="minorHAnsi"/>
          <w:sz w:val="24"/>
          <w:szCs w:val="24"/>
          <w:lang w:val="en-US" w:eastAsia="zh-CN"/>
        </w:rPr>
      </w:pPr>
    </w:p>
    <w:p w14:paraId="6F48C5F1" w14:textId="77777777" w:rsidR="002B6E21" w:rsidRPr="00401912" w:rsidRDefault="002B6E21" w:rsidP="00401912">
      <w:pPr>
        <w:spacing w:after="0" w:line="360" w:lineRule="auto"/>
        <w:jc w:val="both"/>
        <w:rPr>
          <w:rFonts w:ascii="Book Antiqua" w:hAnsi="Book Antiqua" w:cstheme="minorHAnsi"/>
          <w:sz w:val="24"/>
          <w:szCs w:val="24"/>
          <w:lang w:val="en-US" w:eastAsia="zh-CN"/>
        </w:rPr>
      </w:pPr>
      <w:r w:rsidRPr="00401912">
        <w:rPr>
          <w:rFonts w:ascii="Book Antiqua" w:hAnsi="Book Antiqua" w:cstheme="minorHAnsi"/>
          <w:b/>
          <w:sz w:val="24"/>
          <w:szCs w:val="24"/>
          <w:lang w:val="en-US"/>
        </w:rPr>
        <w:t>Geraldine Rauch</w:t>
      </w:r>
      <w:r w:rsidRPr="00401912">
        <w:rPr>
          <w:rFonts w:ascii="Book Antiqua" w:hAnsi="Book Antiqua" w:cstheme="minorHAnsi"/>
          <w:sz w:val="24"/>
          <w:szCs w:val="24"/>
          <w:lang w:val="en-US"/>
        </w:rPr>
        <w:t xml:space="preserve">, </w:t>
      </w:r>
      <w:r w:rsidR="008C4BFD" w:rsidRPr="00401912">
        <w:rPr>
          <w:rFonts w:ascii="Book Antiqua" w:hAnsi="Book Antiqua" w:cstheme="minorHAnsi"/>
          <w:b/>
          <w:sz w:val="24"/>
          <w:szCs w:val="24"/>
          <w:lang w:val="en-US"/>
        </w:rPr>
        <w:t>Svenja Schüler</w:t>
      </w:r>
      <w:r w:rsidR="008C4BFD" w:rsidRPr="00401912">
        <w:rPr>
          <w:rFonts w:ascii="Book Antiqua" w:hAnsi="Book Antiqua" w:cstheme="minorHAnsi"/>
          <w:sz w:val="24"/>
          <w:szCs w:val="24"/>
          <w:lang w:val="en-US"/>
        </w:rPr>
        <w:t>,</w:t>
      </w:r>
      <w:r w:rsidR="008C4BFD" w:rsidRPr="00401912">
        <w:rPr>
          <w:rFonts w:ascii="Book Antiqua" w:hAnsi="Book Antiqua" w:cstheme="minorHAnsi"/>
          <w:sz w:val="24"/>
          <w:szCs w:val="24"/>
          <w:lang w:val="en-US" w:eastAsia="zh-CN"/>
        </w:rPr>
        <w:t xml:space="preserve"> </w:t>
      </w:r>
      <w:r w:rsidR="008C4BFD" w:rsidRPr="00401912">
        <w:rPr>
          <w:rFonts w:ascii="Book Antiqua" w:hAnsi="Book Antiqua" w:cstheme="minorHAnsi"/>
          <w:b/>
          <w:sz w:val="24"/>
          <w:szCs w:val="24"/>
          <w:lang w:val="en-US"/>
        </w:rPr>
        <w:t>Meinhard Kieser</w:t>
      </w:r>
      <w:r w:rsidR="008C4BFD" w:rsidRPr="00401912">
        <w:rPr>
          <w:rFonts w:ascii="Book Antiqua" w:hAnsi="Book Antiqua" w:cstheme="minorHAnsi"/>
          <w:sz w:val="24"/>
          <w:szCs w:val="24"/>
          <w:lang w:val="en-US"/>
        </w:rPr>
        <w:t>,</w:t>
      </w:r>
      <w:r w:rsidR="008C4BFD" w:rsidRPr="00401912">
        <w:rPr>
          <w:rFonts w:ascii="Book Antiqua" w:hAnsi="Book Antiqua" w:cstheme="minorHAnsi"/>
          <w:sz w:val="24"/>
          <w:szCs w:val="24"/>
          <w:lang w:val="en-US" w:eastAsia="zh-CN"/>
        </w:rPr>
        <w:t xml:space="preserve"> </w:t>
      </w:r>
      <w:r w:rsidRPr="00401912">
        <w:rPr>
          <w:rFonts w:ascii="Book Antiqua" w:hAnsi="Book Antiqua" w:cstheme="minorHAnsi"/>
          <w:sz w:val="24"/>
          <w:szCs w:val="24"/>
          <w:lang w:val="en-US"/>
        </w:rPr>
        <w:t>Institute of Medical Biometry and Informat</w:t>
      </w:r>
      <w:r w:rsidR="00D76ECE" w:rsidRPr="00401912">
        <w:rPr>
          <w:rFonts w:ascii="Book Antiqua" w:hAnsi="Book Antiqua" w:cstheme="minorHAnsi"/>
          <w:sz w:val="24"/>
          <w:szCs w:val="24"/>
          <w:lang w:val="en-US"/>
        </w:rPr>
        <w:t>ics, University of Heidelberg,</w:t>
      </w:r>
      <w:r w:rsidR="00B336EF" w:rsidRPr="00401912">
        <w:rPr>
          <w:rFonts w:ascii="Book Antiqua" w:hAnsi="Book Antiqua" w:cstheme="minorHAnsi"/>
          <w:sz w:val="24"/>
          <w:szCs w:val="24"/>
          <w:lang w:val="en-US"/>
        </w:rPr>
        <w:t xml:space="preserve"> D-69120 Heidelberg, </w:t>
      </w:r>
      <w:r w:rsidR="00D76ECE" w:rsidRPr="00401912">
        <w:rPr>
          <w:rFonts w:ascii="Book Antiqua" w:hAnsi="Book Antiqua" w:cstheme="minorHAnsi"/>
          <w:sz w:val="24"/>
          <w:szCs w:val="24"/>
          <w:lang w:val="en-US"/>
        </w:rPr>
        <w:t>G</w:t>
      </w:r>
      <w:r w:rsidRPr="00401912">
        <w:rPr>
          <w:rFonts w:ascii="Book Antiqua" w:hAnsi="Book Antiqua" w:cstheme="minorHAnsi"/>
          <w:sz w:val="24"/>
          <w:szCs w:val="24"/>
          <w:lang w:val="en-US"/>
        </w:rPr>
        <w:t>ermany</w:t>
      </w:r>
    </w:p>
    <w:p w14:paraId="55DE9474" w14:textId="77777777" w:rsidR="00907DA0" w:rsidRPr="00401912" w:rsidRDefault="00907DA0" w:rsidP="00401912">
      <w:pPr>
        <w:spacing w:after="0" w:line="360" w:lineRule="auto"/>
        <w:jc w:val="both"/>
        <w:rPr>
          <w:rFonts w:ascii="Book Antiqua" w:hAnsi="Book Antiqua" w:cstheme="minorHAnsi"/>
          <w:sz w:val="24"/>
          <w:szCs w:val="24"/>
          <w:lang w:val="en-US" w:eastAsia="zh-CN"/>
        </w:rPr>
      </w:pPr>
    </w:p>
    <w:p w14:paraId="56F2012D" w14:textId="77777777" w:rsidR="00920994" w:rsidRPr="00401912" w:rsidRDefault="00920994" w:rsidP="00401912">
      <w:pPr>
        <w:spacing w:after="0" w:line="360" w:lineRule="auto"/>
        <w:jc w:val="both"/>
        <w:rPr>
          <w:rFonts w:ascii="Book Antiqua" w:hAnsi="Book Antiqua" w:cstheme="minorHAnsi"/>
          <w:sz w:val="24"/>
          <w:szCs w:val="24"/>
          <w:lang w:eastAsia="zh-CN"/>
        </w:rPr>
      </w:pPr>
      <w:r w:rsidRPr="00401912">
        <w:rPr>
          <w:rFonts w:ascii="Book Antiqua" w:hAnsi="Book Antiqua" w:cstheme="minorHAnsi"/>
          <w:b/>
          <w:sz w:val="24"/>
          <w:szCs w:val="24"/>
        </w:rPr>
        <w:t>Bernhard Rauch</w:t>
      </w:r>
      <w:r w:rsidRPr="00401912">
        <w:rPr>
          <w:rFonts w:ascii="Book Antiqua" w:hAnsi="Book Antiqua" w:cstheme="minorHAnsi"/>
          <w:sz w:val="24"/>
          <w:szCs w:val="24"/>
        </w:rPr>
        <w:t>, Institut für Herzinfarktforschung, </w:t>
      </w:r>
      <w:r w:rsidR="00A97B65" w:rsidRPr="00401912">
        <w:rPr>
          <w:rFonts w:ascii="Book Antiqua" w:hAnsi="Book Antiqua" w:cstheme="minorHAnsi"/>
          <w:sz w:val="24"/>
          <w:szCs w:val="24"/>
        </w:rPr>
        <w:t>D-67063 Ludwigshafen,</w:t>
      </w:r>
      <w:r w:rsidR="00401912" w:rsidRPr="00401912">
        <w:rPr>
          <w:rFonts w:ascii="Book Antiqua" w:hAnsi="Book Antiqua" w:cstheme="minorHAnsi"/>
          <w:sz w:val="24"/>
          <w:szCs w:val="24"/>
          <w:lang w:eastAsia="zh-CN"/>
        </w:rPr>
        <w:t xml:space="preserve"> </w:t>
      </w:r>
      <w:r w:rsidRPr="00401912">
        <w:rPr>
          <w:rFonts w:ascii="Book Antiqua" w:hAnsi="Book Antiqua" w:cstheme="minorHAnsi"/>
          <w:sz w:val="24"/>
          <w:szCs w:val="24"/>
        </w:rPr>
        <w:t>Germany</w:t>
      </w:r>
    </w:p>
    <w:p w14:paraId="1D240FCA" w14:textId="77777777" w:rsidR="00907DA0" w:rsidRPr="00401912" w:rsidRDefault="00907DA0" w:rsidP="00401912">
      <w:pPr>
        <w:spacing w:after="0" w:line="360" w:lineRule="auto"/>
        <w:jc w:val="both"/>
        <w:rPr>
          <w:rFonts w:ascii="Book Antiqua" w:hAnsi="Book Antiqua" w:cstheme="minorHAnsi"/>
          <w:sz w:val="24"/>
          <w:szCs w:val="24"/>
          <w:lang w:eastAsia="zh-CN"/>
        </w:rPr>
      </w:pPr>
    </w:p>
    <w:p w14:paraId="0B7E7634" w14:textId="77777777" w:rsidR="004C209C" w:rsidRPr="00401912" w:rsidRDefault="004C209C" w:rsidP="00401912">
      <w:pPr>
        <w:spacing w:after="0" w:line="360" w:lineRule="auto"/>
        <w:jc w:val="both"/>
        <w:rPr>
          <w:rFonts w:ascii="Book Antiqua" w:hAnsi="Book Antiqua"/>
          <w:sz w:val="24"/>
          <w:szCs w:val="24"/>
          <w:lang w:eastAsia="zh-CN"/>
        </w:rPr>
      </w:pPr>
      <w:r w:rsidRPr="00401912">
        <w:rPr>
          <w:rFonts w:ascii="Book Antiqua" w:hAnsi="Book Antiqua"/>
          <w:b/>
          <w:sz w:val="24"/>
          <w:szCs w:val="24"/>
        </w:rPr>
        <w:t>Author contributions:</w:t>
      </w:r>
      <w:r w:rsidRPr="00401912">
        <w:rPr>
          <w:rFonts w:ascii="Book Antiqua" w:hAnsi="Book Antiqua"/>
          <w:sz w:val="24"/>
          <w:szCs w:val="24"/>
        </w:rPr>
        <w:t xml:space="preserve"> All</w:t>
      </w:r>
      <w:r w:rsidRPr="00401912">
        <w:rPr>
          <w:rFonts w:ascii="Book Antiqua" w:hAnsi="Book Antiqua"/>
          <w:sz w:val="24"/>
          <w:szCs w:val="24"/>
          <w:lang w:eastAsia="zh-CN"/>
        </w:rPr>
        <w:t xml:space="preserve"> authors contributed to this manuscript.</w:t>
      </w:r>
    </w:p>
    <w:p w14:paraId="0D8956C0" w14:textId="77777777" w:rsidR="004C209C" w:rsidRPr="00401912" w:rsidRDefault="004C209C" w:rsidP="00401912">
      <w:pPr>
        <w:spacing w:after="0" w:line="360" w:lineRule="auto"/>
        <w:jc w:val="both"/>
        <w:rPr>
          <w:rFonts w:ascii="Book Antiqua" w:hAnsi="Book Antiqua" w:cstheme="minorHAnsi"/>
          <w:sz w:val="24"/>
          <w:szCs w:val="24"/>
          <w:lang w:val="en-US" w:eastAsia="zh-CN"/>
        </w:rPr>
      </w:pPr>
    </w:p>
    <w:p w14:paraId="68D1BD84" w14:textId="77777777" w:rsidR="004C209C" w:rsidRPr="00401912" w:rsidRDefault="00E4059C" w:rsidP="00401912">
      <w:pPr>
        <w:spacing w:after="0" w:line="360" w:lineRule="auto"/>
        <w:jc w:val="both"/>
        <w:rPr>
          <w:rFonts w:ascii="Book Antiqua" w:hAnsi="Book Antiqua"/>
          <w:sz w:val="24"/>
          <w:szCs w:val="24"/>
        </w:rPr>
      </w:pPr>
      <w:r w:rsidRPr="00401912">
        <w:rPr>
          <w:rFonts w:ascii="Book Antiqua" w:hAnsi="Book Antiqua" w:cs="TimesNewRomanPS-BoldItalicMT"/>
          <w:b/>
          <w:bCs/>
          <w:iCs/>
          <w:sz w:val="24"/>
          <w:szCs w:val="24"/>
          <w:lang w:val="en-US"/>
        </w:rPr>
        <w:t xml:space="preserve">Conflict-of-interest: </w:t>
      </w:r>
      <w:r w:rsidR="004C209C" w:rsidRPr="00401912">
        <w:rPr>
          <w:rFonts w:ascii="Book Antiqua" w:hAnsi="Book Antiqua" w:cs="Garamond"/>
          <w:color w:val="000000"/>
          <w:sz w:val="24"/>
          <w:szCs w:val="24"/>
        </w:rPr>
        <w:t>The authors declare no conflicts of interest regarding this manuscript.</w:t>
      </w:r>
    </w:p>
    <w:p w14:paraId="516072E1" w14:textId="77777777" w:rsidR="00E4059C" w:rsidRPr="00401912" w:rsidRDefault="00E4059C" w:rsidP="00401912">
      <w:pPr>
        <w:spacing w:after="0" w:line="360" w:lineRule="auto"/>
        <w:jc w:val="both"/>
        <w:rPr>
          <w:rFonts w:ascii="Book Antiqua" w:hAnsi="Book Antiqua" w:cs="Garamond"/>
          <w:sz w:val="24"/>
          <w:szCs w:val="24"/>
          <w:lang w:val="en-US"/>
        </w:rPr>
      </w:pPr>
    </w:p>
    <w:p w14:paraId="7C23FA3A" w14:textId="77777777" w:rsidR="00E4059C" w:rsidRPr="00401912" w:rsidRDefault="00E4059C" w:rsidP="00401912">
      <w:pPr>
        <w:spacing w:after="0" w:line="360" w:lineRule="auto"/>
        <w:jc w:val="both"/>
        <w:rPr>
          <w:rFonts w:ascii="Book Antiqua" w:hAnsi="Book Antiqua" w:cs="宋体"/>
          <w:sz w:val="24"/>
          <w:szCs w:val="24"/>
          <w:lang w:val="en-US"/>
        </w:rPr>
      </w:pPr>
      <w:r w:rsidRPr="00401912">
        <w:rPr>
          <w:rFonts w:ascii="Book Antiqua" w:hAnsi="Book Antiqua"/>
          <w:b/>
          <w:sz w:val="24"/>
          <w:szCs w:val="24"/>
          <w:lang w:val="en-US"/>
        </w:rPr>
        <w:t xml:space="preserve">Open-Access: </w:t>
      </w:r>
      <w:r w:rsidRPr="00401912">
        <w:rPr>
          <w:rFonts w:ascii="Book Antiqua" w:hAnsi="Book Antiqua"/>
          <w:sz w:val="24"/>
          <w:szCs w:val="24"/>
          <w:lang w:val="en-US"/>
        </w:rPr>
        <w:t xml:space="preserve">This article is an </w:t>
      </w:r>
      <w:r w:rsidRPr="00401912">
        <w:rPr>
          <w:rFonts w:ascii="Book Antiqua" w:hAnsi="Book Antiqua" w:cs="宋体"/>
          <w:sz w:val="24"/>
          <w:szCs w:val="24"/>
          <w:lang w:val="en-US"/>
        </w:rPr>
        <w:t xml:space="preserve">open-access article which </w:t>
      </w:r>
      <w:r w:rsidRPr="00401912">
        <w:rPr>
          <w:rFonts w:ascii="Book Antiqua" w:hAnsi="Book Antiqua"/>
          <w:sz w:val="24"/>
          <w:szCs w:val="24"/>
          <w:lang w:val="en-US"/>
        </w:rPr>
        <w:t xml:space="preserve">selected by an in-house editor and fully peer-reviewed by external reviewers. It </w:t>
      </w:r>
      <w:r w:rsidRPr="00401912">
        <w:rPr>
          <w:rFonts w:ascii="Book Antiqua" w:hAnsi="Book Antiqua" w:cs="宋体"/>
          <w:sz w:val="24"/>
          <w:szCs w:val="24"/>
          <w:lang w:val="en-US"/>
        </w:rPr>
        <w:t xml:space="preserve">distributed in accordance with </w:t>
      </w:r>
      <w:r w:rsidRPr="00401912">
        <w:rPr>
          <w:rFonts w:ascii="Book Antiqua" w:hAnsi="Book Antiqua"/>
          <w:sz w:val="24"/>
          <w:szCs w:val="24"/>
          <w:lang w:val="en-US"/>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4370C5" w14:textId="77777777" w:rsidR="00D76ECE" w:rsidRPr="00401912" w:rsidRDefault="00D76ECE" w:rsidP="00401912">
      <w:pPr>
        <w:spacing w:after="0" w:line="360" w:lineRule="auto"/>
        <w:jc w:val="both"/>
        <w:rPr>
          <w:rFonts w:ascii="Book Antiqua" w:hAnsi="Book Antiqua" w:cstheme="minorHAnsi"/>
          <w:sz w:val="24"/>
          <w:szCs w:val="24"/>
          <w:lang w:val="en-US"/>
        </w:rPr>
      </w:pPr>
    </w:p>
    <w:p w14:paraId="3549E60C" w14:textId="77777777" w:rsidR="00401912" w:rsidRPr="00401912" w:rsidRDefault="00401912" w:rsidP="00401912">
      <w:pPr>
        <w:spacing w:after="0" w:line="360" w:lineRule="auto"/>
        <w:jc w:val="both"/>
        <w:rPr>
          <w:rFonts w:ascii="Book Antiqua" w:hAnsi="Book Antiqua" w:cstheme="minorHAnsi"/>
          <w:sz w:val="24"/>
          <w:szCs w:val="24"/>
          <w:lang w:val="en-US" w:eastAsia="zh-CN"/>
        </w:rPr>
      </w:pPr>
      <w:r w:rsidRPr="00401912">
        <w:rPr>
          <w:rFonts w:ascii="Book Antiqua" w:hAnsi="Book Antiqua" w:cstheme="minorHAnsi"/>
          <w:b/>
          <w:sz w:val="24"/>
          <w:szCs w:val="24"/>
          <w:lang w:val="en-US"/>
        </w:rPr>
        <w:t xml:space="preserve">Correspondence to: </w:t>
      </w:r>
      <w:r w:rsidRPr="00401912">
        <w:rPr>
          <w:rFonts w:ascii="Book Antiqua" w:hAnsi="Book Antiqua" w:cstheme="minorHAnsi"/>
          <w:b/>
          <w:sz w:val="24"/>
          <w:szCs w:val="24"/>
          <w:lang w:val="en-US" w:eastAsia="zh-CN"/>
        </w:rPr>
        <w:t xml:space="preserve">Dr. </w:t>
      </w:r>
      <w:r w:rsidRPr="00401912">
        <w:rPr>
          <w:rFonts w:ascii="Book Antiqua" w:hAnsi="Book Antiqua" w:cstheme="minorHAnsi"/>
          <w:b/>
          <w:sz w:val="24"/>
          <w:szCs w:val="24"/>
          <w:lang w:val="en-US"/>
        </w:rPr>
        <w:t>Geraldine Rauch,</w:t>
      </w:r>
      <w:r w:rsidRPr="00401912">
        <w:rPr>
          <w:rFonts w:ascii="Book Antiqua" w:hAnsi="Book Antiqua" w:cstheme="minorHAnsi"/>
          <w:sz w:val="24"/>
          <w:szCs w:val="24"/>
          <w:lang w:val="en-US"/>
        </w:rPr>
        <w:t xml:space="preserve"> Institute of Medical Biometry and Informatics, University of Heidelberg, Im Neuenheimer Feld 305</w:t>
      </w:r>
      <w:r w:rsidRPr="00401912">
        <w:rPr>
          <w:rFonts w:ascii="Book Antiqua" w:hAnsi="Book Antiqua" w:cstheme="minorHAnsi"/>
          <w:sz w:val="24"/>
          <w:szCs w:val="24"/>
          <w:lang w:val="en-US" w:eastAsia="zh-CN"/>
        </w:rPr>
        <w:t xml:space="preserve">, </w:t>
      </w:r>
      <w:r w:rsidRPr="00401912">
        <w:rPr>
          <w:rFonts w:ascii="Book Antiqua" w:hAnsi="Book Antiqua" w:cstheme="minorHAnsi"/>
          <w:sz w:val="24"/>
          <w:szCs w:val="24"/>
          <w:lang w:val="en-US"/>
        </w:rPr>
        <w:t>D-69120 Heidelberg, Germany</w:t>
      </w:r>
      <w:r w:rsidRPr="00401912">
        <w:rPr>
          <w:rFonts w:ascii="Book Antiqua" w:hAnsi="Book Antiqua" w:cstheme="minorHAnsi"/>
          <w:sz w:val="24"/>
          <w:szCs w:val="24"/>
          <w:lang w:val="en-US" w:eastAsia="zh-CN"/>
        </w:rPr>
        <w:t>.</w:t>
      </w:r>
      <w:r w:rsidRPr="00401912">
        <w:rPr>
          <w:rFonts w:ascii="Book Antiqua" w:hAnsi="Book Antiqua" w:cstheme="minorHAnsi"/>
          <w:sz w:val="24"/>
          <w:szCs w:val="24"/>
          <w:lang w:val="en-US"/>
        </w:rPr>
        <w:t xml:space="preserve"> </w:t>
      </w:r>
      <w:hyperlink r:id="rId8" w:history="1">
        <w:r w:rsidRPr="00401912">
          <w:rPr>
            <w:rStyle w:val="Hyperlink"/>
            <w:rFonts w:ascii="Book Antiqua" w:hAnsi="Book Antiqua" w:cstheme="minorHAnsi"/>
            <w:color w:val="auto"/>
            <w:sz w:val="24"/>
            <w:szCs w:val="24"/>
            <w:u w:val="none"/>
            <w:lang w:val="en-US"/>
          </w:rPr>
          <w:t>rauch@imbi.uni-heidelberg.de</w:t>
        </w:r>
      </w:hyperlink>
    </w:p>
    <w:p w14:paraId="6F0B21D7" w14:textId="77777777" w:rsidR="00401912" w:rsidRPr="00401912" w:rsidRDefault="00401912" w:rsidP="00401912">
      <w:pPr>
        <w:spacing w:after="0" w:line="360" w:lineRule="auto"/>
        <w:jc w:val="both"/>
        <w:rPr>
          <w:rFonts w:ascii="Book Antiqua" w:hAnsi="Book Antiqua" w:cstheme="minorHAnsi"/>
          <w:sz w:val="24"/>
          <w:szCs w:val="24"/>
          <w:lang w:val="en-US" w:eastAsia="zh-CN"/>
        </w:rPr>
      </w:pPr>
    </w:p>
    <w:p w14:paraId="191E19E3" w14:textId="77777777" w:rsidR="00020203" w:rsidRDefault="00401912" w:rsidP="00401912">
      <w:pPr>
        <w:spacing w:after="0" w:line="360" w:lineRule="auto"/>
        <w:jc w:val="both"/>
        <w:rPr>
          <w:rFonts w:ascii="Book Antiqua" w:hAnsi="Book Antiqua" w:cstheme="minorHAnsi"/>
          <w:b/>
          <w:sz w:val="24"/>
          <w:szCs w:val="24"/>
          <w:lang w:val="en-US" w:eastAsia="zh-CN"/>
        </w:rPr>
      </w:pPr>
      <w:r w:rsidRPr="00401912">
        <w:rPr>
          <w:rFonts w:ascii="Book Antiqua" w:hAnsi="Book Antiqua" w:cstheme="minorHAnsi"/>
          <w:b/>
          <w:sz w:val="24"/>
          <w:szCs w:val="24"/>
          <w:lang w:val="en-US"/>
        </w:rPr>
        <w:t>Telephone:</w:t>
      </w:r>
      <w:r w:rsidRPr="00401912">
        <w:rPr>
          <w:rFonts w:ascii="Book Antiqua" w:hAnsi="Book Antiqua" w:cstheme="minorHAnsi"/>
          <w:sz w:val="24"/>
          <w:szCs w:val="24"/>
          <w:lang w:val="en-US"/>
        </w:rPr>
        <w:t xml:space="preserve"> +49-6221-561932</w:t>
      </w:r>
      <w:r w:rsidRPr="00401912">
        <w:rPr>
          <w:rFonts w:ascii="Book Antiqua" w:hAnsi="Book Antiqua" w:cstheme="minorHAnsi"/>
          <w:b/>
          <w:sz w:val="24"/>
          <w:szCs w:val="24"/>
          <w:lang w:val="en-US"/>
        </w:rPr>
        <w:t xml:space="preserve"> </w:t>
      </w:r>
    </w:p>
    <w:p w14:paraId="32D3D8C8" w14:textId="77777777" w:rsidR="00401912" w:rsidRPr="00401912" w:rsidRDefault="00401912" w:rsidP="00401912">
      <w:pPr>
        <w:spacing w:after="0" w:line="360" w:lineRule="auto"/>
        <w:jc w:val="both"/>
        <w:rPr>
          <w:rFonts w:ascii="Book Antiqua" w:hAnsi="Book Antiqua" w:cstheme="minorHAnsi"/>
          <w:sz w:val="24"/>
          <w:szCs w:val="24"/>
          <w:lang w:val="en-US" w:eastAsia="zh-CN"/>
        </w:rPr>
      </w:pPr>
      <w:r w:rsidRPr="00401912">
        <w:rPr>
          <w:rFonts w:ascii="Book Antiqua" w:hAnsi="Book Antiqua" w:cstheme="minorHAnsi"/>
          <w:b/>
          <w:sz w:val="24"/>
          <w:szCs w:val="24"/>
          <w:lang w:val="en-US"/>
        </w:rPr>
        <w:t>Fax:</w:t>
      </w:r>
      <w:r w:rsidRPr="00401912">
        <w:rPr>
          <w:rFonts w:ascii="Book Antiqua" w:hAnsi="Book Antiqua" w:cstheme="minorHAnsi"/>
          <w:sz w:val="24"/>
          <w:szCs w:val="24"/>
          <w:lang w:val="en-US"/>
        </w:rPr>
        <w:t xml:space="preserve"> +49-6221-561932</w:t>
      </w:r>
    </w:p>
    <w:p w14:paraId="043036CB" w14:textId="77777777" w:rsidR="00D76ECE" w:rsidRPr="00401912" w:rsidRDefault="00D76ECE" w:rsidP="00401912">
      <w:pPr>
        <w:spacing w:after="0" w:line="360" w:lineRule="auto"/>
        <w:jc w:val="both"/>
        <w:rPr>
          <w:rFonts w:ascii="Book Antiqua" w:hAnsi="Book Antiqua" w:cstheme="minorHAnsi"/>
          <w:sz w:val="24"/>
          <w:szCs w:val="24"/>
          <w:lang w:val="en-US" w:eastAsia="zh-CN"/>
        </w:rPr>
      </w:pPr>
    </w:p>
    <w:p w14:paraId="48B2BDD2" w14:textId="77777777" w:rsidR="00D76ECE" w:rsidRPr="00401912" w:rsidRDefault="00D76ECE" w:rsidP="00401912">
      <w:pPr>
        <w:spacing w:after="0" w:line="360" w:lineRule="auto"/>
        <w:jc w:val="both"/>
        <w:rPr>
          <w:rFonts w:ascii="Book Antiqua" w:hAnsi="Book Antiqua" w:cstheme="minorHAnsi"/>
          <w:b/>
          <w:sz w:val="24"/>
          <w:szCs w:val="24"/>
          <w:lang w:val="en-US"/>
        </w:rPr>
      </w:pPr>
      <w:r w:rsidRPr="00401912">
        <w:rPr>
          <w:rFonts w:ascii="Book Antiqua" w:hAnsi="Book Antiqua" w:cstheme="minorHAnsi"/>
          <w:b/>
          <w:sz w:val="24"/>
          <w:szCs w:val="24"/>
          <w:lang w:val="en-US"/>
        </w:rPr>
        <w:t xml:space="preserve">Received: </w:t>
      </w:r>
      <w:r w:rsidR="00401912" w:rsidRPr="00401912">
        <w:rPr>
          <w:rFonts w:ascii="Book Antiqua" w:hAnsi="Book Antiqua" w:cstheme="minorHAnsi"/>
          <w:sz w:val="24"/>
          <w:szCs w:val="24"/>
          <w:lang w:val="en-US" w:eastAsia="zh-CN"/>
        </w:rPr>
        <w:t>October 27, 2014</w:t>
      </w:r>
      <w:r w:rsidRPr="00401912">
        <w:rPr>
          <w:rFonts w:ascii="Book Antiqua" w:hAnsi="Book Antiqua" w:cstheme="minorHAnsi"/>
          <w:sz w:val="24"/>
          <w:szCs w:val="24"/>
          <w:lang w:val="en-US"/>
        </w:rPr>
        <w:t xml:space="preserve"> </w:t>
      </w:r>
    </w:p>
    <w:p w14:paraId="0C290459" w14:textId="77777777" w:rsidR="00D76ECE" w:rsidRPr="00401912" w:rsidRDefault="00D76ECE" w:rsidP="00401912">
      <w:pPr>
        <w:spacing w:after="0" w:line="360" w:lineRule="auto"/>
        <w:jc w:val="both"/>
        <w:rPr>
          <w:rFonts w:ascii="Book Antiqua" w:hAnsi="Book Antiqua" w:cstheme="minorHAnsi"/>
          <w:b/>
          <w:sz w:val="24"/>
          <w:szCs w:val="24"/>
          <w:lang w:val="en-US"/>
        </w:rPr>
      </w:pPr>
      <w:r w:rsidRPr="00401912">
        <w:rPr>
          <w:rFonts w:ascii="Book Antiqua" w:hAnsi="Book Antiqua" w:cstheme="minorHAnsi"/>
          <w:b/>
          <w:sz w:val="24"/>
          <w:szCs w:val="24"/>
          <w:lang w:val="en-US"/>
        </w:rPr>
        <w:t>Peer-review started:</w:t>
      </w:r>
      <w:r w:rsidR="00401912" w:rsidRPr="00401912">
        <w:rPr>
          <w:rFonts w:ascii="Book Antiqua" w:hAnsi="Book Antiqua" w:cstheme="minorHAnsi"/>
          <w:sz w:val="24"/>
          <w:szCs w:val="24"/>
          <w:lang w:val="en-US" w:eastAsia="zh-CN"/>
        </w:rPr>
        <w:t xml:space="preserve"> October 27, 2014</w:t>
      </w:r>
      <w:r w:rsidR="00401912" w:rsidRPr="00401912">
        <w:rPr>
          <w:rFonts w:ascii="Book Antiqua" w:hAnsi="Book Antiqua" w:cstheme="minorHAnsi"/>
          <w:sz w:val="24"/>
          <w:szCs w:val="24"/>
          <w:lang w:val="en-US"/>
        </w:rPr>
        <w:t xml:space="preserve"> </w:t>
      </w:r>
    </w:p>
    <w:p w14:paraId="1C9882C1" w14:textId="77777777" w:rsidR="00D76ECE" w:rsidRPr="00401912" w:rsidRDefault="00D76ECE" w:rsidP="00401912">
      <w:pPr>
        <w:spacing w:after="0" w:line="360" w:lineRule="auto"/>
        <w:jc w:val="both"/>
        <w:rPr>
          <w:rFonts w:ascii="Book Antiqua" w:hAnsi="Book Antiqua" w:cstheme="minorHAnsi"/>
          <w:b/>
          <w:sz w:val="24"/>
          <w:szCs w:val="24"/>
          <w:lang w:val="en-US" w:eastAsia="zh-CN"/>
        </w:rPr>
      </w:pPr>
      <w:r w:rsidRPr="00401912">
        <w:rPr>
          <w:rFonts w:ascii="Book Antiqua" w:hAnsi="Book Antiqua" w:cstheme="minorHAnsi"/>
          <w:b/>
          <w:sz w:val="24"/>
          <w:szCs w:val="24"/>
          <w:lang w:val="en-US"/>
        </w:rPr>
        <w:t>First decision:</w:t>
      </w:r>
      <w:r w:rsidR="00401912" w:rsidRPr="00401912">
        <w:rPr>
          <w:rFonts w:ascii="Book Antiqua" w:hAnsi="Book Antiqua" w:cstheme="minorHAnsi"/>
          <w:b/>
          <w:sz w:val="24"/>
          <w:szCs w:val="24"/>
          <w:lang w:val="en-US" w:eastAsia="zh-CN"/>
        </w:rPr>
        <w:t xml:space="preserve"> </w:t>
      </w:r>
      <w:r w:rsidR="00401912" w:rsidRPr="00401912">
        <w:rPr>
          <w:rFonts w:ascii="Book Antiqua" w:hAnsi="Book Antiqua" w:cstheme="minorHAnsi"/>
          <w:sz w:val="24"/>
          <w:szCs w:val="24"/>
          <w:lang w:val="en-US" w:eastAsia="zh-CN"/>
        </w:rPr>
        <w:t>November 27, 2014</w:t>
      </w:r>
    </w:p>
    <w:p w14:paraId="21DCF756" w14:textId="77777777" w:rsidR="00D76ECE" w:rsidRPr="00401912" w:rsidRDefault="00D76ECE" w:rsidP="00401912">
      <w:pPr>
        <w:spacing w:after="0" w:line="360" w:lineRule="auto"/>
        <w:jc w:val="both"/>
        <w:rPr>
          <w:rFonts w:ascii="Book Antiqua" w:hAnsi="Book Antiqua" w:cstheme="minorHAnsi"/>
          <w:b/>
          <w:sz w:val="24"/>
          <w:szCs w:val="24"/>
          <w:lang w:val="en-US"/>
        </w:rPr>
      </w:pPr>
      <w:r w:rsidRPr="00401912">
        <w:rPr>
          <w:rFonts w:ascii="Book Antiqua" w:hAnsi="Book Antiqua" w:cstheme="minorHAnsi"/>
          <w:b/>
          <w:sz w:val="24"/>
          <w:szCs w:val="24"/>
          <w:lang w:val="en-US"/>
        </w:rPr>
        <w:t>Revised:</w:t>
      </w:r>
      <w:r w:rsidR="00401912" w:rsidRPr="00401912">
        <w:rPr>
          <w:rFonts w:ascii="Book Antiqua" w:hAnsi="Book Antiqua" w:cstheme="minorHAnsi"/>
          <w:b/>
          <w:sz w:val="24"/>
          <w:szCs w:val="24"/>
          <w:lang w:val="en-US" w:eastAsia="zh-CN"/>
        </w:rPr>
        <w:t xml:space="preserve"> </w:t>
      </w:r>
      <w:r w:rsidR="00401912" w:rsidRPr="00401912">
        <w:rPr>
          <w:rFonts w:ascii="Book Antiqua" w:hAnsi="Book Antiqua" w:cstheme="minorHAnsi"/>
          <w:sz w:val="24"/>
          <w:szCs w:val="24"/>
          <w:lang w:val="en-US" w:eastAsia="zh-CN"/>
        </w:rPr>
        <w:t>December 19, 2014</w:t>
      </w:r>
      <w:r w:rsidRPr="00401912">
        <w:rPr>
          <w:rFonts w:ascii="Book Antiqua" w:hAnsi="Book Antiqua" w:cstheme="minorHAnsi"/>
          <w:sz w:val="24"/>
          <w:szCs w:val="24"/>
          <w:lang w:val="en-US"/>
        </w:rPr>
        <w:t xml:space="preserve"> </w:t>
      </w:r>
    </w:p>
    <w:p w14:paraId="35097430" w14:textId="77777777" w:rsidR="00D76ECE" w:rsidRPr="004502D1" w:rsidRDefault="00D76ECE" w:rsidP="004502D1">
      <w:pPr>
        <w:rPr>
          <w:rFonts w:ascii="Book Antiqua" w:hAnsi="Book Antiqua"/>
          <w:iCs/>
          <w:sz w:val="24"/>
        </w:rPr>
      </w:pPr>
      <w:r w:rsidRPr="00401912">
        <w:rPr>
          <w:rFonts w:ascii="Book Antiqua" w:hAnsi="Book Antiqua" w:cstheme="minorHAnsi"/>
          <w:b/>
          <w:sz w:val="24"/>
          <w:szCs w:val="24"/>
          <w:lang w:val="en-US"/>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4502D1" w:rsidRPr="00FF2504">
        <w:rPr>
          <w:rStyle w:val="Emphasis"/>
        </w:rPr>
        <w:t xml:space="preserve">December </w:t>
      </w:r>
      <w:r w:rsidR="004502D1">
        <w:rPr>
          <w:rStyle w:val="Emphasis"/>
        </w:rPr>
        <w:t>29</w:t>
      </w:r>
      <w:r w:rsidR="004502D1" w:rsidRPr="00FF2504">
        <w:rPr>
          <w:rStyle w:val="Emphasis"/>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6BB1607" w14:textId="77777777" w:rsidR="00D76ECE" w:rsidRPr="00401912" w:rsidRDefault="00D76ECE" w:rsidP="00401912">
      <w:pPr>
        <w:spacing w:after="0" w:line="360" w:lineRule="auto"/>
        <w:jc w:val="both"/>
        <w:rPr>
          <w:rFonts w:ascii="Book Antiqua" w:hAnsi="Book Antiqua" w:cstheme="minorHAnsi"/>
          <w:b/>
          <w:sz w:val="24"/>
          <w:szCs w:val="24"/>
          <w:lang w:val="en-US"/>
        </w:rPr>
      </w:pPr>
      <w:r w:rsidRPr="00401912">
        <w:rPr>
          <w:rFonts w:ascii="Book Antiqua" w:hAnsi="Book Antiqua" w:cstheme="minorHAnsi"/>
          <w:b/>
          <w:sz w:val="24"/>
          <w:szCs w:val="24"/>
          <w:lang w:val="en-US"/>
        </w:rPr>
        <w:t>Article in press:</w:t>
      </w:r>
      <w:r w:rsidR="00717D7C" w:rsidRPr="00401912">
        <w:rPr>
          <w:rFonts w:ascii="Book Antiqua" w:hAnsi="Book Antiqua" w:cstheme="minorHAnsi"/>
          <w:b/>
          <w:sz w:val="24"/>
          <w:szCs w:val="24"/>
          <w:lang w:val="en-US"/>
        </w:rPr>
        <w:t xml:space="preserve"> </w:t>
      </w:r>
    </w:p>
    <w:p w14:paraId="1248D40D" w14:textId="77777777" w:rsidR="00D76ECE" w:rsidRPr="00401912" w:rsidRDefault="00D76ECE" w:rsidP="00401912">
      <w:pPr>
        <w:spacing w:after="0" w:line="360" w:lineRule="auto"/>
        <w:jc w:val="both"/>
        <w:rPr>
          <w:rFonts w:ascii="Book Antiqua" w:hAnsi="Book Antiqua" w:cstheme="minorHAnsi"/>
          <w:b/>
          <w:sz w:val="24"/>
          <w:szCs w:val="24"/>
          <w:lang w:val="en-US"/>
        </w:rPr>
      </w:pPr>
      <w:r w:rsidRPr="00401912">
        <w:rPr>
          <w:rFonts w:ascii="Book Antiqua" w:hAnsi="Book Antiqua" w:cstheme="minorHAnsi"/>
          <w:b/>
          <w:sz w:val="24"/>
          <w:szCs w:val="24"/>
          <w:lang w:val="en-US"/>
        </w:rPr>
        <w:t xml:space="preserve">Published online: </w:t>
      </w:r>
    </w:p>
    <w:p w14:paraId="0EFBB178" w14:textId="77777777" w:rsidR="00F4198D" w:rsidRPr="00401912" w:rsidRDefault="00F4198D" w:rsidP="00401912">
      <w:pPr>
        <w:spacing w:after="0" w:line="360" w:lineRule="auto"/>
        <w:jc w:val="both"/>
        <w:rPr>
          <w:rFonts w:ascii="Book Antiqua" w:hAnsi="Book Antiqua" w:cstheme="minorHAnsi"/>
          <w:sz w:val="24"/>
          <w:szCs w:val="24"/>
          <w:lang w:val="en-US"/>
        </w:rPr>
      </w:pPr>
    </w:p>
    <w:p w14:paraId="68D40BA7" w14:textId="77777777" w:rsidR="00D76ECE" w:rsidRPr="00401912" w:rsidRDefault="003D5FF2" w:rsidP="00401912">
      <w:pPr>
        <w:spacing w:after="0" w:line="360" w:lineRule="auto"/>
        <w:jc w:val="both"/>
        <w:rPr>
          <w:rFonts w:ascii="Book Antiqua" w:hAnsi="Book Antiqua" w:cstheme="minorHAnsi"/>
          <w:sz w:val="24"/>
          <w:szCs w:val="24"/>
          <w:lang w:val="en-US"/>
        </w:rPr>
      </w:pPr>
      <w:r w:rsidRPr="00401912">
        <w:rPr>
          <w:rFonts w:ascii="Book Antiqua" w:hAnsi="Book Antiqua" w:cstheme="minorHAnsi"/>
          <w:b/>
          <w:sz w:val="24"/>
          <w:szCs w:val="24"/>
          <w:lang w:val="en-US"/>
        </w:rPr>
        <w:t>Abstract</w:t>
      </w:r>
    </w:p>
    <w:p w14:paraId="29CFF550" w14:textId="77777777" w:rsidR="002C16E2" w:rsidRPr="00401912" w:rsidRDefault="00C41C27" w:rsidP="00401912">
      <w:pPr>
        <w:autoSpaceDE w:val="0"/>
        <w:autoSpaceDN w:val="0"/>
        <w:adjustRightInd w:val="0"/>
        <w:spacing w:after="0" w:line="360" w:lineRule="auto"/>
        <w:jc w:val="both"/>
        <w:rPr>
          <w:rFonts w:ascii="Book Antiqua" w:hAnsi="Book Antiqua" w:cstheme="minorHAnsi"/>
          <w:sz w:val="24"/>
          <w:szCs w:val="24"/>
          <w:lang w:val="en-US"/>
        </w:rPr>
      </w:pPr>
      <w:r w:rsidRPr="00401912">
        <w:rPr>
          <w:rFonts w:ascii="Book Antiqua" w:hAnsi="Book Antiqua" w:cstheme="minorHAnsi"/>
          <w:sz w:val="24"/>
          <w:szCs w:val="24"/>
          <w:lang w:val="en-US"/>
        </w:rPr>
        <w:t xml:space="preserve">In clinical trials, the primary efficacy endpoint often corresponds to a so-called </w:t>
      </w:r>
      <w:r w:rsidR="009E4320" w:rsidRPr="00401912">
        <w:rPr>
          <w:rFonts w:ascii="Book Antiqua" w:hAnsi="Book Antiqua" w:cstheme="minorHAnsi"/>
          <w:i/>
          <w:sz w:val="24"/>
          <w:szCs w:val="24"/>
          <w:lang w:val="en-US"/>
        </w:rPr>
        <w:t>“</w:t>
      </w:r>
      <w:r w:rsidRPr="00401912">
        <w:rPr>
          <w:rFonts w:ascii="Book Antiqua" w:hAnsi="Book Antiqua" w:cstheme="minorHAnsi"/>
          <w:i/>
          <w:sz w:val="24"/>
          <w:szCs w:val="24"/>
          <w:lang w:val="en-US"/>
        </w:rPr>
        <w:t>c</w:t>
      </w:r>
      <w:r w:rsidR="00A7651F" w:rsidRPr="00401912">
        <w:rPr>
          <w:rFonts w:ascii="Book Antiqua" w:hAnsi="Book Antiqua" w:cstheme="minorHAnsi"/>
          <w:i/>
          <w:sz w:val="24"/>
          <w:szCs w:val="24"/>
          <w:lang w:val="en-US"/>
        </w:rPr>
        <w:t>omposite endpoint</w:t>
      </w:r>
      <w:r w:rsidR="009E4320" w:rsidRPr="00401912">
        <w:rPr>
          <w:rFonts w:ascii="Book Antiqua" w:hAnsi="Book Antiqua" w:cstheme="minorHAnsi"/>
          <w:i/>
          <w:sz w:val="24"/>
          <w:szCs w:val="24"/>
          <w:lang w:val="en-US"/>
        </w:rPr>
        <w:t>”</w:t>
      </w:r>
      <w:r w:rsidR="00A7651F" w:rsidRPr="00401912">
        <w:rPr>
          <w:rFonts w:ascii="Book Antiqua" w:hAnsi="Book Antiqua" w:cstheme="minorHAnsi"/>
          <w:sz w:val="24"/>
          <w:szCs w:val="24"/>
          <w:lang w:val="en-US"/>
        </w:rPr>
        <w:t xml:space="preserve">. </w:t>
      </w:r>
      <w:r w:rsidR="00BE51FC" w:rsidRPr="00401912">
        <w:rPr>
          <w:rFonts w:ascii="Book Antiqua" w:hAnsi="Book Antiqua" w:cstheme="minorHAnsi"/>
          <w:sz w:val="24"/>
          <w:szCs w:val="24"/>
          <w:lang w:val="en-US"/>
        </w:rPr>
        <w:t>C</w:t>
      </w:r>
      <w:r w:rsidR="009E4320" w:rsidRPr="00401912">
        <w:rPr>
          <w:rFonts w:ascii="Book Antiqua" w:hAnsi="Book Antiqua" w:cstheme="minorHAnsi"/>
          <w:sz w:val="24"/>
          <w:szCs w:val="24"/>
          <w:lang w:val="en-US"/>
        </w:rPr>
        <w:t xml:space="preserve">omposite </w:t>
      </w:r>
      <w:r w:rsidR="00A7651F" w:rsidRPr="00401912">
        <w:rPr>
          <w:rFonts w:ascii="Book Antiqua" w:hAnsi="Book Antiqua" w:cstheme="minorHAnsi"/>
          <w:sz w:val="24"/>
          <w:szCs w:val="24"/>
          <w:lang w:val="en-US"/>
        </w:rPr>
        <w:t xml:space="preserve">endpoints combine several events of interest within a single </w:t>
      </w:r>
      <w:r w:rsidRPr="00401912">
        <w:rPr>
          <w:rFonts w:ascii="Book Antiqua" w:hAnsi="Book Antiqua" w:cstheme="minorHAnsi"/>
          <w:sz w:val="24"/>
          <w:szCs w:val="24"/>
          <w:lang w:val="en-US"/>
        </w:rPr>
        <w:t xml:space="preserve">outcome </w:t>
      </w:r>
      <w:r w:rsidR="00A7651F" w:rsidRPr="00401912">
        <w:rPr>
          <w:rFonts w:ascii="Book Antiqua" w:hAnsi="Book Antiqua" w:cstheme="minorHAnsi"/>
          <w:sz w:val="24"/>
          <w:szCs w:val="24"/>
          <w:lang w:val="en-US"/>
        </w:rPr>
        <w:t>variable.</w:t>
      </w:r>
      <w:r w:rsidR="000935E8" w:rsidRPr="00401912">
        <w:rPr>
          <w:rFonts w:ascii="Book Antiqua" w:hAnsi="Book Antiqua" w:cstheme="minorHAnsi"/>
          <w:sz w:val="24"/>
          <w:szCs w:val="24"/>
          <w:lang w:val="en-US"/>
        </w:rPr>
        <w:t xml:space="preserve"> Thereby </w:t>
      </w:r>
      <w:r w:rsidR="00A7651F" w:rsidRPr="00401912">
        <w:rPr>
          <w:rFonts w:ascii="Book Antiqua" w:hAnsi="Book Antiqua" w:cstheme="minorHAnsi"/>
          <w:sz w:val="24"/>
          <w:szCs w:val="24"/>
          <w:lang w:val="en-US"/>
        </w:rPr>
        <w:t xml:space="preserve">it is intended to enlarge the expected effect size and </w:t>
      </w:r>
      <w:r w:rsidR="00847143" w:rsidRPr="00401912">
        <w:rPr>
          <w:rFonts w:ascii="Book Antiqua" w:hAnsi="Book Antiqua" w:cstheme="minorHAnsi"/>
          <w:sz w:val="24"/>
          <w:szCs w:val="24"/>
          <w:lang w:val="en-US"/>
        </w:rPr>
        <w:t>thereby</w:t>
      </w:r>
      <w:r w:rsidR="001A62E2" w:rsidRPr="00401912">
        <w:rPr>
          <w:rFonts w:ascii="Book Antiqua" w:hAnsi="Book Antiqua" w:cstheme="minorHAnsi"/>
          <w:sz w:val="24"/>
          <w:szCs w:val="24"/>
          <w:lang w:val="en-US"/>
        </w:rPr>
        <w:t xml:space="preserve"> increase</w:t>
      </w:r>
      <w:r w:rsidR="00A7651F" w:rsidRPr="00401912">
        <w:rPr>
          <w:rFonts w:ascii="Book Antiqua" w:hAnsi="Book Antiqua" w:cstheme="minorHAnsi"/>
          <w:sz w:val="24"/>
          <w:szCs w:val="24"/>
          <w:lang w:val="en-US"/>
        </w:rPr>
        <w:t xml:space="preserve"> the power </w:t>
      </w:r>
      <w:r w:rsidR="00BE51FC" w:rsidRPr="00401912">
        <w:rPr>
          <w:rFonts w:ascii="Book Antiqua" w:hAnsi="Book Antiqua" w:cstheme="minorHAnsi"/>
          <w:sz w:val="24"/>
          <w:szCs w:val="24"/>
          <w:lang w:val="en-US"/>
        </w:rPr>
        <w:t xml:space="preserve">of </w:t>
      </w:r>
      <w:r w:rsidR="00FA38EC" w:rsidRPr="00401912">
        <w:rPr>
          <w:rFonts w:ascii="Book Antiqua" w:hAnsi="Book Antiqua" w:cstheme="minorHAnsi"/>
          <w:sz w:val="24"/>
          <w:szCs w:val="24"/>
          <w:lang w:val="en-US"/>
        </w:rPr>
        <w:t>the</w:t>
      </w:r>
      <w:r w:rsidR="00847143" w:rsidRPr="00401912">
        <w:rPr>
          <w:rFonts w:ascii="Book Antiqua" w:hAnsi="Book Antiqua" w:cstheme="minorHAnsi"/>
          <w:sz w:val="24"/>
          <w:szCs w:val="24"/>
          <w:lang w:val="en-US"/>
        </w:rPr>
        <w:t xml:space="preserve"> study</w:t>
      </w:r>
      <w:r w:rsidR="00A7651F" w:rsidRPr="00401912">
        <w:rPr>
          <w:rFonts w:ascii="Book Antiqua" w:hAnsi="Book Antiqua" w:cstheme="minorHAnsi"/>
          <w:sz w:val="24"/>
          <w:szCs w:val="24"/>
          <w:lang w:val="en-US"/>
        </w:rPr>
        <w:t xml:space="preserve">. However, </w:t>
      </w:r>
      <w:r w:rsidR="006062E7" w:rsidRPr="00401912">
        <w:rPr>
          <w:rFonts w:ascii="Book Antiqua" w:hAnsi="Book Antiqua" w:cstheme="minorHAnsi"/>
          <w:sz w:val="24"/>
          <w:szCs w:val="24"/>
          <w:lang w:val="en-US"/>
        </w:rPr>
        <w:t>composite endpoints also come along with serious challenges and problems.</w:t>
      </w:r>
      <w:r w:rsidR="003D5FF2" w:rsidRPr="00401912">
        <w:rPr>
          <w:rFonts w:ascii="Book Antiqua" w:hAnsi="Book Antiqua" w:cstheme="minorHAnsi"/>
          <w:sz w:val="24"/>
          <w:szCs w:val="24"/>
          <w:lang w:val="en-US" w:eastAsia="zh-CN"/>
        </w:rPr>
        <w:t xml:space="preserve"> </w:t>
      </w:r>
      <w:r w:rsidR="00FA38EC" w:rsidRPr="00401912">
        <w:rPr>
          <w:rFonts w:ascii="Book Antiqua" w:hAnsi="Book Antiqua" w:cstheme="minorHAnsi"/>
          <w:sz w:val="24"/>
          <w:szCs w:val="24"/>
          <w:lang w:val="en-US"/>
        </w:rPr>
        <w:t xml:space="preserve">On the one hand, </w:t>
      </w:r>
      <w:r w:rsidR="006B2B47" w:rsidRPr="00401912">
        <w:rPr>
          <w:rFonts w:ascii="Book Antiqua" w:hAnsi="Book Antiqua" w:cstheme="minorHAnsi"/>
          <w:sz w:val="24"/>
          <w:szCs w:val="24"/>
          <w:lang w:val="en-US"/>
        </w:rPr>
        <w:t xml:space="preserve">composite endpoints may lead to difficulties </w:t>
      </w:r>
      <w:r w:rsidR="001A62E2" w:rsidRPr="00401912">
        <w:rPr>
          <w:rFonts w:ascii="Book Antiqua" w:hAnsi="Book Antiqua" w:cstheme="minorHAnsi"/>
          <w:sz w:val="24"/>
          <w:szCs w:val="24"/>
          <w:lang w:val="en-US"/>
        </w:rPr>
        <w:t xml:space="preserve">during </w:t>
      </w:r>
      <w:r w:rsidR="00FA38EC" w:rsidRPr="00401912">
        <w:rPr>
          <w:rFonts w:ascii="Book Antiqua" w:hAnsi="Book Antiqua" w:cstheme="minorHAnsi"/>
          <w:sz w:val="24"/>
          <w:szCs w:val="24"/>
          <w:lang w:val="en-US"/>
        </w:rPr>
        <w:t xml:space="preserve">the </w:t>
      </w:r>
      <w:r w:rsidR="006B2B47" w:rsidRPr="00401912">
        <w:rPr>
          <w:rFonts w:ascii="Book Antiqua" w:hAnsi="Book Antiqua" w:cstheme="minorHAnsi"/>
          <w:sz w:val="24"/>
          <w:szCs w:val="24"/>
          <w:lang w:val="en-US"/>
        </w:rPr>
        <w:t xml:space="preserve">planning </w:t>
      </w:r>
      <w:r w:rsidR="001A62E2" w:rsidRPr="00401912">
        <w:rPr>
          <w:rFonts w:ascii="Book Antiqua" w:hAnsi="Book Antiqua" w:cstheme="minorHAnsi"/>
          <w:sz w:val="24"/>
          <w:szCs w:val="24"/>
          <w:lang w:val="en-US"/>
        </w:rPr>
        <w:t xml:space="preserve">phase </w:t>
      </w:r>
      <w:r w:rsidR="00FA38EC" w:rsidRPr="00401912">
        <w:rPr>
          <w:rFonts w:ascii="Book Antiqua" w:hAnsi="Book Antiqua" w:cstheme="minorHAnsi"/>
          <w:sz w:val="24"/>
          <w:szCs w:val="24"/>
          <w:lang w:val="en-US"/>
        </w:rPr>
        <w:t xml:space="preserve">of </w:t>
      </w:r>
      <w:r w:rsidR="001A62E2" w:rsidRPr="00401912">
        <w:rPr>
          <w:rFonts w:ascii="Book Antiqua" w:hAnsi="Book Antiqua" w:cstheme="minorHAnsi"/>
          <w:sz w:val="24"/>
          <w:szCs w:val="24"/>
          <w:lang w:val="en-US"/>
        </w:rPr>
        <w:t xml:space="preserve">a </w:t>
      </w:r>
      <w:r w:rsidR="00FA38EC" w:rsidRPr="00401912">
        <w:rPr>
          <w:rFonts w:ascii="Book Antiqua" w:hAnsi="Book Antiqua" w:cstheme="minorHAnsi"/>
          <w:sz w:val="24"/>
          <w:szCs w:val="24"/>
          <w:lang w:val="en-US"/>
        </w:rPr>
        <w:t>trial with respect to</w:t>
      </w:r>
      <w:r w:rsidR="006B2B47" w:rsidRPr="00401912">
        <w:rPr>
          <w:rFonts w:ascii="Book Antiqua" w:hAnsi="Book Antiqua" w:cstheme="minorHAnsi"/>
          <w:sz w:val="24"/>
          <w:szCs w:val="24"/>
          <w:lang w:val="en-US"/>
        </w:rPr>
        <w:t xml:space="preserve"> </w:t>
      </w:r>
      <w:r w:rsidR="00CF47BC" w:rsidRPr="00401912">
        <w:rPr>
          <w:rFonts w:ascii="Book Antiqua" w:hAnsi="Book Antiqua" w:cstheme="minorHAnsi"/>
          <w:sz w:val="24"/>
          <w:szCs w:val="24"/>
          <w:lang w:val="en-US"/>
        </w:rPr>
        <w:t xml:space="preserve">the </w:t>
      </w:r>
      <w:r w:rsidR="006B2B47" w:rsidRPr="00401912">
        <w:rPr>
          <w:rFonts w:ascii="Book Antiqua" w:hAnsi="Book Antiqua" w:cstheme="minorHAnsi"/>
          <w:sz w:val="24"/>
          <w:szCs w:val="24"/>
          <w:lang w:val="en-US"/>
        </w:rPr>
        <w:t>sample size calculation</w:t>
      </w:r>
      <w:r w:rsidR="009E4320" w:rsidRPr="00401912">
        <w:rPr>
          <w:rFonts w:ascii="Book Antiqua" w:hAnsi="Book Antiqua" w:cstheme="minorHAnsi"/>
          <w:sz w:val="24"/>
          <w:szCs w:val="24"/>
          <w:lang w:val="en-US"/>
        </w:rPr>
        <w:t>,</w:t>
      </w:r>
      <w:r w:rsidR="006B2B47" w:rsidRPr="00401912">
        <w:rPr>
          <w:rFonts w:ascii="Book Antiqua" w:hAnsi="Book Antiqua" w:cstheme="minorHAnsi"/>
          <w:sz w:val="24"/>
          <w:szCs w:val="24"/>
          <w:lang w:val="en-US"/>
        </w:rPr>
        <w:t xml:space="preserve"> as the expected clinical effect</w:t>
      </w:r>
      <w:r w:rsidR="00800B2B" w:rsidRPr="00401912">
        <w:rPr>
          <w:rFonts w:ascii="Book Antiqua" w:hAnsi="Book Antiqua" w:cstheme="minorHAnsi"/>
          <w:sz w:val="24"/>
          <w:szCs w:val="24"/>
          <w:lang w:val="en-US"/>
        </w:rPr>
        <w:t xml:space="preserve"> </w:t>
      </w:r>
      <w:r w:rsidR="001A62E2" w:rsidRPr="00401912">
        <w:rPr>
          <w:rFonts w:ascii="Book Antiqua" w:hAnsi="Book Antiqua" w:cstheme="minorHAnsi"/>
          <w:sz w:val="24"/>
          <w:szCs w:val="24"/>
          <w:lang w:val="en-US"/>
        </w:rPr>
        <w:t xml:space="preserve">of an intervention </w:t>
      </w:r>
      <w:r w:rsidR="00800B2B" w:rsidRPr="00401912">
        <w:rPr>
          <w:rFonts w:ascii="Book Antiqua" w:hAnsi="Book Antiqua" w:cstheme="minorHAnsi"/>
          <w:sz w:val="24"/>
          <w:szCs w:val="24"/>
          <w:lang w:val="en-US"/>
        </w:rPr>
        <w:t>on the composite</w:t>
      </w:r>
      <w:r w:rsidR="006B2B47" w:rsidRPr="00401912">
        <w:rPr>
          <w:rFonts w:ascii="Book Antiqua" w:hAnsi="Book Antiqua" w:cstheme="minorHAnsi"/>
          <w:sz w:val="24"/>
          <w:szCs w:val="24"/>
          <w:lang w:val="en-US"/>
        </w:rPr>
        <w:t xml:space="preserve"> </w:t>
      </w:r>
      <w:r w:rsidR="00255DE0" w:rsidRPr="00401912">
        <w:rPr>
          <w:rFonts w:ascii="Book Antiqua" w:hAnsi="Book Antiqua" w:cstheme="minorHAnsi"/>
          <w:sz w:val="24"/>
          <w:szCs w:val="24"/>
          <w:lang w:val="en-US"/>
        </w:rPr>
        <w:t xml:space="preserve">endpoint </w:t>
      </w:r>
      <w:r w:rsidR="006B2B47" w:rsidRPr="00401912">
        <w:rPr>
          <w:rFonts w:ascii="Book Antiqua" w:hAnsi="Book Antiqua" w:cstheme="minorHAnsi"/>
          <w:sz w:val="24"/>
          <w:szCs w:val="24"/>
          <w:lang w:val="en-US"/>
        </w:rPr>
        <w:t>depend</w:t>
      </w:r>
      <w:r w:rsidR="00800B2B" w:rsidRPr="00401912">
        <w:rPr>
          <w:rFonts w:ascii="Book Antiqua" w:hAnsi="Book Antiqua" w:cstheme="minorHAnsi"/>
          <w:sz w:val="24"/>
          <w:szCs w:val="24"/>
          <w:lang w:val="en-US"/>
        </w:rPr>
        <w:t>s</w:t>
      </w:r>
      <w:r w:rsidR="006B2B47" w:rsidRPr="00401912">
        <w:rPr>
          <w:rFonts w:ascii="Book Antiqua" w:hAnsi="Book Antiqua" w:cstheme="minorHAnsi"/>
          <w:sz w:val="24"/>
          <w:szCs w:val="24"/>
          <w:lang w:val="en-US"/>
        </w:rPr>
        <w:t xml:space="preserve"> on the effects on its single components and their</w:t>
      </w:r>
      <w:r w:rsidR="00FA38EC" w:rsidRPr="00401912">
        <w:rPr>
          <w:rFonts w:ascii="Book Antiqua" w:hAnsi="Book Antiqua" w:cstheme="minorHAnsi"/>
          <w:sz w:val="24"/>
          <w:szCs w:val="24"/>
          <w:lang w:val="en-US"/>
        </w:rPr>
        <w:t xml:space="preserve"> </w:t>
      </w:r>
      <w:r w:rsidR="006B2B47" w:rsidRPr="00401912">
        <w:rPr>
          <w:rFonts w:ascii="Book Antiqua" w:hAnsi="Book Antiqua" w:cstheme="minorHAnsi"/>
          <w:sz w:val="24"/>
          <w:szCs w:val="24"/>
          <w:lang w:val="en-US"/>
        </w:rPr>
        <w:t>correlations.</w:t>
      </w:r>
      <w:r w:rsidR="00BE51FC" w:rsidRPr="00401912">
        <w:rPr>
          <w:rFonts w:ascii="Book Antiqua" w:hAnsi="Book Antiqua" w:cstheme="minorHAnsi"/>
          <w:sz w:val="24"/>
          <w:szCs w:val="24"/>
          <w:lang w:val="en-US"/>
        </w:rPr>
        <w:t xml:space="preserve"> </w:t>
      </w:r>
      <w:r w:rsidR="00096B3F" w:rsidRPr="00401912">
        <w:rPr>
          <w:rFonts w:ascii="Book Antiqua" w:hAnsi="Book Antiqua" w:cstheme="minorHAnsi"/>
          <w:sz w:val="24"/>
          <w:szCs w:val="24"/>
          <w:lang w:val="en-US"/>
        </w:rPr>
        <w:t xml:space="preserve">This may </w:t>
      </w:r>
      <w:r w:rsidR="00FC53A5" w:rsidRPr="00401912">
        <w:rPr>
          <w:rFonts w:ascii="Book Antiqua" w:hAnsi="Book Antiqua" w:cstheme="minorHAnsi"/>
          <w:sz w:val="24"/>
          <w:szCs w:val="24"/>
          <w:lang w:val="en-US"/>
        </w:rPr>
        <w:t>lead to</w:t>
      </w:r>
      <w:r w:rsidR="00096B3F" w:rsidRPr="00401912">
        <w:rPr>
          <w:rFonts w:ascii="Book Antiqua" w:hAnsi="Book Antiqua" w:cstheme="minorHAnsi"/>
          <w:sz w:val="24"/>
          <w:szCs w:val="24"/>
          <w:lang w:val="en-US"/>
        </w:rPr>
        <w:t xml:space="preserve"> wrong </w:t>
      </w:r>
      <w:r w:rsidR="00800B2B" w:rsidRPr="00401912">
        <w:rPr>
          <w:rFonts w:ascii="Book Antiqua" w:hAnsi="Book Antiqua" w:cstheme="minorHAnsi"/>
          <w:sz w:val="24"/>
          <w:szCs w:val="24"/>
          <w:lang w:val="en-US"/>
        </w:rPr>
        <w:t xml:space="preserve">assumptions on </w:t>
      </w:r>
      <w:r w:rsidR="00FC53A5" w:rsidRPr="00401912">
        <w:rPr>
          <w:rFonts w:ascii="Book Antiqua" w:hAnsi="Book Antiqua" w:cstheme="minorHAnsi"/>
          <w:sz w:val="24"/>
          <w:szCs w:val="24"/>
          <w:lang w:val="en-US"/>
        </w:rPr>
        <w:t xml:space="preserve">the sample size needed. </w:t>
      </w:r>
      <w:r w:rsidR="00FA38EC" w:rsidRPr="00401912">
        <w:rPr>
          <w:rFonts w:ascii="Book Antiqua" w:hAnsi="Book Antiqua" w:cstheme="minorHAnsi"/>
          <w:sz w:val="24"/>
          <w:szCs w:val="24"/>
          <w:lang w:val="en-US"/>
        </w:rPr>
        <w:t xml:space="preserve">Too </w:t>
      </w:r>
      <w:r w:rsidR="00FC53A5" w:rsidRPr="00401912">
        <w:rPr>
          <w:rFonts w:ascii="Book Antiqua" w:hAnsi="Book Antiqua" w:cstheme="minorHAnsi"/>
          <w:sz w:val="24"/>
          <w:szCs w:val="24"/>
          <w:lang w:val="en-US"/>
        </w:rPr>
        <w:t xml:space="preserve">optimistic assumptions </w:t>
      </w:r>
      <w:r w:rsidR="00FA38EC" w:rsidRPr="00401912">
        <w:rPr>
          <w:rFonts w:ascii="Book Antiqua" w:hAnsi="Book Antiqua" w:cstheme="minorHAnsi"/>
          <w:sz w:val="24"/>
          <w:szCs w:val="24"/>
          <w:lang w:val="en-US"/>
        </w:rPr>
        <w:t xml:space="preserve">on the expected effect </w:t>
      </w:r>
      <w:r w:rsidR="00CF47BC" w:rsidRPr="00401912">
        <w:rPr>
          <w:rFonts w:ascii="Book Antiqua" w:hAnsi="Book Antiqua" w:cstheme="minorHAnsi"/>
          <w:sz w:val="24"/>
          <w:szCs w:val="24"/>
          <w:lang w:val="en-US"/>
        </w:rPr>
        <w:t>may lead to</w:t>
      </w:r>
      <w:r w:rsidR="00096B3F" w:rsidRPr="00401912">
        <w:rPr>
          <w:rFonts w:ascii="Book Antiqua" w:hAnsi="Book Antiqua" w:cstheme="minorHAnsi"/>
          <w:sz w:val="24"/>
          <w:szCs w:val="24"/>
          <w:lang w:val="en-US"/>
        </w:rPr>
        <w:t xml:space="preserve"> an underpowering of the trial</w:t>
      </w:r>
      <w:r w:rsidR="00CF47BC" w:rsidRPr="00401912">
        <w:rPr>
          <w:rFonts w:ascii="Book Antiqua" w:hAnsi="Book Antiqua" w:cstheme="minorHAnsi"/>
          <w:sz w:val="24"/>
          <w:szCs w:val="24"/>
          <w:lang w:val="en-US"/>
        </w:rPr>
        <w:t>,</w:t>
      </w:r>
      <w:r w:rsidR="00096B3F" w:rsidRPr="00401912">
        <w:rPr>
          <w:rFonts w:ascii="Book Antiqua" w:hAnsi="Book Antiqua" w:cstheme="minorHAnsi"/>
          <w:sz w:val="24"/>
          <w:szCs w:val="24"/>
          <w:lang w:val="en-US"/>
        </w:rPr>
        <w:t xml:space="preserve"> </w:t>
      </w:r>
      <w:r w:rsidR="00B947A8" w:rsidRPr="00401912">
        <w:rPr>
          <w:rFonts w:ascii="Book Antiqua" w:hAnsi="Book Antiqua" w:cstheme="minorHAnsi"/>
          <w:sz w:val="24"/>
          <w:szCs w:val="24"/>
          <w:lang w:val="en-US"/>
        </w:rPr>
        <w:t>whereas a too conservatively estimated</w:t>
      </w:r>
      <w:r w:rsidR="006062E7" w:rsidRPr="00401912">
        <w:rPr>
          <w:rFonts w:ascii="Book Antiqua" w:hAnsi="Book Antiqua" w:cstheme="minorHAnsi"/>
          <w:sz w:val="24"/>
          <w:szCs w:val="24"/>
          <w:lang w:val="en-US"/>
        </w:rPr>
        <w:t xml:space="preserve"> effect </w:t>
      </w:r>
      <w:r w:rsidR="00CF47BC" w:rsidRPr="00401912">
        <w:rPr>
          <w:rFonts w:ascii="Book Antiqua" w:hAnsi="Book Antiqua" w:cstheme="minorHAnsi"/>
          <w:sz w:val="24"/>
          <w:szCs w:val="24"/>
          <w:lang w:val="en-US"/>
        </w:rPr>
        <w:t>results in</w:t>
      </w:r>
      <w:r w:rsidR="006062E7" w:rsidRPr="00401912">
        <w:rPr>
          <w:rFonts w:ascii="Book Antiqua" w:hAnsi="Book Antiqua" w:cstheme="minorHAnsi"/>
          <w:sz w:val="24"/>
          <w:szCs w:val="24"/>
          <w:lang w:val="en-US"/>
        </w:rPr>
        <w:t xml:space="preserve"> an unnecessar</w:t>
      </w:r>
      <w:r w:rsidR="00B947A8" w:rsidRPr="00401912">
        <w:rPr>
          <w:rFonts w:ascii="Book Antiqua" w:hAnsi="Book Antiqua" w:cstheme="minorHAnsi"/>
          <w:sz w:val="24"/>
          <w:szCs w:val="24"/>
          <w:lang w:val="en-US"/>
        </w:rPr>
        <w:t>il</w:t>
      </w:r>
      <w:r w:rsidR="006062E7" w:rsidRPr="00401912">
        <w:rPr>
          <w:rFonts w:ascii="Book Antiqua" w:hAnsi="Book Antiqua" w:cstheme="minorHAnsi"/>
          <w:sz w:val="24"/>
          <w:szCs w:val="24"/>
          <w:lang w:val="en-US"/>
        </w:rPr>
        <w:t xml:space="preserve">y high sample size. On the other hand, </w:t>
      </w:r>
      <w:r w:rsidR="00A7651F" w:rsidRPr="00401912">
        <w:rPr>
          <w:rFonts w:ascii="Book Antiqua" w:hAnsi="Book Antiqua" w:cstheme="minorHAnsi"/>
          <w:sz w:val="24"/>
          <w:szCs w:val="24"/>
          <w:lang w:val="en-US"/>
        </w:rPr>
        <w:t xml:space="preserve">the interpretation of composite endpoints </w:t>
      </w:r>
      <w:r w:rsidR="00DF2966" w:rsidRPr="00401912">
        <w:rPr>
          <w:rFonts w:ascii="Book Antiqua" w:hAnsi="Book Antiqua" w:cstheme="minorHAnsi"/>
          <w:sz w:val="24"/>
          <w:szCs w:val="24"/>
          <w:lang w:val="en-US"/>
        </w:rPr>
        <w:t>may</w:t>
      </w:r>
      <w:r w:rsidR="00A7651F" w:rsidRPr="00401912">
        <w:rPr>
          <w:rFonts w:ascii="Book Antiqua" w:hAnsi="Book Antiqua" w:cstheme="minorHAnsi"/>
          <w:sz w:val="24"/>
          <w:szCs w:val="24"/>
          <w:lang w:val="en-US"/>
        </w:rPr>
        <w:t xml:space="preserve"> be difficult, as the observed effect </w:t>
      </w:r>
      <w:r w:rsidR="00B947A8" w:rsidRPr="00401912">
        <w:rPr>
          <w:rFonts w:ascii="Book Antiqua" w:hAnsi="Book Antiqua" w:cstheme="minorHAnsi"/>
          <w:sz w:val="24"/>
          <w:szCs w:val="24"/>
          <w:lang w:val="en-US"/>
        </w:rPr>
        <w:t>of</w:t>
      </w:r>
      <w:r w:rsidR="00A7651F" w:rsidRPr="00401912">
        <w:rPr>
          <w:rFonts w:ascii="Book Antiqua" w:hAnsi="Book Antiqua" w:cstheme="minorHAnsi"/>
          <w:sz w:val="24"/>
          <w:szCs w:val="24"/>
          <w:lang w:val="en-US"/>
        </w:rPr>
        <w:t xml:space="preserve"> the composite does not necessarily reflect the effects </w:t>
      </w:r>
      <w:r w:rsidR="00B947A8" w:rsidRPr="00401912">
        <w:rPr>
          <w:rFonts w:ascii="Book Antiqua" w:hAnsi="Book Antiqua" w:cstheme="minorHAnsi"/>
          <w:sz w:val="24"/>
          <w:szCs w:val="24"/>
          <w:lang w:val="en-US"/>
        </w:rPr>
        <w:t>of</w:t>
      </w:r>
      <w:r w:rsidR="00A7651F" w:rsidRPr="00401912">
        <w:rPr>
          <w:rFonts w:ascii="Book Antiqua" w:hAnsi="Book Antiqua" w:cstheme="minorHAnsi"/>
          <w:sz w:val="24"/>
          <w:szCs w:val="24"/>
          <w:lang w:val="en-US"/>
        </w:rPr>
        <w:t xml:space="preserve"> the single components. </w:t>
      </w:r>
      <w:r w:rsidR="004D4BBF" w:rsidRPr="00401912">
        <w:rPr>
          <w:rFonts w:ascii="Book Antiqua" w:hAnsi="Book Antiqua" w:cstheme="minorHAnsi"/>
          <w:sz w:val="24"/>
          <w:szCs w:val="24"/>
          <w:lang w:val="en-US"/>
        </w:rPr>
        <w:t xml:space="preserve">Therefore the </w:t>
      </w:r>
      <w:r w:rsidR="00B947A8" w:rsidRPr="00401912">
        <w:rPr>
          <w:rFonts w:ascii="Book Antiqua" w:hAnsi="Book Antiqua" w:cstheme="minorHAnsi"/>
          <w:sz w:val="24"/>
          <w:szCs w:val="24"/>
          <w:lang w:val="en-US"/>
        </w:rPr>
        <w:t>demonstration</w:t>
      </w:r>
      <w:r w:rsidR="004D4BBF" w:rsidRPr="00401912">
        <w:rPr>
          <w:rFonts w:ascii="Book Antiqua" w:hAnsi="Book Antiqua" w:cstheme="minorHAnsi"/>
          <w:sz w:val="24"/>
          <w:szCs w:val="24"/>
          <w:lang w:val="en-US"/>
        </w:rPr>
        <w:t xml:space="preserve"> of </w:t>
      </w:r>
      <w:r w:rsidR="00DF2966" w:rsidRPr="00401912">
        <w:rPr>
          <w:rFonts w:ascii="Book Antiqua" w:hAnsi="Book Antiqua" w:cstheme="minorHAnsi"/>
          <w:sz w:val="24"/>
          <w:szCs w:val="24"/>
          <w:lang w:val="en-US"/>
        </w:rPr>
        <w:t xml:space="preserve">the clinical </w:t>
      </w:r>
      <w:r w:rsidR="00A7651F" w:rsidRPr="00401912">
        <w:rPr>
          <w:rFonts w:ascii="Book Antiqua" w:hAnsi="Book Antiqua" w:cstheme="minorHAnsi"/>
          <w:sz w:val="24"/>
          <w:szCs w:val="24"/>
          <w:lang w:val="en-US"/>
        </w:rPr>
        <w:t xml:space="preserve">efficacy of </w:t>
      </w:r>
      <w:r w:rsidR="00B947A8" w:rsidRPr="00401912">
        <w:rPr>
          <w:rFonts w:ascii="Book Antiqua" w:hAnsi="Book Antiqua" w:cstheme="minorHAnsi"/>
          <w:sz w:val="24"/>
          <w:szCs w:val="24"/>
          <w:lang w:val="en-US"/>
        </w:rPr>
        <w:t xml:space="preserve">a new </w:t>
      </w:r>
      <w:r w:rsidR="00A7651F" w:rsidRPr="00401912">
        <w:rPr>
          <w:rFonts w:ascii="Book Antiqua" w:hAnsi="Book Antiqua" w:cstheme="minorHAnsi"/>
          <w:sz w:val="24"/>
          <w:szCs w:val="24"/>
          <w:lang w:val="en-US"/>
        </w:rPr>
        <w:t xml:space="preserve">intervention </w:t>
      </w:r>
      <w:r w:rsidR="00DF2966" w:rsidRPr="00401912">
        <w:rPr>
          <w:rFonts w:ascii="Book Antiqua" w:hAnsi="Book Antiqua" w:cstheme="minorHAnsi"/>
          <w:sz w:val="24"/>
          <w:szCs w:val="24"/>
          <w:lang w:val="en-US"/>
        </w:rPr>
        <w:t xml:space="preserve">by </w:t>
      </w:r>
      <w:r w:rsidR="00A7651F" w:rsidRPr="00401912">
        <w:rPr>
          <w:rFonts w:ascii="Book Antiqua" w:hAnsi="Book Antiqua" w:cstheme="minorHAnsi"/>
          <w:sz w:val="24"/>
          <w:szCs w:val="24"/>
          <w:lang w:val="en-US"/>
        </w:rPr>
        <w:t xml:space="preserve">exclusively </w:t>
      </w:r>
      <w:r w:rsidR="00BE51FC" w:rsidRPr="00401912">
        <w:rPr>
          <w:rFonts w:ascii="Book Antiqua" w:hAnsi="Book Antiqua" w:cstheme="minorHAnsi"/>
          <w:sz w:val="24"/>
          <w:szCs w:val="24"/>
          <w:lang w:val="en-US"/>
        </w:rPr>
        <w:t xml:space="preserve">evaluating </w:t>
      </w:r>
      <w:r w:rsidR="00A7651F" w:rsidRPr="00401912">
        <w:rPr>
          <w:rFonts w:ascii="Book Antiqua" w:hAnsi="Book Antiqua" w:cstheme="minorHAnsi"/>
          <w:sz w:val="24"/>
          <w:szCs w:val="24"/>
          <w:lang w:val="en-US"/>
        </w:rPr>
        <w:t xml:space="preserve">the composite </w:t>
      </w:r>
      <w:r w:rsidR="00BE51FC" w:rsidRPr="00401912">
        <w:rPr>
          <w:rFonts w:ascii="Book Antiqua" w:hAnsi="Book Antiqua" w:cstheme="minorHAnsi"/>
          <w:sz w:val="24"/>
          <w:szCs w:val="24"/>
          <w:lang w:val="en-US"/>
        </w:rPr>
        <w:t>endpoint may be misleading</w:t>
      </w:r>
      <w:r w:rsidR="00A7651F" w:rsidRPr="00401912">
        <w:rPr>
          <w:rFonts w:ascii="Book Antiqua" w:hAnsi="Book Antiqua" w:cstheme="minorHAnsi"/>
          <w:sz w:val="24"/>
          <w:szCs w:val="24"/>
          <w:lang w:val="en-US"/>
        </w:rPr>
        <w:t xml:space="preserve">. </w:t>
      </w:r>
      <w:r w:rsidR="006062E7" w:rsidRPr="00401912">
        <w:rPr>
          <w:rFonts w:ascii="Book Antiqua" w:hAnsi="Book Antiqua" w:cstheme="minorHAnsi"/>
          <w:sz w:val="24"/>
          <w:szCs w:val="24"/>
          <w:lang w:val="en-US"/>
        </w:rPr>
        <w:t>Th</w:t>
      </w:r>
      <w:r w:rsidR="00CF47BC" w:rsidRPr="00401912">
        <w:rPr>
          <w:rFonts w:ascii="Book Antiqua" w:hAnsi="Book Antiqua" w:cstheme="minorHAnsi"/>
          <w:sz w:val="24"/>
          <w:szCs w:val="24"/>
          <w:lang w:val="en-US"/>
        </w:rPr>
        <w:t>e</w:t>
      </w:r>
      <w:r w:rsidR="006062E7" w:rsidRPr="00401912">
        <w:rPr>
          <w:rFonts w:ascii="Book Antiqua" w:hAnsi="Book Antiqua" w:cstheme="minorHAnsi"/>
          <w:sz w:val="24"/>
          <w:szCs w:val="24"/>
          <w:lang w:val="en-US"/>
        </w:rPr>
        <w:t xml:space="preserve"> p</w:t>
      </w:r>
      <w:r w:rsidR="00CF47BC" w:rsidRPr="00401912">
        <w:rPr>
          <w:rFonts w:ascii="Book Antiqua" w:hAnsi="Book Antiqua" w:cstheme="minorHAnsi"/>
          <w:sz w:val="24"/>
          <w:szCs w:val="24"/>
          <w:lang w:val="en-US"/>
        </w:rPr>
        <w:t xml:space="preserve">resent paper </w:t>
      </w:r>
      <w:r w:rsidR="000328DE" w:rsidRPr="00401912">
        <w:rPr>
          <w:rFonts w:ascii="Book Antiqua" w:hAnsi="Book Antiqua" w:cstheme="minorHAnsi"/>
          <w:sz w:val="24"/>
          <w:szCs w:val="24"/>
          <w:lang w:val="en-US"/>
        </w:rPr>
        <w:t xml:space="preserve">summarizes results and recommendations of the latest research </w:t>
      </w:r>
      <w:r w:rsidR="002C16E2" w:rsidRPr="00401912">
        <w:rPr>
          <w:rFonts w:ascii="Book Antiqua" w:hAnsi="Book Antiqua" w:cstheme="minorHAnsi"/>
          <w:sz w:val="24"/>
          <w:szCs w:val="24"/>
          <w:lang w:val="en-US"/>
        </w:rPr>
        <w:t>addressing the above mentioned problems in the planning, analysis and interpretation of clinical trials with composite endpoints, thereby providing a practical guidance for users.</w:t>
      </w:r>
    </w:p>
    <w:p w14:paraId="2A02CA44" w14:textId="77777777" w:rsidR="00BB51FD" w:rsidRPr="00401912" w:rsidRDefault="00BB51FD" w:rsidP="00401912">
      <w:pPr>
        <w:spacing w:after="0" w:line="360" w:lineRule="auto"/>
        <w:jc w:val="both"/>
        <w:rPr>
          <w:rFonts w:ascii="Book Antiqua" w:hAnsi="Book Antiqua" w:cstheme="minorHAnsi"/>
          <w:sz w:val="24"/>
          <w:szCs w:val="24"/>
          <w:lang w:val="en-US"/>
        </w:rPr>
      </w:pPr>
    </w:p>
    <w:p w14:paraId="48166220" w14:textId="77777777" w:rsidR="00D30461" w:rsidRPr="00401912" w:rsidRDefault="00BB51FD" w:rsidP="00401912">
      <w:pPr>
        <w:spacing w:after="0" w:line="360" w:lineRule="auto"/>
        <w:jc w:val="both"/>
        <w:rPr>
          <w:rFonts w:ascii="Book Antiqua" w:hAnsi="Book Antiqua" w:cstheme="minorHAnsi"/>
          <w:sz w:val="24"/>
          <w:szCs w:val="24"/>
          <w:lang w:val="en-US" w:eastAsia="zh-CN"/>
        </w:rPr>
      </w:pPr>
      <w:r w:rsidRPr="00401912">
        <w:rPr>
          <w:rFonts w:ascii="Book Antiqua" w:hAnsi="Book Antiqua" w:cstheme="minorHAnsi"/>
          <w:b/>
          <w:sz w:val="24"/>
          <w:szCs w:val="24"/>
          <w:lang w:val="en-US"/>
        </w:rPr>
        <w:t>K</w:t>
      </w:r>
      <w:r w:rsidR="00D76ECE" w:rsidRPr="00401912">
        <w:rPr>
          <w:rFonts w:ascii="Book Antiqua" w:hAnsi="Book Antiqua" w:cstheme="minorHAnsi"/>
          <w:b/>
          <w:sz w:val="24"/>
          <w:szCs w:val="24"/>
          <w:lang w:val="en-US"/>
        </w:rPr>
        <w:t>ey words:</w:t>
      </w:r>
      <w:r w:rsidR="00D30461" w:rsidRPr="00401912">
        <w:rPr>
          <w:rFonts w:ascii="Book Antiqua" w:hAnsi="Book Antiqua" w:cstheme="minorHAnsi"/>
          <w:b/>
          <w:sz w:val="24"/>
          <w:szCs w:val="24"/>
          <w:lang w:val="en-US"/>
        </w:rPr>
        <w:t xml:space="preserve"> </w:t>
      </w:r>
      <w:r w:rsidR="00D30461" w:rsidRPr="00401912">
        <w:rPr>
          <w:rFonts w:ascii="Book Antiqua" w:hAnsi="Book Antiqua" w:cstheme="minorHAnsi"/>
          <w:sz w:val="24"/>
          <w:szCs w:val="24"/>
          <w:lang w:val="en-US"/>
        </w:rPr>
        <w:t xml:space="preserve">Composite endpoint; </w:t>
      </w:r>
      <w:r w:rsidR="00401912" w:rsidRPr="00401912">
        <w:rPr>
          <w:rFonts w:ascii="Book Antiqua" w:hAnsi="Book Antiqua" w:cstheme="minorHAnsi"/>
          <w:sz w:val="24"/>
          <w:szCs w:val="24"/>
          <w:lang w:val="en-US"/>
        </w:rPr>
        <w:t>T</w:t>
      </w:r>
      <w:r w:rsidR="00D30461" w:rsidRPr="00401912">
        <w:rPr>
          <w:rFonts w:ascii="Book Antiqua" w:hAnsi="Book Antiqua" w:cstheme="minorHAnsi"/>
          <w:sz w:val="24"/>
          <w:szCs w:val="24"/>
          <w:lang w:val="en-US"/>
        </w:rPr>
        <w:t xml:space="preserve">ime-to-event; </w:t>
      </w:r>
      <w:r w:rsidR="00401912" w:rsidRPr="00401912">
        <w:rPr>
          <w:rFonts w:ascii="Book Antiqua" w:hAnsi="Book Antiqua" w:cstheme="minorHAnsi"/>
          <w:sz w:val="24"/>
          <w:szCs w:val="24"/>
          <w:lang w:val="en-US"/>
        </w:rPr>
        <w:t>C</w:t>
      </w:r>
      <w:r w:rsidR="00056D9F" w:rsidRPr="00401912">
        <w:rPr>
          <w:rFonts w:ascii="Book Antiqua" w:hAnsi="Book Antiqua" w:cstheme="minorHAnsi"/>
          <w:sz w:val="24"/>
          <w:szCs w:val="24"/>
          <w:lang w:val="en-US"/>
        </w:rPr>
        <w:t xml:space="preserve">ompeting risks; </w:t>
      </w:r>
      <w:r w:rsidR="00401912" w:rsidRPr="00401912">
        <w:rPr>
          <w:rFonts w:ascii="Book Antiqua" w:hAnsi="Book Antiqua" w:cstheme="minorHAnsi"/>
          <w:sz w:val="24"/>
          <w:szCs w:val="24"/>
          <w:lang w:val="en-US"/>
        </w:rPr>
        <w:t>M</w:t>
      </w:r>
      <w:r w:rsidR="00056D9F" w:rsidRPr="00401912">
        <w:rPr>
          <w:rFonts w:ascii="Book Antiqua" w:hAnsi="Book Antiqua" w:cstheme="minorHAnsi"/>
          <w:sz w:val="24"/>
          <w:szCs w:val="24"/>
          <w:lang w:val="en-US"/>
        </w:rPr>
        <w:t xml:space="preserve">ultiple testing; </w:t>
      </w:r>
      <w:r w:rsidR="00401912" w:rsidRPr="00401912">
        <w:rPr>
          <w:rFonts w:ascii="Book Antiqua" w:hAnsi="Book Antiqua" w:cstheme="minorHAnsi"/>
          <w:sz w:val="24"/>
          <w:szCs w:val="24"/>
          <w:lang w:val="en-US"/>
        </w:rPr>
        <w:t>A</w:t>
      </w:r>
      <w:r w:rsidR="00056D9F" w:rsidRPr="00401912">
        <w:rPr>
          <w:rFonts w:ascii="Book Antiqua" w:hAnsi="Book Antiqua" w:cstheme="minorHAnsi"/>
          <w:sz w:val="24"/>
          <w:szCs w:val="24"/>
          <w:lang w:val="en-US"/>
        </w:rPr>
        <w:t>daptive designs</w:t>
      </w:r>
    </w:p>
    <w:p w14:paraId="1DBF5426" w14:textId="77777777" w:rsidR="003D5FF2" w:rsidRPr="00401912" w:rsidRDefault="003D5FF2" w:rsidP="00401912">
      <w:pPr>
        <w:spacing w:after="0" w:line="360" w:lineRule="auto"/>
        <w:jc w:val="both"/>
        <w:rPr>
          <w:rFonts w:ascii="Book Antiqua" w:hAnsi="Book Antiqua" w:cstheme="minorHAnsi"/>
          <w:sz w:val="24"/>
          <w:szCs w:val="24"/>
          <w:lang w:val="en-US" w:eastAsia="zh-CN"/>
        </w:rPr>
      </w:pPr>
    </w:p>
    <w:p w14:paraId="500BE635" w14:textId="77777777" w:rsidR="00401912" w:rsidRPr="00401912" w:rsidRDefault="00401912" w:rsidP="00401912">
      <w:pPr>
        <w:spacing w:after="0" w:line="360" w:lineRule="auto"/>
        <w:jc w:val="both"/>
        <w:rPr>
          <w:rFonts w:ascii="Book Antiqua" w:hAnsi="Book Antiqua" w:cs="Arial"/>
          <w:sz w:val="24"/>
          <w:szCs w:val="24"/>
        </w:rPr>
      </w:pPr>
      <w:r w:rsidRPr="00401912">
        <w:rPr>
          <w:rFonts w:ascii="Book Antiqua" w:hAnsi="Book Antiqua"/>
          <w:sz w:val="24"/>
          <w:szCs w:val="24"/>
        </w:rPr>
        <w:t xml:space="preserve">© </w:t>
      </w:r>
      <w:r w:rsidRPr="00401912">
        <w:rPr>
          <w:rFonts w:ascii="Book Antiqua" w:hAnsi="Book Antiqua" w:cs="Arial"/>
          <w:sz w:val="24"/>
          <w:szCs w:val="24"/>
        </w:rPr>
        <w:t>The Author(s) 2015. Published by Baishideng Publishing Group Inc. All rights reserved.</w:t>
      </w:r>
    </w:p>
    <w:p w14:paraId="738B6621" w14:textId="77777777" w:rsidR="00401912" w:rsidRPr="00401912" w:rsidRDefault="00401912" w:rsidP="00401912">
      <w:pPr>
        <w:spacing w:after="0" w:line="360" w:lineRule="auto"/>
        <w:jc w:val="both"/>
        <w:rPr>
          <w:rFonts w:ascii="Book Antiqua" w:hAnsi="Book Antiqua" w:cstheme="minorHAnsi"/>
          <w:sz w:val="24"/>
          <w:szCs w:val="24"/>
          <w:lang w:val="en-US" w:eastAsia="zh-CN"/>
        </w:rPr>
      </w:pPr>
    </w:p>
    <w:p w14:paraId="45D9E8E3" w14:textId="77777777" w:rsidR="00D30461" w:rsidRPr="00401912" w:rsidRDefault="003D5FF2" w:rsidP="00401912">
      <w:pPr>
        <w:spacing w:after="0" w:line="360" w:lineRule="auto"/>
        <w:jc w:val="both"/>
        <w:rPr>
          <w:rFonts w:ascii="Book Antiqua" w:hAnsi="Book Antiqua" w:cstheme="minorHAnsi"/>
          <w:sz w:val="24"/>
          <w:szCs w:val="24"/>
          <w:lang w:val="en-US" w:eastAsia="zh-CN"/>
        </w:rPr>
      </w:pPr>
      <w:r w:rsidRPr="00401912">
        <w:rPr>
          <w:rFonts w:ascii="Book Antiqua" w:hAnsi="Book Antiqua" w:cstheme="minorHAnsi"/>
          <w:b/>
          <w:sz w:val="24"/>
          <w:szCs w:val="24"/>
          <w:lang w:val="en-US" w:eastAsia="zh-CN"/>
        </w:rPr>
        <w:t>Core tip:</w:t>
      </w:r>
      <w:r w:rsidRPr="00401912">
        <w:rPr>
          <w:rFonts w:ascii="Book Antiqua" w:hAnsi="Book Antiqua" w:cstheme="minorHAnsi"/>
          <w:sz w:val="24"/>
          <w:szCs w:val="24"/>
          <w:lang w:val="en-US" w:eastAsia="zh-CN"/>
        </w:rPr>
        <w:t xml:space="preserve"> </w:t>
      </w:r>
      <w:r w:rsidRPr="00401912">
        <w:rPr>
          <w:rFonts w:ascii="Book Antiqua" w:hAnsi="Book Antiqua" w:cstheme="minorHAnsi"/>
          <w:sz w:val="24"/>
          <w:szCs w:val="24"/>
          <w:lang w:val="en-US"/>
        </w:rPr>
        <w:t>When planning a clinical trial with a composite primary endpoint</w:t>
      </w:r>
      <w:r w:rsidRPr="00401912">
        <w:rPr>
          <w:rFonts w:ascii="Book Antiqua" w:hAnsi="Book Antiqua" w:cstheme="minorHAnsi"/>
          <w:sz w:val="24"/>
          <w:szCs w:val="24"/>
          <w:lang w:val="en-US" w:eastAsia="zh-CN"/>
        </w:rPr>
        <w:t xml:space="preserve">: (1) </w:t>
      </w:r>
      <w:r w:rsidRPr="00401912">
        <w:rPr>
          <w:rFonts w:ascii="Book Antiqua" w:hAnsi="Book Antiqua" w:cstheme="minorHAnsi"/>
          <w:sz w:val="24"/>
          <w:szCs w:val="24"/>
          <w:lang w:val="en-US"/>
        </w:rPr>
        <w:t>Be aware of planning uncertainties when calculating the sample size and incorporate them in an adequate way</w:t>
      </w:r>
      <w:r w:rsidRPr="00401912">
        <w:rPr>
          <w:rFonts w:ascii="Book Antiqua" w:hAnsi="Book Antiqua" w:cstheme="minorHAnsi"/>
          <w:sz w:val="24"/>
          <w:szCs w:val="24"/>
          <w:lang w:val="en-US" w:eastAsia="zh-CN"/>
        </w:rPr>
        <w:t xml:space="preserve">; (2) </w:t>
      </w:r>
      <w:r w:rsidRPr="00401912">
        <w:rPr>
          <w:rFonts w:ascii="Book Antiqua" w:hAnsi="Book Antiqua" w:cstheme="minorHAnsi"/>
          <w:sz w:val="24"/>
          <w:szCs w:val="24"/>
          <w:lang w:val="en-US"/>
        </w:rPr>
        <w:t>Include a multiple testing strategy for an improved interpretation of the study results</w:t>
      </w:r>
      <w:r w:rsidRPr="00401912">
        <w:rPr>
          <w:rFonts w:ascii="Book Antiqua" w:hAnsi="Book Antiqua" w:cstheme="minorHAnsi"/>
          <w:sz w:val="24"/>
          <w:szCs w:val="24"/>
          <w:lang w:val="en-US" w:eastAsia="zh-CN"/>
        </w:rPr>
        <w:t xml:space="preserve">; (3) </w:t>
      </w:r>
      <w:r w:rsidRPr="00401912">
        <w:rPr>
          <w:rFonts w:ascii="Book Antiqua" w:hAnsi="Book Antiqua" w:cstheme="minorHAnsi"/>
          <w:sz w:val="24"/>
          <w:szCs w:val="24"/>
          <w:lang w:val="en-US"/>
        </w:rPr>
        <w:t>Take into account competing risks when analyzing the individual components of a composite endpoint</w:t>
      </w:r>
      <w:r w:rsidRPr="00401912">
        <w:rPr>
          <w:rFonts w:ascii="Book Antiqua" w:hAnsi="Book Antiqua" w:cstheme="minorHAnsi"/>
          <w:sz w:val="24"/>
          <w:szCs w:val="24"/>
          <w:lang w:val="en-US" w:eastAsia="zh-CN"/>
        </w:rPr>
        <w:t xml:space="preserve">; and (4) </w:t>
      </w:r>
      <w:r w:rsidRPr="00401912">
        <w:rPr>
          <w:rFonts w:ascii="Book Antiqua" w:hAnsi="Book Antiqua" w:cstheme="minorHAnsi"/>
          <w:sz w:val="24"/>
          <w:szCs w:val="24"/>
          <w:lang w:val="en-US"/>
        </w:rPr>
        <w:t>Analyze subsequent events in an adequate multi-stage model</w:t>
      </w:r>
      <w:r w:rsidRPr="00401912">
        <w:rPr>
          <w:rFonts w:ascii="Book Antiqua" w:hAnsi="Book Antiqua" w:cstheme="minorHAnsi"/>
          <w:sz w:val="24"/>
          <w:szCs w:val="24"/>
          <w:lang w:val="en-US" w:eastAsia="zh-CN"/>
        </w:rPr>
        <w:t>.</w:t>
      </w:r>
      <w:r w:rsidRPr="00401912">
        <w:rPr>
          <w:rFonts w:ascii="Book Antiqua" w:hAnsi="Book Antiqua" w:cstheme="minorHAnsi"/>
          <w:sz w:val="24"/>
          <w:szCs w:val="24"/>
          <w:lang w:val="en-US"/>
        </w:rPr>
        <w:t xml:space="preserve"> </w:t>
      </w:r>
    </w:p>
    <w:p w14:paraId="53C831B1" w14:textId="77777777" w:rsidR="00907DA0" w:rsidRPr="00401912" w:rsidRDefault="00907DA0" w:rsidP="00401912">
      <w:pPr>
        <w:spacing w:after="0" w:line="360" w:lineRule="auto"/>
        <w:jc w:val="both"/>
        <w:rPr>
          <w:rFonts w:ascii="Book Antiqua" w:hAnsi="Book Antiqua" w:cstheme="minorHAnsi"/>
          <w:sz w:val="24"/>
          <w:szCs w:val="24"/>
          <w:lang w:val="en-US" w:eastAsia="zh-CN"/>
        </w:rPr>
      </w:pPr>
    </w:p>
    <w:p w14:paraId="42273C5A" w14:textId="77777777" w:rsidR="00401912" w:rsidRPr="00401912" w:rsidRDefault="00907DA0" w:rsidP="00401912">
      <w:pPr>
        <w:spacing w:after="0" w:line="360" w:lineRule="auto"/>
        <w:jc w:val="both"/>
        <w:rPr>
          <w:rFonts w:ascii="Book Antiqua" w:hAnsi="Book Antiqua" w:cstheme="minorHAnsi"/>
          <w:sz w:val="24"/>
          <w:szCs w:val="24"/>
          <w:lang w:val="en-US" w:eastAsia="zh-CN"/>
        </w:rPr>
      </w:pPr>
      <w:r w:rsidRPr="00401912">
        <w:rPr>
          <w:rFonts w:ascii="Book Antiqua" w:hAnsi="Book Antiqua" w:cstheme="minorHAnsi"/>
          <w:sz w:val="24"/>
          <w:szCs w:val="24"/>
        </w:rPr>
        <w:t>Rauch G, Rauch B, Schüler S, Kieser M.</w:t>
      </w:r>
      <w:r w:rsidR="00401912" w:rsidRPr="00401912">
        <w:rPr>
          <w:rFonts w:ascii="Book Antiqua" w:hAnsi="Book Antiqua" w:cstheme="minorHAnsi"/>
          <w:sz w:val="24"/>
          <w:szCs w:val="24"/>
          <w:lang w:val="en-US"/>
        </w:rPr>
        <w:t xml:space="preserve"> Opportunities and challenges of clinical trials in cardiology using composite primary endpoints</w:t>
      </w:r>
      <w:r w:rsidR="00401912" w:rsidRPr="00401912">
        <w:rPr>
          <w:rFonts w:ascii="Book Antiqua" w:hAnsi="Book Antiqua" w:cstheme="minorHAnsi"/>
          <w:sz w:val="24"/>
          <w:szCs w:val="24"/>
          <w:lang w:val="en-US" w:eastAsia="zh-CN"/>
        </w:rPr>
        <w:t>.</w:t>
      </w:r>
      <w:r w:rsidR="00401912" w:rsidRPr="00401912">
        <w:rPr>
          <w:rFonts w:ascii="Book Antiqua" w:hAnsi="Book Antiqua"/>
          <w:i/>
          <w:iCs/>
          <w:sz w:val="24"/>
          <w:szCs w:val="24"/>
        </w:rPr>
        <w:t xml:space="preserve"> World J Cardiol</w:t>
      </w:r>
      <w:r w:rsidR="00401912" w:rsidRPr="00401912">
        <w:rPr>
          <w:rFonts w:ascii="Book Antiqua" w:hAnsi="Book Antiqua"/>
          <w:i/>
          <w:iCs/>
          <w:sz w:val="24"/>
          <w:szCs w:val="24"/>
          <w:lang w:eastAsia="zh-CN"/>
        </w:rPr>
        <w:t xml:space="preserve"> </w:t>
      </w:r>
      <w:r w:rsidR="00401912" w:rsidRPr="00401912">
        <w:rPr>
          <w:rFonts w:ascii="Book Antiqua" w:hAnsi="Book Antiqua"/>
          <w:iCs/>
          <w:sz w:val="24"/>
          <w:szCs w:val="24"/>
          <w:lang w:eastAsia="zh-CN"/>
        </w:rPr>
        <w:t>2015; In press</w:t>
      </w:r>
    </w:p>
    <w:p w14:paraId="7643157E" w14:textId="77777777" w:rsidR="00FE3739" w:rsidRPr="00401912" w:rsidRDefault="00FE3739" w:rsidP="00401912">
      <w:pPr>
        <w:spacing w:after="0" w:line="360" w:lineRule="auto"/>
        <w:jc w:val="both"/>
        <w:rPr>
          <w:rFonts w:ascii="Book Antiqua" w:hAnsi="Book Antiqua" w:cstheme="minorHAnsi"/>
          <w:b/>
          <w:sz w:val="24"/>
          <w:szCs w:val="24"/>
          <w:lang w:eastAsia="zh-CN"/>
        </w:rPr>
      </w:pPr>
    </w:p>
    <w:p w14:paraId="069C89F3" w14:textId="77777777" w:rsidR="00D76ECE" w:rsidRPr="00401912" w:rsidRDefault="007F5745" w:rsidP="00401912">
      <w:pPr>
        <w:spacing w:after="0" w:line="360" w:lineRule="auto"/>
        <w:jc w:val="both"/>
        <w:rPr>
          <w:rFonts w:ascii="Book Antiqua" w:hAnsi="Book Antiqua" w:cstheme="minorHAnsi"/>
          <w:b/>
          <w:sz w:val="24"/>
          <w:szCs w:val="24"/>
          <w:lang w:val="en-US"/>
        </w:rPr>
      </w:pPr>
      <w:r w:rsidRPr="00401912">
        <w:rPr>
          <w:rFonts w:ascii="Book Antiqua" w:hAnsi="Book Antiqua" w:cstheme="minorHAnsi"/>
          <w:b/>
          <w:sz w:val="24"/>
          <w:szCs w:val="24"/>
          <w:lang w:val="en-US"/>
        </w:rPr>
        <w:t>RATIONALE FOR US</w:t>
      </w:r>
      <w:r w:rsidR="001D4096" w:rsidRPr="00401912">
        <w:rPr>
          <w:rFonts w:ascii="Book Antiqua" w:hAnsi="Book Antiqua" w:cstheme="minorHAnsi"/>
          <w:b/>
          <w:sz w:val="24"/>
          <w:szCs w:val="24"/>
          <w:lang w:val="en-US"/>
        </w:rPr>
        <w:t>ING</w:t>
      </w:r>
      <w:r w:rsidRPr="00401912">
        <w:rPr>
          <w:rFonts w:ascii="Book Antiqua" w:hAnsi="Book Antiqua" w:cstheme="minorHAnsi"/>
          <w:b/>
          <w:sz w:val="24"/>
          <w:szCs w:val="24"/>
          <w:lang w:val="en-US"/>
        </w:rPr>
        <w:t xml:space="preserve"> COMPOSITE ENDPOINTS</w:t>
      </w:r>
    </w:p>
    <w:p w14:paraId="3E64D677" w14:textId="77777777" w:rsidR="00241590" w:rsidRPr="00401912" w:rsidRDefault="00C41C27" w:rsidP="00401912">
      <w:pPr>
        <w:autoSpaceDE w:val="0"/>
        <w:autoSpaceDN w:val="0"/>
        <w:adjustRightInd w:val="0"/>
        <w:spacing w:after="0" w:line="360" w:lineRule="auto"/>
        <w:jc w:val="both"/>
        <w:rPr>
          <w:rFonts w:ascii="Book Antiqua" w:hAnsi="Book Antiqua" w:cstheme="minorHAnsi"/>
          <w:sz w:val="24"/>
          <w:szCs w:val="24"/>
          <w:lang w:val="en-US"/>
        </w:rPr>
      </w:pPr>
      <w:r w:rsidRPr="00401912">
        <w:rPr>
          <w:rFonts w:ascii="Book Antiqua" w:hAnsi="Book Antiqua" w:cstheme="minorHAnsi"/>
          <w:sz w:val="24"/>
          <w:szCs w:val="24"/>
          <w:lang w:val="en-US"/>
        </w:rPr>
        <w:t>Clinical trials often focus on</w:t>
      </w:r>
      <w:r w:rsidR="00D30461" w:rsidRPr="00401912">
        <w:rPr>
          <w:rFonts w:ascii="Book Antiqua" w:hAnsi="Book Antiqua" w:cstheme="minorHAnsi"/>
          <w:sz w:val="24"/>
          <w:szCs w:val="24"/>
          <w:lang w:val="en-US"/>
        </w:rPr>
        <w:t xml:space="preserve"> event variables as primary </w:t>
      </w:r>
      <w:r w:rsidRPr="00401912">
        <w:rPr>
          <w:rFonts w:ascii="Book Antiqua" w:hAnsi="Book Antiqua" w:cstheme="minorHAnsi"/>
          <w:sz w:val="24"/>
          <w:szCs w:val="24"/>
          <w:lang w:val="en-US"/>
        </w:rPr>
        <w:t>efficacy endpoints</w:t>
      </w:r>
      <w:r w:rsidR="00D30461" w:rsidRPr="00401912">
        <w:rPr>
          <w:rFonts w:ascii="Book Antiqua" w:hAnsi="Book Antiqua" w:cstheme="minorHAnsi"/>
          <w:sz w:val="24"/>
          <w:szCs w:val="24"/>
          <w:lang w:val="en-US"/>
        </w:rPr>
        <w:t xml:space="preserve">. In </w:t>
      </w:r>
      <w:r w:rsidR="006F029C" w:rsidRPr="00401912">
        <w:rPr>
          <w:rFonts w:ascii="Book Antiqua" w:hAnsi="Book Antiqua" w:cstheme="minorHAnsi"/>
          <w:sz w:val="24"/>
          <w:szCs w:val="24"/>
          <w:lang w:val="en-US"/>
        </w:rPr>
        <w:t>cardiology, “death”</w:t>
      </w:r>
      <w:r w:rsidR="00D30461" w:rsidRPr="00401912">
        <w:rPr>
          <w:rFonts w:ascii="Book Antiqua" w:hAnsi="Book Antiqua" w:cstheme="minorHAnsi"/>
          <w:sz w:val="24"/>
          <w:szCs w:val="24"/>
          <w:lang w:val="en-US"/>
        </w:rPr>
        <w:t xml:space="preserve"> is often considered as the outcome of primary interest. </w:t>
      </w:r>
      <w:r w:rsidRPr="00401912">
        <w:rPr>
          <w:rFonts w:ascii="Book Antiqua" w:hAnsi="Book Antiqua" w:cstheme="minorHAnsi"/>
          <w:sz w:val="24"/>
          <w:szCs w:val="24"/>
          <w:lang w:val="en-US"/>
        </w:rPr>
        <w:t>However, clinically most relevant event type</w:t>
      </w:r>
      <w:r w:rsidR="00DA304D" w:rsidRPr="00401912">
        <w:rPr>
          <w:rFonts w:ascii="Book Antiqua" w:hAnsi="Book Antiqua" w:cstheme="minorHAnsi"/>
          <w:sz w:val="24"/>
          <w:szCs w:val="24"/>
          <w:lang w:val="en-US"/>
        </w:rPr>
        <w:t>s</w:t>
      </w:r>
      <w:r w:rsidRPr="00401912">
        <w:rPr>
          <w:rFonts w:ascii="Book Antiqua" w:hAnsi="Book Antiqua" w:cstheme="minorHAnsi"/>
          <w:sz w:val="24"/>
          <w:szCs w:val="24"/>
          <w:lang w:val="en-US"/>
        </w:rPr>
        <w:t xml:space="preserve"> </w:t>
      </w:r>
      <w:r w:rsidR="001D4096" w:rsidRPr="00401912">
        <w:rPr>
          <w:rFonts w:ascii="Book Antiqua" w:hAnsi="Book Antiqua" w:cstheme="minorHAnsi"/>
          <w:sz w:val="24"/>
          <w:szCs w:val="24"/>
          <w:lang w:val="en-US"/>
        </w:rPr>
        <w:t xml:space="preserve">like “death” </w:t>
      </w:r>
      <w:r w:rsidR="00E958F7" w:rsidRPr="00401912">
        <w:rPr>
          <w:rFonts w:ascii="Book Antiqua" w:hAnsi="Book Antiqua" w:cstheme="minorHAnsi"/>
          <w:sz w:val="24"/>
          <w:szCs w:val="24"/>
          <w:lang w:val="en-US"/>
        </w:rPr>
        <w:t>may be rare in</w:t>
      </w:r>
      <w:r w:rsidR="001D4096" w:rsidRPr="00401912">
        <w:rPr>
          <w:rFonts w:ascii="Book Antiqua" w:hAnsi="Book Antiqua" w:cstheme="minorHAnsi"/>
          <w:sz w:val="24"/>
          <w:szCs w:val="24"/>
          <w:lang w:val="en-US"/>
        </w:rPr>
        <w:t xml:space="preserve"> many clinical conditions</w:t>
      </w:r>
      <w:r w:rsidR="00E958F7" w:rsidRPr="00401912">
        <w:rPr>
          <w:rFonts w:ascii="Book Antiqua" w:hAnsi="Book Antiqua" w:cstheme="minorHAnsi"/>
          <w:sz w:val="24"/>
          <w:szCs w:val="24"/>
          <w:lang w:val="en-US"/>
        </w:rPr>
        <w:t xml:space="preserve"> under </w:t>
      </w:r>
      <w:proofErr w:type="gramStart"/>
      <w:r w:rsidR="00E958F7" w:rsidRPr="00401912">
        <w:rPr>
          <w:rFonts w:ascii="Book Antiqua" w:hAnsi="Book Antiqua" w:cstheme="minorHAnsi"/>
          <w:sz w:val="24"/>
          <w:szCs w:val="24"/>
          <w:lang w:val="en-US"/>
        </w:rPr>
        <w:t>investigation</w:t>
      </w:r>
      <w:r w:rsidRPr="00401912">
        <w:rPr>
          <w:rFonts w:ascii="Book Antiqua" w:hAnsi="Book Antiqua" w:cstheme="minorHAnsi"/>
          <w:sz w:val="24"/>
          <w:szCs w:val="24"/>
          <w:vertAlign w:val="superscript"/>
          <w:lang w:val="en-US"/>
        </w:rPr>
        <w:t>[</w:t>
      </w:r>
      <w:proofErr w:type="gramEnd"/>
      <w:r w:rsidRPr="00401912">
        <w:rPr>
          <w:rFonts w:ascii="Book Antiqua" w:hAnsi="Book Antiqua" w:cstheme="minorHAnsi"/>
          <w:sz w:val="24"/>
          <w:szCs w:val="24"/>
          <w:vertAlign w:val="superscript"/>
          <w:lang w:val="en-US"/>
        </w:rPr>
        <w:t>1]</w:t>
      </w:r>
      <w:r w:rsidR="00B30595" w:rsidRPr="00401912">
        <w:rPr>
          <w:rFonts w:ascii="Book Antiqua" w:hAnsi="Book Antiqua" w:cstheme="minorHAnsi"/>
          <w:sz w:val="24"/>
          <w:szCs w:val="24"/>
          <w:lang w:val="en-US"/>
        </w:rPr>
        <w:t>.</w:t>
      </w:r>
      <w:r w:rsidRPr="00401912">
        <w:rPr>
          <w:rFonts w:ascii="Book Antiqua" w:hAnsi="Book Antiqua" w:cstheme="minorHAnsi"/>
          <w:sz w:val="24"/>
          <w:szCs w:val="24"/>
          <w:vertAlign w:val="superscript"/>
          <w:lang w:val="en-US"/>
        </w:rPr>
        <w:t xml:space="preserve"> </w:t>
      </w:r>
      <w:r w:rsidRPr="00401912">
        <w:rPr>
          <w:rFonts w:ascii="Book Antiqua" w:hAnsi="Book Antiqua" w:cstheme="minorHAnsi"/>
          <w:sz w:val="24"/>
          <w:szCs w:val="24"/>
          <w:lang w:val="en-US"/>
        </w:rPr>
        <w:t xml:space="preserve">For example, </w:t>
      </w:r>
      <w:r w:rsidR="00903F49" w:rsidRPr="00401912">
        <w:rPr>
          <w:rFonts w:ascii="Book Antiqua" w:hAnsi="Book Antiqua" w:cstheme="minorHAnsi"/>
          <w:sz w:val="24"/>
          <w:szCs w:val="24"/>
          <w:lang w:val="en-US"/>
        </w:rPr>
        <w:t>due to the beneficial effects of modern treatment</w:t>
      </w:r>
      <w:r w:rsidR="005D4A25" w:rsidRPr="00401912">
        <w:rPr>
          <w:rFonts w:ascii="Book Antiqua" w:hAnsi="Book Antiqua" w:cstheme="minorHAnsi"/>
          <w:sz w:val="24"/>
          <w:szCs w:val="24"/>
          <w:lang w:val="en-US"/>
        </w:rPr>
        <w:t>s,</w:t>
      </w:r>
      <w:r w:rsidR="00903F49"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 xml:space="preserve">patients with cardiovascular events </w:t>
      </w:r>
      <w:r w:rsidR="00903F49" w:rsidRPr="00401912">
        <w:rPr>
          <w:rFonts w:ascii="Book Antiqua" w:hAnsi="Book Antiqua" w:cstheme="minorHAnsi"/>
          <w:sz w:val="24"/>
          <w:szCs w:val="24"/>
          <w:lang w:val="en-US"/>
        </w:rPr>
        <w:t>like acute myocardial infarction experience</w:t>
      </w:r>
      <w:r w:rsidR="001D4096" w:rsidRPr="00401912">
        <w:rPr>
          <w:rFonts w:ascii="Book Antiqua" w:hAnsi="Book Antiqua" w:cstheme="minorHAnsi"/>
          <w:sz w:val="24"/>
          <w:szCs w:val="24"/>
          <w:lang w:val="en-US"/>
        </w:rPr>
        <w:t xml:space="preserve"> a low mortality </w:t>
      </w:r>
      <w:r w:rsidR="00903F49" w:rsidRPr="00401912">
        <w:rPr>
          <w:rFonts w:ascii="Book Antiqua" w:hAnsi="Book Antiqua" w:cstheme="minorHAnsi"/>
          <w:sz w:val="24"/>
          <w:szCs w:val="24"/>
          <w:lang w:val="en-US"/>
        </w:rPr>
        <w:t>in the following years.</w:t>
      </w:r>
      <w:r w:rsidR="005D4A25"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 xml:space="preserve">Therefore, the assessment of differences in the survival curves </w:t>
      </w:r>
      <w:r w:rsidR="005D4A25" w:rsidRPr="00401912">
        <w:rPr>
          <w:rFonts w:ascii="Book Antiqua" w:hAnsi="Book Antiqua" w:cstheme="minorHAnsi"/>
          <w:sz w:val="24"/>
          <w:szCs w:val="24"/>
          <w:lang w:val="en-US"/>
        </w:rPr>
        <w:t xml:space="preserve">of </w:t>
      </w:r>
      <w:r w:rsidR="002C3231" w:rsidRPr="00401912">
        <w:rPr>
          <w:rFonts w:ascii="Book Antiqua" w:hAnsi="Book Antiqua" w:cstheme="minorHAnsi"/>
          <w:sz w:val="24"/>
          <w:szCs w:val="24"/>
          <w:lang w:val="en-US"/>
        </w:rPr>
        <w:t>several</w:t>
      </w:r>
      <w:r w:rsidR="005D4A25"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treatment</w:t>
      </w:r>
      <w:r w:rsidR="00E958F7" w:rsidRPr="00401912">
        <w:rPr>
          <w:rFonts w:ascii="Book Antiqua" w:hAnsi="Book Antiqua" w:cstheme="minorHAnsi"/>
          <w:sz w:val="24"/>
          <w:szCs w:val="24"/>
          <w:lang w:val="en-US"/>
        </w:rPr>
        <w:t xml:space="preserve"> options</w:t>
      </w:r>
      <w:r w:rsidRPr="00401912">
        <w:rPr>
          <w:rFonts w:ascii="Book Antiqua" w:hAnsi="Book Antiqua" w:cstheme="minorHAnsi"/>
          <w:sz w:val="24"/>
          <w:szCs w:val="24"/>
          <w:lang w:val="en-US"/>
        </w:rPr>
        <w:t xml:space="preserve"> </w:t>
      </w:r>
      <w:r w:rsidR="00903F49" w:rsidRPr="00401912">
        <w:rPr>
          <w:rFonts w:ascii="Book Antiqua" w:hAnsi="Book Antiqua" w:cstheme="minorHAnsi"/>
          <w:sz w:val="24"/>
          <w:szCs w:val="24"/>
          <w:lang w:val="en-US"/>
        </w:rPr>
        <w:t>may</w:t>
      </w:r>
      <w:r w:rsidRPr="00401912">
        <w:rPr>
          <w:rFonts w:ascii="Book Antiqua" w:hAnsi="Book Antiqua" w:cstheme="minorHAnsi"/>
          <w:sz w:val="24"/>
          <w:szCs w:val="24"/>
          <w:lang w:val="en-US"/>
        </w:rPr>
        <w:t xml:space="preserve"> be </w:t>
      </w:r>
      <w:proofErr w:type="gramStart"/>
      <w:r w:rsidRPr="00401912">
        <w:rPr>
          <w:rFonts w:ascii="Book Antiqua" w:hAnsi="Book Antiqua" w:cstheme="minorHAnsi"/>
          <w:sz w:val="24"/>
          <w:szCs w:val="24"/>
          <w:lang w:val="en-US"/>
        </w:rPr>
        <w:t>difficult</w:t>
      </w:r>
      <w:r w:rsidRPr="00401912">
        <w:rPr>
          <w:rFonts w:ascii="Book Antiqua" w:hAnsi="Book Antiqua" w:cstheme="minorHAnsi"/>
          <w:sz w:val="24"/>
          <w:szCs w:val="24"/>
          <w:vertAlign w:val="superscript"/>
          <w:lang w:val="en-US"/>
        </w:rPr>
        <w:t>[</w:t>
      </w:r>
      <w:proofErr w:type="gramEnd"/>
      <w:r w:rsidRPr="00401912">
        <w:rPr>
          <w:rFonts w:ascii="Book Antiqua" w:hAnsi="Book Antiqua" w:cstheme="minorHAnsi"/>
          <w:sz w:val="24"/>
          <w:szCs w:val="24"/>
          <w:vertAlign w:val="superscript"/>
          <w:lang w:val="en-US"/>
        </w:rPr>
        <w:t>2]</w:t>
      </w:r>
      <w:r w:rsidR="007F5745"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w:t>
      </w:r>
      <w:r w:rsidR="00241590" w:rsidRPr="00401912">
        <w:rPr>
          <w:rFonts w:ascii="Book Antiqua" w:hAnsi="Book Antiqua" w:cstheme="minorHAnsi"/>
          <w:sz w:val="24"/>
          <w:szCs w:val="24"/>
          <w:lang w:val="en-US"/>
        </w:rPr>
        <w:t>U</w:t>
      </w:r>
      <w:r w:rsidRPr="00401912">
        <w:rPr>
          <w:rFonts w:ascii="Book Antiqua" w:hAnsi="Book Antiqua" w:cstheme="minorHAnsi"/>
          <w:sz w:val="24"/>
          <w:szCs w:val="24"/>
          <w:lang w:val="en-US"/>
        </w:rPr>
        <w:t xml:space="preserve">sing a rare event as primary endpoint results in the need </w:t>
      </w:r>
      <w:r w:rsidR="00903F49" w:rsidRPr="00401912">
        <w:rPr>
          <w:rFonts w:ascii="Book Antiqua" w:hAnsi="Book Antiqua" w:cstheme="minorHAnsi"/>
          <w:sz w:val="24"/>
          <w:szCs w:val="24"/>
          <w:lang w:val="en-US"/>
        </w:rPr>
        <w:t>of</w:t>
      </w:r>
      <w:r w:rsidRPr="00401912">
        <w:rPr>
          <w:rFonts w:ascii="Book Antiqua" w:hAnsi="Book Antiqua" w:cstheme="minorHAnsi"/>
          <w:sz w:val="24"/>
          <w:szCs w:val="24"/>
          <w:lang w:val="en-US"/>
        </w:rPr>
        <w:t xml:space="preserve"> large sample size</w:t>
      </w:r>
      <w:r w:rsidR="00903F49" w:rsidRPr="00401912">
        <w:rPr>
          <w:rFonts w:ascii="Book Antiqua" w:hAnsi="Book Antiqua" w:cstheme="minorHAnsi"/>
          <w:sz w:val="24"/>
          <w:szCs w:val="24"/>
          <w:lang w:val="en-US"/>
        </w:rPr>
        <w:t>s, a prolonged follow-up</w:t>
      </w:r>
      <w:r w:rsidR="00116B08" w:rsidRPr="00401912">
        <w:rPr>
          <w:rFonts w:ascii="Book Antiqua" w:hAnsi="Book Antiqua" w:cstheme="minorHAnsi"/>
          <w:sz w:val="24"/>
          <w:szCs w:val="24"/>
          <w:lang w:val="en-US"/>
        </w:rPr>
        <w:t>, and</w:t>
      </w:r>
      <w:r w:rsidR="00E958F7" w:rsidRPr="00401912">
        <w:rPr>
          <w:rFonts w:ascii="Book Antiqua" w:hAnsi="Book Antiqua" w:cstheme="minorHAnsi"/>
          <w:sz w:val="24"/>
          <w:szCs w:val="24"/>
          <w:lang w:val="en-US"/>
        </w:rPr>
        <w:t xml:space="preserve"> consequently</w:t>
      </w:r>
      <w:r w:rsidR="00116B08" w:rsidRPr="00401912">
        <w:rPr>
          <w:rFonts w:ascii="Book Antiqua" w:hAnsi="Book Antiqua" w:cstheme="minorHAnsi"/>
          <w:sz w:val="24"/>
          <w:szCs w:val="24"/>
          <w:lang w:val="en-US"/>
        </w:rPr>
        <w:t xml:space="preserve"> a</w:t>
      </w:r>
      <w:r w:rsidR="00241590" w:rsidRPr="00401912">
        <w:rPr>
          <w:rFonts w:ascii="Book Antiqua" w:hAnsi="Book Antiqua" w:cstheme="minorHAnsi"/>
          <w:sz w:val="24"/>
          <w:szCs w:val="24"/>
          <w:lang w:val="en-US"/>
        </w:rPr>
        <w:t>n increased</w:t>
      </w:r>
      <w:r w:rsidR="00116B08" w:rsidRPr="00401912">
        <w:rPr>
          <w:rFonts w:ascii="Book Antiqua" w:hAnsi="Book Antiqua" w:cstheme="minorHAnsi"/>
          <w:sz w:val="24"/>
          <w:szCs w:val="24"/>
          <w:lang w:val="en-US"/>
        </w:rPr>
        <w:t xml:space="preserve"> financial support</w:t>
      </w:r>
      <w:r w:rsidR="005D4A25" w:rsidRPr="00401912">
        <w:rPr>
          <w:rFonts w:ascii="Book Antiqua" w:hAnsi="Book Antiqua" w:cstheme="minorHAnsi"/>
          <w:sz w:val="24"/>
          <w:szCs w:val="24"/>
          <w:lang w:val="en-US"/>
        </w:rPr>
        <w:t>,</w:t>
      </w:r>
      <w:r w:rsidR="00241590" w:rsidRPr="00401912">
        <w:rPr>
          <w:rFonts w:ascii="Book Antiqua" w:hAnsi="Book Antiqua" w:cstheme="minorHAnsi"/>
          <w:sz w:val="24"/>
          <w:szCs w:val="24"/>
          <w:lang w:val="en-US"/>
        </w:rPr>
        <w:t xml:space="preserve"> which </w:t>
      </w:r>
      <w:r w:rsidR="005D4A25" w:rsidRPr="00401912">
        <w:rPr>
          <w:rFonts w:ascii="Book Antiqua" w:hAnsi="Book Antiqua" w:cstheme="minorHAnsi"/>
          <w:sz w:val="24"/>
          <w:szCs w:val="24"/>
          <w:lang w:val="en-US"/>
        </w:rPr>
        <w:t xml:space="preserve">often </w:t>
      </w:r>
      <w:r w:rsidR="00DA304D" w:rsidRPr="00401912">
        <w:rPr>
          <w:rFonts w:ascii="Book Antiqua" w:hAnsi="Book Antiqua" w:cstheme="minorHAnsi"/>
          <w:sz w:val="24"/>
          <w:szCs w:val="24"/>
          <w:lang w:val="en-US"/>
        </w:rPr>
        <w:t xml:space="preserve">is </w:t>
      </w:r>
      <w:r w:rsidR="00241590" w:rsidRPr="00401912">
        <w:rPr>
          <w:rFonts w:ascii="Book Antiqua" w:hAnsi="Book Antiqua" w:cstheme="minorHAnsi"/>
          <w:sz w:val="24"/>
          <w:szCs w:val="24"/>
          <w:lang w:val="en-US"/>
        </w:rPr>
        <w:t>not available.</w:t>
      </w:r>
      <w:r w:rsidR="007F5745" w:rsidRPr="00401912">
        <w:rPr>
          <w:rFonts w:ascii="Book Antiqua" w:hAnsi="Book Antiqua" w:cstheme="minorHAnsi"/>
          <w:sz w:val="24"/>
          <w:szCs w:val="24"/>
          <w:lang w:val="en-US"/>
        </w:rPr>
        <w:t xml:space="preserve"> Thus</w:t>
      </w:r>
      <w:r w:rsidR="00DA07EC" w:rsidRPr="00401912">
        <w:rPr>
          <w:rFonts w:ascii="Book Antiqua" w:hAnsi="Book Antiqua" w:cstheme="minorHAnsi"/>
          <w:sz w:val="24"/>
          <w:szCs w:val="24"/>
          <w:lang w:val="en-US"/>
        </w:rPr>
        <w:t>,</w:t>
      </w:r>
      <w:r w:rsidR="007F5745" w:rsidRPr="00401912">
        <w:rPr>
          <w:rFonts w:ascii="Book Antiqua" w:hAnsi="Book Antiqua" w:cstheme="minorHAnsi"/>
          <w:sz w:val="24"/>
          <w:szCs w:val="24"/>
          <w:lang w:val="en-US"/>
        </w:rPr>
        <w:t xml:space="preserve"> a “</w:t>
      </w:r>
      <w:r w:rsidRPr="00401912">
        <w:rPr>
          <w:rFonts w:ascii="Book Antiqua" w:hAnsi="Book Antiqua" w:cstheme="minorHAnsi"/>
          <w:sz w:val="24"/>
          <w:szCs w:val="24"/>
          <w:lang w:val="en-US"/>
        </w:rPr>
        <w:t>relevant and important treatment benefi</w:t>
      </w:r>
      <w:r w:rsidR="007F5745" w:rsidRPr="00401912">
        <w:rPr>
          <w:rFonts w:ascii="Book Antiqua" w:hAnsi="Book Antiqua" w:cstheme="minorHAnsi"/>
          <w:sz w:val="24"/>
          <w:szCs w:val="24"/>
          <w:lang w:val="en-US"/>
        </w:rPr>
        <w:t>t”</w:t>
      </w:r>
      <w:r w:rsidRPr="00401912">
        <w:rPr>
          <w:rFonts w:ascii="Book Antiqua" w:hAnsi="Book Antiqua" w:cstheme="minorHAnsi"/>
          <w:sz w:val="24"/>
          <w:szCs w:val="24"/>
          <w:lang w:val="en-US"/>
        </w:rPr>
        <w:t xml:space="preserve"> as claimed by the ICH E9 </w:t>
      </w:r>
      <w:proofErr w:type="gramStart"/>
      <w:r w:rsidRPr="00401912">
        <w:rPr>
          <w:rFonts w:ascii="Book Antiqua" w:hAnsi="Book Antiqua" w:cstheme="minorHAnsi"/>
          <w:sz w:val="24"/>
          <w:szCs w:val="24"/>
          <w:lang w:val="en-US"/>
        </w:rPr>
        <w:t>Guideline</w:t>
      </w:r>
      <w:r w:rsidRPr="00401912">
        <w:rPr>
          <w:rFonts w:ascii="Book Antiqua" w:hAnsi="Book Antiqua" w:cstheme="minorHAnsi"/>
          <w:sz w:val="24"/>
          <w:szCs w:val="24"/>
          <w:vertAlign w:val="superscript"/>
          <w:lang w:val="en-US"/>
        </w:rPr>
        <w:t>[</w:t>
      </w:r>
      <w:proofErr w:type="gramEnd"/>
      <w:r w:rsidRPr="00401912">
        <w:rPr>
          <w:rFonts w:ascii="Book Antiqua" w:hAnsi="Book Antiqua" w:cstheme="minorHAnsi"/>
          <w:sz w:val="24"/>
          <w:szCs w:val="24"/>
          <w:vertAlign w:val="superscript"/>
          <w:lang w:val="en-US"/>
        </w:rPr>
        <w:t>3]</w:t>
      </w:r>
      <w:r w:rsidRPr="00401912">
        <w:rPr>
          <w:rFonts w:ascii="Book Antiqua" w:hAnsi="Book Antiqua" w:cstheme="minorHAnsi"/>
          <w:sz w:val="24"/>
          <w:szCs w:val="24"/>
          <w:lang w:val="en-US"/>
        </w:rPr>
        <w:t xml:space="preserve"> cannot </w:t>
      </w:r>
      <w:r w:rsidR="007F5745" w:rsidRPr="00401912">
        <w:rPr>
          <w:rFonts w:ascii="Book Antiqua" w:hAnsi="Book Antiqua" w:cstheme="minorHAnsi"/>
          <w:sz w:val="24"/>
          <w:szCs w:val="24"/>
          <w:lang w:val="en-US"/>
        </w:rPr>
        <w:t xml:space="preserve">always </w:t>
      </w:r>
      <w:r w:rsidRPr="00401912">
        <w:rPr>
          <w:rFonts w:ascii="Book Antiqua" w:hAnsi="Book Antiqua" w:cstheme="minorHAnsi"/>
          <w:sz w:val="24"/>
          <w:szCs w:val="24"/>
          <w:lang w:val="en-US"/>
        </w:rPr>
        <w:t xml:space="preserve">be </w:t>
      </w:r>
      <w:r w:rsidR="00116B08" w:rsidRPr="00401912">
        <w:rPr>
          <w:rFonts w:ascii="Book Antiqua" w:hAnsi="Book Antiqua" w:cstheme="minorHAnsi"/>
          <w:sz w:val="24"/>
          <w:szCs w:val="24"/>
          <w:lang w:val="en-US"/>
        </w:rPr>
        <w:t xml:space="preserve">achieved by evaluating a single </w:t>
      </w:r>
      <w:r w:rsidR="005D4A25" w:rsidRPr="00401912">
        <w:rPr>
          <w:rFonts w:ascii="Book Antiqua" w:hAnsi="Book Antiqua" w:cstheme="minorHAnsi"/>
          <w:sz w:val="24"/>
          <w:szCs w:val="24"/>
          <w:lang w:val="en-US"/>
        </w:rPr>
        <w:t xml:space="preserve">event </w:t>
      </w:r>
      <w:r w:rsidR="00116B08" w:rsidRPr="00401912">
        <w:rPr>
          <w:rFonts w:ascii="Book Antiqua" w:hAnsi="Book Antiqua" w:cstheme="minorHAnsi"/>
          <w:sz w:val="24"/>
          <w:szCs w:val="24"/>
          <w:lang w:val="en-US"/>
        </w:rPr>
        <w:t xml:space="preserve">endpoint, especially if this </w:t>
      </w:r>
      <w:r w:rsidR="005D4A25" w:rsidRPr="00401912">
        <w:rPr>
          <w:rFonts w:ascii="Book Antiqua" w:hAnsi="Book Antiqua" w:cstheme="minorHAnsi"/>
          <w:sz w:val="24"/>
          <w:szCs w:val="24"/>
          <w:lang w:val="en-US"/>
        </w:rPr>
        <w:t>event type</w:t>
      </w:r>
      <w:r w:rsidR="00DA07EC" w:rsidRPr="00401912">
        <w:rPr>
          <w:rFonts w:ascii="Book Antiqua" w:hAnsi="Book Antiqua" w:cstheme="minorHAnsi"/>
          <w:sz w:val="24"/>
          <w:szCs w:val="24"/>
          <w:lang w:val="en-US"/>
        </w:rPr>
        <w:t xml:space="preserve"> occurs with</w:t>
      </w:r>
      <w:r w:rsidR="00116B08" w:rsidRPr="00401912">
        <w:rPr>
          <w:rFonts w:ascii="Book Antiqua" w:hAnsi="Book Antiqua" w:cstheme="minorHAnsi"/>
          <w:sz w:val="24"/>
          <w:szCs w:val="24"/>
          <w:lang w:val="en-US"/>
        </w:rPr>
        <w:t xml:space="preserve"> a low frequency</w:t>
      </w:r>
      <w:r w:rsidRPr="00401912">
        <w:rPr>
          <w:rFonts w:ascii="Book Antiqua" w:hAnsi="Book Antiqua" w:cstheme="minorHAnsi"/>
          <w:sz w:val="24"/>
          <w:szCs w:val="24"/>
          <w:vertAlign w:val="superscript"/>
          <w:lang w:val="en-US"/>
        </w:rPr>
        <w:t>[4]</w:t>
      </w:r>
      <w:r w:rsidR="002C3231" w:rsidRPr="00401912">
        <w:rPr>
          <w:rFonts w:ascii="Book Antiqua" w:hAnsi="Book Antiqua" w:cstheme="minorHAnsi"/>
          <w:sz w:val="24"/>
          <w:szCs w:val="24"/>
          <w:lang w:val="en-US"/>
        </w:rPr>
        <w:t>.</w:t>
      </w:r>
      <w:r w:rsidRPr="00401912">
        <w:rPr>
          <w:rFonts w:ascii="Book Antiqua" w:hAnsi="Book Antiqua" w:cstheme="minorHAnsi"/>
          <w:sz w:val="24"/>
          <w:szCs w:val="24"/>
          <w:vertAlign w:val="superscript"/>
          <w:lang w:val="en-US"/>
        </w:rPr>
        <w:t xml:space="preserve"> </w:t>
      </w:r>
      <w:r w:rsidRPr="00401912">
        <w:rPr>
          <w:rFonts w:ascii="Book Antiqua" w:hAnsi="Book Antiqua" w:cstheme="minorHAnsi"/>
          <w:sz w:val="24"/>
          <w:szCs w:val="24"/>
          <w:lang w:val="en-US"/>
        </w:rPr>
        <w:t xml:space="preserve">By combining several types of events </w:t>
      </w:r>
      <w:r w:rsidR="00E54A36" w:rsidRPr="00401912">
        <w:rPr>
          <w:rFonts w:ascii="Book Antiqua" w:hAnsi="Book Antiqua" w:cstheme="minorHAnsi"/>
          <w:sz w:val="24"/>
          <w:szCs w:val="24"/>
          <w:lang w:val="en-US"/>
        </w:rPr>
        <w:t xml:space="preserve">in a composite </w:t>
      </w:r>
      <w:r w:rsidRPr="00401912">
        <w:rPr>
          <w:rFonts w:ascii="Book Antiqua" w:hAnsi="Book Antiqua" w:cstheme="minorHAnsi"/>
          <w:sz w:val="24"/>
          <w:szCs w:val="24"/>
          <w:lang w:val="en-US"/>
        </w:rPr>
        <w:t xml:space="preserve">endpoint, the number of expected events is increased </w:t>
      </w:r>
      <w:r w:rsidR="00116B08" w:rsidRPr="00401912">
        <w:rPr>
          <w:rFonts w:ascii="Book Antiqua" w:hAnsi="Book Antiqua" w:cstheme="minorHAnsi"/>
          <w:sz w:val="24"/>
          <w:szCs w:val="24"/>
          <w:lang w:val="en-US"/>
        </w:rPr>
        <w:t xml:space="preserve">thereby intending an </w:t>
      </w:r>
      <w:r w:rsidR="005D4A25" w:rsidRPr="00401912">
        <w:rPr>
          <w:rFonts w:ascii="Book Antiqua" w:hAnsi="Book Antiqua" w:cstheme="minorHAnsi"/>
          <w:sz w:val="24"/>
          <w:szCs w:val="24"/>
          <w:lang w:val="en-US"/>
        </w:rPr>
        <w:t>enlarged</w:t>
      </w:r>
      <w:r w:rsidRPr="00401912">
        <w:rPr>
          <w:rFonts w:ascii="Book Antiqua" w:hAnsi="Book Antiqua" w:cstheme="minorHAnsi"/>
          <w:sz w:val="24"/>
          <w:szCs w:val="24"/>
          <w:lang w:val="en-US"/>
        </w:rPr>
        <w:t xml:space="preserve"> overall treatment effect</w:t>
      </w:r>
      <w:r w:rsidR="00E54A36" w:rsidRPr="00401912">
        <w:rPr>
          <w:rFonts w:ascii="Book Antiqua" w:hAnsi="Book Antiqua" w:cstheme="minorHAnsi"/>
          <w:sz w:val="24"/>
          <w:szCs w:val="24"/>
          <w:lang w:val="en-US"/>
        </w:rPr>
        <w:t xml:space="preserve">. </w:t>
      </w:r>
      <w:r w:rsidR="006F029C" w:rsidRPr="00401912">
        <w:rPr>
          <w:rFonts w:ascii="Book Antiqua" w:hAnsi="Book Antiqua" w:cstheme="minorHAnsi"/>
          <w:sz w:val="24"/>
          <w:szCs w:val="24"/>
          <w:lang w:val="en-US"/>
        </w:rPr>
        <w:t xml:space="preserve">In </w:t>
      </w:r>
      <w:r w:rsidR="00241590" w:rsidRPr="00401912">
        <w:rPr>
          <w:rFonts w:ascii="Book Antiqua" w:hAnsi="Book Antiqua" w:cstheme="minorHAnsi"/>
          <w:sz w:val="24"/>
          <w:szCs w:val="24"/>
          <w:lang w:val="en-US"/>
        </w:rPr>
        <w:t>the field of cardiovascular research</w:t>
      </w:r>
      <w:r w:rsidR="006F029C" w:rsidRPr="00401912">
        <w:rPr>
          <w:rFonts w:ascii="Book Antiqua" w:hAnsi="Book Antiqua" w:cstheme="minorHAnsi"/>
          <w:sz w:val="24"/>
          <w:szCs w:val="24"/>
          <w:lang w:val="en-US"/>
        </w:rPr>
        <w:t xml:space="preserve">, </w:t>
      </w:r>
      <w:r w:rsidR="00401912" w:rsidRPr="00401912">
        <w:rPr>
          <w:rFonts w:ascii="Book Antiqua" w:hAnsi="Book Antiqua" w:cstheme="minorHAnsi"/>
          <w:sz w:val="24"/>
          <w:szCs w:val="24"/>
          <w:lang w:val="en-US"/>
        </w:rPr>
        <w:t>apart from death,</w:t>
      </w:r>
      <w:r w:rsidR="006F029C" w:rsidRPr="00401912">
        <w:rPr>
          <w:rFonts w:ascii="Book Antiqua" w:hAnsi="Book Antiqua" w:cstheme="minorHAnsi"/>
          <w:sz w:val="24"/>
          <w:szCs w:val="24"/>
          <w:lang w:val="en-US"/>
        </w:rPr>
        <w:t xml:space="preserve"> </w:t>
      </w:r>
      <w:r w:rsidR="00116B08" w:rsidRPr="00401912">
        <w:rPr>
          <w:rFonts w:ascii="Book Antiqua" w:hAnsi="Book Antiqua" w:cstheme="minorHAnsi"/>
          <w:sz w:val="24"/>
          <w:szCs w:val="24"/>
          <w:lang w:val="en-US"/>
        </w:rPr>
        <w:t>clinical</w:t>
      </w:r>
      <w:r w:rsidR="005D4A25" w:rsidRPr="00401912">
        <w:rPr>
          <w:rFonts w:ascii="Book Antiqua" w:hAnsi="Book Antiqua" w:cstheme="minorHAnsi"/>
          <w:sz w:val="24"/>
          <w:szCs w:val="24"/>
          <w:lang w:val="en-US"/>
        </w:rPr>
        <w:t xml:space="preserve"> events</w:t>
      </w:r>
      <w:r w:rsidR="006F029C" w:rsidRPr="00401912">
        <w:rPr>
          <w:rFonts w:ascii="Book Antiqua" w:hAnsi="Book Antiqua" w:cstheme="minorHAnsi"/>
          <w:sz w:val="24"/>
          <w:szCs w:val="24"/>
          <w:lang w:val="en-US"/>
        </w:rPr>
        <w:t xml:space="preserve"> </w:t>
      </w:r>
      <w:r w:rsidR="00241590" w:rsidRPr="00401912">
        <w:rPr>
          <w:rFonts w:ascii="Book Antiqua" w:hAnsi="Book Antiqua" w:cstheme="minorHAnsi"/>
          <w:sz w:val="24"/>
          <w:szCs w:val="24"/>
          <w:lang w:val="en-US"/>
        </w:rPr>
        <w:t>like “</w:t>
      </w:r>
      <w:r w:rsidR="005D4A25" w:rsidRPr="00401912">
        <w:rPr>
          <w:rFonts w:ascii="Book Antiqua" w:hAnsi="Book Antiqua" w:cstheme="minorHAnsi"/>
          <w:sz w:val="24"/>
          <w:szCs w:val="24"/>
          <w:lang w:val="en-US"/>
        </w:rPr>
        <w:t>non-</w:t>
      </w:r>
      <w:r w:rsidR="0075252F" w:rsidRPr="00401912">
        <w:rPr>
          <w:rFonts w:ascii="Book Antiqua" w:hAnsi="Book Antiqua" w:cstheme="minorHAnsi"/>
          <w:sz w:val="24"/>
          <w:szCs w:val="24"/>
          <w:lang w:val="en-US"/>
        </w:rPr>
        <w:t xml:space="preserve">fatal </w:t>
      </w:r>
      <w:r w:rsidR="006F029C" w:rsidRPr="00401912">
        <w:rPr>
          <w:rFonts w:ascii="Book Antiqua" w:hAnsi="Book Antiqua" w:cstheme="minorHAnsi"/>
          <w:sz w:val="24"/>
          <w:szCs w:val="24"/>
          <w:lang w:val="en-US"/>
        </w:rPr>
        <w:t>myocardial infarction”, “</w:t>
      </w:r>
      <w:r w:rsidR="005D4A25" w:rsidRPr="00401912">
        <w:rPr>
          <w:rFonts w:ascii="Book Antiqua" w:hAnsi="Book Antiqua" w:cstheme="minorHAnsi"/>
          <w:sz w:val="24"/>
          <w:szCs w:val="24"/>
          <w:lang w:val="en-US"/>
        </w:rPr>
        <w:t>non-</w:t>
      </w:r>
      <w:r w:rsidR="00241590" w:rsidRPr="00401912">
        <w:rPr>
          <w:rFonts w:ascii="Book Antiqua" w:hAnsi="Book Antiqua" w:cstheme="minorHAnsi"/>
          <w:sz w:val="24"/>
          <w:szCs w:val="24"/>
          <w:lang w:val="en-US"/>
        </w:rPr>
        <w:t xml:space="preserve">fatal </w:t>
      </w:r>
      <w:r w:rsidR="006F029C" w:rsidRPr="00401912">
        <w:rPr>
          <w:rFonts w:ascii="Book Antiqua" w:hAnsi="Book Antiqua" w:cstheme="minorHAnsi"/>
          <w:sz w:val="24"/>
          <w:szCs w:val="24"/>
          <w:lang w:val="en-US"/>
        </w:rPr>
        <w:t>stroke”</w:t>
      </w:r>
      <w:r w:rsidR="00241590" w:rsidRPr="00401912">
        <w:rPr>
          <w:rFonts w:ascii="Book Antiqua" w:hAnsi="Book Antiqua" w:cstheme="minorHAnsi"/>
          <w:sz w:val="24"/>
          <w:szCs w:val="24"/>
          <w:lang w:val="en-US"/>
        </w:rPr>
        <w:t xml:space="preserve">, or </w:t>
      </w:r>
      <w:r w:rsidR="006F029C" w:rsidRPr="00401912">
        <w:rPr>
          <w:rFonts w:ascii="Book Antiqua" w:hAnsi="Book Antiqua" w:cstheme="minorHAnsi"/>
          <w:sz w:val="24"/>
          <w:szCs w:val="24"/>
          <w:lang w:val="en-US"/>
        </w:rPr>
        <w:t>“cardiovascular hospital admission</w:t>
      </w:r>
      <w:r w:rsidR="00241590" w:rsidRPr="00401912">
        <w:rPr>
          <w:rFonts w:ascii="Book Antiqua" w:hAnsi="Book Antiqua" w:cstheme="minorHAnsi"/>
          <w:sz w:val="24"/>
          <w:szCs w:val="24"/>
          <w:lang w:val="en-US"/>
        </w:rPr>
        <w:t>s</w:t>
      </w:r>
      <w:r w:rsidR="006F029C" w:rsidRPr="00401912">
        <w:rPr>
          <w:rFonts w:ascii="Book Antiqua" w:hAnsi="Book Antiqua" w:cstheme="minorHAnsi"/>
          <w:sz w:val="24"/>
          <w:szCs w:val="24"/>
          <w:lang w:val="en-US"/>
        </w:rPr>
        <w:t>”</w:t>
      </w:r>
      <w:r w:rsidR="00241590" w:rsidRPr="00401912">
        <w:rPr>
          <w:rFonts w:ascii="Book Antiqua" w:hAnsi="Book Antiqua" w:cstheme="minorHAnsi"/>
          <w:sz w:val="24"/>
          <w:szCs w:val="24"/>
          <w:lang w:val="en-US"/>
        </w:rPr>
        <w:t xml:space="preserve"> </w:t>
      </w:r>
      <w:r w:rsidR="00437FD3" w:rsidRPr="00401912">
        <w:rPr>
          <w:rFonts w:ascii="Book Antiqua" w:hAnsi="Book Antiqua" w:cstheme="minorHAnsi"/>
          <w:sz w:val="24"/>
          <w:szCs w:val="24"/>
          <w:lang w:val="en-US"/>
        </w:rPr>
        <w:t>also are of clinical interest and thus included into composite endpoints.</w:t>
      </w:r>
      <w:r w:rsidR="006F029C" w:rsidRPr="00401912">
        <w:rPr>
          <w:rFonts w:ascii="Book Antiqua" w:hAnsi="Book Antiqua" w:cstheme="minorHAnsi"/>
          <w:sz w:val="24"/>
          <w:szCs w:val="24"/>
          <w:lang w:val="en-US"/>
        </w:rPr>
        <w:t xml:space="preserve"> </w:t>
      </w:r>
    </w:p>
    <w:p w14:paraId="3D846CFF" w14:textId="77777777" w:rsidR="00A80536" w:rsidRPr="00401912" w:rsidRDefault="0075252F" w:rsidP="00401912">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Most often</w:t>
      </w:r>
      <w:r w:rsidR="005D4A25"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t</w:t>
      </w:r>
      <w:r w:rsidR="005F2D14" w:rsidRPr="00401912">
        <w:rPr>
          <w:rFonts w:ascii="Book Antiqua" w:hAnsi="Book Antiqua" w:cstheme="minorHAnsi"/>
          <w:sz w:val="24"/>
          <w:szCs w:val="24"/>
          <w:lang w:val="en-US"/>
        </w:rPr>
        <w:t>he composite endpoint is defined as a time-to-first-event variable</w:t>
      </w:r>
      <w:r w:rsidR="009C187B" w:rsidRPr="00401912">
        <w:rPr>
          <w:rFonts w:ascii="Book Antiqua" w:hAnsi="Book Antiqua" w:cstheme="minorHAnsi"/>
          <w:sz w:val="24"/>
          <w:szCs w:val="24"/>
          <w:lang w:val="en-US"/>
        </w:rPr>
        <w:t>, where different event types are counted as target events</w:t>
      </w:r>
      <w:r w:rsidR="005F2D14" w:rsidRPr="00401912">
        <w:rPr>
          <w:rFonts w:ascii="Book Antiqua" w:hAnsi="Book Antiqua" w:cstheme="minorHAnsi"/>
          <w:sz w:val="24"/>
          <w:szCs w:val="24"/>
          <w:lang w:val="en-US"/>
        </w:rPr>
        <w:t xml:space="preserve">. In some applications, where the time </w:t>
      </w:r>
      <w:r w:rsidR="005D4A25" w:rsidRPr="00401912">
        <w:rPr>
          <w:rFonts w:ascii="Book Antiqua" w:hAnsi="Book Antiqua" w:cstheme="minorHAnsi"/>
          <w:sz w:val="24"/>
          <w:szCs w:val="24"/>
          <w:lang w:val="en-US"/>
        </w:rPr>
        <w:t xml:space="preserve">period </w:t>
      </w:r>
      <w:r w:rsidR="005F2D14" w:rsidRPr="00401912">
        <w:rPr>
          <w:rFonts w:ascii="Book Antiqua" w:hAnsi="Book Antiqua" w:cstheme="minorHAnsi"/>
          <w:sz w:val="24"/>
          <w:szCs w:val="24"/>
          <w:lang w:val="en-US"/>
        </w:rPr>
        <w:t>until the occurrence of an event is not of interest, composite endpoints can also be defined as binary event variables</w:t>
      </w:r>
      <w:r w:rsidR="009C187B" w:rsidRPr="00401912">
        <w:rPr>
          <w:rFonts w:ascii="Book Antiqua" w:hAnsi="Book Antiqua" w:cstheme="minorHAnsi"/>
          <w:sz w:val="24"/>
          <w:szCs w:val="24"/>
          <w:lang w:val="en-US"/>
        </w:rPr>
        <w:t xml:space="preserve">. </w:t>
      </w:r>
    </w:p>
    <w:p w14:paraId="1C563D58" w14:textId="77777777" w:rsidR="0075252F" w:rsidRPr="00401912" w:rsidRDefault="00A80536" w:rsidP="00401912">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In summary, by using composite endpoints the required sample size is usually reduced and the study duration is shortened</w:t>
      </w:r>
      <w:r w:rsidR="005D4A25"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T</w:t>
      </w:r>
      <w:r w:rsidR="0075252F" w:rsidRPr="00401912">
        <w:rPr>
          <w:rFonts w:ascii="Book Antiqua" w:hAnsi="Book Antiqua" w:cstheme="minorHAnsi"/>
          <w:sz w:val="24"/>
          <w:szCs w:val="24"/>
          <w:lang w:val="en-US"/>
        </w:rPr>
        <w:t>he</w:t>
      </w:r>
      <w:r w:rsidRPr="00401912">
        <w:rPr>
          <w:rFonts w:ascii="Book Antiqua" w:hAnsi="Book Antiqua" w:cstheme="minorHAnsi"/>
          <w:sz w:val="24"/>
          <w:szCs w:val="24"/>
          <w:lang w:val="en-US"/>
        </w:rPr>
        <w:t>reby</w:t>
      </w:r>
      <w:r w:rsidR="005D4A25"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the</w:t>
      </w:r>
      <w:r w:rsidR="0075252F" w:rsidRPr="00401912">
        <w:rPr>
          <w:rFonts w:ascii="Book Antiqua" w:hAnsi="Book Antiqua" w:cstheme="minorHAnsi"/>
          <w:sz w:val="24"/>
          <w:szCs w:val="24"/>
          <w:lang w:val="en-US"/>
        </w:rPr>
        <w:t xml:space="preserve"> use of composite endpoints very often is the only way to realize clinical trials</w:t>
      </w:r>
      <w:r w:rsidRPr="00401912">
        <w:rPr>
          <w:rFonts w:ascii="Book Antiqua" w:hAnsi="Book Antiqua" w:cstheme="minorHAnsi"/>
          <w:sz w:val="24"/>
          <w:szCs w:val="24"/>
          <w:lang w:val="en-US"/>
        </w:rPr>
        <w:t xml:space="preserve"> investigating special interventions of interest</w:t>
      </w:r>
      <w:r w:rsidR="0075252F" w:rsidRPr="00401912">
        <w:rPr>
          <w:rFonts w:ascii="Book Antiqua" w:hAnsi="Book Antiqua" w:cstheme="minorHAnsi"/>
          <w:sz w:val="24"/>
          <w:szCs w:val="24"/>
          <w:lang w:val="en-US"/>
        </w:rPr>
        <w:t>.</w:t>
      </w:r>
    </w:p>
    <w:p w14:paraId="337C101E" w14:textId="77777777" w:rsidR="00EA7CC4" w:rsidRPr="00401912" w:rsidRDefault="00FE2C75" w:rsidP="00401912">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 xml:space="preserve">Another </w:t>
      </w:r>
      <w:r w:rsidR="00A948AD" w:rsidRPr="00401912">
        <w:rPr>
          <w:rFonts w:ascii="Book Antiqua" w:hAnsi="Book Antiqua" w:cstheme="minorHAnsi"/>
          <w:sz w:val="24"/>
          <w:szCs w:val="24"/>
          <w:lang w:val="en-US"/>
        </w:rPr>
        <w:t xml:space="preserve">important reason to use </w:t>
      </w:r>
      <w:r w:rsidRPr="00401912">
        <w:rPr>
          <w:rFonts w:ascii="Book Antiqua" w:hAnsi="Book Antiqua" w:cstheme="minorHAnsi"/>
          <w:sz w:val="24"/>
          <w:szCs w:val="24"/>
          <w:lang w:val="en-US"/>
        </w:rPr>
        <w:t>c</w:t>
      </w:r>
      <w:r w:rsidR="000076B7" w:rsidRPr="00401912">
        <w:rPr>
          <w:rFonts w:ascii="Book Antiqua" w:hAnsi="Book Antiqua" w:cstheme="minorHAnsi"/>
          <w:sz w:val="24"/>
          <w:szCs w:val="24"/>
          <w:lang w:val="en-US"/>
        </w:rPr>
        <w:t>omposite endpoint</w:t>
      </w:r>
      <w:r w:rsidR="006403F0" w:rsidRPr="00401912">
        <w:rPr>
          <w:rFonts w:ascii="Book Antiqua" w:hAnsi="Book Antiqua" w:cstheme="minorHAnsi"/>
          <w:sz w:val="24"/>
          <w:szCs w:val="24"/>
          <w:lang w:val="en-US"/>
        </w:rPr>
        <w:t xml:space="preserve">s </w:t>
      </w:r>
      <w:r w:rsidR="00EA7CC4" w:rsidRPr="00401912">
        <w:rPr>
          <w:rFonts w:ascii="Book Antiqua" w:hAnsi="Book Antiqua" w:cstheme="minorHAnsi"/>
          <w:sz w:val="24"/>
          <w:szCs w:val="24"/>
          <w:lang w:val="en-US"/>
        </w:rPr>
        <w:t>is when</w:t>
      </w:r>
      <w:r w:rsidR="000076B7" w:rsidRPr="00401912">
        <w:rPr>
          <w:rFonts w:ascii="Book Antiqua" w:hAnsi="Book Antiqua" w:cstheme="minorHAnsi"/>
          <w:sz w:val="24"/>
          <w:szCs w:val="24"/>
          <w:lang w:val="en-US"/>
        </w:rPr>
        <w:t xml:space="preserve"> the eff</w:t>
      </w:r>
      <w:r w:rsidRPr="00401912">
        <w:rPr>
          <w:rFonts w:ascii="Book Antiqua" w:hAnsi="Book Antiqua" w:cstheme="minorHAnsi"/>
          <w:sz w:val="24"/>
          <w:szCs w:val="24"/>
          <w:lang w:val="en-US"/>
        </w:rPr>
        <w:t>ect of a</w:t>
      </w:r>
      <w:r w:rsidR="00E54A36"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 xml:space="preserve">new intervention </w:t>
      </w:r>
      <w:r w:rsidR="00504DF0" w:rsidRPr="00401912">
        <w:rPr>
          <w:rFonts w:ascii="Book Antiqua" w:hAnsi="Book Antiqua" w:cstheme="minorHAnsi"/>
          <w:sz w:val="24"/>
          <w:szCs w:val="24"/>
          <w:lang w:val="en-US"/>
        </w:rPr>
        <w:t xml:space="preserve">may </w:t>
      </w:r>
      <w:r w:rsidRPr="00401912">
        <w:rPr>
          <w:rFonts w:ascii="Book Antiqua" w:hAnsi="Book Antiqua" w:cstheme="minorHAnsi"/>
          <w:sz w:val="24"/>
          <w:szCs w:val="24"/>
          <w:lang w:val="en-US"/>
        </w:rPr>
        <w:t xml:space="preserve">only be adequately </w:t>
      </w:r>
      <w:r w:rsidR="00E54A36" w:rsidRPr="00401912">
        <w:rPr>
          <w:rFonts w:ascii="Book Antiqua" w:hAnsi="Book Antiqua" w:cstheme="minorHAnsi"/>
          <w:sz w:val="24"/>
          <w:szCs w:val="24"/>
          <w:lang w:val="en-US"/>
        </w:rPr>
        <w:t>assessed</w:t>
      </w:r>
      <w:r w:rsidRPr="00401912">
        <w:rPr>
          <w:rFonts w:ascii="Book Antiqua" w:hAnsi="Book Antiqua" w:cstheme="minorHAnsi"/>
          <w:sz w:val="24"/>
          <w:szCs w:val="24"/>
          <w:lang w:val="en-US"/>
        </w:rPr>
        <w:t xml:space="preserve"> by </w:t>
      </w:r>
      <w:r w:rsidR="00E54A36" w:rsidRPr="00401912">
        <w:rPr>
          <w:rFonts w:ascii="Book Antiqua" w:hAnsi="Book Antiqua" w:cstheme="minorHAnsi"/>
          <w:sz w:val="24"/>
          <w:szCs w:val="24"/>
          <w:lang w:val="en-US"/>
        </w:rPr>
        <w:t xml:space="preserve">considering </w:t>
      </w:r>
      <w:r w:rsidRPr="00401912">
        <w:rPr>
          <w:rFonts w:ascii="Book Antiqua" w:hAnsi="Book Antiqua" w:cstheme="minorHAnsi"/>
          <w:sz w:val="24"/>
          <w:szCs w:val="24"/>
          <w:lang w:val="en-US"/>
        </w:rPr>
        <w:t>several event variables.</w:t>
      </w:r>
      <w:r w:rsidR="00E54A36" w:rsidRPr="00401912">
        <w:rPr>
          <w:rFonts w:ascii="Book Antiqua" w:hAnsi="Book Antiqua" w:cstheme="minorHAnsi"/>
          <w:sz w:val="24"/>
          <w:szCs w:val="24"/>
          <w:lang w:val="en-US"/>
        </w:rPr>
        <w:t xml:space="preserve"> </w:t>
      </w:r>
      <w:r w:rsidR="000076B7" w:rsidRPr="00401912">
        <w:rPr>
          <w:rFonts w:ascii="Book Antiqua" w:hAnsi="Book Antiqua" w:cstheme="minorHAnsi"/>
          <w:sz w:val="24"/>
          <w:szCs w:val="24"/>
          <w:lang w:val="en-US"/>
        </w:rPr>
        <w:t xml:space="preserve">For example, </w:t>
      </w:r>
      <w:r w:rsidRPr="00401912">
        <w:rPr>
          <w:rFonts w:ascii="Book Antiqua" w:hAnsi="Book Antiqua" w:cstheme="minorHAnsi"/>
          <w:sz w:val="24"/>
          <w:szCs w:val="24"/>
          <w:lang w:val="en-US"/>
        </w:rPr>
        <w:t xml:space="preserve">atherosclerosis </w:t>
      </w:r>
      <w:r w:rsidR="006403F0" w:rsidRPr="00401912">
        <w:rPr>
          <w:rFonts w:ascii="Book Antiqua" w:hAnsi="Book Antiqua" w:cstheme="minorHAnsi"/>
          <w:sz w:val="24"/>
          <w:szCs w:val="24"/>
          <w:lang w:val="en-US"/>
        </w:rPr>
        <w:t>may</w:t>
      </w:r>
      <w:r w:rsidRPr="00401912">
        <w:rPr>
          <w:rFonts w:ascii="Book Antiqua" w:hAnsi="Book Antiqua" w:cstheme="minorHAnsi"/>
          <w:sz w:val="24"/>
          <w:szCs w:val="24"/>
          <w:lang w:val="en-US"/>
        </w:rPr>
        <w:t xml:space="preserve"> result in a variety</w:t>
      </w:r>
      <w:r w:rsidR="00E54A36"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 xml:space="preserve">of clinical complications, </w:t>
      </w:r>
      <w:r w:rsidR="001D1A48" w:rsidRPr="00401912">
        <w:rPr>
          <w:rFonts w:ascii="Book Antiqua" w:hAnsi="Book Antiqua" w:cstheme="minorHAnsi"/>
          <w:sz w:val="24"/>
          <w:szCs w:val="24"/>
          <w:lang w:val="en-US"/>
        </w:rPr>
        <w:t xml:space="preserve">and </w:t>
      </w:r>
      <w:r w:rsidRPr="00401912">
        <w:rPr>
          <w:rFonts w:ascii="Book Antiqua" w:hAnsi="Book Antiqua" w:cstheme="minorHAnsi"/>
          <w:sz w:val="24"/>
          <w:szCs w:val="24"/>
          <w:lang w:val="en-US"/>
        </w:rPr>
        <w:t xml:space="preserve">a single </w:t>
      </w:r>
      <w:r w:rsidR="00E54A36" w:rsidRPr="00401912">
        <w:rPr>
          <w:rFonts w:ascii="Book Antiqua" w:hAnsi="Book Antiqua" w:cstheme="minorHAnsi"/>
          <w:sz w:val="24"/>
          <w:szCs w:val="24"/>
          <w:lang w:val="en-US"/>
        </w:rPr>
        <w:t xml:space="preserve">event endpoint </w:t>
      </w:r>
      <w:r w:rsidR="001D1A48" w:rsidRPr="00401912">
        <w:rPr>
          <w:rFonts w:ascii="Book Antiqua" w:hAnsi="Book Antiqua" w:cstheme="minorHAnsi"/>
          <w:sz w:val="24"/>
          <w:szCs w:val="24"/>
          <w:lang w:val="en-US"/>
        </w:rPr>
        <w:t xml:space="preserve">therefore </w:t>
      </w:r>
      <w:r w:rsidR="00E54A36" w:rsidRPr="00401912">
        <w:rPr>
          <w:rFonts w:ascii="Book Antiqua" w:hAnsi="Book Antiqua" w:cstheme="minorHAnsi"/>
          <w:sz w:val="24"/>
          <w:szCs w:val="24"/>
          <w:lang w:val="en-US"/>
        </w:rPr>
        <w:t xml:space="preserve">might not be </w:t>
      </w:r>
      <w:r w:rsidR="001D1A48" w:rsidRPr="00401912">
        <w:rPr>
          <w:rFonts w:ascii="Book Antiqua" w:hAnsi="Book Antiqua" w:cstheme="minorHAnsi"/>
          <w:sz w:val="24"/>
          <w:szCs w:val="24"/>
          <w:lang w:val="en-US"/>
        </w:rPr>
        <w:t>sufficient</w:t>
      </w:r>
      <w:r w:rsidR="005B2BEB" w:rsidRPr="00401912">
        <w:rPr>
          <w:rFonts w:ascii="Book Antiqua" w:hAnsi="Book Antiqua" w:cstheme="minorHAnsi"/>
          <w:sz w:val="24"/>
          <w:szCs w:val="24"/>
          <w:lang w:val="en-US"/>
        </w:rPr>
        <w:t xml:space="preserve"> for </w:t>
      </w:r>
      <w:r w:rsidR="001D1A48" w:rsidRPr="00401912">
        <w:rPr>
          <w:rFonts w:ascii="Book Antiqua" w:hAnsi="Book Antiqua" w:cstheme="minorHAnsi"/>
          <w:sz w:val="24"/>
          <w:szCs w:val="24"/>
          <w:lang w:val="en-US"/>
        </w:rPr>
        <w:t>an adequate clinical</w:t>
      </w:r>
      <w:r w:rsidR="005B2BEB" w:rsidRPr="00401912">
        <w:rPr>
          <w:rFonts w:ascii="Book Antiqua" w:hAnsi="Book Antiqua" w:cstheme="minorHAnsi"/>
          <w:sz w:val="24"/>
          <w:szCs w:val="24"/>
          <w:lang w:val="en-US"/>
        </w:rPr>
        <w:t xml:space="preserve"> </w:t>
      </w:r>
      <w:proofErr w:type="gramStart"/>
      <w:r w:rsidR="005B2BEB" w:rsidRPr="00401912">
        <w:rPr>
          <w:rFonts w:ascii="Book Antiqua" w:hAnsi="Book Antiqua" w:cstheme="minorHAnsi"/>
          <w:sz w:val="24"/>
          <w:szCs w:val="24"/>
          <w:lang w:val="en-US"/>
        </w:rPr>
        <w:t>evaluation</w:t>
      </w:r>
      <w:r w:rsidR="00EA7CC4" w:rsidRPr="00401912">
        <w:rPr>
          <w:rFonts w:ascii="Book Antiqua" w:hAnsi="Book Antiqua" w:cstheme="minorHAnsi"/>
          <w:sz w:val="24"/>
          <w:szCs w:val="24"/>
          <w:vertAlign w:val="superscript"/>
          <w:lang w:val="en-US"/>
        </w:rPr>
        <w:t>[</w:t>
      </w:r>
      <w:proofErr w:type="gramEnd"/>
      <w:r w:rsidR="00EA7CC4" w:rsidRPr="00401912">
        <w:rPr>
          <w:rFonts w:ascii="Book Antiqua" w:hAnsi="Book Antiqua" w:cstheme="minorHAnsi"/>
          <w:sz w:val="24"/>
          <w:szCs w:val="24"/>
          <w:vertAlign w:val="superscript"/>
          <w:lang w:val="en-US"/>
        </w:rPr>
        <w:t>5]</w:t>
      </w:r>
      <w:r w:rsidRPr="00401912">
        <w:rPr>
          <w:rFonts w:ascii="Book Antiqua" w:hAnsi="Book Antiqua" w:cstheme="minorHAnsi"/>
          <w:sz w:val="24"/>
          <w:szCs w:val="24"/>
          <w:lang w:val="en-US"/>
        </w:rPr>
        <w:t>. Instead of formulating a multiple test</w:t>
      </w:r>
      <w:r w:rsidR="00276E81" w:rsidRPr="00401912">
        <w:rPr>
          <w:rFonts w:ascii="Book Antiqua" w:hAnsi="Book Antiqua" w:cstheme="minorHAnsi"/>
          <w:sz w:val="24"/>
          <w:szCs w:val="24"/>
          <w:lang w:val="en-US"/>
        </w:rPr>
        <w:t>ing</w:t>
      </w:r>
      <w:r w:rsidRPr="00401912">
        <w:rPr>
          <w:rFonts w:ascii="Book Antiqua" w:hAnsi="Book Antiqua" w:cstheme="minorHAnsi"/>
          <w:sz w:val="24"/>
          <w:szCs w:val="24"/>
          <w:lang w:val="en-US"/>
        </w:rPr>
        <w:t xml:space="preserve"> problem for s</w:t>
      </w:r>
      <w:r w:rsidR="00F74730" w:rsidRPr="00401912">
        <w:rPr>
          <w:rFonts w:ascii="Book Antiqua" w:hAnsi="Book Antiqua" w:cstheme="minorHAnsi"/>
          <w:sz w:val="24"/>
          <w:szCs w:val="24"/>
          <w:lang w:val="en-US"/>
        </w:rPr>
        <w:t xml:space="preserve">everal primary </w:t>
      </w:r>
      <w:r w:rsidR="00E54A36" w:rsidRPr="00401912">
        <w:rPr>
          <w:rFonts w:ascii="Book Antiqua" w:hAnsi="Book Antiqua" w:cstheme="minorHAnsi"/>
          <w:sz w:val="24"/>
          <w:szCs w:val="24"/>
          <w:lang w:val="en-US"/>
        </w:rPr>
        <w:t xml:space="preserve">event </w:t>
      </w:r>
      <w:r w:rsidR="00F74730" w:rsidRPr="00401912">
        <w:rPr>
          <w:rFonts w:ascii="Book Antiqua" w:hAnsi="Book Antiqua" w:cstheme="minorHAnsi"/>
          <w:sz w:val="24"/>
          <w:szCs w:val="24"/>
          <w:lang w:val="en-US"/>
        </w:rPr>
        <w:t xml:space="preserve">endpoints, which </w:t>
      </w:r>
      <w:r w:rsidRPr="00401912">
        <w:rPr>
          <w:rFonts w:ascii="Book Antiqua" w:hAnsi="Book Antiqua" w:cstheme="minorHAnsi"/>
          <w:sz w:val="24"/>
          <w:szCs w:val="24"/>
          <w:lang w:val="en-US"/>
        </w:rPr>
        <w:t xml:space="preserve">always </w:t>
      </w:r>
      <w:r w:rsidR="001D1A48" w:rsidRPr="00401912">
        <w:rPr>
          <w:rFonts w:ascii="Book Antiqua" w:hAnsi="Book Antiqua" w:cstheme="minorHAnsi"/>
          <w:sz w:val="24"/>
          <w:szCs w:val="24"/>
          <w:lang w:val="en-US"/>
        </w:rPr>
        <w:t>results in</w:t>
      </w:r>
      <w:r w:rsidR="00EA7CC4"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 xml:space="preserve">a loss </w:t>
      </w:r>
      <w:r w:rsidR="001D1A48" w:rsidRPr="00401912">
        <w:rPr>
          <w:rFonts w:ascii="Book Antiqua" w:hAnsi="Book Antiqua" w:cstheme="minorHAnsi"/>
          <w:sz w:val="24"/>
          <w:szCs w:val="24"/>
          <w:lang w:val="en-US"/>
        </w:rPr>
        <w:t>of</w:t>
      </w:r>
      <w:r w:rsidRPr="00401912">
        <w:rPr>
          <w:rFonts w:ascii="Book Antiqua" w:hAnsi="Book Antiqua" w:cstheme="minorHAnsi"/>
          <w:sz w:val="24"/>
          <w:szCs w:val="24"/>
          <w:lang w:val="en-US"/>
        </w:rPr>
        <w:t xml:space="preserve"> power</w:t>
      </w:r>
      <w:r w:rsidR="00F74730" w:rsidRPr="00401912">
        <w:rPr>
          <w:rFonts w:ascii="Book Antiqua" w:hAnsi="Book Antiqua" w:cstheme="minorHAnsi"/>
          <w:sz w:val="24"/>
          <w:szCs w:val="24"/>
          <w:lang w:val="en-US"/>
        </w:rPr>
        <w:t xml:space="preserve">, </w:t>
      </w:r>
      <w:r w:rsidR="00E54A36" w:rsidRPr="00401912">
        <w:rPr>
          <w:rFonts w:ascii="Book Antiqua" w:hAnsi="Book Antiqua" w:cstheme="minorHAnsi"/>
          <w:sz w:val="24"/>
          <w:szCs w:val="24"/>
          <w:lang w:val="en-US"/>
        </w:rPr>
        <w:t xml:space="preserve">the ICH E9 </w:t>
      </w:r>
      <w:proofErr w:type="gramStart"/>
      <w:r w:rsidR="00E54A36" w:rsidRPr="00401912">
        <w:rPr>
          <w:rFonts w:ascii="Book Antiqua" w:hAnsi="Book Antiqua" w:cstheme="minorHAnsi"/>
          <w:sz w:val="24"/>
          <w:szCs w:val="24"/>
          <w:lang w:val="en-US"/>
        </w:rPr>
        <w:t>Guideline</w:t>
      </w:r>
      <w:r w:rsidR="00E54A36" w:rsidRPr="00401912">
        <w:rPr>
          <w:rFonts w:ascii="Book Antiqua" w:hAnsi="Book Antiqua" w:cstheme="minorHAnsi"/>
          <w:sz w:val="24"/>
          <w:szCs w:val="24"/>
          <w:vertAlign w:val="superscript"/>
          <w:lang w:val="en-US"/>
        </w:rPr>
        <w:t>[</w:t>
      </w:r>
      <w:proofErr w:type="gramEnd"/>
      <w:r w:rsidR="00E54A36" w:rsidRPr="00401912">
        <w:rPr>
          <w:rFonts w:ascii="Book Antiqua" w:hAnsi="Book Antiqua" w:cstheme="minorHAnsi"/>
          <w:sz w:val="24"/>
          <w:szCs w:val="24"/>
          <w:vertAlign w:val="superscript"/>
          <w:lang w:val="en-US"/>
        </w:rPr>
        <w:t xml:space="preserve">3] </w:t>
      </w:r>
      <w:r w:rsidR="00E54A36" w:rsidRPr="00401912">
        <w:rPr>
          <w:rFonts w:ascii="Book Antiqua" w:hAnsi="Book Antiqua" w:cstheme="minorHAnsi"/>
          <w:sz w:val="24"/>
          <w:szCs w:val="24"/>
          <w:lang w:val="en-US"/>
        </w:rPr>
        <w:t>states that</w:t>
      </w:r>
      <w:r w:rsidR="00E54A36" w:rsidRPr="00401912">
        <w:rPr>
          <w:rFonts w:ascii="Book Antiqua" w:hAnsi="Book Antiqua" w:cstheme="minorHAnsi"/>
          <w:sz w:val="24"/>
          <w:szCs w:val="24"/>
          <w:vertAlign w:val="superscript"/>
          <w:lang w:val="en-US"/>
        </w:rPr>
        <w:t xml:space="preserve"> </w:t>
      </w:r>
      <w:r w:rsidR="00F74730" w:rsidRPr="00401912">
        <w:rPr>
          <w:rFonts w:ascii="Book Antiqua" w:hAnsi="Book Antiqua" w:cstheme="minorHAnsi"/>
          <w:sz w:val="24"/>
          <w:szCs w:val="24"/>
          <w:lang w:val="en-US"/>
        </w:rPr>
        <w:t xml:space="preserve">a composite outcome </w:t>
      </w:r>
      <w:r w:rsidR="00401912">
        <w:rPr>
          <w:rFonts w:ascii="Book Antiqua" w:hAnsi="Book Antiqua" w:cstheme="minorHAnsi"/>
          <w:sz w:val="24"/>
          <w:szCs w:val="24"/>
          <w:lang w:val="en-US" w:eastAsia="zh-CN"/>
        </w:rPr>
        <w:t>“</w:t>
      </w:r>
      <w:r w:rsidRPr="00401912">
        <w:rPr>
          <w:rFonts w:ascii="Book Antiqua" w:hAnsi="Book Antiqua" w:cstheme="minorHAnsi"/>
          <w:sz w:val="24"/>
          <w:szCs w:val="24"/>
          <w:lang w:val="en-US"/>
        </w:rPr>
        <w:t xml:space="preserve">addresses the multiplicity problem without requiring </w:t>
      </w:r>
      <w:r w:rsidR="00E54A36" w:rsidRPr="00401912">
        <w:rPr>
          <w:rFonts w:ascii="Book Antiqua" w:hAnsi="Book Antiqua" w:cstheme="minorHAnsi"/>
          <w:sz w:val="24"/>
          <w:szCs w:val="24"/>
          <w:lang w:val="en-US"/>
        </w:rPr>
        <w:t>adjustment to the type I error</w:t>
      </w:r>
      <w:r w:rsidR="00401912">
        <w:rPr>
          <w:rFonts w:ascii="Book Antiqua" w:hAnsi="Book Antiqua" w:cstheme="minorHAnsi"/>
          <w:sz w:val="24"/>
          <w:szCs w:val="24"/>
          <w:lang w:val="en-US" w:eastAsia="zh-CN"/>
        </w:rPr>
        <w:t>”</w:t>
      </w:r>
      <w:r w:rsidR="00E54A36" w:rsidRPr="00401912">
        <w:rPr>
          <w:rFonts w:ascii="Book Antiqua" w:hAnsi="Book Antiqua" w:cstheme="minorHAnsi"/>
          <w:sz w:val="24"/>
          <w:szCs w:val="24"/>
          <w:lang w:val="en-US"/>
        </w:rPr>
        <w:t>.</w:t>
      </w:r>
      <w:r w:rsidR="00233902" w:rsidRPr="00401912">
        <w:rPr>
          <w:rFonts w:ascii="Book Antiqua" w:hAnsi="Book Antiqua" w:cstheme="minorHAnsi"/>
          <w:sz w:val="24"/>
          <w:szCs w:val="24"/>
          <w:lang w:val="en-US"/>
        </w:rPr>
        <w:t xml:space="preserve"> </w:t>
      </w:r>
    </w:p>
    <w:p w14:paraId="39831CC0" w14:textId="77777777" w:rsidR="00401912" w:rsidRDefault="00401912" w:rsidP="00401912">
      <w:pPr>
        <w:spacing w:after="0" w:line="360" w:lineRule="auto"/>
        <w:jc w:val="both"/>
        <w:rPr>
          <w:rFonts w:ascii="Book Antiqua" w:hAnsi="Book Antiqua" w:cstheme="minorHAnsi"/>
          <w:sz w:val="24"/>
          <w:szCs w:val="24"/>
          <w:lang w:val="en-US" w:eastAsia="zh-CN"/>
        </w:rPr>
      </w:pPr>
    </w:p>
    <w:p w14:paraId="75F2C105" w14:textId="77777777" w:rsidR="00D30461" w:rsidRPr="00401912" w:rsidRDefault="007F5745" w:rsidP="00401912">
      <w:pPr>
        <w:spacing w:after="0" w:line="360" w:lineRule="auto"/>
        <w:jc w:val="both"/>
        <w:rPr>
          <w:rFonts w:ascii="Book Antiqua" w:hAnsi="Book Antiqua" w:cstheme="minorHAnsi"/>
          <w:sz w:val="24"/>
          <w:szCs w:val="24"/>
          <w:lang w:val="en-US"/>
        </w:rPr>
      </w:pPr>
      <w:r w:rsidRPr="00401912">
        <w:rPr>
          <w:rFonts w:ascii="Book Antiqua" w:hAnsi="Book Antiqua" w:cstheme="minorHAnsi"/>
          <w:b/>
          <w:sz w:val="24"/>
          <w:szCs w:val="24"/>
          <w:lang w:val="en-US"/>
        </w:rPr>
        <w:t xml:space="preserve">CHALLENGES </w:t>
      </w:r>
      <w:r w:rsidR="00EA7CC4" w:rsidRPr="00401912">
        <w:rPr>
          <w:rFonts w:ascii="Book Antiqua" w:hAnsi="Book Antiqua" w:cstheme="minorHAnsi"/>
          <w:b/>
          <w:sz w:val="24"/>
          <w:szCs w:val="24"/>
          <w:lang w:val="en-US"/>
        </w:rPr>
        <w:t xml:space="preserve">OF USING </w:t>
      </w:r>
      <w:r w:rsidRPr="00401912">
        <w:rPr>
          <w:rFonts w:ascii="Book Antiqua" w:hAnsi="Book Antiqua" w:cstheme="minorHAnsi"/>
          <w:b/>
          <w:sz w:val="24"/>
          <w:szCs w:val="24"/>
          <w:lang w:val="en-US"/>
        </w:rPr>
        <w:t>COMPOSITE ENDPOINTS</w:t>
      </w:r>
    </w:p>
    <w:p w14:paraId="7CE3E3C2" w14:textId="77777777" w:rsidR="00E70009" w:rsidRPr="00401912" w:rsidRDefault="00E70009" w:rsidP="00401912">
      <w:pPr>
        <w:spacing w:after="0" w:line="360" w:lineRule="auto"/>
        <w:jc w:val="both"/>
        <w:rPr>
          <w:rFonts w:ascii="Book Antiqua" w:hAnsi="Book Antiqua" w:cstheme="minorHAnsi"/>
          <w:b/>
          <w:i/>
          <w:sz w:val="24"/>
          <w:szCs w:val="24"/>
          <w:lang w:val="en-US"/>
        </w:rPr>
      </w:pPr>
      <w:r w:rsidRPr="00401912">
        <w:rPr>
          <w:rFonts w:ascii="Book Antiqua" w:hAnsi="Book Antiqua" w:cstheme="minorHAnsi"/>
          <w:b/>
          <w:i/>
          <w:sz w:val="24"/>
          <w:szCs w:val="24"/>
          <w:lang w:val="en-US"/>
        </w:rPr>
        <w:t>Planning and interpreting clinical trials with composite endpoints</w:t>
      </w:r>
    </w:p>
    <w:p w14:paraId="4DA58EEC" w14:textId="77777777" w:rsidR="00E54A36" w:rsidRPr="00401912" w:rsidRDefault="009A355E" w:rsidP="00401912">
      <w:pPr>
        <w:autoSpaceDE w:val="0"/>
        <w:autoSpaceDN w:val="0"/>
        <w:adjustRightInd w:val="0"/>
        <w:spacing w:after="0" w:line="360" w:lineRule="auto"/>
        <w:jc w:val="both"/>
        <w:rPr>
          <w:rFonts w:ascii="Book Antiqua" w:hAnsi="Book Antiqua" w:cstheme="minorHAnsi"/>
          <w:sz w:val="24"/>
          <w:szCs w:val="24"/>
          <w:lang w:val="en-US"/>
        </w:rPr>
      </w:pPr>
      <w:r w:rsidRPr="00401912">
        <w:rPr>
          <w:rFonts w:ascii="Book Antiqua" w:hAnsi="Book Antiqua" w:cstheme="minorHAnsi"/>
          <w:sz w:val="24"/>
          <w:szCs w:val="24"/>
          <w:lang w:val="en-US"/>
        </w:rPr>
        <w:t xml:space="preserve">Apart from </w:t>
      </w:r>
      <w:r w:rsidR="00E54A36" w:rsidRPr="00401912">
        <w:rPr>
          <w:rFonts w:ascii="Book Antiqua" w:hAnsi="Book Antiqua" w:cstheme="minorHAnsi"/>
          <w:sz w:val="24"/>
          <w:szCs w:val="24"/>
          <w:lang w:val="en-US"/>
        </w:rPr>
        <w:t xml:space="preserve">the advantages of composite endpoints </w:t>
      </w:r>
      <w:r w:rsidRPr="00401912">
        <w:rPr>
          <w:rFonts w:ascii="Book Antiqua" w:hAnsi="Book Antiqua" w:cstheme="minorHAnsi"/>
          <w:sz w:val="24"/>
          <w:szCs w:val="24"/>
          <w:lang w:val="en-US"/>
        </w:rPr>
        <w:t xml:space="preserve">as </w:t>
      </w:r>
      <w:r w:rsidR="00E54A36" w:rsidRPr="00401912">
        <w:rPr>
          <w:rFonts w:ascii="Book Antiqua" w:hAnsi="Book Antiqua" w:cstheme="minorHAnsi"/>
          <w:sz w:val="24"/>
          <w:szCs w:val="24"/>
          <w:lang w:val="en-US"/>
        </w:rPr>
        <w:t xml:space="preserve">outlined above, </w:t>
      </w:r>
      <w:r w:rsidRPr="00401912">
        <w:rPr>
          <w:rFonts w:ascii="Book Antiqua" w:hAnsi="Book Antiqua" w:cstheme="minorHAnsi"/>
          <w:sz w:val="24"/>
          <w:szCs w:val="24"/>
          <w:lang w:val="en-US"/>
        </w:rPr>
        <w:t xml:space="preserve">there also </w:t>
      </w:r>
      <w:r w:rsidR="00EA7CC4" w:rsidRPr="00401912">
        <w:rPr>
          <w:rFonts w:ascii="Book Antiqua" w:hAnsi="Book Antiqua" w:cstheme="minorHAnsi"/>
          <w:sz w:val="24"/>
          <w:szCs w:val="24"/>
          <w:lang w:val="en-US"/>
        </w:rPr>
        <w:t>exist</w:t>
      </w:r>
      <w:r w:rsidRPr="00401912">
        <w:rPr>
          <w:rFonts w:ascii="Book Antiqua" w:hAnsi="Book Antiqua" w:cstheme="minorHAnsi"/>
          <w:sz w:val="24"/>
          <w:szCs w:val="24"/>
          <w:lang w:val="en-US"/>
        </w:rPr>
        <w:t xml:space="preserve"> some </w:t>
      </w:r>
      <w:r w:rsidR="00393B24" w:rsidRPr="00401912">
        <w:rPr>
          <w:rFonts w:ascii="Book Antiqua" w:hAnsi="Book Antiqua" w:cstheme="minorHAnsi"/>
          <w:sz w:val="24"/>
          <w:szCs w:val="24"/>
          <w:lang w:val="en-US"/>
        </w:rPr>
        <w:t xml:space="preserve">serious problems and challenges. </w:t>
      </w:r>
    </w:p>
    <w:p w14:paraId="6368E0E7" w14:textId="77777777" w:rsidR="00F74730" w:rsidRPr="00401912" w:rsidRDefault="00B9754D" w:rsidP="00401912">
      <w:pPr>
        <w:pStyle w:val="ListParagraph"/>
        <w:autoSpaceDE w:val="0"/>
        <w:autoSpaceDN w:val="0"/>
        <w:adjustRightInd w:val="0"/>
        <w:spacing w:after="0" w:line="360" w:lineRule="auto"/>
        <w:ind w:left="0"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In the planning stage of a clinical trial with a composite primary endpoint</w:t>
      </w:r>
      <w:r w:rsidR="00A12BB6"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c</w:t>
      </w:r>
      <w:r w:rsidR="00393B24" w:rsidRPr="00401912">
        <w:rPr>
          <w:rFonts w:ascii="Book Antiqua" w:hAnsi="Book Antiqua" w:cstheme="minorHAnsi"/>
          <w:sz w:val="24"/>
          <w:szCs w:val="24"/>
          <w:lang w:val="en-US"/>
        </w:rPr>
        <w:t>alculati</w:t>
      </w:r>
      <w:r w:rsidRPr="00401912">
        <w:rPr>
          <w:rFonts w:ascii="Book Antiqua" w:hAnsi="Book Antiqua" w:cstheme="minorHAnsi"/>
          <w:sz w:val="24"/>
          <w:szCs w:val="24"/>
          <w:lang w:val="en-US"/>
        </w:rPr>
        <w:t>on</w:t>
      </w:r>
      <w:r w:rsidR="00F74730"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 xml:space="preserve">of </w:t>
      </w:r>
      <w:r w:rsidR="00F74730" w:rsidRPr="00401912">
        <w:rPr>
          <w:rFonts w:ascii="Book Antiqua" w:hAnsi="Book Antiqua" w:cstheme="minorHAnsi"/>
          <w:sz w:val="24"/>
          <w:szCs w:val="24"/>
          <w:lang w:val="en-US"/>
        </w:rPr>
        <w:t xml:space="preserve">the power </w:t>
      </w:r>
      <w:r w:rsidR="00FD77BF" w:rsidRPr="00401912">
        <w:rPr>
          <w:rFonts w:ascii="Book Antiqua" w:hAnsi="Book Antiqua" w:cstheme="minorHAnsi"/>
          <w:sz w:val="24"/>
          <w:szCs w:val="24"/>
          <w:lang w:val="en-US"/>
        </w:rPr>
        <w:t xml:space="preserve">may be </w:t>
      </w:r>
      <w:r w:rsidR="00393B24" w:rsidRPr="00401912">
        <w:rPr>
          <w:rFonts w:ascii="Book Antiqua" w:hAnsi="Book Antiqua" w:cstheme="minorHAnsi"/>
          <w:sz w:val="24"/>
          <w:szCs w:val="24"/>
          <w:lang w:val="en-US"/>
        </w:rPr>
        <w:t xml:space="preserve">particularly difficult as the assumed effect </w:t>
      </w:r>
      <w:r w:rsidR="00326CAD" w:rsidRPr="00401912">
        <w:rPr>
          <w:rFonts w:ascii="Book Antiqua" w:hAnsi="Book Antiqua" w:cstheme="minorHAnsi"/>
          <w:sz w:val="24"/>
          <w:szCs w:val="24"/>
          <w:lang w:val="en-US"/>
        </w:rPr>
        <w:t>o</w:t>
      </w:r>
      <w:r w:rsidRPr="00401912">
        <w:rPr>
          <w:rFonts w:ascii="Book Antiqua" w:hAnsi="Book Antiqua" w:cstheme="minorHAnsi"/>
          <w:sz w:val="24"/>
          <w:szCs w:val="24"/>
          <w:lang w:val="en-US"/>
        </w:rPr>
        <w:t>f the</w:t>
      </w:r>
      <w:r w:rsidR="00326CAD" w:rsidRPr="00401912">
        <w:rPr>
          <w:rFonts w:ascii="Book Antiqua" w:hAnsi="Book Antiqua" w:cstheme="minorHAnsi"/>
          <w:sz w:val="24"/>
          <w:szCs w:val="24"/>
          <w:lang w:val="en-US"/>
        </w:rPr>
        <w:t xml:space="preserve"> intervention</w:t>
      </w:r>
      <w:r w:rsidR="00F74730" w:rsidRPr="00401912">
        <w:rPr>
          <w:rFonts w:ascii="Book Antiqua" w:hAnsi="Book Antiqua" w:cstheme="minorHAnsi"/>
          <w:sz w:val="24"/>
          <w:szCs w:val="24"/>
          <w:lang w:val="en-US"/>
        </w:rPr>
        <w:t xml:space="preserve"> </w:t>
      </w:r>
      <w:r w:rsidR="00393B24" w:rsidRPr="00401912">
        <w:rPr>
          <w:rFonts w:ascii="Book Antiqua" w:hAnsi="Book Antiqua" w:cstheme="minorHAnsi"/>
          <w:sz w:val="24"/>
          <w:szCs w:val="24"/>
          <w:lang w:val="en-US"/>
        </w:rPr>
        <w:t xml:space="preserve">depends on </w:t>
      </w:r>
      <w:r w:rsidR="00F74730" w:rsidRPr="00401912">
        <w:rPr>
          <w:rFonts w:ascii="Book Antiqua" w:hAnsi="Book Antiqua" w:cstheme="minorHAnsi"/>
          <w:sz w:val="24"/>
          <w:szCs w:val="24"/>
          <w:lang w:val="en-US"/>
        </w:rPr>
        <w:t xml:space="preserve">the effect sizes of the </w:t>
      </w:r>
      <w:r w:rsidR="009A355E" w:rsidRPr="00401912">
        <w:rPr>
          <w:rFonts w:ascii="Book Antiqua" w:hAnsi="Book Antiqua" w:cstheme="minorHAnsi"/>
          <w:sz w:val="24"/>
          <w:szCs w:val="24"/>
          <w:lang w:val="en-US"/>
        </w:rPr>
        <w:t xml:space="preserve">single </w:t>
      </w:r>
      <w:r w:rsidR="00F74730" w:rsidRPr="00401912">
        <w:rPr>
          <w:rFonts w:ascii="Book Antiqua" w:hAnsi="Book Antiqua" w:cstheme="minorHAnsi"/>
          <w:sz w:val="24"/>
          <w:szCs w:val="24"/>
          <w:lang w:val="en-US"/>
        </w:rPr>
        <w:t>components</w:t>
      </w:r>
      <w:r w:rsidRPr="00401912">
        <w:rPr>
          <w:rFonts w:ascii="Book Antiqua" w:hAnsi="Book Antiqua" w:cstheme="minorHAnsi"/>
          <w:sz w:val="24"/>
          <w:szCs w:val="24"/>
          <w:lang w:val="en-US"/>
        </w:rPr>
        <w:t xml:space="preserve"> </w:t>
      </w:r>
      <w:r w:rsidR="00F74730" w:rsidRPr="00401912">
        <w:rPr>
          <w:rFonts w:ascii="Book Antiqua" w:hAnsi="Book Antiqua" w:cstheme="minorHAnsi"/>
          <w:sz w:val="24"/>
          <w:szCs w:val="24"/>
          <w:lang w:val="en-US"/>
        </w:rPr>
        <w:t>and the</w:t>
      </w:r>
      <w:r w:rsidR="009A355E" w:rsidRPr="00401912">
        <w:rPr>
          <w:rFonts w:ascii="Book Antiqua" w:hAnsi="Book Antiqua" w:cstheme="minorHAnsi"/>
          <w:sz w:val="24"/>
          <w:szCs w:val="24"/>
          <w:lang w:val="en-US"/>
        </w:rPr>
        <w:t>ir</w:t>
      </w:r>
      <w:r w:rsidR="00F74730" w:rsidRPr="00401912">
        <w:rPr>
          <w:rFonts w:ascii="Book Antiqua" w:hAnsi="Book Antiqua" w:cstheme="minorHAnsi"/>
          <w:sz w:val="24"/>
          <w:szCs w:val="24"/>
          <w:lang w:val="en-US"/>
        </w:rPr>
        <w:t xml:space="preserve"> correlations</w:t>
      </w:r>
      <w:r w:rsidR="00FD77BF" w:rsidRPr="00401912">
        <w:rPr>
          <w:rFonts w:ascii="Book Antiqua" w:hAnsi="Book Antiqua" w:cstheme="minorHAnsi"/>
          <w:sz w:val="24"/>
          <w:szCs w:val="24"/>
          <w:lang w:val="en-US"/>
        </w:rPr>
        <w:t>. However, t</w:t>
      </w:r>
      <w:r w:rsidR="00F74730" w:rsidRPr="00401912">
        <w:rPr>
          <w:rFonts w:ascii="Book Antiqua" w:hAnsi="Book Antiqua" w:cstheme="minorHAnsi"/>
          <w:sz w:val="24"/>
          <w:szCs w:val="24"/>
          <w:lang w:val="en-US"/>
        </w:rPr>
        <w:t xml:space="preserve">he level of evidence for these quantities </w:t>
      </w:r>
      <w:r w:rsidR="00FD77BF" w:rsidRPr="00401912">
        <w:rPr>
          <w:rFonts w:ascii="Book Antiqua" w:hAnsi="Book Antiqua" w:cstheme="minorHAnsi"/>
          <w:sz w:val="24"/>
          <w:szCs w:val="24"/>
          <w:lang w:val="en-US"/>
        </w:rPr>
        <w:t xml:space="preserve">may be low in many </w:t>
      </w:r>
      <w:r w:rsidR="00A12BB6" w:rsidRPr="00401912">
        <w:rPr>
          <w:rFonts w:ascii="Book Antiqua" w:hAnsi="Book Antiqua" w:cstheme="minorHAnsi"/>
          <w:sz w:val="24"/>
          <w:szCs w:val="24"/>
          <w:lang w:val="en-US"/>
        </w:rPr>
        <w:t>applications, as good historical data do not always exist.</w:t>
      </w:r>
      <w:r w:rsidR="00293395" w:rsidRPr="00401912">
        <w:rPr>
          <w:rFonts w:ascii="Book Antiqua" w:hAnsi="Book Antiqua" w:cstheme="minorHAnsi"/>
          <w:sz w:val="24"/>
          <w:szCs w:val="24"/>
          <w:lang w:val="en-US"/>
        </w:rPr>
        <w:t xml:space="preserve"> </w:t>
      </w:r>
      <w:r w:rsidR="00A12BB6" w:rsidRPr="00401912">
        <w:rPr>
          <w:rFonts w:ascii="Book Antiqua" w:hAnsi="Book Antiqua" w:cstheme="minorHAnsi"/>
          <w:sz w:val="24"/>
          <w:szCs w:val="24"/>
          <w:lang w:val="en-US"/>
        </w:rPr>
        <w:t xml:space="preserve">This complicates </w:t>
      </w:r>
      <w:r w:rsidR="009A355E" w:rsidRPr="00401912">
        <w:rPr>
          <w:rFonts w:ascii="Book Antiqua" w:hAnsi="Book Antiqua" w:cstheme="minorHAnsi"/>
          <w:sz w:val="24"/>
          <w:szCs w:val="24"/>
          <w:lang w:val="en-US"/>
        </w:rPr>
        <w:t>the</w:t>
      </w:r>
      <w:r w:rsidR="00F74730" w:rsidRPr="00401912">
        <w:rPr>
          <w:rFonts w:ascii="Book Antiqua" w:hAnsi="Book Antiqua" w:cstheme="minorHAnsi"/>
          <w:sz w:val="24"/>
          <w:szCs w:val="24"/>
          <w:lang w:val="en-US"/>
        </w:rPr>
        <w:t xml:space="preserve"> choice</w:t>
      </w:r>
      <w:r w:rsidR="00393B24" w:rsidRPr="00401912">
        <w:rPr>
          <w:rFonts w:ascii="Book Antiqua" w:hAnsi="Book Antiqua" w:cstheme="minorHAnsi"/>
          <w:sz w:val="24"/>
          <w:szCs w:val="24"/>
          <w:lang w:val="en-US"/>
        </w:rPr>
        <w:t xml:space="preserve"> </w:t>
      </w:r>
      <w:r w:rsidR="00F74730" w:rsidRPr="00401912">
        <w:rPr>
          <w:rFonts w:ascii="Book Antiqua" w:hAnsi="Book Antiqua" w:cstheme="minorHAnsi"/>
          <w:sz w:val="24"/>
          <w:szCs w:val="24"/>
          <w:lang w:val="en-US"/>
        </w:rPr>
        <w:t xml:space="preserve">of valid parameter assumptions </w:t>
      </w:r>
      <w:r w:rsidR="009A355E" w:rsidRPr="00401912">
        <w:rPr>
          <w:rFonts w:ascii="Book Antiqua" w:hAnsi="Book Antiqua" w:cstheme="minorHAnsi"/>
          <w:sz w:val="24"/>
          <w:szCs w:val="24"/>
          <w:lang w:val="en-US"/>
        </w:rPr>
        <w:t xml:space="preserve">in the planning </w:t>
      </w:r>
      <w:r w:rsidR="00FD77BF" w:rsidRPr="00401912">
        <w:rPr>
          <w:rFonts w:ascii="Book Antiqua" w:hAnsi="Book Antiqua" w:cstheme="minorHAnsi"/>
          <w:sz w:val="24"/>
          <w:szCs w:val="24"/>
          <w:lang w:val="en-US"/>
        </w:rPr>
        <w:t>phase</w:t>
      </w:r>
      <w:r w:rsidR="009A355E" w:rsidRPr="00401912">
        <w:rPr>
          <w:rFonts w:ascii="Book Antiqua" w:hAnsi="Book Antiqua" w:cstheme="minorHAnsi"/>
          <w:sz w:val="24"/>
          <w:szCs w:val="24"/>
          <w:lang w:val="en-US"/>
        </w:rPr>
        <w:t xml:space="preserve"> </w:t>
      </w:r>
      <w:r w:rsidR="00EA7CC4" w:rsidRPr="00401912">
        <w:rPr>
          <w:rFonts w:ascii="Book Antiqua" w:hAnsi="Book Antiqua" w:cstheme="minorHAnsi"/>
          <w:sz w:val="24"/>
          <w:szCs w:val="24"/>
          <w:lang w:val="en-US"/>
        </w:rPr>
        <w:t>of a study</w:t>
      </w:r>
      <w:r w:rsidR="0019451A" w:rsidRPr="00401912">
        <w:rPr>
          <w:rFonts w:ascii="Book Antiqua" w:hAnsi="Book Antiqua" w:cstheme="minorHAnsi"/>
          <w:sz w:val="24"/>
          <w:szCs w:val="24"/>
          <w:lang w:val="en-US"/>
        </w:rPr>
        <w:t>.</w:t>
      </w:r>
    </w:p>
    <w:p w14:paraId="4988F0B5" w14:textId="77777777" w:rsidR="00E70009" w:rsidRPr="00401912" w:rsidRDefault="00E25E2C" w:rsidP="00401912">
      <w:pPr>
        <w:pStyle w:val="ListParagraph"/>
        <w:autoSpaceDE w:val="0"/>
        <w:autoSpaceDN w:val="0"/>
        <w:adjustRightInd w:val="0"/>
        <w:spacing w:after="0" w:line="360" w:lineRule="auto"/>
        <w:ind w:left="0"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A</w:t>
      </w:r>
      <w:r w:rsidR="00393B24" w:rsidRPr="00401912">
        <w:rPr>
          <w:rFonts w:ascii="Book Antiqua" w:hAnsi="Book Antiqua" w:cstheme="minorHAnsi"/>
          <w:sz w:val="24"/>
          <w:szCs w:val="24"/>
          <w:lang w:val="en-US"/>
        </w:rPr>
        <w:t xml:space="preserve">nalyzing and interpreting </w:t>
      </w:r>
      <w:r w:rsidR="00F74730" w:rsidRPr="00401912">
        <w:rPr>
          <w:rFonts w:ascii="Book Antiqua" w:hAnsi="Book Antiqua" w:cstheme="minorHAnsi"/>
          <w:sz w:val="24"/>
          <w:szCs w:val="24"/>
          <w:lang w:val="en-US"/>
        </w:rPr>
        <w:t>clinical trials with composite endpoints</w:t>
      </w:r>
      <w:r w:rsidR="00393B24" w:rsidRPr="00401912">
        <w:rPr>
          <w:rFonts w:ascii="Book Antiqua" w:hAnsi="Book Antiqua" w:cstheme="minorHAnsi"/>
          <w:sz w:val="24"/>
          <w:szCs w:val="24"/>
          <w:lang w:val="en-US"/>
        </w:rPr>
        <w:t xml:space="preserve"> can be challenging a</w:t>
      </w:r>
      <w:r w:rsidR="00EA7CC4" w:rsidRPr="00401912">
        <w:rPr>
          <w:rFonts w:ascii="Book Antiqua" w:hAnsi="Book Antiqua" w:cstheme="minorHAnsi"/>
          <w:sz w:val="24"/>
          <w:szCs w:val="24"/>
          <w:lang w:val="en-US"/>
        </w:rPr>
        <w:t>s the composite effect</w:t>
      </w:r>
      <w:r w:rsidR="00393B24" w:rsidRPr="00401912">
        <w:rPr>
          <w:rFonts w:ascii="Book Antiqua" w:hAnsi="Book Antiqua" w:cstheme="minorHAnsi"/>
          <w:sz w:val="24"/>
          <w:szCs w:val="24"/>
          <w:lang w:val="en-US"/>
        </w:rPr>
        <w:t xml:space="preserve"> as a “net measure” does not </w:t>
      </w:r>
      <w:r w:rsidR="00DA07EC" w:rsidRPr="00401912">
        <w:rPr>
          <w:rFonts w:ascii="Book Antiqua" w:hAnsi="Book Antiqua" w:cstheme="minorHAnsi"/>
          <w:sz w:val="24"/>
          <w:szCs w:val="24"/>
          <w:lang w:val="en-US"/>
        </w:rPr>
        <w:t xml:space="preserve">necessarily </w:t>
      </w:r>
      <w:r w:rsidR="00393B24" w:rsidRPr="00401912">
        <w:rPr>
          <w:rFonts w:ascii="Book Antiqua" w:hAnsi="Book Antiqua" w:cstheme="minorHAnsi"/>
          <w:sz w:val="24"/>
          <w:szCs w:val="24"/>
          <w:lang w:val="en-US"/>
        </w:rPr>
        <w:t>reflect the influence of the new interventi</w:t>
      </w:r>
      <w:r w:rsidR="007F5745" w:rsidRPr="00401912">
        <w:rPr>
          <w:rFonts w:ascii="Book Antiqua" w:hAnsi="Book Antiqua" w:cstheme="minorHAnsi"/>
          <w:sz w:val="24"/>
          <w:szCs w:val="24"/>
          <w:lang w:val="en-US"/>
        </w:rPr>
        <w:t>on on the individual</w:t>
      </w:r>
      <w:r w:rsidR="00A15BA8" w:rsidRPr="00401912">
        <w:rPr>
          <w:rFonts w:ascii="Book Antiqua" w:hAnsi="Book Antiqua" w:cstheme="minorHAnsi"/>
          <w:sz w:val="24"/>
          <w:szCs w:val="24"/>
          <w:lang w:val="en-US"/>
        </w:rPr>
        <w:t xml:space="preserve"> </w:t>
      </w:r>
      <w:proofErr w:type="gramStart"/>
      <w:r w:rsidR="007F5745" w:rsidRPr="00401912">
        <w:rPr>
          <w:rFonts w:ascii="Book Antiqua" w:hAnsi="Book Antiqua" w:cstheme="minorHAnsi"/>
          <w:sz w:val="24"/>
          <w:szCs w:val="24"/>
          <w:lang w:val="en-US"/>
        </w:rPr>
        <w:t>components</w:t>
      </w:r>
      <w:r w:rsidR="00F74730" w:rsidRPr="00401912">
        <w:rPr>
          <w:rFonts w:ascii="Book Antiqua" w:hAnsi="Book Antiqua" w:cstheme="minorHAnsi"/>
          <w:sz w:val="24"/>
          <w:szCs w:val="24"/>
          <w:vertAlign w:val="superscript"/>
          <w:lang w:val="en-US"/>
        </w:rPr>
        <w:t>[</w:t>
      </w:r>
      <w:proofErr w:type="gramEnd"/>
      <w:r w:rsidR="00393B24" w:rsidRPr="00401912">
        <w:rPr>
          <w:rFonts w:ascii="Book Antiqua" w:hAnsi="Book Antiqua" w:cstheme="minorHAnsi"/>
          <w:sz w:val="24"/>
          <w:szCs w:val="24"/>
          <w:vertAlign w:val="superscript"/>
          <w:lang w:val="en-US"/>
        </w:rPr>
        <w:t>6,7</w:t>
      </w:r>
      <w:r w:rsidR="00F74730" w:rsidRPr="00401912">
        <w:rPr>
          <w:rFonts w:ascii="Book Antiqua" w:hAnsi="Book Antiqua" w:cstheme="minorHAnsi"/>
          <w:sz w:val="24"/>
          <w:szCs w:val="24"/>
          <w:vertAlign w:val="superscript"/>
          <w:lang w:val="en-US"/>
        </w:rPr>
        <w:t>]</w:t>
      </w:r>
      <w:r w:rsidR="007F5745" w:rsidRPr="00401912">
        <w:rPr>
          <w:rFonts w:ascii="Book Antiqua" w:hAnsi="Book Antiqua" w:cstheme="minorHAnsi"/>
          <w:sz w:val="24"/>
          <w:szCs w:val="24"/>
          <w:lang w:val="en-US"/>
        </w:rPr>
        <w:t>.</w:t>
      </w:r>
      <w:r w:rsidR="00F74730" w:rsidRPr="00401912">
        <w:rPr>
          <w:rFonts w:ascii="Book Antiqua" w:hAnsi="Book Antiqua" w:cstheme="minorHAnsi"/>
          <w:sz w:val="24"/>
          <w:szCs w:val="24"/>
          <w:lang w:val="en-US"/>
        </w:rPr>
        <w:t xml:space="preserve"> Even i</w:t>
      </w:r>
      <w:r w:rsidR="009A355E" w:rsidRPr="00401912">
        <w:rPr>
          <w:rFonts w:ascii="Book Antiqua" w:hAnsi="Book Antiqua" w:cstheme="minorHAnsi"/>
          <w:sz w:val="24"/>
          <w:szCs w:val="24"/>
          <w:lang w:val="en-US"/>
        </w:rPr>
        <w:t>n case</w:t>
      </w:r>
      <w:r w:rsidR="00F74730" w:rsidRPr="00401912">
        <w:rPr>
          <w:rFonts w:ascii="Book Antiqua" w:hAnsi="Book Antiqua" w:cstheme="minorHAnsi"/>
          <w:sz w:val="24"/>
          <w:szCs w:val="24"/>
          <w:lang w:val="en-US"/>
        </w:rPr>
        <w:t xml:space="preserve"> a statistically significant and clinically relevant effect in the composite endpoint </w:t>
      </w:r>
      <w:r w:rsidR="009535C1" w:rsidRPr="00401912">
        <w:rPr>
          <w:rFonts w:ascii="Book Antiqua" w:hAnsi="Book Antiqua" w:cstheme="minorHAnsi"/>
          <w:sz w:val="24"/>
          <w:szCs w:val="24"/>
          <w:lang w:val="en-US"/>
        </w:rPr>
        <w:t>is</w:t>
      </w:r>
      <w:r w:rsidR="00F74730" w:rsidRPr="00401912">
        <w:rPr>
          <w:rFonts w:ascii="Book Antiqua" w:hAnsi="Book Antiqua" w:cstheme="minorHAnsi"/>
          <w:sz w:val="24"/>
          <w:szCs w:val="24"/>
          <w:lang w:val="en-US"/>
        </w:rPr>
        <w:t xml:space="preserve"> observed, it may happen that the effects for some components are of very different magnitude or even </w:t>
      </w:r>
      <w:r w:rsidR="00A12BB6" w:rsidRPr="00401912">
        <w:rPr>
          <w:rFonts w:ascii="Book Antiqua" w:hAnsi="Book Antiqua" w:cstheme="minorHAnsi"/>
          <w:sz w:val="24"/>
          <w:szCs w:val="24"/>
          <w:lang w:val="en-US"/>
        </w:rPr>
        <w:t xml:space="preserve">point in </w:t>
      </w:r>
      <w:r w:rsidR="00E03DF7" w:rsidRPr="00401912">
        <w:rPr>
          <w:rFonts w:ascii="Book Antiqua" w:hAnsi="Book Antiqua" w:cstheme="minorHAnsi"/>
          <w:sz w:val="24"/>
          <w:szCs w:val="24"/>
          <w:lang w:val="en-US"/>
        </w:rPr>
        <w:t xml:space="preserve">opposite </w:t>
      </w:r>
      <w:r w:rsidR="00F74730" w:rsidRPr="00401912">
        <w:rPr>
          <w:rFonts w:ascii="Book Antiqua" w:hAnsi="Book Antiqua" w:cstheme="minorHAnsi"/>
          <w:sz w:val="24"/>
          <w:szCs w:val="24"/>
          <w:lang w:val="en-US"/>
        </w:rPr>
        <w:t>direction</w:t>
      </w:r>
      <w:r w:rsidRPr="00401912">
        <w:rPr>
          <w:rFonts w:ascii="Book Antiqua" w:hAnsi="Book Antiqua" w:cstheme="minorHAnsi"/>
          <w:sz w:val="24"/>
          <w:szCs w:val="24"/>
          <w:lang w:val="en-US"/>
        </w:rPr>
        <w:t>s</w:t>
      </w:r>
      <w:r w:rsidR="00F74730" w:rsidRPr="00401912">
        <w:rPr>
          <w:rFonts w:ascii="Book Antiqua" w:hAnsi="Book Antiqua" w:cstheme="minorHAnsi"/>
          <w:sz w:val="24"/>
          <w:szCs w:val="24"/>
          <w:lang w:val="en-US"/>
        </w:rPr>
        <w:t xml:space="preserve">. As the efficacy of </w:t>
      </w:r>
      <w:r w:rsidR="009A355E" w:rsidRPr="00401912">
        <w:rPr>
          <w:rFonts w:ascii="Book Antiqua" w:hAnsi="Book Antiqua" w:cstheme="minorHAnsi"/>
          <w:sz w:val="24"/>
          <w:szCs w:val="24"/>
          <w:lang w:val="en-US"/>
        </w:rPr>
        <w:t>a</w:t>
      </w:r>
      <w:r w:rsidR="00F74730" w:rsidRPr="00401912">
        <w:rPr>
          <w:rFonts w:ascii="Book Antiqua" w:hAnsi="Book Antiqua" w:cstheme="minorHAnsi"/>
          <w:sz w:val="24"/>
          <w:szCs w:val="24"/>
          <w:lang w:val="en-US"/>
        </w:rPr>
        <w:t xml:space="preserve"> treatment is usually judged on the composite effect alone, </w:t>
      </w:r>
      <w:r w:rsidR="009A355E" w:rsidRPr="00401912">
        <w:rPr>
          <w:rFonts w:ascii="Book Antiqua" w:hAnsi="Book Antiqua" w:cstheme="minorHAnsi"/>
          <w:sz w:val="24"/>
          <w:szCs w:val="24"/>
          <w:lang w:val="en-US"/>
        </w:rPr>
        <w:t>these situations may</w:t>
      </w:r>
      <w:r w:rsidR="00F74730" w:rsidRPr="00401912">
        <w:rPr>
          <w:rFonts w:ascii="Book Antiqua" w:hAnsi="Book Antiqua" w:cstheme="minorHAnsi"/>
          <w:sz w:val="24"/>
          <w:szCs w:val="24"/>
          <w:lang w:val="en-US"/>
        </w:rPr>
        <w:t xml:space="preserve"> result in serious misinterpretations. This especially </w:t>
      </w:r>
      <w:r w:rsidR="009A355E" w:rsidRPr="00401912">
        <w:rPr>
          <w:rFonts w:ascii="Book Antiqua" w:hAnsi="Book Antiqua" w:cstheme="minorHAnsi"/>
          <w:sz w:val="24"/>
          <w:szCs w:val="24"/>
          <w:lang w:val="en-US"/>
        </w:rPr>
        <w:t xml:space="preserve">is </w:t>
      </w:r>
      <w:r w:rsidR="00DA07EC" w:rsidRPr="00401912">
        <w:rPr>
          <w:rFonts w:ascii="Book Antiqua" w:hAnsi="Book Antiqua" w:cstheme="minorHAnsi"/>
          <w:sz w:val="24"/>
          <w:szCs w:val="24"/>
          <w:lang w:val="en-US"/>
        </w:rPr>
        <w:t>a problem</w:t>
      </w:r>
      <w:r w:rsidR="009A355E" w:rsidRPr="00401912">
        <w:rPr>
          <w:rFonts w:ascii="Book Antiqua" w:hAnsi="Book Antiqua" w:cstheme="minorHAnsi"/>
          <w:sz w:val="24"/>
          <w:szCs w:val="24"/>
          <w:lang w:val="en-US"/>
        </w:rPr>
        <w:t xml:space="preserve"> in case</w:t>
      </w:r>
      <w:r w:rsidR="007F5745" w:rsidRPr="00401912">
        <w:rPr>
          <w:rFonts w:ascii="Book Antiqua" w:hAnsi="Book Antiqua" w:cstheme="minorHAnsi"/>
          <w:sz w:val="24"/>
          <w:szCs w:val="24"/>
          <w:lang w:val="en-US"/>
        </w:rPr>
        <w:t xml:space="preserve"> the composite</w:t>
      </w:r>
      <w:r w:rsidR="009A355E" w:rsidRPr="00401912">
        <w:rPr>
          <w:rFonts w:ascii="Book Antiqua" w:hAnsi="Book Antiqua" w:cstheme="minorHAnsi"/>
          <w:sz w:val="24"/>
          <w:szCs w:val="24"/>
          <w:lang w:val="en-US"/>
        </w:rPr>
        <w:t xml:space="preserve"> endpoint</w:t>
      </w:r>
      <w:r w:rsidR="007F5745" w:rsidRPr="00401912">
        <w:rPr>
          <w:rFonts w:ascii="Book Antiqua" w:hAnsi="Book Antiqua" w:cstheme="minorHAnsi"/>
          <w:sz w:val="24"/>
          <w:szCs w:val="24"/>
          <w:lang w:val="en-US"/>
        </w:rPr>
        <w:t xml:space="preserve"> consists of </w:t>
      </w:r>
      <w:r w:rsidR="00EA7CC4" w:rsidRPr="00401912">
        <w:rPr>
          <w:rFonts w:ascii="Book Antiqua" w:hAnsi="Book Antiqua" w:cstheme="minorHAnsi"/>
          <w:sz w:val="24"/>
          <w:szCs w:val="24"/>
          <w:lang w:val="en-US"/>
        </w:rPr>
        <w:t xml:space="preserve">components of different clinical relevance and the less relevant </w:t>
      </w:r>
      <w:r w:rsidR="00F74730" w:rsidRPr="00401912">
        <w:rPr>
          <w:rFonts w:ascii="Book Antiqua" w:hAnsi="Book Antiqua" w:cstheme="minorHAnsi"/>
          <w:sz w:val="24"/>
          <w:szCs w:val="24"/>
          <w:lang w:val="en-US"/>
        </w:rPr>
        <w:t>endpoints refer to the larger effect sizes.</w:t>
      </w:r>
      <w:r w:rsidR="006D60B3" w:rsidRPr="00401912">
        <w:rPr>
          <w:rFonts w:ascii="Book Antiqua" w:hAnsi="Book Antiqua" w:cstheme="minorHAnsi"/>
          <w:sz w:val="24"/>
          <w:szCs w:val="24"/>
          <w:lang w:val="en-US"/>
        </w:rPr>
        <w:t xml:space="preserve"> The CPMP Guideline “</w:t>
      </w:r>
      <w:r w:rsidR="007F5745" w:rsidRPr="00401912">
        <w:rPr>
          <w:rFonts w:ascii="Book Antiqua" w:hAnsi="Book Antiqua" w:cstheme="minorHAnsi"/>
          <w:sz w:val="24"/>
          <w:szCs w:val="24"/>
          <w:lang w:val="en-US"/>
        </w:rPr>
        <w:t>Points to Consider on Multiplicity I</w:t>
      </w:r>
      <w:r w:rsidR="006D60B3" w:rsidRPr="00401912">
        <w:rPr>
          <w:rFonts w:ascii="Book Antiqua" w:hAnsi="Book Antiqua" w:cstheme="minorHAnsi"/>
          <w:sz w:val="24"/>
          <w:szCs w:val="24"/>
          <w:lang w:val="en-US"/>
        </w:rPr>
        <w:t>ssues”</w:t>
      </w:r>
      <w:r w:rsidR="00DD533A" w:rsidRPr="00401912">
        <w:rPr>
          <w:rFonts w:ascii="Book Antiqua" w:hAnsi="Book Antiqua" w:cstheme="minorHAnsi"/>
          <w:sz w:val="24"/>
          <w:szCs w:val="24"/>
          <w:vertAlign w:val="superscript"/>
          <w:lang w:val="en-US"/>
        </w:rPr>
        <w:t>[8]</w:t>
      </w:r>
      <w:r w:rsidR="006D60B3" w:rsidRPr="00401912">
        <w:rPr>
          <w:rFonts w:ascii="Book Antiqua" w:hAnsi="Book Antiqua" w:cstheme="minorHAnsi"/>
          <w:sz w:val="24"/>
          <w:szCs w:val="24"/>
          <w:lang w:val="en-US"/>
        </w:rPr>
        <w:t xml:space="preserve"> therefore recommends </w:t>
      </w:r>
      <w:proofErr w:type="gramStart"/>
      <w:r w:rsidR="00E03DF7" w:rsidRPr="00401912">
        <w:rPr>
          <w:rFonts w:ascii="Book Antiqua" w:hAnsi="Book Antiqua" w:cstheme="minorHAnsi"/>
          <w:sz w:val="24"/>
          <w:szCs w:val="24"/>
          <w:lang w:val="en-US"/>
        </w:rPr>
        <w:t xml:space="preserve">to </w:t>
      </w:r>
      <w:r w:rsidR="005E4A77" w:rsidRPr="00401912">
        <w:rPr>
          <w:rFonts w:ascii="Book Antiqua" w:hAnsi="Book Antiqua" w:cstheme="minorHAnsi"/>
          <w:sz w:val="24"/>
          <w:szCs w:val="24"/>
          <w:lang w:val="en-US"/>
        </w:rPr>
        <w:t>combin</w:t>
      </w:r>
      <w:r w:rsidR="00E03DF7" w:rsidRPr="00401912">
        <w:rPr>
          <w:rFonts w:ascii="Book Antiqua" w:hAnsi="Book Antiqua" w:cstheme="minorHAnsi"/>
          <w:sz w:val="24"/>
          <w:szCs w:val="24"/>
          <w:lang w:val="en-US"/>
        </w:rPr>
        <w:t>e</w:t>
      </w:r>
      <w:proofErr w:type="gramEnd"/>
      <w:r w:rsidR="00E03DF7" w:rsidRPr="00401912">
        <w:rPr>
          <w:rFonts w:ascii="Book Antiqua" w:hAnsi="Book Antiqua" w:cstheme="minorHAnsi"/>
          <w:sz w:val="24"/>
          <w:szCs w:val="24"/>
          <w:lang w:val="en-US"/>
        </w:rPr>
        <w:t xml:space="preserve"> </w:t>
      </w:r>
      <w:r w:rsidR="00A12BB6" w:rsidRPr="00401912">
        <w:rPr>
          <w:rFonts w:ascii="Book Antiqua" w:hAnsi="Book Antiqua" w:cstheme="minorHAnsi"/>
          <w:sz w:val="24"/>
          <w:szCs w:val="24"/>
          <w:lang w:val="en-US"/>
        </w:rPr>
        <w:t xml:space="preserve">only </w:t>
      </w:r>
      <w:r w:rsidR="006D60B3" w:rsidRPr="00401912">
        <w:rPr>
          <w:rFonts w:ascii="Book Antiqua" w:hAnsi="Book Antiqua" w:cstheme="minorHAnsi"/>
          <w:sz w:val="24"/>
          <w:szCs w:val="24"/>
          <w:lang w:val="en-US"/>
        </w:rPr>
        <w:t>components</w:t>
      </w:r>
      <w:r w:rsidR="00E03DF7" w:rsidRPr="00401912">
        <w:rPr>
          <w:rFonts w:ascii="Book Antiqua" w:hAnsi="Book Antiqua" w:cstheme="minorHAnsi"/>
          <w:sz w:val="24"/>
          <w:szCs w:val="24"/>
          <w:lang w:val="en-US"/>
        </w:rPr>
        <w:t>,</w:t>
      </w:r>
      <w:r w:rsidR="006D60B3" w:rsidRPr="00401912">
        <w:rPr>
          <w:rFonts w:ascii="Book Antiqua" w:hAnsi="Book Antiqua" w:cstheme="minorHAnsi"/>
          <w:sz w:val="24"/>
          <w:szCs w:val="24"/>
          <w:lang w:val="en-US"/>
        </w:rPr>
        <w:t xml:space="preserve"> which are expected to show effects </w:t>
      </w:r>
      <w:r w:rsidR="00F36D05" w:rsidRPr="00401912">
        <w:rPr>
          <w:rFonts w:ascii="Book Antiqua" w:hAnsi="Book Antiqua" w:cstheme="minorHAnsi"/>
          <w:sz w:val="24"/>
          <w:szCs w:val="24"/>
          <w:lang w:val="en-US"/>
        </w:rPr>
        <w:t xml:space="preserve">of similar magnitude </w:t>
      </w:r>
      <w:r w:rsidR="00A12BB6" w:rsidRPr="00401912">
        <w:rPr>
          <w:rFonts w:ascii="Book Antiqua" w:hAnsi="Book Antiqua" w:cstheme="minorHAnsi"/>
          <w:sz w:val="24"/>
          <w:szCs w:val="24"/>
          <w:lang w:val="en-US"/>
        </w:rPr>
        <w:t>and with</w:t>
      </w:r>
      <w:r w:rsidR="00CF49EC">
        <w:rPr>
          <w:rFonts w:ascii="Book Antiqua" w:hAnsi="Book Antiqua" w:cstheme="minorHAnsi" w:hint="eastAsia"/>
          <w:sz w:val="24"/>
          <w:szCs w:val="24"/>
          <w:lang w:val="en-US" w:eastAsia="zh-CN"/>
        </w:rPr>
        <w:t xml:space="preserve"> </w:t>
      </w:r>
      <w:r w:rsidR="006D60B3" w:rsidRPr="00401912">
        <w:rPr>
          <w:rFonts w:ascii="Book Antiqua" w:hAnsi="Book Antiqua" w:cstheme="minorHAnsi"/>
          <w:sz w:val="24"/>
          <w:szCs w:val="24"/>
          <w:lang w:val="en-US"/>
        </w:rPr>
        <w:t>the same direction</w:t>
      </w:r>
      <w:r w:rsidR="00F36D05" w:rsidRPr="00401912">
        <w:rPr>
          <w:rFonts w:ascii="Book Antiqua" w:hAnsi="Book Antiqua" w:cstheme="minorHAnsi"/>
          <w:sz w:val="24"/>
          <w:szCs w:val="24"/>
          <w:lang w:val="en-US"/>
        </w:rPr>
        <w:t>.</w:t>
      </w:r>
      <w:r w:rsidR="00DD533A" w:rsidRPr="00401912">
        <w:rPr>
          <w:rFonts w:ascii="Book Antiqua" w:hAnsi="Book Antiqua" w:cstheme="minorHAnsi"/>
          <w:sz w:val="24"/>
          <w:szCs w:val="24"/>
          <w:lang w:val="en-US"/>
        </w:rPr>
        <w:t xml:space="preserve"> </w:t>
      </w:r>
      <w:r w:rsidR="00F36D05" w:rsidRPr="00401912">
        <w:rPr>
          <w:rFonts w:ascii="Book Antiqua" w:hAnsi="Book Antiqua" w:cstheme="minorHAnsi"/>
          <w:sz w:val="24"/>
          <w:szCs w:val="24"/>
          <w:lang w:val="en-US"/>
        </w:rPr>
        <w:t>T</w:t>
      </w:r>
      <w:r w:rsidR="006D60B3" w:rsidRPr="00401912">
        <w:rPr>
          <w:rFonts w:ascii="Book Antiqua" w:hAnsi="Book Antiqua" w:cstheme="minorHAnsi"/>
          <w:sz w:val="24"/>
          <w:szCs w:val="24"/>
          <w:lang w:val="en-US"/>
        </w:rPr>
        <w:t>his recommendation</w:t>
      </w:r>
      <w:r w:rsidR="00F36D05" w:rsidRPr="00401912">
        <w:rPr>
          <w:rFonts w:ascii="Book Antiqua" w:hAnsi="Book Antiqua" w:cstheme="minorHAnsi"/>
          <w:sz w:val="24"/>
          <w:szCs w:val="24"/>
          <w:lang w:val="en-US"/>
        </w:rPr>
        <w:t>, however,</w:t>
      </w:r>
      <w:r w:rsidR="006D60B3" w:rsidRPr="00401912">
        <w:rPr>
          <w:rFonts w:ascii="Book Antiqua" w:hAnsi="Book Antiqua" w:cstheme="minorHAnsi"/>
          <w:sz w:val="24"/>
          <w:szCs w:val="24"/>
          <w:lang w:val="en-US"/>
        </w:rPr>
        <w:t xml:space="preserve"> </w:t>
      </w:r>
      <w:r w:rsidR="00993C12" w:rsidRPr="00401912">
        <w:rPr>
          <w:rFonts w:ascii="Book Antiqua" w:hAnsi="Book Antiqua" w:cstheme="minorHAnsi"/>
          <w:sz w:val="24"/>
          <w:szCs w:val="24"/>
          <w:lang w:val="en-US"/>
        </w:rPr>
        <w:t xml:space="preserve">may not </w:t>
      </w:r>
      <w:r w:rsidR="00A12BB6" w:rsidRPr="00401912">
        <w:rPr>
          <w:rFonts w:ascii="Book Antiqua" w:hAnsi="Book Antiqua" w:cstheme="minorHAnsi"/>
          <w:sz w:val="24"/>
          <w:szCs w:val="24"/>
          <w:lang w:val="en-US"/>
        </w:rPr>
        <w:t xml:space="preserve">be </w:t>
      </w:r>
      <w:r w:rsidR="006D60B3" w:rsidRPr="00401912">
        <w:rPr>
          <w:rFonts w:ascii="Book Antiqua" w:hAnsi="Book Antiqua" w:cstheme="minorHAnsi"/>
          <w:sz w:val="24"/>
          <w:szCs w:val="24"/>
          <w:lang w:val="en-US"/>
        </w:rPr>
        <w:t xml:space="preserve">realistic in </w:t>
      </w:r>
      <w:r w:rsidR="00993C12" w:rsidRPr="00401912">
        <w:rPr>
          <w:rFonts w:ascii="Book Antiqua" w:hAnsi="Book Antiqua" w:cstheme="minorHAnsi"/>
          <w:sz w:val="24"/>
          <w:szCs w:val="24"/>
          <w:lang w:val="en-US"/>
        </w:rPr>
        <w:t xml:space="preserve">clinical </w:t>
      </w:r>
      <w:r w:rsidR="006D60B3" w:rsidRPr="00401912">
        <w:rPr>
          <w:rFonts w:ascii="Book Antiqua" w:hAnsi="Book Antiqua" w:cstheme="minorHAnsi"/>
          <w:sz w:val="24"/>
          <w:szCs w:val="24"/>
          <w:lang w:val="en-US"/>
        </w:rPr>
        <w:t>practice</w:t>
      </w:r>
      <w:r w:rsidR="00993C12" w:rsidRPr="00401912">
        <w:rPr>
          <w:rFonts w:ascii="Book Antiqua" w:hAnsi="Book Antiqua" w:cstheme="minorHAnsi"/>
          <w:sz w:val="24"/>
          <w:szCs w:val="24"/>
          <w:lang w:val="en-US"/>
        </w:rPr>
        <w:t>.</w:t>
      </w:r>
      <w:r w:rsidR="006D60B3" w:rsidRPr="00401912">
        <w:rPr>
          <w:rFonts w:ascii="Book Antiqua" w:hAnsi="Book Antiqua" w:cstheme="minorHAnsi"/>
          <w:sz w:val="24"/>
          <w:szCs w:val="24"/>
          <w:lang w:val="en-US"/>
        </w:rPr>
        <w:t xml:space="preserve"> </w:t>
      </w:r>
      <w:r w:rsidR="00F36D05" w:rsidRPr="00401912">
        <w:rPr>
          <w:rFonts w:ascii="Book Antiqua" w:hAnsi="Book Antiqua" w:cstheme="minorHAnsi"/>
          <w:sz w:val="24"/>
          <w:szCs w:val="24"/>
          <w:lang w:val="en-US"/>
        </w:rPr>
        <w:t>Even in thoroughly planned clinical studies</w:t>
      </w:r>
      <w:r w:rsidR="00A12BB6" w:rsidRPr="00401912">
        <w:rPr>
          <w:rFonts w:ascii="Book Antiqua" w:hAnsi="Book Antiqua" w:cstheme="minorHAnsi"/>
          <w:sz w:val="24"/>
          <w:szCs w:val="24"/>
          <w:lang w:val="en-US"/>
        </w:rPr>
        <w:t>,</w:t>
      </w:r>
      <w:r w:rsidR="006D60B3" w:rsidRPr="00401912">
        <w:rPr>
          <w:rFonts w:ascii="Book Antiqua" w:hAnsi="Book Antiqua" w:cstheme="minorHAnsi"/>
          <w:sz w:val="24"/>
          <w:szCs w:val="24"/>
          <w:lang w:val="en-US"/>
        </w:rPr>
        <w:t xml:space="preserve"> the initial assumptions about the underlying effect sizes </w:t>
      </w:r>
      <w:r w:rsidR="00DA07EC" w:rsidRPr="00401912">
        <w:rPr>
          <w:rFonts w:ascii="Book Antiqua" w:hAnsi="Book Antiqua" w:cstheme="minorHAnsi"/>
          <w:sz w:val="24"/>
          <w:szCs w:val="24"/>
          <w:lang w:val="en-US"/>
        </w:rPr>
        <w:t>can</w:t>
      </w:r>
      <w:r w:rsidR="006D60B3" w:rsidRPr="00401912">
        <w:rPr>
          <w:rFonts w:ascii="Book Antiqua" w:hAnsi="Book Antiqua" w:cstheme="minorHAnsi"/>
          <w:sz w:val="24"/>
          <w:szCs w:val="24"/>
          <w:lang w:val="en-US"/>
        </w:rPr>
        <w:t xml:space="preserve"> be wrong</w:t>
      </w:r>
      <w:r w:rsidR="00993C12" w:rsidRPr="00401912">
        <w:rPr>
          <w:rFonts w:ascii="Book Antiqua" w:hAnsi="Book Antiqua" w:cstheme="minorHAnsi"/>
          <w:sz w:val="24"/>
          <w:szCs w:val="24"/>
          <w:lang w:val="en-US"/>
        </w:rPr>
        <w:t>. Furthermore</w:t>
      </w:r>
      <w:r w:rsidR="00F36D05" w:rsidRPr="00401912">
        <w:rPr>
          <w:rFonts w:ascii="Book Antiqua" w:hAnsi="Book Antiqua" w:cstheme="minorHAnsi"/>
          <w:sz w:val="24"/>
          <w:szCs w:val="24"/>
          <w:lang w:val="en-US"/>
        </w:rPr>
        <w:t>,</w:t>
      </w:r>
      <w:r w:rsidR="006D60B3" w:rsidRPr="00401912">
        <w:rPr>
          <w:rFonts w:ascii="Book Antiqua" w:hAnsi="Book Antiqua" w:cstheme="minorHAnsi"/>
          <w:sz w:val="24"/>
          <w:szCs w:val="24"/>
          <w:lang w:val="en-US"/>
        </w:rPr>
        <w:t xml:space="preserve"> </w:t>
      </w:r>
      <w:r w:rsidR="006E6664" w:rsidRPr="00401912">
        <w:rPr>
          <w:rFonts w:ascii="Book Antiqua" w:hAnsi="Book Antiqua" w:cstheme="minorHAnsi"/>
          <w:sz w:val="24"/>
          <w:szCs w:val="24"/>
          <w:lang w:val="en-US"/>
        </w:rPr>
        <w:t xml:space="preserve">the choice of the components must primarily be guided by their clinical relevance, and </w:t>
      </w:r>
      <w:r w:rsidR="006D60B3" w:rsidRPr="00401912">
        <w:rPr>
          <w:rFonts w:ascii="Book Antiqua" w:hAnsi="Book Antiqua" w:cstheme="minorHAnsi"/>
          <w:sz w:val="24"/>
          <w:szCs w:val="24"/>
          <w:lang w:val="en-US"/>
        </w:rPr>
        <w:t>similar effects f</w:t>
      </w:r>
      <w:r w:rsidR="00EA7CC4" w:rsidRPr="00401912">
        <w:rPr>
          <w:rFonts w:ascii="Book Antiqua" w:hAnsi="Book Antiqua" w:cstheme="minorHAnsi"/>
          <w:sz w:val="24"/>
          <w:szCs w:val="24"/>
          <w:lang w:val="en-US"/>
        </w:rPr>
        <w:t>or all relevant event types can</w:t>
      </w:r>
      <w:r w:rsidR="006D60B3" w:rsidRPr="00401912">
        <w:rPr>
          <w:rFonts w:ascii="Book Antiqua" w:hAnsi="Book Antiqua" w:cstheme="minorHAnsi"/>
          <w:sz w:val="24"/>
          <w:szCs w:val="24"/>
          <w:lang w:val="en-US"/>
        </w:rPr>
        <w:t>not be expected</w:t>
      </w:r>
      <w:r w:rsidR="00993C12" w:rsidRPr="00401912">
        <w:rPr>
          <w:rFonts w:ascii="Book Antiqua" w:hAnsi="Book Antiqua" w:cstheme="minorHAnsi"/>
          <w:sz w:val="24"/>
          <w:szCs w:val="24"/>
          <w:lang w:val="en-US"/>
        </w:rPr>
        <w:t xml:space="preserve"> in many </w:t>
      </w:r>
      <w:r w:rsidR="006E6664" w:rsidRPr="00401912">
        <w:rPr>
          <w:rFonts w:ascii="Book Antiqua" w:hAnsi="Book Antiqua" w:cstheme="minorHAnsi"/>
          <w:sz w:val="24"/>
          <w:szCs w:val="24"/>
          <w:lang w:val="en-US"/>
        </w:rPr>
        <w:t xml:space="preserve">cases. </w:t>
      </w:r>
    </w:p>
    <w:p w14:paraId="25873416" w14:textId="77777777" w:rsidR="006E6664" w:rsidRPr="00401912" w:rsidRDefault="006E6664" w:rsidP="00401912">
      <w:pPr>
        <w:pStyle w:val="ListParagraph"/>
        <w:autoSpaceDE w:val="0"/>
        <w:autoSpaceDN w:val="0"/>
        <w:adjustRightInd w:val="0"/>
        <w:spacing w:after="0" w:line="360" w:lineRule="auto"/>
        <w:ind w:left="0"/>
        <w:jc w:val="both"/>
        <w:rPr>
          <w:rFonts w:ascii="Book Antiqua" w:hAnsi="Book Antiqua" w:cstheme="minorHAnsi"/>
          <w:sz w:val="24"/>
          <w:szCs w:val="24"/>
          <w:lang w:val="en-US"/>
        </w:rPr>
      </w:pPr>
    </w:p>
    <w:p w14:paraId="4EE5EBC9" w14:textId="77777777" w:rsidR="00E70009" w:rsidRPr="00401912" w:rsidRDefault="00E70009" w:rsidP="00401912">
      <w:pPr>
        <w:spacing w:after="0" w:line="360" w:lineRule="auto"/>
        <w:jc w:val="both"/>
        <w:rPr>
          <w:rFonts w:ascii="Book Antiqua" w:hAnsi="Book Antiqua" w:cstheme="minorHAnsi"/>
          <w:b/>
          <w:i/>
          <w:sz w:val="24"/>
          <w:szCs w:val="24"/>
          <w:lang w:val="en-US"/>
        </w:rPr>
      </w:pPr>
      <w:r w:rsidRPr="00401912">
        <w:rPr>
          <w:rFonts w:ascii="Book Antiqua" w:hAnsi="Book Antiqua" w:cstheme="minorHAnsi"/>
          <w:b/>
          <w:i/>
          <w:sz w:val="24"/>
          <w:szCs w:val="24"/>
          <w:lang w:val="en-US"/>
        </w:rPr>
        <w:t>Competing risks as a source of bias</w:t>
      </w:r>
    </w:p>
    <w:p w14:paraId="659355E9" w14:textId="77777777" w:rsidR="00E70009" w:rsidRPr="00401912" w:rsidRDefault="00E70009" w:rsidP="00401912">
      <w:pPr>
        <w:autoSpaceDE w:val="0"/>
        <w:autoSpaceDN w:val="0"/>
        <w:adjustRightInd w:val="0"/>
        <w:spacing w:after="0" w:line="360" w:lineRule="auto"/>
        <w:jc w:val="both"/>
        <w:rPr>
          <w:rFonts w:ascii="Book Antiqua" w:hAnsi="Book Antiqua" w:cstheme="minorHAnsi"/>
          <w:sz w:val="24"/>
          <w:szCs w:val="24"/>
          <w:lang w:val="en-US"/>
        </w:rPr>
      </w:pPr>
      <w:r w:rsidRPr="00401912">
        <w:rPr>
          <w:rFonts w:ascii="Book Antiqua" w:hAnsi="Book Antiqua" w:cstheme="minorHAnsi"/>
          <w:sz w:val="24"/>
          <w:szCs w:val="24"/>
          <w:lang w:val="en-US"/>
        </w:rPr>
        <w:t xml:space="preserve">The individual components of a composite endpoint usually define competing risks. In the presence of competing risks, the </w:t>
      </w:r>
      <w:r w:rsidR="006B3D22" w:rsidRPr="00401912">
        <w:rPr>
          <w:rFonts w:ascii="Book Antiqua" w:hAnsi="Book Antiqua" w:cstheme="minorHAnsi"/>
          <w:sz w:val="24"/>
          <w:szCs w:val="24"/>
          <w:lang w:val="en-US"/>
        </w:rPr>
        <w:t>event rate</w:t>
      </w:r>
      <w:r w:rsidRPr="00401912">
        <w:rPr>
          <w:rFonts w:ascii="Book Antiqua" w:hAnsi="Book Antiqua" w:cstheme="minorHAnsi"/>
          <w:sz w:val="24"/>
          <w:szCs w:val="24"/>
          <w:lang w:val="en-US"/>
        </w:rPr>
        <w:t xml:space="preserve"> </w:t>
      </w:r>
      <w:r w:rsidR="00B30595" w:rsidRPr="00401912">
        <w:rPr>
          <w:rFonts w:ascii="Book Antiqua" w:hAnsi="Book Antiqua" w:cstheme="minorHAnsi"/>
          <w:sz w:val="24"/>
          <w:szCs w:val="24"/>
          <w:lang w:val="en-US"/>
        </w:rPr>
        <w:t>of</w:t>
      </w:r>
      <w:r w:rsidR="00DD533A" w:rsidRPr="00401912">
        <w:rPr>
          <w:rFonts w:ascii="Book Antiqua" w:hAnsi="Book Antiqua" w:cstheme="minorHAnsi"/>
          <w:sz w:val="24"/>
          <w:szCs w:val="24"/>
          <w:lang w:val="en-US"/>
        </w:rPr>
        <w:t xml:space="preserve"> a specific</w:t>
      </w:r>
      <w:r w:rsidRPr="00401912">
        <w:rPr>
          <w:rFonts w:ascii="Book Antiqua" w:hAnsi="Book Antiqua" w:cstheme="minorHAnsi"/>
          <w:sz w:val="24"/>
          <w:szCs w:val="24"/>
          <w:lang w:val="en-US"/>
        </w:rPr>
        <w:t xml:space="preserve"> event type </w:t>
      </w:r>
      <w:r w:rsidR="006B3D22" w:rsidRPr="00401912">
        <w:rPr>
          <w:rFonts w:ascii="Book Antiqua" w:hAnsi="Book Antiqua" w:cstheme="minorHAnsi"/>
          <w:sz w:val="24"/>
          <w:szCs w:val="24"/>
          <w:lang w:val="en-US"/>
        </w:rPr>
        <w:t xml:space="preserve">also </w:t>
      </w:r>
      <w:r w:rsidRPr="00401912">
        <w:rPr>
          <w:rFonts w:ascii="Book Antiqua" w:hAnsi="Book Antiqua" w:cstheme="minorHAnsi"/>
          <w:sz w:val="24"/>
          <w:szCs w:val="24"/>
          <w:lang w:val="en-US"/>
        </w:rPr>
        <w:t>depend</w:t>
      </w:r>
      <w:r w:rsidR="006B3D22" w:rsidRPr="00401912">
        <w:rPr>
          <w:rFonts w:ascii="Book Antiqua" w:hAnsi="Book Antiqua" w:cstheme="minorHAnsi"/>
          <w:sz w:val="24"/>
          <w:szCs w:val="24"/>
          <w:lang w:val="en-US"/>
        </w:rPr>
        <w:t>s</w:t>
      </w:r>
      <w:r w:rsidRPr="00401912">
        <w:rPr>
          <w:rFonts w:ascii="Book Antiqua" w:hAnsi="Book Antiqua" w:cstheme="minorHAnsi"/>
          <w:sz w:val="24"/>
          <w:szCs w:val="24"/>
          <w:lang w:val="en-US"/>
        </w:rPr>
        <w:t xml:space="preserve"> </w:t>
      </w:r>
      <w:r w:rsidR="00DA07EC" w:rsidRPr="00401912">
        <w:rPr>
          <w:rFonts w:ascii="Book Antiqua" w:hAnsi="Book Antiqua" w:cstheme="minorHAnsi"/>
          <w:sz w:val="24"/>
          <w:szCs w:val="24"/>
          <w:lang w:val="en-US"/>
        </w:rPr>
        <w:t xml:space="preserve">on </w:t>
      </w:r>
      <w:r w:rsidR="006B3D22" w:rsidRPr="00401912">
        <w:rPr>
          <w:rFonts w:ascii="Book Antiqua" w:hAnsi="Book Antiqua" w:cstheme="minorHAnsi"/>
          <w:sz w:val="24"/>
          <w:szCs w:val="24"/>
          <w:lang w:val="en-US"/>
        </w:rPr>
        <w:t xml:space="preserve">the rates of </w:t>
      </w:r>
      <w:r w:rsidR="00DA07EC" w:rsidRPr="00401912">
        <w:rPr>
          <w:rFonts w:ascii="Book Antiqua" w:hAnsi="Book Antiqua" w:cstheme="minorHAnsi"/>
          <w:sz w:val="24"/>
          <w:szCs w:val="24"/>
          <w:lang w:val="en-US"/>
        </w:rPr>
        <w:t xml:space="preserve">all competing </w:t>
      </w:r>
      <w:proofErr w:type="gramStart"/>
      <w:r w:rsidR="00DA07EC" w:rsidRPr="00401912">
        <w:rPr>
          <w:rFonts w:ascii="Book Antiqua" w:hAnsi="Book Antiqua" w:cstheme="minorHAnsi"/>
          <w:sz w:val="24"/>
          <w:szCs w:val="24"/>
          <w:lang w:val="en-US"/>
        </w:rPr>
        <w:t>events</w:t>
      </w:r>
      <w:r w:rsidR="00DD533A" w:rsidRPr="00401912">
        <w:rPr>
          <w:rFonts w:ascii="Book Antiqua" w:hAnsi="Book Antiqua" w:cstheme="minorHAnsi"/>
          <w:sz w:val="24"/>
          <w:szCs w:val="24"/>
          <w:vertAlign w:val="superscript"/>
          <w:lang w:val="en-US"/>
        </w:rPr>
        <w:t>[</w:t>
      </w:r>
      <w:proofErr w:type="gramEnd"/>
      <w:r w:rsidR="00DD533A" w:rsidRPr="00401912">
        <w:rPr>
          <w:rFonts w:ascii="Book Antiqua" w:hAnsi="Book Antiqua" w:cstheme="minorHAnsi"/>
          <w:sz w:val="24"/>
          <w:szCs w:val="24"/>
          <w:vertAlign w:val="superscript"/>
          <w:lang w:val="en-US"/>
        </w:rPr>
        <w:t>9</w:t>
      </w:r>
      <w:r w:rsidR="00AC43F5" w:rsidRPr="00401912">
        <w:rPr>
          <w:rFonts w:ascii="Book Antiqua" w:hAnsi="Book Antiqua" w:cstheme="minorHAnsi"/>
          <w:sz w:val="24"/>
          <w:szCs w:val="24"/>
          <w:vertAlign w:val="superscript"/>
          <w:lang w:val="en-US"/>
        </w:rPr>
        <w:t>]</w:t>
      </w:r>
      <w:r w:rsidR="00DD533A" w:rsidRPr="00401912">
        <w:rPr>
          <w:rFonts w:ascii="Book Antiqua" w:hAnsi="Book Antiqua" w:cstheme="minorHAnsi"/>
          <w:sz w:val="24"/>
          <w:szCs w:val="24"/>
          <w:lang w:val="en-US"/>
        </w:rPr>
        <w:t>.</w:t>
      </w:r>
      <w:r w:rsidR="00AC43F5" w:rsidRPr="00401912">
        <w:rPr>
          <w:rFonts w:ascii="Book Antiqua" w:hAnsi="Book Antiqua" w:cstheme="minorHAnsi"/>
          <w:sz w:val="24"/>
          <w:szCs w:val="24"/>
          <w:lang w:val="en-US"/>
        </w:rPr>
        <w:t xml:space="preserve"> </w:t>
      </w:r>
      <w:r w:rsidR="00DD533A" w:rsidRPr="00401912">
        <w:rPr>
          <w:rFonts w:ascii="Book Antiqua" w:hAnsi="Book Antiqua" w:cstheme="minorHAnsi"/>
          <w:sz w:val="24"/>
          <w:szCs w:val="24"/>
          <w:lang w:val="en-US"/>
        </w:rPr>
        <w:t>For this reason</w:t>
      </w:r>
      <w:r w:rsidRPr="00401912">
        <w:rPr>
          <w:rFonts w:ascii="Book Antiqua" w:hAnsi="Book Antiqua" w:cstheme="minorHAnsi"/>
          <w:sz w:val="24"/>
          <w:szCs w:val="24"/>
          <w:lang w:val="en-US"/>
        </w:rPr>
        <w:t>, the event rates cannot be int</w:t>
      </w:r>
      <w:r w:rsidR="00DD533A" w:rsidRPr="00401912">
        <w:rPr>
          <w:rFonts w:ascii="Book Antiqua" w:hAnsi="Book Antiqua" w:cstheme="minorHAnsi"/>
          <w:sz w:val="24"/>
          <w:szCs w:val="24"/>
          <w:lang w:val="en-US"/>
        </w:rPr>
        <w:t>erpret</w:t>
      </w:r>
      <w:r w:rsidR="00DA07EC" w:rsidRPr="00401912">
        <w:rPr>
          <w:rFonts w:ascii="Book Antiqua" w:hAnsi="Book Antiqua" w:cstheme="minorHAnsi"/>
          <w:sz w:val="24"/>
          <w:szCs w:val="24"/>
          <w:lang w:val="en-US"/>
        </w:rPr>
        <w:t>ed without simultaneously report</w:t>
      </w:r>
      <w:r w:rsidR="00DD533A" w:rsidRPr="00401912">
        <w:rPr>
          <w:rFonts w:ascii="Book Antiqua" w:hAnsi="Book Antiqua" w:cstheme="minorHAnsi"/>
          <w:sz w:val="24"/>
          <w:szCs w:val="24"/>
          <w:lang w:val="en-US"/>
        </w:rPr>
        <w:t>ing</w:t>
      </w:r>
      <w:r w:rsidRPr="00401912">
        <w:rPr>
          <w:rFonts w:ascii="Book Antiqua" w:hAnsi="Book Antiqua" w:cstheme="minorHAnsi"/>
          <w:sz w:val="24"/>
          <w:szCs w:val="24"/>
          <w:lang w:val="en-US"/>
        </w:rPr>
        <w:t xml:space="preserve"> all competing event rates. </w:t>
      </w:r>
      <w:r w:rsidR="00DD533A" w:rsidRPr="00401912">
        <w:rPr>
          <w:rFonts w:ascii="Book Antiqua" w:hAnsi="Book Antiqua" w:cstheme="minorHAnsi"/>
          <w:sz w:val="24"/>
          <w:szCs w:val="24"/>
          <w:lang w:val="en-US"/>
        </w:rPr>
        <w:t>To illustrate this concept</w:t>
      </w:r>
      <w:r w:rsidRPr="00401912">
        <w:rPr>
          <w:rFonts w:ascii="Book Antiqua" w:hAnsi="Book Antiqua" w:cstheme="minorHAnsi"/>
          <w:sz w:val="24"/>
          <w:szCs w:val="24"/>
          <w:lang w:val="en-US"/>
        </w:rPr>
        <w:t xml:space="preserve">, </w:t>
      </w:r>
      <w:r w:rsidR="00DD533A" w:rsidRPr="00401912">
        <w:rPr>
          <w:rFonts w:ascii="Book Antiqua" w:hAnsi="Book Antiqua" w:cstheme="minorHAnsi"/>
          <w:sz w:val="24"/>
          <w:szCs w:val="24"/>
          <w:lang w:val="en-US"/>
        </w:rPr>
        <w:t xml:space="preserve">assume that a novel therapeutic </w:t>
      </w:r>
      <w:r w:rsidRPr="00401912">
        <w:rPr>
          <w:rFonts w:ascii="Book Antiqua" w:hAnsi="Book Antiqua" w:cstheme="minorHAnsi"/>
          <w:sz w:val="24"/>
          <w:szCs w:val="24"/>
          <w:lang w:val="en-US"/>
        </w:rPr>
        <w:t>intervention in patients with cardiovascular disease is associat</w:t>
      </w:r>
      <w:r w:rsidR="00AC43F5" w:rsidRPr="00401912">
        <w:rPr>
          <w:rFonts w:ascii="Book Antiqua" w:hAnsi="Book Antiqua" w:cstheme="minorHAnsi"/>
          <w:sz w:val="24"/>
          <w:szCs w:val="24"/>
          <w:lang w:val="en-US"/>
        </w:rPr>
        <w:t xml:space="preserve">ed with a </w:t>
      </w:r>
      <w:r w:rsidR="00A15BA8" w:rsidRPr="00401912">
        <w:rPr>
          <w:rFonts w:ascii="Book Antiqua" w:hAnsi="Book Antiqua" w:cstheme="minorHAnsi"/>
          <w:sz w:val="24"/>
          <w:szCs w:val="24"/>
          <w:lang w:val="en-US"/>
        </w:rPr>
        <w:t>“</w:t>
      </w:r>
      <w:r w:rsidR="00AC43F5" w:rsidRPr="00401912">
        <w:rPr>
          <w:rFonts w:ascii="Book Antiqua" w:hAnsi="Book Antiqua" w:cstheme="minorHAnsi"/>
          <w:sz w:val="24"/>
          <w:szCs w:val="24"/>
          <w:lang w:val="en-US"/>
        </w:rPr>
        <w:t>one year mortality</w:t>
      </w:r>
      <w:r w:rsidR="00A15BA8" w:rsidRPr="00401912">
        <w:rPr>
          <w:rFonts w:ascii="Book Antiqua" w:hAnsi="Book Antiqua" w:cstheme="minorHAnsi"/>
          <w:sz w:val="24"/>
          <w:szCs w:val="24"/>
          <w:lang w:val="en-US"/>
        </w:rPr>
        <w:t>”</w:t>
      </w:r>
      <w:r w:rsidR="00AC43F5" w:rsidRPr="00401912">
        <w:rPr>
          <w:rFonts w:ascii="Book Antiqua" w:hAnsi="Book Antiqua" w:cstheme="minorHAnsi"/>
          <w:sz w:val="24"/>
          <w:szCs w:val="24"/>
          <w:lang w:val="en-US"/>
        </w:rPr>
        <w:t xml:space="preserve"> of </w:t>
      </w:r>
      <w:r w:rsidRPr="00401912">
        <w:rPr>
          <w:rFonts w:ascii="Book Antiqua" w:hAnsi="Book Antiqua" w:cstheme="minorHAnsi"/>
          <w:sz w:val="24"/>
          <w:szCs w:val="24"/>
          <w:lang w:val="en-US"/>
        </w:rPr>
        <w:t>0</w:t>
      </w:r>
      <w:r w:rsidR="00AC43F5" w:rsidRPr="00401912">
        <w:rPr>
          <w:rFonts w:ascii="Book Antiqua" w:hAnsi="Book Antiqua" w:cstheme="minorHAnsi"/>
          <w:sz w:val="24"/>
          <w:szCs w:val="24"/>
          <w:lang w:val="en-US"/>
        </w:rPr>
        <w:t>.</w:t>
      </w:r>
      <w:r w:rsidR="00DD533A" w:rsidRPr="00401912">
        <w:rPr>
          <w:rFonts w:ascii="Book Antiqua" w:hAnsi="Book Antiqua" w:cstheme="minorHAnsi"/>
          <w:sz w:val="24"/>
          <w:szCs w:val="24"/>
          <w:lang w:val="en-US"/>
        </w:rPr>
        <w:t>3</w:t>
      </w:r>
      <w:r w:rsidRPr="00401912">
        <w:rPr>
          <w:rFonts w:ascii="Book Antiqua" w:hAnsi="Book Antiqua" w:cstheme="minorHAnsi"/>
          <w:sz w:val="24"/>
          <w:szCs w:val="24"/>
          <w:lang w:val="en-US"/>
        </w:rPr>
        <w:t xml:space="preserve"> </w:t>
      </w:r>
      <w:r w:rsidR="00B01960" w:rsidRPr="00401912">
        <w:rPr>
          <w:rFonts w:ascii="Book Antiqua" w:hAnsi="Book Antiqua" w:cstheme="minorHAnsi"/>
          <w:sz w:val="24"/>
          <w:szCs w:val="24"/>
          <w:lang w:val="en-US"/>
        </w:rPr>
        <w:t xml:space="preserve">as </w:t>
      </w:r>
      <w:r w:rsidRPr="00401912">
        <w:rPr>
          <w:rFonts w:ascii="Book Antiqua" w:hAnsi="Book Antiqua" w:cstheme="minorHAnsi"/>
          <w:sz w:val="24"/>
          <w:szCs w:val="24"/>
          <w:lang w:val="en-US"/>
        </w:rPr>
        <w:t>compared to 0</w:t>
      </w:r>
      <w:r w:rsidR="00AC43F5" w:rsidRPr="00401912">
        <w:rPr>
          <w:rFonts w:ascii="Book Antiqua" w:hAnsi="Book Antiqua" w:cstheme="minorHAnsi"/>
          <w:sz w:val="24"/>
          <w:szCs w:val="24"/>
          <w:lang w:val="en-US"/>
        </w:rPr>
        <w:t>.</w:t>
      </w:r>
      <w:r w:rsidR="00DD533A" w:rsidRPr="00401912">
        <w:rPr>
          <w:rFonts w:ascii="Book Antiqua" w:hAnsi="Book Antiqua" w:cstheme="minorHAnsi"/>
          <w:sz w:val="24"/>
          <w:szCs w:val="24"/>
          <w:lang w:val="en-US"/>
        </w:rPr>
        <w:t>5</w:t>
      </w:r>
      <w:r w:rsidRPr="00401912">
        <w:rPr>
          <w:rFonts w:ascii="Book Antiqua" w:hAnsi="Book Antiqua" w:cstheme="minorHAnsi"/>
          <w:sz w:val="24"/>
          <w:szCs w:val="24"/>
          <w:lang w:val="en-US"/>
        </w:rPr>
        <w:t xml:space="preserve"> in the control group. </w:t>
      </w:r>
      <w:r w:rsidR="00DD533A" w:rsidRPr="00401912">
        <w:rPr>
          <w:rFonts w:ascii="Book Antiqua" w:hAnsi="Book Antiqua" w:cstheme="minorHAnsi"/>
          <w:sz w:val="24"/>
          <w:szCs w:val="24"/>
          <w:lang w:val="en-US"/>
        </w:rPr>
        <w:t>W</w:t>
      </w:r>
      <w:r w:rsidR="00AC43F5" w:rsidRPr="00401912">
        <w:rPr>
          <w:rFonts w:ascii="Book Antiqua" w:hAnsi="Book Antiqua" w:cstheme="minorHAnsi"/>
          <w:sz w:val="24"/>
          <w:szCs w:val="24"/>
          <w:lang w:val="en-US"/>
        </w:rPr>
        <w:t xml:space="preserve">ithin the same </w:t>
      </w:r>
      <w:r w:rsidR="00DD533A" w:rsidRPr="00401912">
        <w:rPr>
          <w:rFonts w:ascii="Book Antiqua" w:hAnsi="Book Antiqua" w:cstheme="minorHAnsi"/>
          <w:sz w:val="24"/>
          <w:szCs w:val="24"/>
          <w:lang w:val="en-US"/>
        </w:rPr>
        <w:t>group of patients,</w:t>
      </w:r>
      <w:r w:rsidR="00AC43F5"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 xml:space="preserve">the rate for </w:t>
      </w:r>
      <w:r w:rsidR="00DD533A" w:rsidRPr="00401912">
        <w:rPr>
          <w:rFonts w:ascii="Book Antiqua" w:hAnsi="Book Antiqua" w:cstheme="minorHAnsi"/>
          <w:sz w:val="24"/>
          <w:szCs w:val="24"/>
          <w:lang w:val="en-US"/>
        </w:rPr>
        <w:t xml:space="preserve">a </w:t>
      </w:r>
      <w:r w:rsidR="00A15BA8" w:rsidRPr="00401912">
        <w:rPr>
          <w:rFonts w:ascii="Book Antiqua" w:hAnsi="Book Antiqua" w:cstheme="minorHAnsi"/>
          <w:sz w:val="24"/>
          <w:szCs w:val="24"/>
          <w:lang w:val="en-US"/>
        </w:rPr>
        <w:t>“</w:t>
      </w:r>
      <w:r w:rsidRPr="00401912">
        <w:rPr>
          <w:rFonts w:ascii="Book Antiqua" w:hAnsi="Book Antiqua" w:cstheme="minorHAnsi"/>
          <w:sz w:val="24"/>
          <w:szCs w:val="24"/>
          <w:lang w:val="en-US"/>
        </w:rPr>
        <w:t>non</w:t>
      </w:r>
      <w:r w:rsidR="00A12BB6" w:rsidRPr="00401912">
        <w:rPr>
          <w:rFonts w:ascii="Book Antiqua" w:hAnsi="Book Antiqua" w:cstheme="minorHAnsi"/>
          <w:sz w:val="24"/>
          <w:szCs w:val="24"/>
          <w:lang w:val="en-US"/>
        </w:rPr>
        <w:t>-</w:t>
      </w:r>
      <w:r w:rsidRPr="00401912">
        <w:rPr>
          <w:rFonts w:ascii="Book Antiqua" w:hAnsi="Book Antiqua" w:cstheme="minorHAnsi"/>
          <w:sz w:val="24"/>
          <w:szCs w:val="24"/>
          <w:lang w:val="en-US"/>
        </w:rPr>
        <w:t>fatal myocardial infarction</w:t>
      </w:r>
      <w:r w:rsidR="00A15BA8"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w:t>
      </w:r>
      <w:r w:rsidR="00DD533A" w:rsidRPr="00401912">
        <w:rPr>
          <w:rFonts w:ascii="Book Antiqua" w:hAnsi="Book Antiqua" w:cstheme="minorHAnsi"/>
          <w:sz w:val="24"/>
          <w:szCs w:val="24"/>
          <w:lang w:val="en-US"/>
        </w:rPr>
        <w:t>might be</w:t>
      </w:r>
      <w:r w:rsidRPr="00401912">
        <w:rPr>
          <w:rFonts w:ascii="Book Antiqua" w:hAnsi="Book Antiqua" w:cstheme="minorHAnsi"/>
          <w:sz w:val="24"/>
          <w:szCs w:val="24"/>
          <w:lang w:val="en-US"/>
        </w:rPr>
        <w:t xml:space="preserve"> 0</w:t>
      </w:r>
      <w:r w:rsidR="00AC43F5" w:rsidRPr="00401912">
        <w:rPr>
          <w:rFonts w:ascii="Book Antiqua" w:hAnsi="Book Antiqua" w:cstheme="minorHAnsi"/>
          <w:sz w:val="24"/>
          <w:szCs w:val="24"/>
          <w:lang w:val="en-US"/>
        </w:rPr>
        <w:t>.</w:t>
      </w:r>
      <w:r w:rsidR="00DD533A" w:rsidRPr="00401912">
        <w:rPr>
          <w:rFonts w:ascii="Book Antiqua" w:hAnsi="Book Antiqua" w:cstheme="minorHAnsi"/>
          <w:sz w:val="24"/>
          <w:szCs w:val="24"/>
          <w:lang w:val="en-US"/>
        </w:rPr>
        <w:t>4</w:t>
      </w:r>
      <w:r w:rsidRPr="00401912">
        <w:rPr>
          <w:rFonts w:ascii="Book Antiqua" w:hAnsi="Book Antiqua" w:cstheme="minorHAnsi"/>
          <w:sz w:val="24"/>
          <w:szCs w:val="24"/>
          <w:lang w:val="en-US"/>
        </w:rPr>
        <w:t xml:space="preserve"> in the treatment group but only 0</w:t>
      </w:r>
      <w:r w:rsidR="00AC43F5" w:rsidRPr="00401912">
        <w:rPr>
          <w:rFonts w:ascii="Book Antiqua" w:hAnsi="Book Antiqua" w:cstheme="minorHAnsi"/>
          <w:sz w:val="24"/>
          <w:szCs w:val="24"/>
          <w:lang w:val="en-US"/>
        </w:rPr>
        <w:t>.</w:t>
      </w:r>
      <w:r w:rsidR="00DD533A" w:rsidRPr="00401912">
        <w:rPr>
          <w:rFonts w:ascii="Book Antiqua" w:hAnsi="Book Antiqua" w:cstheme="minorHAnsi"/>
          <w:sz w:val="24"/>
          <w:szCs w:val="24"/>
          <w:lang w:val="en-US"/>
        </w:rPr>
        <w:t>2</w:t>
      </w:r>
      <w:r w:rsidR="00AC43F5"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 xml:space="preserve">in the control. </w:t>
      </w:r>
      <w:r w:rsidR="00DD533A" w:rsidRPr="00401912">
        <w:rPr>
          <w:rFonts w:ascii="Book Antiqua" w:hAnsi="Book Antiqua" w:cstheme="minorHAnsi"/>
          <w:sz w:val="24"/>
          <w:szCs w:val="24"/>
          <w:lang w:val="en-US"/>
        </w:rPr>
        <w:t xml:space="preserve">If the death rates would not have been reported, one might come to the wrong conclusion </w:t>
      </w:r>
      <w:r w:rsidR="00AC43F5" w:rsidRPr="00401912">
        <w:rPr>
          <w:rFonts w:ascii="Book Antiqua" w:hAnsi="Book Antiqua" w:cstheme="minorHAnsi"/>
          <w:sz w:val="24"/>
          <w:szCs w:val="24"/>
          <w:lang w:val="en-US"/>
        </w:rPr>
        <w:t xml:space="preserve">that the control </w:t>
      </w:r>
      <w:r w:rsidR="00DD533A" w:rsidRPr="00401912">
        <w:rPr>
          <w:rFonts w:ascii="Book Antiqua" w:hAnsi="Book Antiqua" w:cstheme="minorHAnsi"/>
          <w:sz w:val="24"/>
          <w:szCs w:val="24"/>
          <w:lang w:val="en-US"/>
        </w:rPr>
        <w:t>is</w:t>
      </w:r>
      <w:r w:rsidRPr="00401912">
        <w:rPr>
          <w:rFonts w:ascii="Book Antiqua" w:hAnsi="Book Antiqua" w:cstheme="minorHAnsi"/>
          <w:sz w:val="24"/>
          <w:szCs w:val="24"/>
          <w:lang w:val="en-US"/>
        </w:rPr>
        <w:t xml:space="preserve"> superior to the treatment group with respect to</w:t>
      </w:r>
      <w:r w:rsidR="00DD533A" w:rsidRPr="00401912">
        <w:rPr>
          <w:rFonts w:ascii="Book Antiqua" w:hAnsi="Book Antiqua" w:cstheme="minorHAnsi"/>
          <w:sz w:val="24"/>
          <w:szCs w:val="24"/>
          <w:lang w:val="en-US"/>
        </w:rPr>
        <w:t xml:space="preserve"> </w:t>
      </w:r>
      <w:r w:rsidR="00A15BA8" w:rsidRPr="00401912">
        <w:rPr>
          <w:rFonts w:ascii="Book Antiqua" w:hAnsi="Book Antiqua" w:cstheme="minorHAnsi"/>
          <w:sz w:val="24"/>
          <w:szCs w:val="24"/>
          <w:lang w:val="en-US"/>
        </w:rPr>
        <w:t>“</w:t>
      </w:r>
      <w:r w:rsidR="00DD533A" w:rsidRPr="00401912">
        <w:rPr>
          <w:rFonts w:ascii="Book Antiqua" w:hAnsi="Book Antiqua" w:cstheme="minorHAnsi"/>
          <w:sz w:val="24"/>
          <w:szCs w:val="24"/>
          <w:lang w:val="en-US"/>
        </w:rPr>
        <w:t>non</w:t>
      </w:r>
      <w:r w:rsidR="00A12BB6" w:rsidRPr="00401912">
        <w:rPr>
          <w:rFonts w:ascii="Book Antiqua" w:hAnsi="Book Antiqua" w:cstheme="minorHAnsi"/>
          <w:sz w:val="24"/>
          <w:szCs w:val="24"/>
          <w:lang w:val="en-US"/>
        </w:rPr>
        <w:t>-</w:t>
      </w:r>
      <w:r w:rsidR="00DD533A" w:rsidRPr="00401912">
        <w:rPr>
          <w:rFonts w:ascii="Book Antiqua" w:hAnsi="Book Antiqua" w:cstheme="minorHAnsi"/>
          <w:sz w:val="24"/>
          <w:szCs w:val="24"/>
          <w:lang w:val="en-US"/>
        </w:rPr>
        <w:t>fatal myocardial infarction</w:t>
      </w:r>
      <w:r w:rsidR="00A15BA8" w:rsidRPr="00401912">
        <w:rPr>
          <w:rFonts w:ascii="Book Antiqua" w:hAnsi="Book Antiqua" w:cstheme="minorHAnsi"/>
          <w:sz w:val="24"/>
          <w:szCs w:val="24"/>
          <w:lang w:val="en-US"/>
        </w:rPr>
        <w:t>”</w:t>
      </w:r>
      <w:r w:rsidR="00AC43F5" w:rsidRPr="00401912">
        <w:rPr>
          <w:rFonts w:ascii="Book Antiqua" w:hAnsi="Book Antiqua" w:cstheme="minorHAnsi"/>
          <w:sz w:val="24"/>
          <w:szCs w:val="24"/>
          <w:lang w:val="en-US"/>
        </w:rPr>
        <w:t xml:space="preserve">. </w:t>
      </w:r>
      <w:r w:rsidR="00DD533A" w:rsidRPr="00401912">
        <w:rPr>
          <w:rFonts w:ascii="Book Antiqua" w:hAnsi="Book Antiqua" w:cstheme="minorHAnsi"/>
          <w:sz w:val="24"/>
          <w:szCs w:val="24"/>
          <w:lang w:val="en-US"/>
        </w:rPr>
        <w:t>When looking at the death rates, however</w:t>
      </w:r>
      <w:r w:rsidR="00AC43F5" w:rsidRPr="00401912">
        <w:rPr>
          <w:rFonts w:ascii="Book Antiqua" w:hAnsi="Book Antiqua" w:cstheme="minorHAnsi"/>
          <w:sz w:val="24"/>
          <w:szCs w:val="24"/>
          <w:lang w:val="en-US"/>
        </w:rPr>
        <w:t>,</w:t>
      </w:r>
      <w:r w:rsidR="00DD533A" w:rsidRPr="00401912">
        <w:rPr>
          <w:rFonts w:ascii="Book Antiqua" w:hAnsi="Book Antiqua" w:cstheme="minorHAnsi"/>
          <w:sz w:val="24"/>
          <w:szCs w:val="24"/>
          <w:lang w:val="en-US"/>
        </w:rPr>
        <w:t xml:space="preserve"> it becomes evident that</w:t>
      </w:r>
      <w:r w:rsidR="00AC43F5" w:rsidRPr="00401912">
        <w:rPr>
          <w:rFonts w:ascii="Book Antiqua" w:hAnsi="Book Antiqua" w:cstheme="minorHAnsi"/>
          <w:sz w:val="24"/>
          <w:szCs w:val="24"/>
          <w:lang w:val="en-US"/>
        </w:rPr>
        <w:t xml:space="preserve"> the lower </w:t>
      </w:r>
      <w:r w:rsidRPr="00401912">
        <w:rPr>
          <w:rFonts w:ascii="Book Antiqua" w:hAnsi="Book Antiqua" w:cstheme="minorHAnsi"/>
          <w:sz w:val="24"/>
          <w:szCs w:val="24"/>
          <w:lang w:val="en-US"/>
        </w:rPr>
        <w:t xml:space="preserve">rate </w:t>
      </w:r>
      <w:r w:rsidR="00A15BA8" w:rsidRPr="00401912">
        <w:rPr>
          <w:rFonts w:ascii="Book Antiqua" w:hAnsi="Book Antiqua" w:cstheme="minorHAnsi"/>
          <w:sz w:val="24"/>
          <w:szCs w:val="24"/>
          <w:lang w:val="en-US"/>
        </w:rPr>
        <w:t>of</w:t>
      </w:r>
      <w:r w:rsidRPr="00401912">
        <w:rPr>
          <w:rFonts w:ascii="Book Antiqua" w:hAnsi="Book Antiqua" w:cstheme="minorHAnsi"/>
          <w:sz w:val="24"/>
          <w:szCs w:val="24"/>
          <w:lang w:val="en-US"/>
        </w:rPr>
        <w:t xml:space="preserve"> </w:t>
      </w:r>
      <w:r w:rsidR="00A15BA8" w:rsidRPr="00401912">
        <w:rPr>
          <w:rFonts w:ascii="Book Antiqua" w:hAnsi="Book Antiqua" w:cstheme="minorHAnsi"/>
          <w:sz w:val="24"/>
          <w:szCs w:val="24"/>
          <w:lang w:val="en-US"/>
        </w:rPr>
        <w:t>“</w:t>
      </w:r>
      <w:r w:rsidRPr="00401912">
        <w:rPr>
          <w:rFonts w:ascii="Book Antiqua" w:hAnsi="Book Antiqua" w:cstheme="minorHAnsi"/>
          <w:sz w:val="24"/>
          <w:szCs w:val="24"/>
          <w:lang w:val="en-US"/>
        </w:rPr>
        <w:t>non</w:t>
      </w:r>
      <w:r w:rsidR="00A12BB6" w:rsidRPr="00401912">
        <w:rPr>
          <w:rFonts w:ascii="Book Antiqua" w:hAnsi="Book Antiqua" w:cstheme="minorHAnsi"/>
          <w:sz w:val="24"/>
          <w:szCs w:val="24"/>
          <w:lang w:val="en-US"/>
        </w:rPr>
        <w:t>-</w:t>
      </w:r>
      <w:r w:rsidRPr="00401912">
        <w:rPr>
          <w:rFonts w:ascii="Book Antiqua" w:hAnsi="Book Antiqua" w:cstheme="minorHAnsi"/>
          <w:sz w:val="24"/>
          <w:szCs w:val="24"/>
          <w:lang w:val="en-US"/>
        </w:rPr>
        <w:t>fatal myocardial infarction</w:t>
      </w:r>
      <w:r w:rsidR="00A15BA8"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in the control </w:t>
      </w:r>
      <w:r w:rsidR="00DD533A" w:rsidRPr="00401912">
        <w:rPr>
          <w:rFonts w:ascii="Book Antiqua" w:hAnsi="Book Antiqua" w:cstheme="minorHAnsi"/>
          <w:sz w:val="24"/>
          <w:szCs w:val="24"/>
          <w:lang w:val="en-US"/>
        </w:rPr>
        <w:t xml:space="preserve">could exclusively be due to </w:t>
      </w:r>
      <w:r w:rsidRPr="00401912">
        <w:rPr>
          <w:rFonts w:ascii="Book Antiqua" w:hAnsi="Book Antiqua" w:cstheme="minorHAnsi"/>
          <w:sz w:val="24"/>
          <w:szCs w:val="24"/>
          <w:lang w:val="en-US"/>
        </w:rPr>
        <w:t xml:space="preserve">the fact that many patients had died before experiencing a </w:t>
      </w:r>
      <w:r w:rsidR="006B3D22" w:rsidRPr="00401912">
        <w:rPr>
          <w:rFonts w:ascii="Book Antiqua" w:hAnsi="Book Antiqua" w:cstheme="minorHAnsi"/>
          <w:sz w:val="24"/>
          <w:szCs w:val="24"/>
          <w:lang w:val="en-US"/>
        </w:rPr>
        <w:t>(non</w:t>
      </w:r>
      <w:r w:rsidR="00A12BB6" w:rsidRPr="00401912">
        <w:rPr>
          <w:rFonts w:ascii="Book Antiqua" w:hAnsi="Book Antiqua" w:cstheme="minorHAnsi"/>
          <w:sz w:val="24"/>
          <w:szCs w:val="24"/>
          <w:lang w:val="en-US"/>
        </w:rPr>
        <w:t>-</w:t>
      </w:r>
      <w:r w:rsidR="006B3D22" w:rsidRPr="00401912">
        <w:rPr>
          <w:rFonts w:ascii="Book Antiqua" w:hAnsi="Book Antiqua" w:cstheme="minorHAnsi"/>
          <w:sz w:val="24"/>
          <w:szCs w:val="24"/>
          <w:lang w:val="en-US"/>
        </w:rPr>
        <w:t xml:space="preserve">fatal) </w:t>
      </w:r>
      <w:r w:rsidRPr="00401912">
        <w:rPr>
          <w:rFonts w:ascii="Book Antiqua" w:hAnsi="Book Antiqua" w:cstheme="minorHAnsi"/>
          <w:sz w:val="24"/>
          <w:szCs w:val="24"/>
          <w:lang w:val="en-US"/>
        </w:rPr>
        <w:t>myocardial infarction.</w:t>
      </w:r>
      <w:r w:rsidR="00AC43F5" w:rsidRPr="00401912">
        <w:rPr>
          <w:rFonts w:ascii="Book Antiqua" w:hAnsi="Book Antiqua" w:cstheme="minorHAnsi"/>
          <w:sz w:val="24"/>
          <w:szCs w:val="24"/>
          <w:lang w:val="en-US"/>
        </w:rPr>
        <w:t xml:space="preserve"> Ignoring the competing event scenario </w:t>
      </w:r>
      <w:r w:rsidR="00B01960" w:rsidRPr="00401912">
        <w:rPr>
          <w:rFonts w:ascii="Book Antiqua" w:hAnsi="Book Antiqua" w:cstheme="minorHAnsi"/>
          <w:sz w:val="24"/>
          <w:szCs w:val="24"/>
          <w:lang w:val="en-US"/>
        </w:rPr>
        <w:t xml:space="preserve">therefore may lead </w:t>
      </w:r>
      <w:r w:rsidR="00AC43F5" w:rsidRPr="00401912">
        <w:rPr>
          <w:rFonts w:ascii="Book Antiqua" w:hAnsi="Book Antiqua" w:cstheme="minorHAnsi"/>
          <w:sz w:val="24"/>
          <w:szCs w:val="24"/>
          <w:lang w:val="en-US"/>
        </w:rPr>
        <w:t>to a serious misinterpretation</w:t>
      </w:r>
      <w:r w:rsidR="00B01960" w:rsidRPr="00401912">
        <w:rPr>
          <w:rFonts w:ascii="Book Antiqua" w:hAnsi="Book Antiqua" w:cstheme="minorHAnsi"/>
          <w:sz w:val="24"/>
          <w:szCs w:val="24"/>
          <w:lang w:val="en-US"/>
        </w:rPr>
        <w:t xml:space="preserve"> of </w:t>
      </w:r>
      <w:r w:rsidR="00AC43F5" w:rsidRPr="00401912">
        <w:rPr>
          <w:rFonts w:ascii="Book Antiqua" w:hAnsi="Book Antiqua" w:cstheme="minorHAnsi"/>
          <w:sz w:val="24"/>
          <w:szCs w:val="24"/>
          <w:lang w:val="en-US"/>
        </w:rPr>
        <w:t xml:space="preserve">treatment efficacy. </w:t>
      </w:r>
      <w:r w:rsidR="006B3D22" w:rsidRPr="00401912">
        <w:rPr>
          <w:rFonts w:ascii="Book Antiqua" w:hAnsi="Book Antiqua" w:cstheme="minorHAnsi"/>
          <w:sz w:val="24"/>
          <w:szCs w:val="24"/>
          <w:lang w:val="en-US"/>
        </w:rPr>
        <w:t>Therefore, methods taking into account competing events must be applied w</w:t>
      </w:r>
      <w:r w:rsidR="00AC43F5" w:rsidRPr="00401912">
        <w:rPr>
          <w:rFonts w:ascii="Book Antiqua" w:hAnsi="Book Antiqua" w:cstheme="minorHAnsi"/>
          <w:sz w:val="24"/>
          <w:szCs w:val="24"/>
          <w:lang w:val="en-US"/>
        </w:rPr>
        <w:t xml:space="preserve">henever the components of a composite </w:t>
      </w:r>
      <w:r w:rsidR="00D5773A" w:rsidRPr="00401912">
        <w:rPr>
          <w:rFonts w:ascii="Book Antiqua" w:hAnsi="Book Antiqua" w:cstheme="minorHAnsi"/>
          <w:sz w:val="24"/>
          <w:szCs w:val="24"/>
          <w:lang w:val="en-US"/>
        </w:rPr>
        <w:t xml:space="preserve">endpoint are </w:t>
      </w:r>
      <w:r w:rsidR="0057054E" w:rsidRPr="00401912">
        <w:rPr>
          <w:rFonts w:ascii="Book Antiqua" w:hAnsi="Book Antiqua" w:cstheme="minorHAnsi"/>
          <w:sz w:val="24"/>
          <w:szCs w:val="24"/>
          <w:lang w:val="en-US"/>
        </w:rPr>
        <w:t xml:space="preserve">separately </w:t>
      </w:r>
      <w:proofErr w:type="gramStart"/>
      <w:r w:rsidR="00D5773A" w:rsidRPr="00401912">
        <w:rPr>
          <w:rFonts w:ascii="Book Antiqua" w:hAnsi="Book Antiqua" w:cstheme="minorHAnsi"/>
          <w:sz w:val="24"/>
          <w:szCs w:val="24"/>
          <w:lang w:val="en-US"/>
        </w:rPr>
        <w:t>analyzed</w:t>
      </w:r>
      <w:r w:rsidR="00AC43F5" w:rsidRPr="00401912">
        <w:rPr>
          <w:rFonts w:ascii="Book Antiqua" w:hAnsi="Book Antiqua" w:cstheme="minorHAnsi"/>
          <w:sz w:val="24"/>
          <w:szCs w:val="24"/>
          <w:vertAlign w:val="superscript"/>
          <w:lang w:val="en-US"/>
        </w:rPr>
        <w:t>[</w:t>
      </w:r>
      <w:proofErr w:type="gramEnd"/>
      <w:r w:rsidR="00AC43F5" w:rsidRPr="00401912">
        <w:rPr>
          <w:rFonts w:ascii="Book Antiqua" w:hAnsi="Book Antiqua" w:cstheme="minorHAnsi"/>
          <w:sz w:val="24"/>
          <w:szCs w:val="24"/>
          <w:vertAlign w:val="superscript"/>
          <w:lang w:val="en-US"/>
        </w:rPr>
        <w:t>3,8]</w:t>
      </w:r>
      <w:r w:rsidR="0057054E" w:rsidRPr="00401912">
        <w:rPr>
          <w:rFonts w:ascii="Book Antiqua" w:hAnsi="Book Antiqua" w:cstheme="minorHAnsi"/>
          <w:sz w:val="24"/>
          <w:szCs w:val="24"/>
          <w:lang w:val="en-US"/>
        </w:rPr>
        <w:t>.</w:t>
      </w:r>
      <w:r w:rsidR="00AC43F5" w:rsidRPr="00401912">
        <w:rPr>
          <w:rFonts w:ascii="Book Antiqua" w:hAnsi="Book Antiqua" w:cstheme="minorHAnsi"/>
          <w:sz w:val="24"/>
          <w:szCs w:val="24"/>
          <w:lang w:val="en-US"/>
        </w:rPr>
        <w:t xml:space="preserve"> </w:t>
      </w:r>
    </w:p>
    <w:p w14:paraId="6053A7F4" w14:textId="77777777" w:rsidR="00713335" w:rsidRPr="00401912" w:rsidRDefault="00713335" w:rsidP="00401912">
      <w:pPr>
        <w:autoSpaceDE w:val="0"/>
        <w:autoSpaceDN w:val="0"/>
        <w:adjustRightInd w:val="0"/>
        <w:spacing w:after="0" w:line="360" w:lineRule="auto"/>
        <w:jc w:val="both"/>
        <w:rPr>
          <w:rFonts w:ascii="Book Antiqua" w:hAnsi="Book Antiqua" w:cstheme="minorHAnsi"/>
          <w:sz w:val="24"/>
          <w:szCs w:val="24"/>
          <w:lang w:val="en-US"/>
        </w:rPr>
      </w:pPr>
    </w:p>
    <w:p w14:paraId="045F3374" w14:textId="77777777" w:rsidR="00F74730" w:rsidRPr="00401912" w:rsidRDefault="00713335" w:rsidP="00401912">
      <w:pPr>
        <w:spacing w:after="0" w:line="360" w:lineRule="auto"/>
        <w:jc w:val="both"/>
        <w:rPr>
          <w:rFonts w:ascii="Book Antiqua" w:hAnsi="Book Antiqua" w:cstheme="minorHAnsi"/>
          <w:b/>
          <w:i/>
          <w:sz w:val="24"/>
          <w:szCs w:val="24"/>
          <w:lang w:val="en-US"/>
        </w:rPr>
      </w:pPr>
      <w:r w:rsidRPr="00401912">
        <w:rPr>
          <w:rFonts w:ascii="Book Antiqua" w:hAnsi="Book Antiqua" w:cstheme="minorHAnsi"/>
          <w:b/>
          <w:i/>
          <w:sz w:val="24"/>
          <w:szCs w:val="24"/>
          <w:lang w:val="en-US"/>
        </w:rPr>
        <w:t>Follow-up beyond the first event</w:t>
      </w:r>
    </w:p>
    <w:p w14:paraId="5345ADA0" w14:textId="77777777" w:rsidR="00357B78" w:rsidRPr="00401912" w:rsidRDefault="00D5773A" w:rsidP="00401912">
      <w:pPr>
        <w:autoSpaceDE w:val="0"/>
        <w:autoSpaceDN w:val="0"/>
        <w:adjustRightInd w:val="0"/>
        <w:spacing w:after="0" w:line="360" w:lineRule="auto"/>
        <w:jc w:val="both"/>
        <w:rPr>
          <w:rFonts w:ascii="Book Antiqua" w:hAnsi="Book Antiqua" w:cstheme="minorHAnsi"/>
          <w:sz w:val="24"/>
          <w:szCs w:val="24"/>
          <w:lang w:val="en-US"/>
        </w:rPr>
      </w:pPr>
      <w:r w:rsidRPr="00401912">
        <w:rPr>
          <w:rFonts w:ascii="Book Antiqua" w:hAnsi="Book Antiqua" w:cstheme="minorHAnsi"/>
          <w:sz w:val="24"/>
          <w:szCs w:val="24"/>
          <w:lang w:val="en-US"/>
        </w:rPr>
        <w:t xml:space="preserve">Composite time-to-first-event variables only take </w:t>
      </w:r>
      <w:r w:rsidR="00E72DEC" w:rsidRPr="00401912">
        <w:rPr>
          <w:rFonts w:ascii="Book Antiqua" w:hAnsi="Book Antiqua" w:cstheme="minorHAnsi"/>
          <w:sz w:val="24"/>
          <w:szCs w:val="24"/>
          <w:lang w:val="en-US"/>
        </w:rPr>
        <w:t xml:space="preserve">into account </w:t>
      </w:r>
      <w:r w:rsidRPr="00401912">
        <w:rPr>
          <w:rFonts w:ascii="Book Antiqua" w:hAnsi="Book Antiqua" w:cstheme="minorHAnsi"/>
          <w:sz w:val="24"/>
          <w:szCs w:val="24"/>
          <w:lang w:val="en-US"/>
        </w:rPr>
        <w:t xml:space="preserve">the </w:t>
      </w:r>
      <w:r w:rsidR="00A12BB6" w:rsidRPr="00401912">
        <w:rPr>
          <w:rFonts w:ascii="Book Antiqua" w:hAnsi="Book Antiqua" w:cstheme="minorHAnsi"/>
          <w:sz w:val="24"/>
          <w:szCs w:val="24"/>
          <w:lang w:val="en-US"/>
        </w:rPr>
        <w:t xml:space="preserve">first occurring </w:t>
      </w:r>
      <w:r w:rsidR="00E72DEC" w:rsidRPr="00401912">
        <w:rPr>
          <w:rFonts w:ascii="Book Antiqua" w:hAnsi="Book Antiqua" w:cstheme="minorHAnsi"/>
          <w:sz w:val="24"/>
          <w:szCs w:val="24"/>
          <w:lang w:val="en-US"/>
        </w:rPr>
        <w:t>event.</w:t>
      </w:r>
      <w:r w:rsidRPr="00401912">
        <w:rPr>
          <w:rFonts w:ascii="Book Antiqua" w:hAnsi="Book Antiqua" w:cstheme="minorHAnsi"/>
          <w:sz w:val="24"/>
          <w:szCs w:val="24"/>
          <w:lang w:val="en-US"/>
        </w:rPr>
        <w:t xml:space="preserve"> This </w:t>
      </w:r>
      <w:r w:rsidR="00357B78" w:rsidRPr="00401912">
        <w:rPr>
          <w:rFonts w:ascii="Book Antiqua" w:hAnsi="Book Antiqua" w:cstheme="minorHAnsi"/>
          <w:sz w:val="24"/>
          <w:szCs w:val="24"/>
          <w:lang w:val="en-US"/>
        </w:rPr>
        <w:t xml:space="preserve">of course </w:t>
      </w:r>
      <w:r w:rsidRPr="00401912">
        <w:rPr>
          <w:rFonts w:ascii="Book Antiqua" w:hAnsi="Book Antiqua" w:cstheme="minorHAnsi"/>
          <w:sz w:val="24"/>
          <w:szCs w:val="24"/>
          <w:lang w:val="en-US"/>
        </w:rPr>
        <w:t>does not imply that there</w:t>
      </w:r>
      <w:r w:rsidR="00357B78" w:rsidRPr="00401912">
        <w:rPr>
          <w:rFonts w:ascii="Book Antiqua" w:hAnsi="Book Antiqua" w:cstheme="minorHAnsi"/>
          <w:sz w:val="24"/>
          <w:szCs w:val="24"/>
          <w:lang w:val="en-US"/>
        </w:rPr>
        <w:t xml:space="preserve"> are no</w:t>
      </w:r>
      <w:r w:rsidR="00DE08AC" w:rsidRPr="00401912">
        <w:rPr>
          <w:rFonts w:ascii="Book Antiqua" w:hAnsi="Book Antiqua" w:cstheme="minorHAnsi"/>
          <w:sz w:val="24"/>
          <w:szCs w:val="24"/>
          <w:lang w:val="en-US"/>
        </w:rPr>
        <w:t xml:space="preserve"> </w:t>
      </w:r>
      <w:r w:rsidR="00357B78" w:rsidRPr="00401912">
        <w:rPr>
          <w:rFonts w:ascii="Book Antiqua" w:hAnsi="Book Antiqua" w:cstheme="minorHAnsi"/>
          <w:sz w:val="24"/>
          <w:szCs w:val="24"/>
          <w:lang w:val="en-US"/>
        </w:rPr>
        <w:t>other</w:t>
      </w:r>
      <w:r w:rsidRPr="00401912">
        <w:rPr>
          <w:rFonts w:ascii="Book Antiqua" w:hAnsi="Book Antiqua" w:cstheme="minorHAnsi"/>
          <w:sz w:val="24"/>
          <w:szCs w:val="24"/>
          <w:lang w:val="en-US"/>
        </w:rPr>
        <w:t xml:space="preserve"> </w:t>
      </w:r>
      <w:r w:rsidR="00A12BB6" w:rsidRPr="00401912">
        <w:rPr>
          <w:rFonts w:ascii="Book Antiqua" w:hAnsi="Book Antiqua" w:cstheme="minorHAnsi"/>
          <w:sz w:val="24"/>
          <w:szCs w:val="24"/>
          <w:lang w:val="en-US"/>
        </w:rPr>
        <w:t xml:space="preserve">subsequent </w:t>
      </w:r>
      <w:r w:rsidRPr="00401912">
        <w:rPr>
          <w:rFonts w:ascii="Book Antiqua" w:hAnsi="Book Antiqua" w:cstheme="minorHAnsi"/>
          <w:sz w:val="24"/>
          <w:szCs w:val="24"/>
          <w:lang w:val="en-US"/>
        </w:rPr>
        <w:t>events</w:t>
      </w:r>
      <w:r w:rsidR="00357B78" w:rsidRPr="00401912">
        <w:rPr>
          <w:rFonts w:ascii="Book Antiqua" w:hAnsi="Book Antiqua" w:cstheme="minorHAnsi"/>
          <w:sz w:val="24"/>
          <w:szCs w:val="24"/>
          <w:lang w:val="en-US"/>
        </w:rPr>
        <w:t xml:space="preserve"> of interest occurring later</w:t>
      </w:r>
      <w:r w:rsidR="006E6664" w:rsidRPr="00401912">
        <w:rPr>
          <w:rFonts w:ascii="Book Antiqua" w:hAnsi="Book Antiqua" w:cstheme="minorHAnsi"/>
          <w:sz w:val="24"/>
          <w:szCs w:val="24"/>
          <w:lang w:val="en-US"/>
        </w:rPr>
        <w:t>. However,</w:t>
      </w:r>
      <w:r w:rsidR="00731A93" w:rsidRPr="00401912">
        <w:rPr>
          <w:rFonts w:ascii="Book Antiqua" w:hAnsi="Book Antiqua" w:cstheme="minorHAnsi"/>
          <w:sz w:val="24"/>
          <w:szCs w:val="24"/>
          <w:lang w:val="en-US"/>
        </w:rPr>
        <w:t xml:space="preserve"> </w:t>
      </w:r>
      <w:r w:rsidR="005B157B" w:rsidRPr="00401912">
        <w:rPr>
          <w:rFonts w:ascii="Book Antiqua" w:hAnsi="Book Antiqua" w:cstheme="minorHAnsi"/>
          <w:sz w:val="24"/>
          <w:szCs w:val="24"/>
          <w:lang w:val="en-US"/>
        </w:rPr>
        <w:t xml:space="preserve">in the time to first event analysis </w:t>
      </w:r>
      <w:r w:rsidR="00357B78" w:rsidRPr="00401912">
        <w:rPr>
          <w:rFonts w:ascii="Book Antiqua" w:hAnsi="Book Antiqua" w:cstheme="minorHAnsi"/>
          <w:sz w:val="24"/>
          <w:szCs w:val="24"/>
          <w:lang w:val="en-US"/>
        </w:rPr>
        <w:t xml:space="preserve">these </w:t>
      </w:r>
      <w:r w:rsidR="00E72DEC" w:rsidRPr="00401912">
        <w:rPr>
          <w:rFonts w:ascii="Book Antiqua" w:hAnsi="Book Antiqua" w:cstheme="minorHAnsi"/>
          <w:sz w:val="24"/>
          <w:szCs w:val="24"/>
          <w:lang w:val="en-US"/>
        </w:rPr>
        <w:t xml:space="preserve">later </w:t>
      </w:r>
      <w:r w:rsidR="00357B78" w:rsidRPr="00401912">
        <w:rPr>
          <w:rFonts w:ascii="Book Antiqua" w:hAnsi="Book Antiqua" w:cstheme="minorHAnsi"/>
          <w:sz w:val="24"/>
          <w:szCs w:val="24"/>
          <w:lang w:val="en-US"/>
        </w:rPr>
        <w:t xml:space="preserve">events </w:t>
      </w:r>
      <w:r w:rsidRPr="00401912">
        <w:rPr>
          <w:rFonts w:ascii="Book Antiqua" w:hAnsi="Book Antiqua" w:cstheme="minorHAnsi"/>
          <w:sz w:val="24"/>
          <w:szCs w:val="24"/>
          <w:lang w:val="en-US"/>
        </w:rPr>
        <w:t>are not investigated</w:t>
      </w:r>
      <w:r w:rsidR="00E72DEC" w:rsidRPr="00401912">
        <w:rPr>
          <w:rFonts w:ascii="Book Antiqua" w:hAnsi="Book Antiqua" w:cstheme="minorHAnsi"/>
          <w:sz w:val="24"/>
          <w:szCs w:val="24"/>
          <w:lang w:val="en-US"/>
        </w:rPr>
        <w:t>, thereby leading to</w:t>
      </w:r>
      <w:r w:rsidRPr="00401912">
        <w:rPr>
          <w:rFonts w:ascii="Book Antiqua" w:hAnsi="Book Antiqua" w:cstheme="minorHAnsi"/>
          <w:sz w:val="24"/>
          <w:szCs w:val="24"/>
          <w:lang w:val="en-US"/>
        </w:rPr>
        <w:t xml:space="preserve"> a loss </w:t>
      </w:r>
      <w:r w:rsidR="00357B78" w:rsidRPr="00401912">
        <w:rPr>
          <w:rFonts w:ascii="Book Antiqua" w:hAnsi="Book Antiqua" w:cstheme="minorHAnsi"/>
          <w:sz w:val="24"/>
          <w:szCs w:val="24"/>
          <w:lang w:val="en-US"/>
        </w:rPr>
        <w:t>of</w:t>
      </w:r>
      <w:r w:rsidRPr="00401912">
        <w:rPr>
          <w:rFonts w:ascii="Book Antiqua" w:hAnsi="Book Antiqua" w:cstheme="minorHAnsi"/>
          <w:sz w:val="24"/>
          <w:szCs w:val="24"/>
          <w:lang w:val="en-US"/>
        </w:rPr>
        <w:t xml:space="preserve"> information</w:t>
      </w:r>
      <w:r w:rsidR="00B01960" w:rsidRPr="00401912">
        <w:rPr>
          <w:rFonts w:ascii="Book Antiqua" w:hAnsi="Book Antiqua" w:cstheme="minorHAnsi"/>
          <w:sz w:val="24"/>
          <w:szCs w:val="24"/>
          <w:lang w:val="en-US"/>
        </w:rPr>
        <w:t>.</w:t>
      </w:r>
      <w:r w:rsidR="009028E3" w:rsidRPr="00401912">
        <w:rPr>
          <w:rFonts w:ascii="Book Antiqua" w:hAnsi="Book Antiqua" w:cstheme="minorHAnsi"/>
          <w:sz w:val="24"/>
          <w:szCs w:val="24"/>
          <w:lang w:val="en-US"/>
        </w:rPr>
        <w:t xml:space="preserve"> </w:t>
      </w:r>
    </w:p>
    <w:p w14:paraId="3322ADB7" w14:textId="77777777" w:rsidR="00E72DEC" w:rsidRPr="00401912" w:rsidRDefault="006E6664" w:rsidP="00401912">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On the other hand</w:t>
      </w:r>
      <w:r w:rsidR="00E72DEC" w:rsidRPr="00401912">
        <w:rPr>
          <w:rFonts w:ascii="Book Antiqua" w:hAnsi="Book Antiqua" w:cstheme="minorHAnsi"/>
          <w:sz w:val="24"/>
          <w:szCs w:val="24"/>
          <w:lang w:val="en-US"/>
        </w:rPr>
        <w:t>, a</w:t>
      </w:r>
      <w:r w:rsidR="009028E3" w:rsidRPr="00401912">
        <w:rPr>
          <w:rFonts w:ascii="Book Antiqua" w:hAnsi="Book Antiqua" w:cstheme="minorHAnsi"/>
          <w:sz w:val="24"/>
          <w:szCs w:val="24"/>
          <w:lang w:val="en-US"/>
        </w:rPr>
        <w:t>n adequate and meaningful analysis of subsequent events</w:t>
      </w:r>
      <w:r w:rsidR="00E72DEC" w:rsidRPr="00401912">
        <w:rPr>
          <w:rFonts w:ascii="Book Antiqua" w:hAnsi="Book Antiqua" w:cstheme="minorHAnsi"/>
          <w:sz w:val="24"/>
          <w:szCs w:val="24"/>
          <w:lang w:val="en-US"/>
        </w:rPr>
        <w:t xml:space="preserve"> </w:t>
      </w:r>
      <w:r w:rsidR="00357B78" w:rsidRPr="00401912">
        <w:rPr>
          <w:rFonts w:ascii="Book Antiqua" w:hAnsi="Book Antiqua" w:cstheme="minorHAnsi"/>
          <w:sz w:val="24"/>
          <w:szCs w:val="24"/>
          <w:lang w:val="en-US"/>
        </w:rPr>
        <w:t>may be a complex and difficult task</w:t>
      </w:r>
      <w:r w:rsidR="009028E3" w:rsidRPr="00401912">
        <w:rPr>
          <w:rFonts w:ascii="Book Antiqua" w:hAnsi="Book Antiqua" w:cstheme="minorHAnsi"/>
          <w:sz w:val="24"/>
          <w:szCs w:val="24"/>
          <w:lang w:val="en-US"/>
        </w:rPr>
        <w:t xml:space="preserve">, as </w:t>
      </w:r>
      <w:r w:rsidR="00357B78" w:rsidRPr="00401912">
        <w:rPr>
          <w:rFonts w:ascii="Book Antiqua" w:hAnsi="Book Antiqua" w:cstheme="minorHAnsi"/>
          <w:sz w:val="24"/>
          <w:szCs w:val="24"/>
          <w:lang w:val="en-US"/>
        </w:rPr>
        <w:t xml:space="preserve">- </w:t>
      </w:r>
      <w:r w:rsidR="009028E3" w:rsidRPr="00401912">
        <w:rPr>
          <w:rFonts w:ascii="Book Antiqua" w:hAnsi="Book Antiqua" w:cstheme="minorHAnsi"/>
          <w:sz w:val="24"/>
          <w:szCs w:val="24"/>
          <w:lang w:val="en-US"/>
        </w:rPr>
        <w:t>once a primary event has occurred</w:t>
      </w:r>
      <w:r w:rsidR="00357B78" w:rsidRPr="00401912">
        <w:rPr>
          <w:rFonts w:ascii="Book Antiqua" w:hAnsi="Book Antiqua" w:cstheme="minorHAnsi"/>
          <w:sz w:val="24"/>
          <w:szCs w:val="24"/>
          <w:lang w:val="en-US"/>
        </w:rPr>
        <w:t xml:space="preserve"> </w:t>
      </w:r>
      <w:r w:rsidR="009028E3" w:rsidRPr="00401912">
        <w:rPr>
          <w:rFonts w:ascii="Book Antiqua" w:hAnsi="Book Antiqua" w:cstheme="minorHAnsi"/>
          <w:sz w:val="24"/>
          <w:szCs w:val="24"/>
          <w:lang w:val="en-US"/>
        </w:rPr>
        <w:t xml:space="preserve">the risk for </w:t>
      </w:r>
      <w:r w:rsidR="00386BDE" w:rsidRPr="00401912">
        <w:rPr>
          <w:rFonts w:ascii="Book Antiqua" w:hAnsi="Book Antiqua" w:cstheme="minorHAnsi"/>
          <w:sz w:val="24"/>
          <w:szCs w:val="24"/>
          <w:lang w:val="en-US"/>
        </w:rPr>
        <w:t>all following</w:t>
      </w:r>
      <w:r w:rsidR="00C91E0F" w:rsidRPr="00401912">
        <w:rPr>
          <w:rFonts w:ascii="Book Antiqua" w:hAnsi="Book Antiqua" w:cstheme="minorHAnsi"/>
          <w:sz w:val="24"/>
          <w:szCs w:val="24"/>
          <w:lang w:val="en-US"/>
        </w:rPr>
        <w:t xml:space="preserve"> </w:t>
      </w:r>
      <w:r w:rsidR="009028E3" w:rsidRPr="00401912">
        <w:rPr>
          <w:rFonts w:ascii="Book Antiqua" w:hAnsi="Book Antiqua" w:cstheme="minorHAnsi"/>
          <w:sz w:val="24"/>
          <w:szCs w:val="24"/>
          <w:lang w:val="en-US"/>
        </w:rPr>
        <w:t xml:space="preserve">events usually </w:t>
      </w:r>
      <w:r w:rsidR="00713335" w:rsidRPr="00401912">
        <w:rPr>
          <w:rFonts w:ascii="Book Antiqua" w:hAnsi="Book Antiqua" w:cstheme="minorHAnsi"/>
          <w:sz w:val="24"/>
          <w:szCs w:val="24"/>
          <w:lang w:val="en-US"/>
        </w:rPr>
        <w:t>changes</w:t>
      </w:r>
      <w:r w:rsidR="009028E3" w:rsidRPr="00401912">
        <w:rPr>
          <w:rFonts w:ascii="Book Antiqua" w:hAnsi="Book Antiqua" w:cstheme="minorHAnsi"/>
          <w:sz w:val="24"/>
          <w:szCs w:val="24"/>
          <w:lang w:val="en-US"/>
        </w:rPr>
        <w:t>.</w:t>
      </w:r>
      <w:r w:rsidR="00C52053" w:rsidRPr="00401912">
        <w:rPr>
          <w:rFonts w:ascii="Book Antiqua" w:hAnsi="Book Antiqua" w:cstheme="minorHAnsi"/>
          <w:sz w:val="24"/>
          <w:szCs w:val="24"/>
          <w:lang w:val="en-US"/>
        </w:rPr>
        <w:t xml:space="preserve"> </w:t>
      </w:r>
      <w:r w:rsidR="00C91E0F" w:rsidRPr="00401912">
        <w:rPr>
          <w:rFonts w:ascii="Book Antiqua" w:hAnsi="Book Antiqua" w:cstheme="minorHAnsi"/>
          <w:sz w:val="24"/>
          <w:szCs w:val="24"/>
          <w:lang w:val="en-US"/>
        </w:rPr>
        <w:t>F</w:t>
      </w:r>
      <w:r w:rsidR="005B157B" w:rsidRPr="00401912">
        <w:rPr>
          <w:rFonts w:ascii="Book Antiqua" w:hAnsi="Book Antiqua" w:cstheme="minorHAnsi"/>
          <w:sz w:val="24"/>
          <w:szCs w:val="24"/>
          <w:lang w:val="en-US"/>
        </w:rPr>
        <w:t xml:space="preserve">or the latter reason </w:t>
      </w:r>
      <w:r w:rsidR="009028E3" w:rsidRPr="00401912">
        <w:rPr>
          <w:rFonts w:ascii="Book Antiqua" w:hAnsi="Book Antiqua" w:cstheme="minorHAnsi"/>
          <w:sz w:val="24"/>
          <w:szCs w:val="24"/>
          <w:lang w:val="en-US"/>
        </w:rPr>
        <w:t>model</w:t>
      </w:r>
      <w:r w:rsidR="00C52053" w:rsidRPr="00401912">
        <w:rPr>
          <w:rFonts w:ascii="Book Antiqua" w:hAnsi="Book Antiqua" w:cstheme="minorHAnsi"/>
          <w:sz w:val="24"/>
          <w:szCs w:val="24"/>
          <w:lang w:val="en-US"/>
        </w:rPr>
        <w:t>s</w:t>
      </w:r>
      <w:r w:rsidR="009028E3" w:rsidRPr="00401912">
        <w:rPr>
          <w:rFonts w:ascii="Book Antiqua" w:hAnsi="Book Antiqua" w:cstheme="minorHAnsi"/>
          <w:sz w:val="24"/>
          <w:szCs w:val="24"/>
          <w:lang w:val="en-US"/>
        </w:rPr>
        <w:t xml:space="preserve"> only focu</w:t>
      </w:r>
      <w:r w:rsidR="00C52053" w:rsidRPr="00401912">
        <w:rPr>
          <w:rFonts w:ascii="Book Antiqua" w:hAnsi="Book Antiqua" w:cstheme="minorHAnsi"/>
          <w:sz w:val="24"/>
          <w:szCs w:val="24"/>
          <w:lang w:val="en-US"/>
        </w:rPr>
        <w:t>sing</w:t>
      </w:r>
      <w:r w:rsidR="009028E3" w:rsidRPr="00401912">
        <w:rPr>
          <w:rFonts w:ascii="Book Antiqua" w:hAnsi="Book Antiqua" w:cstheme="minorHAnsi"/>
          <w:sz w:val="24"/>
          <w:szCs w:val="24"/>
          <w:lang w:val="en-US"/>
        </w:rPr>
        <w:t xml:space="preserve"> on a certain type of event</w:t>
      </w:r>
      <w:r w:rsidR="00713335" w:rsidRPr="00401912">
        <w:rPr>
          <w:rFonts w:ascii="Book Antiqua" w:hAnsi="Book Antiqua" w:cstheme="minorHAnsi"/>
          <w:sz w:val="24"/>
          <w:szCs w:val="24"/>
          <w:lang w:val="en-US"/>
        </w:rPr>
        <w:t>,</w:t>
      </w:r>
      <w:r w:rsidR="009028E3" w:rsidRPr="00401912">
        <w:rPr>
          <w:rFonts w:ascii="Book Antiqua" w:hAnsi="Book Antiqua" w:cstheme="minorHAnsi"/>
          <w:sz w:val="24"/>
          <w:szCs w:val="24"/>
          <w:lang w:val="en-US"/>
        </w:rPr>
        <w:t xml:space="preserve"> </w:t>
      </w:r>
      <w:r w:rsidR="00C52053" w:rsidRPr="00401912">
        <w:rPr>
          <w:rFonts w:ascii="Book Antiqua" w:hAnsi="Book Antiqua" w:cstheme="minorHAnsi"/>
          <w:sz w:val="24"/>
          <w:szCs w:val="24"/>
          <w:lang w:val="en-US"/>
        </w:rPr>
        <w:t xml:space="preserve">but </w:t>
      </w:r>
      <w:r w:rsidR="00DA07EC" w:rsidRPr="00401912">
        <w:rPr>
          <w:rFonts w:ascii="Book Antiqua" w:hAnsi="Book Antiqua" w:cstheme="minorHAnsi"/>
          <w:sz w:val="24"/>
          <w:szCs w:val="24"/>
          <w:lang w:val="en-US"/>
        </w:rPr>
        <w:t>not taking into account whether</w:t>
      </w:r>
      <w:r w:rsidR="009028E3" w:rsidRPr="00401912">
        <w:rPr>
          <w:rFonts w:ascii="Book Antiqua" w:hAnsi="Book Antiqua" w:cstheme="minorHAnsi"/>
          <w:sz w:val="24"/>
          <w:szCs w:val="24"/>
          <w:lang w:val="en-US"/>
        </w:rPr>
        <w:t xml:space="preserve"> other events have occurred before</w:t>
      </w:r>
      <w:r w:rsidR="00713335" w:rsidRPr="00401912">
        <w:rPr>
          <w:rFonts w:ascii="Book Antiqua" w:hAnsi="Book Antiqua" w:cstheme="minorHAnsi"/>
          <w:sz w:val="24"/>
          <w:szCs w:val="24"/>
          <w:lang w:val="en-US"/>
        </w:rPr>
        <w:t>,</w:t>
      </w:r>
      <w:r w:rsidR="009028E3" w:rsidRPr="00401912">
        <w:rPr>
          <w:rFonts w:ascii="Book Antiqua" w:hAnsi="Book Antiqua" w:cstheme="minorHAnsi"/>
          <w:sz w:val="24"/>
          <w:szCs w:val="24"/>
          <w:lang w:val="en-US"/>
        </w:rPr>
        <w:t xml:space="preserve"> will yield biased results.</w:t>
      </w:r>
      <w:r w:rsidR="00713335" w:rsidRPr="00401912">
        <w:rPr>
          <w:rFonts w:ascii="Book Antiqua" w:hAnsi="Book Antiqua" w:cstheme="minorHAnsi"/>
          <w:sz w:val="24"/>
          <w:szCs w:val="24"/>
          <w:lang w:val="en-US"/>
        </w:rPr>
        <w:t xml:space="preserve"> </w:t>
      </w:r>
    </w:p>
    <w:p w14:paraId="546F101C" w14:textId="77777777" w:rsidR="00D5773A" w:rsidRPr="00401912" w:rsidRDefault="00D5773A" w:rsidP="00401912">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 xml:space="preserve">An unbiased </w:t>
      </w:r>
      <w:r w:rsidR="00DA07EC" w:rsidRPr="00401912">
        <w:rPr>
          <w:rFonts w:ascii="Book Antiqua" w:hAnsi="Book Antiqua" w:cstheme="minorHAnsi"/>
          <w:sz w:val="24"/>
          <w:szCs w:val="24"/>
          <w:lang w:val="en-US"/>
        </w:rPr>
        <w:t>approach</w:t>
      </w:r>
      <w:r w:rsidRPr="00401912">
        <w:rPr>
          <w:rFonts w:ascii="Book Antiqua" w:hAnsi="Book Antiqua" w:cstheme="minorHAnsi"/>
          <w:sz w:val="24"/>
          <w:szCs w:val="24"/>
          <w:lang w:val="en-US"/>
        </w:rPr>
        <w:t xml:space="preserve"> to </w:t>
      </w:r>
      <w:r w:rsidR="00C91E0F" w:rsidRPr="00401912">
        <w:rPr>
          <w:rFonts w:ascii="Book Antiqua" w:hAnsi="Book Antiqua" w:cstheme="minorHAnsi"/>
          <w:sz w:val="24"/>
          <w:szCs w:val="24"/>
          <w:lang w:val="en-US"/>
        </w:rPr>
        <w:t>evaluate</w:t>
      </w:r>
      <w:r w:rsidRPr="00401912">
        <w:rPr>
          <w:rFonts w:ascii="Book Antiqua" w:hAnsi="Book Antiqua" w:cstheme="minorHAnsi"/>
          <w:sz w:val="24"/>
          <w:szCs w:val="24"/>
          <w:lang w:val="en-US"/>
        </w:rPr>
        <w:t xml:space="preserve"> subsequent events would be</w:t>
      </w:r>
      <w:r w:rsidR="009028E3" w:rsidRPr="00401912">
        <w:rPr>
          <w:rFonts w:ascii="Book Antiqua" w:hAnsi="Book Antiqua" w:cstheme="minorHAnsi"/>
          <w:sz w:val="24"/>
          <w:szCs w:val="24"/>
          <w:lang w:val="en-US"/>
        </w:rPr>
        <w:t xml:space="preserve"> to use more complex multistate </w:t>
      </w:r>
      <w:r w:rsidR="00386BDE" w:rsidRPr="00401912">
        <w:rPr>
          <w:rFonts w:ascii="Book Antiqua" w:hAnsi="Book Antiqua" w:cstheme="minorHAnsi"/>
          <w:sz w:val="24"/>
          <w:szCs w:val="24"/>
          <w:lang w:val="en-US"/>
        </w:rPr>
        <w:t>models</w:t>
      </w:r>
      <w:r w:rsidR="00C52053"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which </w:t>
      </w:r>
      <w:r w:rsidR="00386BDE" w:rsidRPr="00401912">
        <w:rPr>
          <w:rFonts w:ascii="Book Antiqua" w:hAnsi="Book Antiqua" w:cstheme="minorHAnsi"/>
          <w:sz w:val="24"/>
          <w:szCs w:val="24"/>
          <w:lang w:val="en-US"/>
        </w:rPr>
        <w:t xml:space="preserve">investigate </w:t>
      </w:r>
      <w:r w:rsidRPr="00401912">
        <w:rPr>
          <w:rFonts w:ascii="Book Antiqua" w:hAnsi="Book Antiqua" w:cstheme="minorHAnsi"/>
          <w:sz w:val="24"/>
          <w:szCs w:val="24"/>
          <w:lang w:val="en-US"/>
        </w:rPr>
        <w:t>al</w:t>
      </w:r>
      <w:r w:rsidR="009028E3" w:rsidRPr="00401912">
        <w:rPr>
          <w:rFonts w:ascii="Book Antiqua" w:hAnsi="Book Antiqua" w:cstheme="minorHAnsi"/>
          <w:sz w:val="24"/>
          <w:szCs w:val="24"/>
          <w:lang w:val="en-US"/>
        </w:rPr>
        <w:t>l transition hazards between diff</w:t>
      </w:r>
      <w:r w:rsidRPr="00401912">
        <w:rPr>
          <w:rFonts w:ascii="Book Antiqua" w:hAnsi="Book Antiqua" w:cstheme="minorHAnsi"/>
          <w:sz w:val="24"/>
          <w:szCs w:val="24"/>
          <w:lang w:val="en-US"/>
        </w:rPr>
        <w:t>erent sub</w:t>
      </w:r>
      <w:r w:rsidR="009028E3" w:rsidRPr="00401912">
        <w:rPr>
          <w:rFonts w:ascii="Book Antiqua" w:hAnsi="Book Antiqua" w:cstheme="minorHAnsi"/>
          <w:sz w:val="24"/>
          <w:szCs w:val="24"/>
          <w:lang w:val="en-US"/>
        </w:rPr>
        <w:t xml:space="preserve">sequent event </w:t>
      </w:r>
      <w:proofErr w:type="gramStart"/>
      <w:r w:rsidR="00713335" w:rsidRPr="00401912">
        <w:rPr>
          <w:rFonts w:ascii="Book Antiqua" w:hAnsi="Book Antiqua" w:cstheme="minorHAnsi"/>
          <w:sz w:val="24"/>
          <w:szCs w:val="24"/>
          <w:lang w:val="en-US"/>
        </w:rPr>
        <w:t>types</w:t>
      </w:r>
      <w:r w:rsidR="00713335" w:rsidRPr="00401912">
        <w:rPr>
          <w:rFonts w:ascii="Book Antiqua" w:hAnsi="Book Antiqua" w:cstheme="minorHAnsi"/>
          <w:sz w:val="24"/>
          <w:szCs w:val="24"/>
          <w:vertAlign w:val="superscript"/>
          <w:lang w:val="en-US"/>
        </w:rPr>
        <w:t>[</w:t>
      </w:r>
      <w:proofErr w:type="gramEnd"/>
      <w:r w:rsidR="00713335" w:rsidRPr="00401912">
        <w:rPr>
          <w:rFonts w:ascii="Book Antiqua" w:hAnsi="Book Antiqua" w:cstheme="minorHAnsi"/>
          <w:sz w:val="24"/>
          <w:szCs w:val="24"/>
          <w:vertAlign w:val="superscript"/>
          <w:lang w:val="en-US"/>
        </w:rPr>
        <w:t>9]</w:t>
      </w:r>
      <w:r w:rsidR="00713335" w:rsidRPr="00401912">
        <w:rPr>
          <w:rFonts w:ascii="Book Antiqua" w:hAnsi="Book Antiqua" w:cstheme="minorHAnsi"/>
          <w:sz w:val="24"/>
          <w:szCs w:val="24"/>
          <w:lang w:val="en-US"/>
        </w:rPr>
        <w:t>.</w:t>
      </w:r>
      <w:r w:rsidR="009028E3" w:rsidRPr="00401912">
        <w:rPr>
          <w:rFonts w:ascii="Book Antiqua" w:hAnsi="Book Antiqua" w:cstheme="minorHAnsi"/>
          <w:sz w:val="24"/>
          <w:szCs w:val="24"/>
          <w:lang w:val="en-US"/>
        </w:rPr>
        <w:t xml:space="preserve"> </w:t>
      </w:r>
      <w:r w:rsidR="00C91E0F" w:rsidRPr="00401912">
        <w:rPr>
          <w:rFonts w:ascii="Book Antiqua" w:hAnsi="Book Antiqua" w:cstheme="minorHAnsi"/>
          <w:sz w:val="24"/>
          <w:szCs w:val="24"/>
          <w:lang w:val="en-US"/>
        </w:rPr>
        <w:t>T</w:t>
      </w:r>
      <w:r w:rsidRPr="00401912">
        <w:rPr>
          <w:rFonts w:ascii="Book Antiqua" w:hAnsi="Book Antiqua" w:cstheme="minorHAnsi"/>
          <w:sz w:val="24"/>
          <w:szCs w:val="24"/>
          <w:lang w:val="en-US"/>
        </w:rPr>
        <w:t>he complexity of these mode</w:t>
      </w:r>
      <w:r w:rsidR="00713335" w:rsidRPr="00401912">
        <w:rPr>
          <w:rFonts w:ascii="Book Antiqua" w:hAnsi="Book Antiqua" w:cstheme="minorHAnsi"/>
          <w:sz w:val="24"/>
          <w:szCs w:val="24"/>
          <w:lang w:val="en-US"/>
        </w:rPr>
        <w:t xml:space="preserve">ls </w:t>
      </w:r>
      <w:r w:rsidR="00C52053" w:rsidRPr="00401912">
        <w:rPr>
          <w:rFonts w:ascii="Book Antiqua" w:hAnsi="Book Antiqua" w:cstheme="minorHAnsi"/>
          <w:sz w:val="24"/>
          <w:szCs w:val="24"/>
          <w:lang w:val="en-US"/>
        </w:rPr>
        <w:t xml:space="preserve">may be </w:t>
      </w:r>
      <w:r w:rsidR="00713335" w:rsidRPr="00401912">
        <w:rPr>
          <w:rFonts w:ascii="Book Antiqua" w:hAnsi="Book Antiqua" w:cstheme="minorHAnsi"/>
          <w:sz w:val="24"/>
          <w:szCs w:val="24"/>
          <w:lang w:val="en-US"/>
        </w:rPr>
        <w:t>very high</w:t>
      </w:r>
      <w:r w:rsidR="00DA07EC" w:rsidRPr="00401912">
        <w:rPr>
          <w:rFonts w:ascii="Book Antiqua" w:hAnsi="Book Antiqua" w:cstheme="minorHAnsi"/>
          <w:sz w:val="24"/>
          <w:szCs w:val="24"/>
          <w:lang w:val="en-US"/>
        </w:rPr>
        <w:t>,</w:t>
      </w:r>
      <w:r w:rsidR="00713335" w:rsidRPr="00401912">
        <w:rPr>
          <w:rFonts w:ascii="Book Antiqua" w:hAnsi="Book Antiqua" w:cstheme="minorHAnsi"/>
          <w:sz w:val="24"/>
          <w:szCs w:val="24"/>
          <w:lang w:val="en-US"/>
        </w:rPr>
        <w:t xml:space="preserve"> and in order </w:t>
      </w:r>
      <w:r w:rsidRPr="00401912">
        <w:rPr>
          <w:rFonts w:ascii="Book Antiqua" w:hAnsi="Book Antiqua" w:cstheme="minorHAnsi"/>
          <w:sz w:val="24"/>
          <w:szCs w:val="24"/>
          <w:lang w:val="en-US"/>
        </w:rPr>
        <w:t xml:space="preserve">to </w:t>
      </w:r>
      <w:r w:rsidR="00713335" w:rsidRPr="00401912">
        <w:rPr>
          <w:rFonts w:ascii="Book Antiqua" w:hAnsi="Book Antiqua" w:cstheme="minorHAnsi"/>
          <w:sz w:val="24"/>
          <w:szCs w:val="24"/>
          <w:lang w:val="en-US"/>
        </w:rPr>
        <w:t xml:space="preserve">get </w:t>
      </w:r>
      <w:r w:rsidRPr="00401912">
        <w:rPr>
          <w:rFonts w:ascii="Book Antiqua" w:hAnsi="Book Antiqua" w:cstheme="minorHAnsi"/>
          <w:sz w:val="24"/>
          <w:szCs w:val="24"/>
          <w:lang w:val="en-US"/>
        </w:rPr>
        <w:t>estimate</w:t>
      </w:r>
      <w:r w:rsidR="00713335" w:rsidRPr="00401912">
        <w:rPr>
          <w:rFonts w:ascii="Book Antiqua" w:hAnsi="Book Antiqua" w:cstheme="minorHAnsi"/>
          <w:sz w:val="24"/>
          <w:szCs w:val="24"/>
          <w:lang w:val="en-US"/>
        </w:rPr>
        <w:t>s with reasonable accuracy of</w:t>
      </w:r>
      <w:r w:rsidRPr="00401912">
        <w:rPr>
          <w:rFonts w:ascii="Book Antiqua" w:hAnsi="Book Antiqua" w:cstheme="minorHAnsi"/>
          <w:sz w:val="24"/>
          <w:szCs w:val="24"/>
          <w:lang w:val="en-US"/>
        </w:rPr>
        <w:t xml:space="preserve"> all transition </w:t>
      </w:r>
      <w:r w:rsidR="00713335" w:rsidRPr="00401912">
        <w:rPr>
          <w:rFonts w:ascii="Book Antiqua" w:hAnsi="Book Antiqua" w:cstheme="minorHAnsi"/>
          <w:sz w:val="24"/>
          <w:szCs w:val="24"/>
          <w:lang w:val="en-US"/>
        </w:rPr>
        <w:t>probabilities</w:t>
      </w:r>
      <w:r w:rsidRPr="00401912">
        <w:rPr>
          <w:rFonts w:ascii="Book Antiqua" w:hAnsi="Book Antiqua" w:cstheme="minorHAnsi"/>
          <w:sz w:val="24"/>
          <w:szCs w:val="24"/>
          <w:lang w:val="en-US"/>
        </w:rPr>
        <w:t>,</w:t>
      </w:r>
      <w:r w:rsidR="009028E3" w:rsidRPr="00401912">
        <w:rPr>
          <w:rFonts w:ascii="Book Antiqua" w:hAnsi="Book Antiqua" w:cstheme="minorHAnsi"/>
          <w:sz w:val="24"/>
          <w:szCs w:val="24"/>
          <w:lang w:val="en-US"/>
        </w:rPr>
        <w:t xml:space="preserve"> the </w:t>
      </w:r>
      <w:r w:rsidRPr="00401912">
        <w:rPr>
          <w:rFonts w:ascii="Book Antiqua" w:hAnsi="Book Antiqua" w:cstheme="minorHAnsi"/>
          <w:sz w:val="24"/>
          <w:szCs w:val="24"/>
          <w:lang w:val="en-US"/>
        </w:rPr>
        <w:t xml:space="preserve">required sample size soon becomes unrealistically large. Therefore, for </w:t>
      </w:r>
      <w:r w:rsidR="009028E3" w:rsidRPr="00401912">
        <w:rPr>
          <w:rFonts w:ascii="Book Antiqua" w:hAnsi="Book Antiqua" w:cstheme="minorHAnsi"/>
          <w:sz w:val="24"/>
          <w:szCs w:val="24"/>
          <w:lang w:val="en-US"/>
        </w:rPr>
        <w:t xml:space="preserve">the confirmatory analysis </w:t>
      </w:r>
      <w:r w:rsidRPr="00401912">
        <w:rPr>
          <w:rFonts w:ascii="Book Antiqua" w:hAnsi="Book Antiqua" w:cstheme="minorHAnsi"/>
          <w:sz w:val="24"/>
          <w:szCs w:val="24"/>
          <w:lang w:val="en-US"/>
        </w:rPr>
        <w:t xml:space="preserve">of the </w:t>
      </w:r>
      <w:r w:rsidR="009028E3" w:rsidRPr="00401912">
        <w:rPr>
          <w:rFonts w:ascii="Book Antiqua" w:hAnsi="Book Antiqua" w:cstheme="minorHAnsi"/>
          <w:sz w:val="24"/>
          <w:szCs w:val="24"/>
          <w:lang w:val="en-US"/>
        </w:rPr>
        <w:t xml:space="preserve">composite and </w:t>
      </w:r>
      <w:r w:rsidR="00C52053" w:rsidRPr="00401912">
        <w:rPr>
          <w:rFonts w:ascii="Book Antiqua" w:hAnsi="Book Antiqua" w:cstheme="minorHAnsi"/>
          <w:sz w:val="24"/>
          <w:szCs w:val="24"/>
          <w:lang w:val="en-US"/>
        </w:rPr>
        <w:t>its</w:t>
      </w:r>
      <w:r w:rsidR="009028E3"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components the time-to-</w:t>
      </w:r>
      <w:r w:rsidR="009028E3" w:rsidRPr="00401912">
        <w:rPr>
          <w:rFonts w:ascii="Book Antiqua" w:hAnsi="Book Antiqua" w:cstheme="minorHAnsi"/>
          <w:sz w:val="24"/>
          <w:szCs w:val="24"/>
          <w:lang w:val="en-US"/>
        </w:rPr>
        <w:t>fi</w:t>
      </w:r>
      <w:r w:rsidRPr="00401912">
        <w:rPr>
          <w:rFonts w:ascii="Book Antiqua" w:hAnsi="Book Antiqua" w:cstheme="minorHAnsi"/>
          <w:sz w:val="24"/>
          <w:szCs w:val="24"/>
          <w:lang w:val="en-US"/>
        </w:rPr>
        <w:t xml:space="preserve">rst-event approach </w:t>
      </w:r>
      <w:r w:rsidR="00AC3CB2" w:rsidRPr="00401912">
        <w:rPr>
          <w:rFonts w:ascii="Book Antiqua" w:hAnsi="Book Antiqua" w:cstheme="minorHAnsi"/>
          <w:sz w:val="24"/>
          <w:szCs w:val="24"/>
          <w:lang w:val="en-US"/>
        </w:rPr>
        <w:t xml:space="preserve">should </w:t>
      </w:r>
      <w:r w:rsidRPr="00401912">
        <w:rPr>
          <w:rFonts w:ascii="Book Antiqua" w:hAnsi="Book Antiqua" w:cstheme="minorHAnsi"/>
          <w:sz w:val="24"/>
          <w:szCs w:val="24"/>
          <w:lang w:val="en-US"/>
        </w:rPr>
        <w:t xml:space="preserve">usually </w:t>
      </w:r>
      <w:r w:rsidR="00AC3CB2" w:rsidRPr="00401912">
        <w:rPr>
          <w:rFonts w:ascii="Book Antiqua" w:hAnsi="Book Antiqua" w:cstheme="minorHAnsi"/>
          <w:sz w:val="24"/>
          <w:szCs w:val="24"/>
          <w:lang w:val="en-US"/>
        </w:rPr>
        <w:t xml:space="preserve">be </w:t>
      </w:r>
      <w:r w:rsidRPr="00401912">
        <w:rPr>
          <w:rFonts w:ascii="Book Antiqua" w:hAnsi="Book Antiqua" w:cstheme="minorHAnsi"/>
          <w:sz w:val="24"/>
          <w:szCs w:val="24"/>
          <w:lang w:val="en-US"/>
        </w:rPr>
        <w:t>prefer</w:t>
      </w:r>
      <w:r w:rsidR="007F5745" w:rsidRPr="00401912">
        <w:rPr>
          <w:rFonts w:ascii="Book Antiqua" w:hAnsi="Book Antiqua" w:cstheme="minorHAnsi"/>
          <w:sz w:val="24"/>
          <w:szCs w:val="24"/>
          <w:lang w:val="en-US"/>
        </w:rPr>
        <w:t xml:space="preserve">red. </w:t>
      </w:r>
      <w:r w:rsidR="00E72DEC" w:rsidRPr="00401912">
        <w:rPr>
          <w:rFonts w:ascii="Book Antiqua" w:hAnsi="Book Antiqua" w:cstheme="minorHAnsi"/>
          <w:sz w:val="24"/>
          <w:szCs w:val="24"/>
          <w:lang w:val="en-US"/>
        </w:rPr>
        <w:t>However, a</w:t>
      </w:r>
      <w:r w:rsidR="007F5745" w:rsidRPr="00401912">
        <w:rPr>
          <w:rFonts w:ascii="Book Antiqua" w:hAnsi="Book Antiqua" w:cstheme="minorHAnsi"/>
          <w:sz w:val="24"/>
          <w:szCs w:val="24"/>
          <w:lang w:val="en-US"/>
        </w:rPr>
        <w:t xml:space="preserve"> descriptive presentation </w:t>
      </w:r>
      <w:r w:rsidRPr="00401912">
        <w:rPr>
          <w:rFonts w:ascii="Book Antiqua" w:hAnsi="Book Antiqua" w:cstheme="minorHAnsi"/>
          <w:sz w:val="24"/>
          <w:szCs w:val="24"/>
          <w:lang w:val="en-US"/>
        </w:rPr>
        <w:t xml:space="preserve">of the absolute numbers of all </w:t>
      </w:r>
      <w:r w:rsidR="007F5745" w:rsidRPr="00401912">
        <w:rPr>
          <w:rFonts w:ascii="Book Antiqua" w:hAnsi="Book Antiqua" w:cstheme="minorHAnsi"/>
          <w:sz w:val="24"/>
          <w:szCs w:val="24"/>
          <w:lang w:val="en-US"/>
        </w:rPr>
        <w:t xml:space="preserve">observed </w:t>
      </w:r>
      <w:r w:rsidRPr="00401912">
        <w:rPr>
          <w:rFonts w:ascii="Book Antiqua" w:hAnsi="Book Antiqua" w:cstheme="minorHAnsi"/>
          <w:sz w:val="24"/>
          <w:szCs w:val="24"/>
          <w:lang w:val="en-US"/>
        </w:rPr>
        <w:t xml:space="preserve">events </w:t>
      </w:r>
      <w:r w:rsidR="0022677F" w:rsidRPr="00401912">
        <w:rPr>
          <w:rFonts w:ascii="Book Antiqua" w:hAnsi="Book Antiqua" w:cstheme="minorHAnsi"/>
          <w:sz w:val="24"/>
          <w:szCs w:val="24"/>
          <w:lang w:val="en-US"/>
        </w:rPr>
        <w:t>should</w:t>
      </w:r>
      <w:r w:rsidRPr="00401912">
        <w:rPr>
          <w:rFonts w:ascii="Book Antiqua" w:hAnsi="Book Antiqua" w:cstheme="minorHAnsi"/>
          <w:sz w:val="24"/>
          <w:szCs w:val="24"/>
          <w:lang w:val="en-US"/>
        </w:rPr>
        <w:t xml:space="preserve"> be </w:t>
      </w:r>
      <w:r w:rsidR="007F5745" w:rsidRPr="00401912">
        <w:rPr>
          <w:rFonts w:ascii="Book Antiqua" w:hAnsi="Book Antiqua" w:cstheme="minorHAnsi"/>
          <w:sz w:val="24"/>
          <w:szCs w:val="24"/>
          <w:lang w:val="en-US"/>
        </w:rPr>
        <w:t>provided</w:t>
      </w:r>
      <w:r w:rsidR="00E72DEC" w:rsidRPr="00401912">
        <w:rPr>
          <w:rFonts w:ascii="Book Antiqua" w:hAnsi="Book Antiqua" w:cstheme="minorHAnsi"/>
          <w:sz w:val="24"/>
          <w:szCs w:val="24"/>
          <w:lang w:val="en-US"/>
        </w:rPr>
        <w:t xml:space="preserve"> in addition</w:t>
      </w:r>
      <w:r w:rsidR="00713335" w:rsidRPr="00401912">
        <w:rPr>
          <w:rFonts w:ascii="Book Antiqua" w:hAnsi="Book Antiqua" w:cstheme="minorHAnsi"/>
          <w:sz w:val="24"/>
          <w:szCs w:val="24"/>
          <w:lang w:val="en-US"/>
        </w:rPr>
        <w:t>,</w:t>
      </w:r>
      <w:r w:rsidR="007F5745" w:rsidRPr="00401912">
        <w:rPr>
          <w:rFonts w:ascii="Book Antiqua" w:hAnsi="Book Antiqua" w:cstheme="minorHAnsi"/>
          <w:sz w:val="24"/>
          <w:szCs w:val="24"/>
          <w:lang w:val="en-US"/>
        </w:rPr>
        <w:t xml:space="preserve"> </w:t>
      </w:r>
      <w:r w:rsidR="00C91E0F" w:rsidRPr="00401912">
        <w:rPr>
          <w:rFonts w:ascii="Book Antiqua" w:hAnsi="Book Antiqua" w:cstheme="minorHAnsi"/>
          <w:sz w:val="24"/>
          <w:szCs w:val="24"/>
          <w:lang w:val="en-US"/>
        </w:rPr>
        <w:t>keeping in mind that</w:t>
      </w:r>
      <w:r w:rsidR="00C52053" w:rsidRPr="00401912">
        <w:rPr>
          <w:rFonts w:ascii="Book Antiqua" w:hAnsi="Book Antiqua" w:cstheme="minorHAnsi"/>
          <w:sz w:val="24"/>
          <w:szCs w:val="24"/>
          <w:lang w:val="en-US"/>
        </w:rPr>
        <w:t xml:space="preserve"> </w:t>
      </w:r>
      <w:r w:rsidR="009A033F" w:rsidRPr="00401912">
        <w:rPr>
          <w:rFonts w:ascii="Book Antiqua" w:hAnsi="Book Antiqua" w:cstheme="minorHAnsi"/>
          <w:sz w:val="24"/>
          <w:szCs w:val="24"/>
          <w:lang w:val="en-US"/>
        </w:rPr>
        <w:t>a correct interpretation of these results may be difficult.</w:t>
      </w:r>
    </w:p>
    <w:p w14:paraId="43C9D8B7" w14:textId="77777777" w:rsidR="006A3843" w:rsidRPr="00401912" w:rsidRDefault="006A3843" w:rsidP="00401912">
      <w:pPr>
        <w:spacing w:after="0" w:line="360" w:lineRule="auto"/>
        <w:jc w:val="both"/>
        <w:rPr>
          <w:rFonts w:ascii="Book Antiqua" w:hAnsi="Book Antiqua" w:cstheme="minorHAnsi"/>
          <w:b/>
          <w:sz w:val="24"/>
          <w:szCs w:val="24"/>
          <w:lang w:val="en-US"/>
        </w:rPr>
      </w:pPr>
    </w:p>
    <w:p w14:paraId="318BB674" w14:textId="77777777" w:rsidR="005B1888" w:rsidRPr="00401912" w:rsidRDefault="001866A3" w:rsidP="00401912">
      <w:pPr>
        <w:spacing w:after="0" w:line="360" w:lineRule="auto"/>
        <w:jc w:val="both"/>
        <w:rPr>
          <w:rFonts w:ascii="Book Antiqua" w:hAnsi="Book Antiqua" w:cstheme="minorHAnsi"/>
          <w:b/>
          <w:sz w:val="24"/>
          <w:szCs w:val="24"/>
          <w:lang w:val="en-US"/>
        </w:rPr>
      </w:pPr>
      <w:r w:rsidRPr="00401912">
        <w:rPr>
          <w:rFonts w:ascii="Book Antiqua" w:hAnsi="Book Antiqua" w:cstheme="minorHAnsi"/>
          <w:b/>
          <w:sz w:val="24"/>
          <w:szCs w:val="24"/>
          <w:lang w:val="en-US"/>
        </w:rPr>
        <w:t>NEW BIOMETRICAL METHODS FOR THE INTERPRETATION</w:t>
      </w:r>
      <w:r w:rsidR="00027530" w:rsidRPr="00401912">
        <w:rPr>
          <w:rFonts w:ascii="Book Antiqua" w:hAnsi="Book Antiqua" w:cstheme="minorHAnsi"/>
          <w:b/>
          <w:sz w:val="24"/>
          <w:szCs w:val="24"/>
          <w:lang w:val="en-US"/>
        </w:rPr>
        <w:t xml:space="preserve"> OF</w:t>
      </w:r>
      <w:r w:rsidR="00713335" w:rsidRPr="00401912">
        <w:rPr>
          <w:rFonts w:ascii="Book Antiqua" w:hAnsi="Book Antiqua" w:cstheme="minorHAnsi"/>
          <w:b/>
          <w:sz w:val="24"/>
          <w:szCs w:val="24"/>
          <w:lang w:val="en-US"/>
        </w:rPr>
        <w:t xml:space="preserve"> COMPOSITE ENDPOINTS</w:t>
      </w:r>
    </w:p>
    <w:p w14:paraId="57E34F0A" w14:textId="77777777" w:rsidR="005B1888" w:rsidRPr="00401912" w:rsidRDefault="005B1888" w:rsidP="00401912">
      <w:pPr>
        <w:spacing w:after="0" w:line="360" w:lineRule="auto"/>
        <w:jc w:val="both"/>
        <w:rPr>
          <w:rFonts w:ascii="Book Antiqua" w:hAnsi="Book Antiqua" w:cstheme="minorHAnsi"/>
          <w:b/>
          <w:i/>
          <w:sz w:val="24"/>
          <w:szCs w:val="24"/>
          <w:lang w:val="en-US"/>
        </w:rPr>
      </w:pPr>
      <w:r w:rsidRPr="00401912">
        <w:rPr>
          <w:rFonts w:ascii="Book Antiqua" w:hAnsi="Book Antiqua" w:cstheme="minorHAnsi"/>
          <w:b/>
          <w:i/>
          <w:sz w:val="24"/>
          <w:szCs w:val="24"/>
          <w:lang w:val="en-US"/>
        </w:rPr>
        <w:t>Overcoming uncertainties</w:t>
      </w:r>
      <w:r w:rsidR="00F4198D" w:rsidRPr="00401912">
        <w:rPr>
          <w:rFonts w:ascii="Book Antiqua" w:hAnsi="Book Antiqua" w:cstheme="minorHAnsi"/>
          <w:b/>
          <w:i/>
          <w:sz w:val="24"/>
          <w:szCs w:val="24"/>
          <w:lang w:val="en-US"/>
        </w:rPr>
        <w:t xml:space="preserve"> in sample size</w:t>
      </w:r>
      <w:r w:rsidR="00731A93" w:rsidRPr="00401912">
        <w:rPr>
          <w:rFonts w:ascii="Book Antiqua" w:hAnsi="Book Antiqua" w:cstheme="minorHAnsi"/>
          <w:b/>
          <w:i/>
          <w:sz w:val="24"/>
          <w:szCs w:val="24"/>
          <w:lang w:val="en-US"/>
        </w:rPr>
        <w:t xml:space="preserve"> calculation</w:t>
      </w:r>
    </w:p>
    <w:p w14:paraId="465C16BD" w14:textId="77777777" w:rsidR="009C5B28" w:rsidRPr="00401912" w:rsidRDefault="005B1888" w:rsidP="00401912">
      <w:pPr>
        <w:autoSpaceDE w:val="0"/>
        <w:autoSpaceDN w:val="0"/>
        <w:adjustRightInd w:val="0"/>
        <w:spacing w:after="0" w:line="360" w:lineRule="auto"/>
        <w:jc w:val="both"/>
        <w:rPr>
          <w:rFonts w:ascii="Book Antiqua" w:hAnsi="Book Antiqua" w:cstheme="minorHAnsi"/>
          <w:sz w:val="24"/>
          <w:szCs w:val="24"/>
          <w:lang w:val="en-US"/>
        </w:rPr>
      </w:pPr>
      <w:r w:rsidRPr="00401912">
        <w:rPr>
          <w:rFonts w:ascii="Book Antiqua" w:hAnsi="Book Antiqua" w:cstheme="minorHAnsi"/>
          <w:sz w:val="24"/>
          <w:szCs w:val="24"/>
          <w:lang w:val="en-US"/>
        </w:rPr>
        <w:t xml:space="preserve">The standard approach </w:t>
      </w:r>
      <w:r w:rsidR="00386BDE" w:rsidRPr="00401912">
        <w:rPr>
          <w:rFonts w:ascii="Book Antiqua" w:hAnsi="Book Antiqua" w:cstheme="minorHAnsi"/>
          <w:sz w:val="24"/>
          <w:szCs w:val="24"/>
          <w:lang w:val="en-US"/>
        </w:rPr>
        <w:t>to take account of</w:t>
      </w:r>
      <w:r w:rsidR="00010A50"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planning uncertainties is the use of group-sequential or adaptive study designs. These designs allow stop</w:t>
      </w:r>
      <w:r w:rsidR="001866A3" w:rsidRPr="00401912">
        <w:rPr>
          <w:rFonts w:ascii="Book Antiqua" w:hAnsi="Book Antiqua" w:cstheme="minorHAnsi"/>
          <w:sz w:val="24"/>
          <w:szCs w:val="24"/>
          <w:lang w:val="en-US"/>
        </w:rPr>
        <w:t xml:space="preserve">ping </w:t>
      </w:r>
      <w:r w:rsidRPr="00401912">
        <w:rPr>
          <w:rFonts w:ascii="Book Antiqua" w:hAnsi="Book Antiqua" w:cstheme="minorHAnsi"/>
          <w:sz w:val="24"/>
          <w:szCs w:val="24"/>
          <w:lang w:val="en-US"/>
        </w:rPr>
        <w:t xml:space="preserve">a trial at an interim stage due to an early demonstration of efficacy or due to futility. Whereas for </w:t>
      </w:r>
      <w:r w:rsidR="00DA07EC" w:rsidRPr="00401912">
        <w:rPr>
          <w:rFonts w:ascii="Book Antiqua" w:hAnsi="Book Antiqua" w:cstheme="minorHAnsi"/>
          <w:sz w:val="24"/>
          <w:szCs w:val="24"/>
          <w:lang w:val="en-US"/>
        </w:rPr>
        <w:t>group-sequential designs</w:t>
      </w:r>
      <w:r w:rsidRPr="00401912">
        <w:rPr>
          <w:rFonts w:ascii="Book Antiqua" w:hAnsi="Book Antiqua" w:cstheme="minorHAnsi"/>
          <w:sz w:val="24"/>
          <w:szCs w:val="24"/>
          <w:lang w:val="en-US"/>
        </w:rPr>
        <w:t xml:space="preserve"> the number </w:t>
      </w:r>
      <w:r w:rsidR="00731A93" w:rsidRPr="00401912">
        <w:rPr>
          <w:rFonts w:ascii="Book Antiqua" w:hAnsi="Book Antiqua" w:cstheme="minorHAnsi"/>
          <w:sz w:val="24"/>
          <w:szCs w:val="24"/>
          <w:lang w:val="en-US"/>
        </w:rPr>
        <w:t>of interim analys</w:t>
      </w:r>
      <w:r w:rsidR="00010A50" w:rsidRPr="00401912">
        <w:rPr>
          <w:rFonts w:ascii="Book Antiqua" w:hAnsi="Book Antiqua" w:cstheme="minorHAnsi"/>
          <w:sz w:val="24"/>
          <w:szCs w:val="24"/>
          <w:lang w:val="en-US"/>
        </w:rPr>
        <w:t>e</w:t>
      </w:r>
      <w:r w:rsidR="00731A93" w:rsidRPr="00401912">
        <w:rPr>
          <w:rFonts w:ascii="Book Antiqua" w:hAnsi="Book Antiqua" w:cstheme="minorHAnsi"/>
          <w:sz w:val="24"/>
          <w:szCs w:val="24"/>
          <w:lang w:val="en-US"/>
        </w:rPr>
        <w:t xml:space="preserve">s </w:t>
      </w:r>
      <w:r w:rsidRPr="00401912">
        <w:rPr>
          <w:rFonts w:ascii="Book Antiqua" w:hAnsi="Book Antiqua" w:cstheme="minorHAnsi"/>
          <w:sz w:val="24"/>
          <w:szCs w:val="24"/>
          <w:lang w:val="en-US"/>
        </w:rPr>
        <w:t xml:space="preserve">and the </w:t>
      </w:r>
      <w:r w:rsidR="00731A93" w:rsidRPr="00401912">
        <w:rPr>
          <w:rFonts w:ascii="Book Antiqua" w:hAnsi="Book Antiqua" w:cstheme="minorHAnsi"/>
          <w:sz w:val="24"/>
          <w:szCs w:val="24"/>
          <w:lang w:val="en-US"/>
        </w:rPr>
        <w:t xml:space="preserve">corresponding </w:t>
      </w:r>
      <w:r w:rsidRPr="00401912">
        <w:rPr>
          <w:rFonts w:ascii="Book Antiqua" w:hAnsi="Book Antiqua" w:cstheme="minorHAnsi"/>
          <w:sz w:val="24"/>
          <w:szCs w:val="24"/>
          <w:lang w:val="en-US"/>
        </w:rPr>
        <w:t>time point</w:t>
      </w:r>
      <w:r w:rsidR="00731A93" w:rsidRPr="00401912">
        <w:rPr>
          <w:rFonts w:ascii="Book Antiqua" w:hAnsi="Book Antiqua" w:cstheme="minorHAnsi"/>
          <w:sz w:val="24"/>
          <w:szCs w:val="24"/>
          <w:lang w:val="en-US"/>
        </w:rPr>
        <w:t>s</w:t>
      </w:r>
      <w:r w:rsidRPr="00401912">
        <w:rPr>
          <w:rFonts w:ascii="Book Antiqua" w:hAnsi="Book Antiqua" w:cstheme="minorHAnsi"/>
          <w:sz w:val="24"/>
          <w:szCs w:val="24"/>
          <w:lang w:val="en-US"/>
        </w:rPr>
        <w:t xml:space="preserve"> must be strictly planned in advance, adaptive designs additionally allow to change design parameters within an ongoing trial while still controlling the type I error rate. </w:t>
      </w:r>
    </w:p>
    <w:p w14:paraId="55E11DE9" w14:textId="77777777" w:rsidR="00731A93" w:rsidRPr="00401912" w:rsidRDefault="00731A93" w:rsidP="00401912">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 xml:space="preserve">A standard group-sequential design with one interim analysis </w:t>
      </w:r>
      <w:r w:rsidR="00DA07EC" w:rsidRPr="00401912">
        <w:rPr>
          <w:rFonts w:ascii="Book Antiqua" w:hAnsi="Book Antiqua" w:cstheme="minorHAnsi"/>
          <w:sz w:val="24"/>
          <w:szCs w:val="24"/>
          <w:lang w:val="en-US"/>
        </w:rPr>
        <w:t>(</w:t>
      </w:r>
      <w:r w:rsidR="00010A50" w:rsidRPr="00401912">
        <w:rPr>
          <w:rFonts w:ascii="Book Antiqua" w:hAnsi="Book Antiqua" w:cstheme="minorHAnsi"/>
          <w:i/>
          <w:sz w:val="24"/>
          <w:szCs w:val="24"/>
          <w:lang w:val="en-US"/>
        </w:rPr>
        <w:t>e.g.</w:t>
      </w:r>
      <w:r w:rsidR="00401912">
        <w:rPr>
          <w:rFonts w:ascii="Book Antiqua" w:hAnsi="Book Antiqua" w:cstheme="minorHAnsi" w:hint="eastAsia"/>
          <w:sz w:val="24"/>
          <w:szCs w:val="24"/>
          <w:lang w:val="en-US" w:eastAsia="zh-CN"/>
        </w:rPr>
        <w:t>,</w:t>
      </w:r>
      <w:r w:rsidR="00010A50" w:rsidRPr="00401912">
        <w:rPr>
          <w:rFonts w:ascii="Book Antiqua" w:hAnsi="Book Antiqua" w:cstheme="minorHAnsi"/>
          <w:sz w:val="24"/>
          <w:szCs w:val="24"/>
          <w:lang w:val="en-US"/>
        </w:rPr>
        <w:t xml:space="preserve"> </w:t>
      </w:r>
      <w:r w:rsidR="00DA07EC" w:rsidRPr="00401912">
        <w:rPr>
          <w:rFonts w:ascii="Book Antiqua" w:hAnsi="Book Antiqua" w:cstheme="minorHAnsi"/>
          <w:sz w:val="24"/>
          <w:szCs w:val="24"/>
          <w:lang w:val="en-US"/>
        </w:rPr>
        <w:t xml:space="preserve">after </w:t>
      </w:r>
      <w:r w:rsidR="00010A50" w:rsidRPr="00401912">
        <w:rPr>
          <w:rFonts w:ascii="Book Antiqua" w:hAnsi="Book Antiqua" w:cstheme="minorHAnsi"/>
          <w:sz w:val="24"/>
          <w:szCs w:val="24"/>
          <w:lang w:val="en-US"/>
        </w:rPr>
        <w:t>inclusion</w:t>
      </w:r>
      <w:r w:rsidR="00401912">
        <w:rPr>
          <w:rFonts w:ascii="Book Antiqua" w:hAnsi="Book Antiqua" w:cstheme="minorHAnsi"/>
          <w:sz w:val="24"/>
          <w:szCs w:val="24"/>
          <w:lang w:val="en-US"/>
        </w:rPr>
        <w:t xml:space="preserve"> of 50</w:t>
      </w:r>
      <w:r w:rsidR="00010A50" w:rsidRPr="00401912">
        <w:rPr>
          <w:rFonts w:ascii="Book Antiqua" w:hAnsi="Book Antiqua" w:cstheme="minorHAnsi"/>
          <w:sz w:val="24"/>
          <w:szCs w:val="24"/>
          <w:lang w:val="en-US"/>
        </w:rPr>
        <w:t xml:space="preserve">% of the total study population) </w:t>
      </w:r>
      <w:r w:rsidRPr="00401912">
        <w:rPr>
          <w:rFonts w:ascii="Book Antiqua" w:hAnsi="Book Antiqua" w:cstheme="minorHAnsi"/>
          <w:sz w:val="24"/>
          <w:szCs w:val="24"/>
          <w:lang w:val="en-US"/>
        </w:rPr>
        <w:t xml:space="preserve">only </w:t>
      </w:r>
      <w:r w:rsidR="00010A50" w:rsidRPr="00401912">
        <w:rPr>
          <w:rFonts w:ascii="Book Antiqua" w:hAnsi="Book Antiqua" w:cstheme="minorHAnsi"/>
          <w:sz w:val="24"/>
          <w:szCs w:val="24"/>
          <w:lang w:val="en-US"/>
        </w:rPr>
        <w:t>offers</w:t>
      </w:r>
      <w:r w:rsidRPr="00401912">
        <w:rPr>
          <w:rFonts w:ascii="Book Antiqua" w:hAnsi="Book Antiqua" w:cstheme="minorHAnsi"/>
          <w:sz w:val="24"/>
          <w:szCs w:val="24"/>
          <w:lang w:val="en-US"/>
        </w:rPr>
        <w:t xml:space="preserve"> two options – either</w:t>
      </w:r>
      <w:r w:rsidR="00010A50" w:rsidRPr="00401912">
        <w:rPr>
          <w:rFonts w:ascii="Book Antiqua" w:hAnsi="Book Antiqua" w:cstheme="minorHAnsi"/>
          <w:sz w:val="24"/>
          <w:szCs w:val="24"/>
          <w:lang w:val="en-US"/>
        </w:rPr>
        <w:t xml:space="preserve"> to</w:t>
      </w:r>
      <w:r w:rsidRPr="00401912">
        <w:rPr>
          <w:rFonts w:ascii="Book Antiqua" w:hAnsi="Book Antiqua" w:cstheme="minorHAnsi"/>
          <w:sz w:val="24"/>
          <w:szCs w:val="24"/>
          <w:lang w:val="en-US"/>
        </w:rPr>
        <w:t xml:space="preserve"> stop </w:t>
      </w:r>
      <w:r w:rsidR="00010A50" w:rsidRPr="00401912">
        <w:rPr>
          <w:rFonts w:ascii="Book Antiqua" w:hAnsi="Book Antiqua" w:cstheme="minorHAnsi"/>
          <w:sz w:val="24"/>
          <w:szCs w:val="24"/>
          <w:lang w:val="en-US"/>
        </w:rPr>
        <w:t xml:space="preserve">the study </w:t>
      </w:r>
      <w:r w:rsidRPr="00401912">
        <w:rPr>
          <w:rFonts w:ascii="Book Antiqua" w:hAnsi="Book Antiqua" w:cstheme="minorHAnsi"/>
          <w:sz w:val="24"/>
          <w:szCs w:val="24"/>
          <w:lang w:val="en-US"/>
        </w:rPr>
        <w:t xml:space="preserve">at interim or </w:t>
      </w:r>
      <w:r w:rsidR="00010A50" w:rsidRPr="00401912">
        <w:rPr>
          <w:rFonts w:ascii="Book Antiqua" w:hAnsi="Book Antiqua" w:cstheme="minorHAnsi"/>
          <w:sz w:val="24"/>
          <w:szCs w:val="24"/>
          <w:lang w:val="en-US"/>
        </w:rPr>
        <w:t xml:space="preserve">to continue </w:t>
      </w:r>
      <w:r w:rsidRPr="00401912">
        <w:rPr>
          <w:rFonts w:ascii="Book Antiqua" w:hAnsi="Book Antiqua" w:cstheme="minorHAnsi"/>
          <w:sz w:val="24"/>
          <w:szCs w:val="24"/>
          <w:lang w:val="en-US"/>
        </w:rPr>
        <w:t xml:space="preserve">the study until the full number of patients specified in the planning stage has been </w:t>
      </w:r>
      <w:r w:rsidR="009C5B28" w:rsidRPr="00401912">
        <w:rPr>
          <w:rFonts w:ascii="Book Antiqua" w:hAnsi="Book Antiqua" w:cstheme="minorHAnsi"/>
          <w:sz w:val="24"/>
          <w:szCs w:val="24"/>
          <w:lang w:val="en-US"/>
        </w:rPr>
        <w:t>recruited</w:t>
      </w:r>
      <w:r w:rsidRPr="00401912">
        <w:rPr>
          <w:rFonts w:ascii="Book Antiqua" w:hAnsi="Book Antiqua" w:cstheme="minorHAnsi"/>
          <w:sz w:val="24"/>
          <w:szCs w:val="24"/>
          <w:vertAlign w:val="superscript"/>
          <w:lang w:val="en-US"/>
        </w:rPr>
        <w:t>[10-12]</w:t>
      </w:r>
      <w:r w:rsidRPr="00401912">
        <w:rPr>
          <w:rFonts w:ascii="Book Antiqua" w:hAnsi="Book Antiqua" w:cstheme="minorHAnsi"/>
          <w:sz w:val="24"/>
          <w:szCs w:val="24"/>
          <w:lang w:val="en-US"/>
        </w:rPr>
        <w:t>.</w:t>
      </w:r>
    </w:p>
    <w:p w14:paraId="384557E6" w14:textId="77777777" w:rsidR="00856654" w:rsidRPr="00401912" w:rsidRDefault="00731A93" w:rsidP="00401912">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In contrast</w:t>
      </w:r>
      <w:r w:rsidR="005B1888" w:rsidRPr="00401912">
        <w:rPr>
          <w:rFonts w:ascii="Book Antiqua" w:hAnsi="Book Antiqua" w:cstheme="minorHAnsi"/>
          <w:sz w:val="24"/>
          <w:szCs w:val="24"/>
          <w:lang w:val="en-US"/>
        </w:rPr>
        <w:t xml:space="preserve">, </w:t>
      </w:r>
      <w:r w:rsidR="00386BDE" w:rsidRPr="00401912">
        <w:rPr>
          <w:rFonts w:ascii="Book Antiqua" w:hAnsi="Book Antiqua" w:cstheme="minorHAnsi"/>
          <w:sz w:val="24"/>
          <w:szCs w:val="24"/>
          <w:lang w:val="en-US"/>
        </w:rPr>
        <w:t xml:space="preserve">when </w:t>
      </w:r>
      <w:r w:rsidR="009C5B28" w:rsidRPr="00401912">
        <w:rPr>
          <w:rFonts w:ascii="Book Antiqua" w:hAnsi="Book Antiqua" w:cstheme="minorHAnsi"/>
          <w:sz w:val="24"/>
          <w:szCs w:val="24"/>
          <w:lang w:val="en-US"/>
        </w:rPr>
        <w:t xml:space="preserve">using </w:t>
      </w:r>
      <w:r w:rsidR="005B1888" w:rsidRPr="00401912">
        <w:rPr>
          <w:rFonts w:ascii="Book Antiqua" w:hAnsi="Book Antiqua" w:cstheme="minorHAnsi"/>
          <w:sz w:val="24"/>
          <w:szCs w:val="24"/>
          <w:lang w:val="en-US"/>
        </w:rPr>
        <w:t xml:space="preserve">an adaptive design with one interim analysis, the sample size for the second </w:t>
      </w:r>
      <w:r w:rsidR="00386BDE" w:rsidRPr="00401912">
        <w:rPr>
          <w:rFonts w:ascii="Book Antiqua" w:hAnsi="Book Antiqua" w:cstheme="minorHAnsi"/>
          <w:sz w:val="24"/>
          <w:szCs w:val="24"/>
          <w:lang w:val="en-US"/>
        </w:rPr>
        <w:t xml:space="preserve">stage </w:t>
      </w:r>
      <w:r w:rsidR="005B1888" w:rsidRPr="00401912">
        <w:rPr>
          <w:rFonts w:ascii="Book Antiqua" w:hAnsi="Book Antiqua" w:cstheme="minorHAnsi"/>
          <w:sz w:val="24"/>
          <w:szCs w:val="24"/>
          <w:lang w:val="en-US"/>
        </w:rPr>
        <w:t>can be recalculated based on the observed treatment effect at interim.</w:t>
      </w:r>
      <w:r w:rsidR="00036946" w:rsidRPr="00401912">
        <w:rPr>
          <w:rFonts w:ascii="Book Antiqua" w:hAnsi="Book Antiqua" w:cstheme="minorHAnsi"/>
          <w:sz w:val="24"/>
          <w:szCs w:val="24"/>
          <w:lang w:val="en-US"/>
        </w:rPr>
        <w:t xml:space="preserve"> If the observed effect at interim is large but not yet significant, only a small sample size for the second </w:t>
      </w:r>
      <w:r w:rsidR="00386BDE" w:rsidRPr="00401912">
        <w:rPr>
          <w:rFonts w:ascii="Book Antiqua" w:hAnsi="Book Antiqua" w:cstheme="minorHAnsi"/>
          <w:sz w:val="24"/>
          <w:szCs w:val="24"/>
          <w:lang w:val="en-US"/>
        </w:rPr>
        <w:t xml:space="preserve">stage is </w:t>
      </w:r>
      <w:r w:rsidR="009C5B28" w:rsidRPr="00401912">
        <w:rPr>
          <w:rFonts w:ascii="Book Antiqua" w:hAnsi="Book Antiqua" w:cstheme="minorHAnsi"/>
          <w:sz w:val="24"/>
          <w:szCs w:val="24"/>
          <w:lang w:val="en-US"/>
        </w:rPr>
        <w:t>needed,</w:t>
      </w:r>
      <w:r w:rsidR="00036946" w:rsidRPr="00401912">
        <w:rPr>
          <w:rFonts w:ascii="Book Antiqua" w:hAnsi="Book Antiqua" w:cstheme="minorHAnsi"/>
          <w:sz w:val="24"/>
          <w:szCs w:val="24"/>
          <w:lang w:val="en-US"/>
        </w:rPr>
        <w:t xml:space="preserve"> whereas the </w:t>
      </w:r>
      <w:r w:rsidR="009C5B28" w:rsidRPr="00401912">
        <w:rPr>
          <w:rFonts w:ascii="Book Antiqua" w:hAnsi="Book Antiqua" w:cstheme="minorHAnsi"/>
          <w:sz w:val="24"/>
          <w:szCs w:val="24"/>
          <w:lang w:val="en-US"/>
        </w:rPr>
        <w:t xml:space="preserve">additionally </w:t>
      </w:r>
      <w:r w:rsidR="00036946" w:rsidRPr="00401912">
        <w:rPr>
          <w:rFonts w:ascii="Book Antiqua" w:hAnsi="Book Antiqua" w:cstheme="minorHAnsi"/>
          <w:sz w:val="24"/>
          <w:szCs w:val="24"/>
          <w:lang w:val="en-US"/>
        </w:rPr>
        <w:t>required sample size is large, if the effect observed at interim is small. Moreov</w:t>
      </w:r>
      <w:r w:rsidR="00856654" w:rsidRPr="00401912">
        <w:rPr>
          <w:rFonts w:ascii="Book Antiqua" w:hAnsi="Book Antiqua" w:cstheme="minorHAnsi"/>
          <w:sz w:val="24"/>
          <w:szCs w:val="24"/>
          <w:lang w:val="en-US"/>
        </w:rPr>
        <w:t xml:space="preserve">er, </w:t>
      </w:r>
      <w:r w:rsidR="00E728B7" w:rsidRPr="00401912">
        <w:rPr>
          <w:rFonts w:ascii="Book Antiqua" w:hAnsi="Book Antiqua" w:cstheme="minorHAnsi"/>
          <w:sz w:val="24"/>
          <w:szCs w:val="24"/>
          <w:lang w:val="en-US"/>
        </w:rPr>
        <w:t xml:space="preserve">it is possible to </w:t>
      </w:r>
      <w:r w:rsidR="00036946" w:rsidRPr="00401912">
        <w:rPr>
          <w:rFonts w:ascii="Book Antiqua" w:hAnsi="Book Antiqua" w:cstheme="minorHAnsi"/>
          <w:sz w:val="24"/>
          <w:szCs w:val="24"/>
          <w:lang w:val="en-US"/>
        </w:rPr>
        <w:t>incorpo</w:t>
      </w:r>
      <w:r w:rsidR="00856654" w:rsidRPr="00401912">
        <w:rPr>
          <w:rFonts w:ascii="Book Antiqua" w:hAnsi="Book Antiqua" w:cstheme="minorHAnsi"/>
          <w:sz w:val="24"/>
          <w:szCs w:val="24"/>
          <w:lang w:val="en-US"/>
        </w:rPr>
        <w:t>rat</w:t>
      </w:r>
      <w:r w:rsidR="00E728B7" w:rsidRPr="00401912">
        <w:rPr>
          <w:rFonts w:ascii="Book Antiqua" w:hAnsi="Book Antiqua" w:cstheme="minorHAnsi"/>
          <w:sz w:val="24"/>
          <w:szCs w:val="24"/>
          <w:lang w:val="en-US"/>
        </w:rPr>
        <w:t>e</w:t>
      </w:r>
      <w:r w:rsidR="00856654" w:rsidRPr="00401912">
        <w:rPr>
          <w:rFonts w:ascii="Book Antiqua" w:hAnsi="Book Antiqua" w:cstheme="minorHAnsi"/>
          <w:sz w:val="24"/>
          <w:szCs w:val="24"/>
          <w:lang w:val="en-US"/>
        </w:rPr>
        <w:t xml:space="preserve"> predefined</w:t>
      </w:r>
      <w:r w:rsidR="00856654" w:rsidRPr="00401912">
        <w:rPr>
          <w:rFonts w:ascii="Book Antiqua" w:hAnsi="Book Antiqua" w:cstheme="minorHAnsi"/>
          <w:b/>
          <w:i/>
          <w:sz w:val="24"/>
          <w:szCs w:val="24"/>
          <w:lang w:val="en-US"/>
        </w:rPr>
        <w:t xml:space="preserve"> </w:t>
      </w:r>
      <w:r w:rsidR="00856654" w:rsidRPr="00401912">
        <w:rPr>
          <w:rFonts w:ascii="Book Antiqua" w:hAnsi="Book Antiqua" w:cstheme="minorHAnsi"/>
          <w:sz w:val="24"/>
          <w:szCs w:val="24"/>
          <w:lang w:val="en-US"/>
        </w:rPr>
        <w:t>stopping-for-futility rules</w:t>
      </w:r>
      <w:r w:rsidR="00EB589F" w:rsidRPr="00401912">
        <w:rPr>
          <w:rFonts w:ascii="Book Antiqua" w:hAnsi="Book Antiqua" w:cstheme="minorHAnsi"/>
          <w:b/>
          <w:i/>
          <w:sz w:val="24"/>
          <w:szCs w:val="24"/>
          <w:lang w:val="en-US"/>
        </w:rPr>
        <w:t xml:space="preserve"> </w:t>
      </w:r>
      <w:r w:rsidR="00EB589F" w:rsidRPr="00401912">
        <w:rPr>
          <w:rFonts w:ascii="Book Antiqua" w:hAnsi="Book Antiqua" w:cstheme="minorHAnsi"/>
          <w:sz w:val="24"/>
          <w:szCs w:val="24"/>
          <w:lang w:val="en-US"/>
        </w:rPr>
        <w:t>in such designs</w:t>
      </w:r>
      <w:r w:rsidR="00856654" w:rsidRPr="00401912">
        <w:rPr>
          <w:rFonts w:ascii="Book Antiqua" w:hAnsi="Book Antiqua" w:cstheme="minorHAnsi"/>
          <w:sz w:val="24"/>
          <w:szCs w:val="24"/>
          <w:lang w:val="en-US"/>
        </w:rPr>
        <w:t xml:space="preserve">, </w:t>
      </w:r>
      <w:r w:rsidR="00641F5F" w:rsidRPr="00401912">
        <w:rPr>
          <w:rFonts w:ascii="Book Antiqua" w:hAnsi="Book Antiqua" w:cstheme="minorHAnsi"/>
          <w:sz w:val="24"/>
          <w:szCs w:val="24"/>
          <w:lang w:val="en-US"/>
        </w:rPr>
        <w:t xml:space="preserve">allowing </w:t>
      </w:r>
      <w:r w:rsidR="00EB589F" w:rsidRPr="00401912">
        <w:rPr>
          <w:rFonts w:ascii="Book Antiqua" w:hAnsi="Book Antiqua" w:cstheme="minorHAnsi"/>
          <w:sz w:val="24"/>
          <w:szCs w:val="24"/>
          <w:lang w:val="en-US"/>
        </w:rPr>
        <w:t xml:space="preserve">to stop </w:t>
      </w:r>
      <w:r w:rsidR="00641F5F" w:rsidRPr="00401912">
        <w:rPr>
          <w:rFonts w:ascii="Book Antiqua" w:hAnsi="Book Antiqua" w:cstheme="minorHAnsi"/>
          <w:sz w:val="24"/>
          <w:szCs w:val="24"/>
          <w:lang w:val="en-US"/>
        </w:rPr>
        <w:t xml:space="preserve">the study </w:t>
      </w:r>
      <w:r w:rsidR="00EB589F" w:rsidRPr="00401912">
        <w:rPr>
          <w:rFonts w:ascii="Book Antiqua" w:hAnsi="Book Antiqua" w:cstheme="minorHAnsi"/>
          <w:sz w:val="24"/>
          <w:szCs w:val="24"/>
          <w:lang w:val="en-US"/>
        </w:rPr>
        <w:t>early</w:t>
      </w:r>
      <w:r w:rsidR="009D0464" w:rsidRPr="00401912">
        <w:rPr>
          <w:rFonts w:ascii="Book Antiqua" w:hAnsi="Book Antiqua" w:cstheme="minorHAnsi"/>
          <w:sz w:val="24"/>
          <w:szCs w:val="24"/>
          <w:lang w:val="en-US"/>
        </w:rPr>
        <w:t xml:space="preserve"> </w:t>
      </w:r>
      <w:r w:rsidR="00856654" w:rsidRPr="00401912">
        <w:rPr>
          <w:rFonts w:ascii="Book Antiqua" w:hAnsi="Book Antiqua" w:cstheme="minorHAnsi"/>
          <w:sz w:val="24"/>
          <w:szCs w:val="24"/>
          <w:lang w:val="en-US"/>
        </w:rPr>
        <w:t xml:space="preserve">with </w:t>
      </w:r>
      <w:r w:rsidR="00641F5F" w:rsidRPr="00401912">
        <w:rPr>
          <w:rFonts w:ascii="Book Antiqua" w:hAnsi="Book Antiqua" w:cstheme="minorHAnsi"/>
          <w:sz w:val="24"/>
          <w:szCs w:val="24"/>
          <w:lang w:val="en-US"/>
        </w:rPr>
        <w:t xml:space="preserve">the </w:t>
      </w:r>
      <w:r w:rsidR="00856654" w:rsidRPr="00401912">
        <w:rPr>
          <w:rFonts w:ascii="Book Antiqua" w:hAnsi="Book Antiqua" w:cstheme="minorHAnsi"/>
          <w:sz w:val="24"/>
          <w:szCs w:val="24"/>
          <w:lang w:val="en-US"/>
        </w:rPr>
        <w:t>acceptance of the null hypothesis</w:t>
      </w:r>
      <w:r w:rsidR="00796759" w:rsidRPr="00401912">
        <w:rPr>
          <w:rFonts w:ascii="Book Antiqua" w:hAnsi="Book Antiqua" w:cstheme="minorHAnsi"/>
          <w:sz w:val="24"/>
          <w:szCs w:val="24"/>
          <w:lang w:val="en-US"/>
        </w:rPr>
        <w:t xml:space="preserve"> </w:t>
      </w:r>
      <w:r w:rsidR="00856654" w:rsidRPr="00401912">
        <w:rPr>
          <w:rFonts w:ascii="Book Antiqua" w:hAnsi="Book Antiqua" w:cstheme="minorHAnsi"/>
          <w:sz w:val="24"/>
          <w:szCs w:val="24"/>
          <w:lang w:val="en-US"/>
        </w:rPr>
        <w:t>whenever</w:t>
      </w:r>
      <w:r w:rsidR="009D0464" w:rsidRPr="00401912">
        <w:rPr>
          <w:rFonts w:ascii="Book Antiqua" w:hAnsi="Book Antiqua" w:cstheme="minorHAnsi"/>
          <w:sz w:val="24"/>
          <w:szCs w:val="24"/>
          <w:lang w:val="en-US"/>
        </w:rPr>
        <w:t xml:space="preserve">, </w:t>
      </w:r>
      <w:r w:rsidR="00E728B7" w:rsidRPr="00401912">
        <w:rPr>
          <w:rFonts w:ascii="Book Antiqua" w:hAnsi="Book Antiqua" w:cstheme="minorHAnsi"/>
          <w:sz w:val="24"/>
          <w:szCs w:val="24"/>
          <w:lang w:val="en-US"/>
        </w:rPr>
        <w:t>on the basis of the interim data</w:t>
      </w:r>
      <w:r w:rsidR="009D0464" w:rsidRPr="00401912">
        <w:rPr>
          <w:rFonts w:ascii="Book Antiqua" w:hAnsi="Book Antiqua" w:cstheme="minorHAnsi"/>
          <w:sz w:val="24"/>
          <w:szCs w:val="24"/>
          <w:lang w:val="en-US"/>
        </w:rPr>
        <w:t>,</w:t>
      </w:r>
      <w:r w:rsidR="00E728B7" w:rsidRPr="00401912">
        <w:rPr>
          <w:rFonts w:ascii="Book Antiqua" w:hAnsi="Book Antiqua" w:cstheme="minorHAnsi"/>
          <w:sz w:val="24"/>
          <w:szCs w:val="24"/>
          <w:lang w:val="en-US"/>
        </w:rPr>
        <w:t xml:space="preserve"> </w:t>
      </w:r>
      <w:r w:rsidR="00856654" w:rsidRPr="00401912">
        <w:rPr>
          <w:rFonts w:ascii="Book Antiqua" w:hAnsi="Book Antiqua" w:cstheme="minorHAnsi"/>
          <w:sz w:val="24"/>
          <w:szCs w:val="24"/>
          <w:lang w:val="en-US"/>
        </w:rPr>
        <w:t xml:space="preserve">the </w:t>
      </w:r>
      <w:r w:rsidR="00641F5F" w:rsidRPr="00401912">
        <w:rPr>
          <w:rFonts w:ascii="Book Antiqua" w:hAnsi="Book Antiqua" w:cstheme="minorHAnsi"/>
          <w:sz w:val="24"/>
          <w:szCs w:val="24"/>
          <w:lang w:val="en-US"/>
        </w:rPr>
        <w:t>primary</w:t>
      </w:r>
      <w:r w:rsidR="00856654" w:rsidRPr="00401912">
        <w:rPr>
          <w:rFonts w:ascii="Book Antiqua" w:hAnsi="Book Antiqua" w:cstheme="minorHAnsi"/>
          <w:sz w:val="24"/>
          <w:szCs w:val="24"/>
          <w:lang w:val="en-US"/>
        </w:rPr>
        <w:t xml:space="preserve"> study goal become</w:t>
      </w:r>
      <w:r w:rsidR="00641F5F" w:rsidRPr="00401912">
        <w:rPr>
          <w:rFonts w:ascii="Book Antiqua" w:hAnsi="Book Antiqua" w:cstheme="minorHAnsi"/>
          <w:sz w:val="24"/>
          <w:szCs w:val="24"/>
          <w:lang w:val="en-US"/>
        </w:rPr>
        <w:t>s</w:t>
      </w:r>
      <w:r w:rsidR="00856654" w:rsidRPr="00401912">
        <w:rPr>
          <w:rFonts w:ascii="Book Antiqua" w:hAnsi="Book Antiqua" w:cstheme="minorHAnsi"/>
          <w:sz w:val="24"/>
          <w:szCs w:val="24"/>
          <w:lang w:val="en-US"/>
        </w:rPr>
        <w:t xml:space="preserve"> unrealistic. </w:t>
      </w:r>
      <w:r w:rsidR="00796759" w:rsidRPr="00401912">
        <w:rPr>
          <w:rFonts w:ascii="Book Antiqua" w:hAnsi="Book Antiqua" w:cstheme="minorHAnsi"/>
          <w:sz w:val="24"/>
          <w:szCs w:val="24"/>
          <w:lang w:val="en-US"/>
        </w:rPr>
        <w:t xml:space="preserve">Thereby the </w:t>
      </w:r>
      <w:r w:rsidR="00856654" w:rsidRPr="00401912">
        <w:rPr>
          <w:rFonts w:ascii="Book Antiqua" w:hAnsi="Book Antiqua" w:cstheme="minorHAnsi"/>
          <w:sz w:val="24"/>
          <w:szCs w:val="24"/>
          <w:lang w:val="en-US"/>
        </w:rPr>
        <w:t xml:space="preserve">number of patients </w:t>
      </w:r>
      <w:r w:rsidR="00E728B7" w:rsidRPr="00401912">
        <w:rPr>
          <w:rFonts w:ascii="Book Antiqua" w:hAnsi="Book Antiqua" w:cstheme="minorHAnsi"/>
          <w:sz w:val="24"/>
          <w:szCs w:val="24"/>
          <w:lang w:val="en-US"/>
        </w:rPr>
        <w:t>be</w:t>
      </w:r>
      <w:r w:rsidR="00796759" w:rsidRPr="00401912">
        <w:rPr>
          <w:rFonts w:ascii="Book Antiqua" w:hAnsi="Book Antiqua" w:cstheme="minorHAnsi"/>
          <w:sz w:val="24"/>
          <w:szCs w:val="24"/>
          <w:lang w:val="en-US"/>
        </w:rPr>
        <w:t>ing</w:t>
      </w:r>
      <w:r w:rsidR="00856654" w:rsidRPr="00401912">
        <w:rPr>
          <w:rFonts w:ascii="Book Antiqua" w:hAnsi="Book Antiqua" w:cstheme="minorHAnsi"/>
          <w:sz w:val="24"/>
          <w:szCs w:val="24"/>
          <w:lang w:val="en-US"/>
        </w:rPr>
        <w:t xml:space="preserve"> </w:t>
      </w:r>
      <w:r w:rsidR="00796759" w:rsidRPr="00401912">
        <w:rPr>
          <w:rFonts w:ascii="Book Antiqua" w:hAnsi="Book Antiqua" w:cstheme="minorHAnsi"/>
          <w:sz w:val="24"/>
          <w:szCs w:val="24"/>
          <w:lang w:val="en-US"/>
        </w:rPr>
        <w:t>exposed to</w:t>
      </w:r>
      <w:r w:rsidR="00E728B7" w:rsidRPr="00401912">
        <w:rPr>
          <w:rFonts w:ascii="Book Antiqua" w:hAnsi="Book Antiqua" w:cstheme="minorHAnsi"/>
          <w:sz w:val="24"/>
          <w:szCs w:val="24"/>
          <w:lang w:val="en-US"/>
        </w:rPr>
        <w:t xml:space="preserve"> </w:t>
      </w:r>
      <w:r w:rsidR="00856654" w:rsidRPr="00401912">
        <w:rPr>
          <w:rFonts w:ascii="Book Antiqua" w:hAnsi="Book Antiqua" w:cstheme="minorHAnsi"/>
          <w:sz w:val="24"/>
          <w:szCs w:val="24"/>
          <w:lang w:val="en-US"/>
        </w:rPr>
        <w:t xml:space="preserve">an </w:t>
      </w:r>
      <w:r w:rsidR="00796759" w:rsidRPr="00401912">
        <w:rPr>
          <w:rFonts w:ascii="Book Antiqua" w:hAnsi="Book Antiqua" w:cstheme="minorHAnsi"/>
          <w:sz w:val="24"/>
          <w:szCs w:val="24"/>
          <w:lang w:val="en-US"/>
        </w:rPr>
        <w:t>i</w:t>
      </w:r>
      <w:r w:rsidR="00856654" w:rsidRPr="00401912">
        <w:rPr>
          <w:rFonts w:ascii="Book Antiqua" w:hAnsi="Book Antiqua" w:cstheme="minorHAnsi"/>
          <w:sz w:val="24"/>
          <w:szCs w:val="24"/>
          <w:lang w:val="en-US"/>
        </w:rPr>
        <w:t>neffective treatment</w:t>
      </w:r>
      <w:r w:rsidR="00796759" w:rsidRPr="00401912">
        <w:rPr>
          <w:rFonts w:ascii="Book Antiqua" w:hAnsi="Book Antiqua" w:cstheme="minorHAnsi"/>
          <w:sz w:val="24"/>
          <w:szCs w:val="24"/>
          <w:lang w:val="en-US"/>
        </w:rPr>
        <w:t xml:space="preserve"> can be limited, and</w:t>
      </w:r>
      <w:r w:rsidR="00641F5F" w:rsidRPr="00401912">
        <w:rPr>
          <w:rFonts w:ascii="Book Antiqua" w:hAnsi="Book Antiqua" w:cstheme="minorHAnsi"/>
          <w:sz w:val="24"/>
          <w:szCs w:val="24"/>
          <w:lang w:val="en-US"/>
        </w:rPr>
        <w:t xml:space="preserve"> </w:t>
      </w:r>
      <w:r w:rsidR="00856654" w:rsidRPr="00401912">
        <w:rPr>
          <w:rFonts w:ascii="Book Antiqua" w:hAnsi="Book Antiqua" w:cstheme="minorHAnsi"/>
          <w:sz w:val="24"/>
          <w:szCs w:val="24"/>
          <w:lang w:val="en-US"/>
        </w:rPr>
        <w:t xml:space="preserve">time and financial resources </w:t>
      </w:r>
      <w:r w:rsidR="00641F5F" w:rsidRPr="00401912">
        <w:rPr>
          <w:rFonts w:ascii="Book Antiqua" w:hAnsi="Book Antiqua" w:cstheme="minorHAnsi"/>
          <w:sz w:val="24"/>
          <w:szCs w:val="24"/>
          <w:lang w:val="en-US"/>
        </w:rPr>
        <w:t xml:space="preserve">can be </w:t>
      </w:r>
      <w:r w:rsidR="00B30595" w:rsidRPr="00401912">
        <w:rPr>
          <w:rFonts w:ascii="Book Antiqua" w:hAnsi="Book Antiqua" w:cstheme="minorHAnsi"/>
          <w:sz w:val="24"/>
          <w:szCs w:val="24"/>
          <w:lang w:val="en-US"/>
        </w:rPr>
        <w:t>sav</w:t>
      </w:r>
      <w:r w:rsidR="00856654" w:rsidRPr="00401912">
        <w:rPr>
          <w:rFonts w:ascii="Book Antiqua" w:hAnsi="Book Antiqua" w:cstheme="minorHAnsi"/>
          <w:sz w:val="24"/>
          <w:szCs w:val="24"/>
          <w:lang w:val="en-US"/>
        </w:rPr>
        <w:t>ed</w:t>
      </w:r>
      <w:r w:rsidR="00796759" w:rsidRPr="00401912">
        <w:rPr>
          <w:rFonts w:ascii="Book Antiqua" w:hAnsi="Book Antiqua" w:cstheme="minorHAnsi"/>
          <w:sz w:val="24"/>
          <w:szCs w:val="24"/>
          <w:lang w:val="en-US"/>
        </w:rPr>
        <w:t xml:space="preserve">. </w:t>
      </w:r>
    </w:p>
    <w:p w14:paraId="5749EDBE" w14:textId="77777777" w:rsidR="00C23731" w:rsidRPr="00401912" w:rsidRDefault="00856654" w:rsidP="00401912">
      <w:pPr>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 xml:space="preserve">Another </w:t>
      </w:r>
      <w:r w:rsidR="00C547AA" w:rsidRPr="00401912">
        <w:rPr>
          <w:rFonts w:ascii="Book Antiqua" w:hAnsi="Book Antiqua" w:cstheme="minorHAnsi"/>
          <w:sz w:val="24"/>
          <w:szCs w:val="24"/>
          <w:lang w:val="en-US"/>
        </w:rPr>
        <w:t xml:space="preserve">way </w:t>
      </w:r>
      <w:r w:rsidRPr="00401912">
        <w:rPr>
          <w:rFonts w:ascii="Book Antiqua" w:hAnsi="Book Antiqua" w:cstheme="minorHAnsi"/>
          <w:sz w:val="24"/>
          <w:szCs w:val="24"/>
          <w:lang w:val="en-US"/>
        </w:rPr>
        <w:t xml:space="preserve">to </w:t>
      </w:r>
      <w:r w:rsidR="00C547AA" w:rsidRPr="00401912">
        <w:rPr>
          <w:rFonts w:ascii="Book Antiqua" w:hAnsi="Book Antiqua" w:cstheme="minorHAnsi"/>
          <w:sz w:val="24"/>
          <w:szCs w:val="24"/>
          <w:lang w:val="en-US"/>
        </w:rPr>
        <w:t xml:space="preserve">deal with </w:t>
      </w:r>
      <w:r w:rsidRPr="00401912">
        <w:rPr>
          <w:rFonts w:ascii="Book Antiqua" w:hAnsi="Book Antiqua" w:cstheme="minorHAnsi"/>
          <w:sz w:val="24"/>
          <w:szCs w:val="24"/>
          <w:lang w:val="en-US"/>
        </w:rPr>
        <w:t xml:space="preserve">uncertainties </w:t>
      </w:r>
      <w:r w:rsidR="001866A3" w:rsidRPr="00401912">
        <w:rPr>
          <w:rFonts w:ascii="Book Antiqua" w:hAnsi="Book Antiqua" w:cstheme="minorHAnsi"/>
          <w:sz w:val="24"/>
          <w:szCs w:val="24"/>
          <w:lang w:val="en-US"/>
        </w:rPr>
        <w:t>in</w:t>
      </w:r>
      <w:r w:rsidR="00EF1AAC" w:rsidRPr="00401912">
        <w:rPr>
          <w:rFonts w:ascii="Book Antiqua" w:hAnsi="Book Antiqua" w:cstheme="minorHAnsi"/>
          <w:sz w:val="24"/>
          <w:szCs w:val="24"/>
          <w:lang w:val="en-US"/>
        </w:rPr>
        <w:t xml:space="preserve"> </w:t>
      </w:r>
      <w:r w:rsidR="00AC0D2C" w:rsidRPr="00401912">
        <w:rPr>
          <w:rFonts w:ascii="Book Antiqua" w:hAnsi="Book Antiqua" w:cstheme="minorHAnsi"/>
          <w:sz w:val="24"/>
          <w:szCs w:val="24"/>
          <w:lang w:val="en-US"/>
        </w:rPr>
        <w:t xml:space="preserve">the </w:t>
      </w:r>
      <w:r w:rsidR="00C547AA" w:rsidRPr="00401912">
        <w:rPr>
          <w:rFonts w:ascii="Book Antiqua" w:hAnsi="Book Antiqua" w:cstheme="minorHAnsi"/>
          <w:sz w:val="24"/>
          <w:szCs w:val="24"/>
          <w:lang w:val="en-US"/>
        </w:rPr>
        <w:t xml:space="preserve">study </w:t>
      </w:r>
      <w:r w:rsidRPr="00401912">
        <w:rPr>
          <w:rFonts w:ascii="Book Antiqua" w:hAnsi="Book Antiqua" w:cstheme="minorHAnsi"/>
          <w:sz w:val="24"/>
          <w:szCs w:val="24"/>
          <w:lang w:val="en-US"/>
        </w:rPr>
        <w:t xml:space="preserve">planning assumptions </w:t>
      </w:r>
      <w:r w:rsidR="00C547AA" w:rsidRPr="00401912">
        <w:rPr>
          <w:rFonts w:ascii="Book Antiqua" w:hAnsi="Book Antiqua" w:cstheme="minorHAnsi"/>
          <w:sz w:val="24"/>
          <w:szCs w:val="24"/>
          <w:lang w:val="en-US"/>
        </w:rPr>
        <w:t xml:space="preserve">is </w:t>
      </w:r>
      <w:r w:rsidR="00AC0D2C" w:rsidRPr="00401912">
        <w:rPr>
          <w:rFonts w:ascii="Book Antiqua" w:hAnsi="Book Antiqua" w:cstheme="minorHAnsi"/>
          <w:sz w:val="24"/>
          <w:szCs w:val="24"/>
          <w:lang w:val="en-US"/>
        </w:rPr>
        <w:t>to use</w:t>
      </w:r>
      <w:r w:rsidRPr="00401912">
        <w:rPr>
          <w:rFonts w:ascii="Book Antiqua" w:hAnsi="Book Antiqua" w:cstheme="minorHAnsi"/>
          <w:sz w:val="24"/>
          <w:szCs w:val="24"/>
          <w:lang w:val="en-US"/>
        </w:rPr>
        <w:t xml:space="preserve"> a more flexible power approach</w:t>
      </w:r>
      <w:r w:rsidR="00C547AA" w:rsidRPr="00401912">
        <w:rPr>
          <w:rFonts w:ascii="Book Antiqua" w:hAnsi="Book Antiqua" w:cstheme="minorHAnsi"/>
          <w:sz w:val="24"/>
          <w:szCs w:val="24"/>
          <w:lang w:val="en-US"/>
        </w:rPr>
        <w:t xml:space="preserve"> for sample size calculation. </w:t>
      </w:r>
      <w:r w:rsidR="00DA07EC" w:rsidRPr="00401912">
        <w:rPr>
          <w:rFonts w:ascii="Book Antiqua" w:hAnsi="Book Antiqua" w:cstheme="minorHAnsi"/>
          <w:sz w:val="24"/>
          <w:szCs w:val="24"/>
          <w:lang w:val="en-US"/>
        </w:rPr>
        <w:t>While</w:t>
      </w:r>
      <w:r w:rsidRPr="00401912">
        <w:rPr>
          <w:rFonts w:ascii="Book Antiqua" w:hAnsi="Book Antiqua" w:cstheme="minorHAnsi"/>
          <w:sz w:val="24"/>
          <w:szCs w:val="24"/>
          <w:lang w:val="en-US"/>
        </w:rPr>
        <w:t xml:space="preserve"> the classical power is defined as the probability to reject the null hypothesis under a fixed parameter constellation</w:t>
      </w:r>
      <w:r w:rsidR="00EB589F" w:rsidRPr="00401912">
        <w:rPr>
          <w:rFonts w:ascii="Book Antiqua" w:hAnsi="Book Antiqua" w:cstheme="minorHAnsi"/>
          <w:sz w:val="24"/>
          <w:szCs w:val="24"/>
          <w:lang w:val="en-US"/>
        </w:rPr>
        <w:t xml:space="preserve"> of the alternative hypothesis</w:t>
      </w:r>
      <w:r w:rsidR="00C547AA"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 xml:space="preserve">Rauch and </w:t>
      </w:r>
      <w:proofErr w:type="gramStart"/>
      <w:r w:rsidRPr="00401912">
        <w:rPr>
          <w:rFonts w:ascii="Book Antiqua" w:hAnsi="Book Antiqua" w:cstheme="minorHAnsi"/>
          <w:sz w:val="24"/>
          <w:szCs w:val="24"/>
          <w:lang w:val="en-US"/>
        </w:rPr>
        <w:t>Kieser</w:t>
      </w:r>
      <w:r w:rsidR="00B30595" w:rsidRPr="00401912">
        <w:rPr>
          <w:rFonts w:ascii="Book Antiqua" w:hAnsi="Book Antiqua" w:cstheme="minorHAnsi"/>
          <w:sz w:val="24"/>
          <w:szCs w:val="24"/>
          <w:vertAlign w:val="superscript"/>
          <w:lang w:val="en-US"/>
        </w:rPr>
        <w:t>[</w:t>
      </w:r>
      <w:proofErr w:type="gramEnd"/>
      <w:r w:rsidR="00B30595" w:rsidRPr="00401912">
        <w:rPr>
          <w:rFonts w:ascii="Book Antiqua" w:hAnsi="Book Antiqua" w:cstheme="minorHAnsi"/>
          <w:sz w:val="24"/>
          <w:szCs w:val="24"/>
          <w:vertAlign w:val="superscript"/>
          <w:lang w:val="en-US"/>
        </w:rPr>
        <w:t>13</w:t>
      </w:r>
      <w:r w:rsidR="00C23731" w:rsidRPr="00401912">
        <w:rPr>
          <w:rFonts w:ascii="Book Antiqua" w:hAnsi="Book Antiqua" w:cstheme="minorHAnsi"/>
          <w:sz w:val="24"/>
          <w:szCs w:val="24"/>
          <w:vertAlign w:val="superscript"/>
          <w:lang w:val="en-US"/>
        </w:rPr>
        <w:t>]</w:t>
      </w:r>
      <w:r w:rsidR="00C23731" w:rsidRPr="00401912">
        <w:rPr>
          <w:rFonts w:ascii="Book Antiqua" w:hAnsi="Book Antiqua" w:cstheme="minorHAnsi"/>
          <w:sz w:val="24"/>
          <w:szCs w:val="24"/>
          <w:lang w:val="en-US"/>
        </w:rPr>
        <w:t xml:space="preserve"> proposed a so-called </w:t>
      </w:r>
      <w:r w:rsidR="00C23731" w:rsidRPr="00401912">
        <w:rPr>
          <w:rFonts w:ascii="Book Antiqua" w:hAnsi="Book Antiqua" w:cstheme="minorHAnsi"/>
          <w:b/>
          <w:i/>
          <w:sz w:val="24"/>
          <w:szCs w:val="24"/>
          <w:lang w:val="en-US"/>
        </w:rPr>
        <w:t>“expected power</w:t>
      </w:r>
      <w:r w:rsidR="00C23731" w:rsidRPr="00401912">
        <w:rPr>
          <w:rFonts w:ascii="Book Antiqua" w:hAnsi="Book Antiqua" w:cstheme="minorHAnsi"/>
          <w:sz w:val="24"/>
          <w:szCs w:val="24"/>
          <w:lang w:val="en-US"/>
        </w:rPr>
        <w:t>”</w:t>
      </w:r>
      <w:r w:rsidR="00C547AA" w:rsidRPr="00401912">
        <w:rPr>
          <w:rFonts w:ascii="Book Antiqua" w:hAnsi="Book Antiqua" w:cstheme="minorHAnsi"/>
          <w:sz w:val="24"/>
          <w:szCs w:val="24"/>
          <w:lang w:val="en-US"/>
        </w:rPr>
        <w:t>,</w:t>
      </w:r>
      <w:r w:rsidR="00C23731" w:rsidRPr="00401912">
        <w:rPr>
          <w:rFonts w:ascii="Book Antiqua" w:hAnsi="Book Antiqua" w:cstheme="minorHAnsi"/>
          <w:sz w:val="24"/>
          <w:szCs w:val="24"/>
          <w:lang w:val="en-US"/>
        </w:rPr>
        <w:t xml:space="preserve"> which is defined as a weighted average over the classical power for different parameter constellations. Thereby, parameter constellations </w:t>
      </w:r>
      <w:r w:rsidR="00276E81" w:rsidRPr="00401912">
        <w:rPr>
          <w:rFonts w:ascii="Book Antiqua" w:hAnsi="Book Antiqua" w:cstheme="minorHAnsi"/>
          <w:sz w:val="24"/>
          <w:szCs w:val="24"/>
          <w:lang w:val="en-US"/>
        </w:rPr>
        <w:t>assumed to be</w:t>
      </w:r>
      <w:r w:rsidR="00C547AA" w:rsidRPr="00401912">
        <w:rPr>
          <w:rFonts w:ascii="Book Antiqua" w:hAnsi="Book Antiqua" w:cstheme="minorHAnsi"/>
          <w:sz w:val="24"/>
          <w:szCs w:val="24"/>
          <w:lang w:val="en-US"/>
        </w:rPr>
        <w:t xml:space="preserve"> more realistic </w:t>
      </w:r>
      <w:r w:rsidR="00AC0D2C" w:rsidRPr="00401912">
        <w:rPr>
          <w:rFonts w:ascii="Book Antiqua" w:hAnsi="Book Antiqua" w:cstheme="minorHAnsi"/>
          <w:sz w:val="24"/>
          <w:szCs w:val="24"/>
          <w:lang w:val="en-US"/>
        </w:rPr>
        <w:t>in</w:t>
      </w:r>
      <w:r w:rsidR="00C547AA" w:rsidRPr="00401912">
        <w:rPr>
          <w:rFonts w:ascii="Book Antiqua" w:hAnsi="Book Antiqua" w:cstheme="minorHAnsi"/>
          <w:sz w:val="24"/>
          <w:szCs w:val="24"/>
          <w:lang w:val="en-US"/>
        </w:rPr>
        <w:t xml:space="preserve"> </w:t>
      </w:r>
      <w:r w:rsidR="00C23731" w:rsidRPr="00401912">
        <w:rPr>
          <w:rFonts w:ascii="Book Antiqua" w:hAnsi="Book Antiqua" w:cstheme="minorHAnsi"/>
          <w:sz w:val="24"/>
          <w:szCs w:val="24"/>
          <w:lang w:val="en-US"/>
        </w:rPr>
        <w:t xml:space="preserve">the planning stage </w:t>
      </w:r>
      <w:r w:rsidR="00C547AA" w:rsidRPr="00401912">
        <w:rPr>
          <w:rFonts w:ascii="Book Antiqua" w:hAnsi="Book Antiqua" w:cstheme="minorHAnsi"/>
          <w:sz w:val="24"/>
          <w:szCs w:val="24"/>
          <w:lang w:val="en-US"/>
        </w:rPr>
        <w:t xml:space="preserve">of a study </w:t>
      </w:r>
      <w:r w:rsidR="00C23731" w:rsidRPr="00401912">
        <w:rPr>
          <w:rFonts w:ascii="Book Antiqua" w:hAnsi="Book Antiqua" w:cstheme="minorHAnsi"/>
          <w:sz w:val="24"/>
          <w:szCs w:val="24"/>
          <w:lang w:val="en-US"/>
        </w:rPr>
        <w:t>are assigned a higher weight</w:t>
      </w:r>
      <w:r w:rsidR="00C547AA" w:rsidRPr="00401912">
        <w:rPr>
          <w:rFonts w:ascii="Book Antiqua" w:hAnsi="Book Antiqua" w:cstheme="minorHAnsi"/>
          <w:sz w:val="24"/>
          <w:szCs w:val="24"/>
          <w:lang w:val="en-US"/>
        </w:rPr>
        <w:t>,</w:t>
      </w:r>
      <w:r w:rsidR="00C23731" w:rsidRPr="00401912">
        <w:rPr>
          <w:rFonts w:ascii="Book Antiqua" w:hAnsi="Book Antiqua" w:cstheme="minorHAnsi"/>
          <w:sz w:val="24"/>
          <w:szCs w:val="24"/>
          <w:lang w:val="en-US"/>
        </w:rPr>
        <w:t xml:space="preserve"> whereas </w:t>
      </w:r>
      <w:r w:rsidR="00902129" w:rsidRPr="00401912">
        <w:rPr>
          <w:rFonts w:ascii="Book Antiqua" w:hAnsi="Book Antiqua" w:cstheme="minorHAnsi"/>
          <w:sz w:val="24"/>
          <w:szCs w:val="24"/>
          <w:lang w:val="en-US"/>
        </w:rPr>
        <w:t xml:space="preserve">other, less realistic </w:t>
      </w:r>
      <w:r w:rsidR="00C23731" w:rsidRPr="00401912">
        <w:rPr>
          <w:rFonts w:ascii="Book Antiqua" w:hAnsi="Book Antiqua" w:cstheme="minorHAnsi"/>
          <w:sz w:val="24"/>
          <w:szCs w:val="24"/>
          <w:lang w:val="en-US"/>
        </w:rPr>
        <w:t xml:space="preserve">assumptions are down-weighted. If </w:t>
      </w:r>
      <w:r w:rsidR="00AC0D2C" w:rsidRPr="00401912">
        <w:rPr>
          <w:rFonts w:ascii="Book Antiqua" w:hAnsi="Book Antiqua" w:cstheme="minorHAnsi"/>
          <w:sz w:val="24"/>
          <w:szCs w:val="24"/>
          <w:lang w:val="en-US"/>
        </w:rPr>
        <w:t>there is</w:t>
      </w:r>
      <w:r w:rsidR="00902129" w:rsidRPr="00401912">
        <w:rPr>
          <w:rFonts w:ascii="Book Antiqua" w:hAnsi="Book Antiqua" w:cstheme="minorHAnsi"/>
          <w:sz w:val="24"/>
          <w:szCs w:val="24"/>
          <w:lang w:val="en-US"/>
        </w:rPr>
        <w:t xml:space="preserve"> no preexisting </w:t>
      </w:r>
      <w:r w:rsidR="00C23731" w:rsidRPr="00401912">
        <w:rPr>
          <w:rFonts w:ascii="Book Antiqua" w:hAnsi="Book Antiqua" w:cstheme="minorHAnsi"/>
          <w:sz w:val="24"/>
          <w:szCs w:val="24"/>
          <w:lang w:val="en-US"/>
        </w:rPr>
        <w:t>evidence</w:t>
      </w:r>
      <w:r w:rsidR="00AC0D2C" w:rsidRPr="00401912">
        <w:rPr>
          <w:rFonts w:ascii="Book Antiqua" w:hAnsi="Book Antiqua" w:cstheme="minorHAnsi"/>
          <w:sz w:val="24"/>
          <w:szCs w:val="24"/>
          <w:lang w:val="en-US"/>
        </w:rPr>
        <w:t xml:space="preserve"> available at all, </w:t>
      </w:r>
      <w:r w:rsidR="00C23731" w:rsidRPr="00401912">
        <w:rPr>
          <w:rFonts w:ascii="Book Antiqua" w:hAnsi="Book Antiqua" w:cstheme="minorHAnsi"/>
          <w:sz w:val="24"/>
          <w:szCs w:val="24"/>
          <w:lang w:val="en-US"/>
        </w:rPr>
        <w:t xml:space="preserve">equal weights for all possible parameter constellations might be assigned. The weights, which are defined by prior distributions, thus reflect the level of evidence or uncertainty in the planning stage. Calculating the sample size based on the </w:t>
      </w:r>
      <w:r w:rsidR="00902129" w:rsidRPr="00401912">
        <w:rPr>
          <w:rFonts w:ascii="Book Antiqua" w:hAnsi="Book Antiqua" w:cstheme="minorHAnsi"/>
          <w:sz w:val="24"/>
          <w:szCs w:val="24"/>
          <w:lang w:val="en-US"/>
        </w:rPr>
        <w:t>“</w:t>
      </w:r>
      <w:r w:rsidR="00C23731" w:rsidRPr="00401912">
        <w:rPr>
          <w:rFonts w:ascii="Book Antiqua" w:hAnsi="Book Antiqua" w:cstheme="minorHAnsi"/>
          <w:sz w:val="24"/>
          <w:szCs w:val="24"/>
          <w:lang w:val="en-US"/>
        </w:rPr>
        <w:t>expected power</w:t>
      </w:r>
      <w:r w:rsidR="00902129" w:rsidRPr="00401912">
        <w:rPr>
          <w:rFonts w:ascii="Book Antiqua" w:hAnsi="Book Antiqua" w:cstheme="minorHAnsi"/>
          <w:sz w:val="24"/>
          <w:szCs w:val="24"/>
          <w:lang w:val="en-US"/>
        </w:rPr>
        <w:t>”</w:t>
      </w:r>
      <w:r w:rsidR="00C23731" w:rsidRPr="00401912">
        <w:rPr>
          <w:rFonts w:ascii="Book Antiqua" w:hAnsi="Book Antiqua" w:cstheme="minorHAnsi"/>
          <w:sz w:val="24"/>
          <w:szCs w:val="24"/>
          <w:lang w:val="en-US"/>
        </w:rPr>
        <w:t xml:space="preserve"> th</w:t>
      </w:r>
      <w:r w:rsidR="00902129" w:rsidRPr="00401912">
        <w:rPr>
          <w:rFonts w:ascii="Book Antiqua" w:hAnsi="Book Antiqua" w:cstheme="minorHAnsi"/>
          <w:sz w:val="24"/>
          <w:szCs w:val="24"/>
          <w:lang w:val="en-US"/>
        </w:rPr>
        <w:t>erefore</w:t>
      </w:r>
      <w:r w:rsidR="00C23731" w:rsidRPr="00401912">
        <w:rPr>
          <w:rFonts w:ascii="Book Antiqua" w:hAnsi="Book Antiqua" w:cstheme="minorHAnsi"/>
          <w:sz w:val="24"/>
          <w:szCs w:val="24"/>
          <w:lang w:val="en-US"/>
        </w:rPr>
        <w:t xml:space="preserve"> defines a more robust approach</w:t>
      </w:r>
      <w:r w:rsidR="00902129" w:rsidRPr="00401912">
        <w:rPr>
          <w:rFonts w:ascii="Book Antiqua" w:hAnsi="Book Antiqua" w:cstheme="minorHAnsi"/>
          <w:sz w:val="24"/>
          <w:szCs w:val="24"/>
          <w:lang w:val="en-US"/>
        </w:rPr>
        <w:t xml:space="preserve"> in </w:t>
      </w:r>
      <w:r w:rsidR="00276E81" w:rsidRPr="00401912">
        <w:rPr>
          <w:rFonts w:ascii="Book Antiqua" w:hAnsi="Book Antiqua" w:cstheme="minorHAnsi"/>
          <w:sz w:val="24"/>
          <w:szCs w:val="24"/>
          <w:lang w:val="en-US"/>
        </w:rPr>
        <w:t xml:space="preserve">the common case of uncertain </w:t>
      </w:r>
      <w:r w:rsidR="00902129" w:rsidRPr="00401912">
        <w:rPr>
          <w:rFonts w:ascii="Book Antiqua" w:hAnsi="Book Antiqua" w:cstheme="minorHAnsi"/>
          <w:sz w:val="24"/>
          <w:szCs w:val="24"/>
          <w:lang w:val="en-US"/>
        </w:rPr>
        <w:t>planning assumptions</w:t>
      </w:r>
      <w:r w:rsidR="00C23731" w:rsidRPr="00401912">
        <w:rPr>
          <w:rFonts w:ascii="Book Antiqua" w:hAnsi="Book Antiqua" w:cstheme="minorHAnsi"/>
          <w:sz w:val="24"/>
          <w:szCs w:val="24"/>
          <w:lang w:val="en-US"/>
        </w:rPr>
        <w:t xml:space="preserve">. The </w:t>
      </w:r>
      <w:r w:rsidR="00902129" w:rsidRPr="00401912">
        <w:rPr>
          <w:rFonts w:ascii="Book Antiqua" w:hAnsi="Book Antiqua" w:cstheme="minorHAnsi"/>
          <w:sz w:val="24"/>
          <w:szCs w:val="24"/>
          <w:lang w:val="en-US"/>
        </w:rPr>
        <w:t>“</w:t>
      </w:r>
      <w:r w:rsidR="00C23731" w:rsidRPr="00401912">
        <w:rPr>
          <w:rFonts w:ascii="Book Antiqua" w:hAnsi="Book Antiqua" w:cstheme="minorHAnsi"/>
          <w:sz w:val="24"/>
          <w:szCs w:val="24"/>
          <w:lang w:val="en-US"/>
        </w:rPr>
        <w:t>expected power</w:t>
      </w:r>
      <w:r w:rsidR="00276E81" w:rsidRPr="00401912">
        <w:rPr>
          <w:rFonts w:ascii="Book Antiqua" w:hAnsi="Book Antiqua" w:cstheme="minorHAnsi"/>
          <w:sz w:val="24"/>
          <w:szCs w:val="24"/>
          <w:lang w:val="en-US"/>
        </w:rPr>
        <w:t xml:space="preserve">” </w:t>
      </w:r>
      <w:r w:rsidR="00C23731" w:rsidRPr="00401912">
        <w:rPr>
          <w:rFonts w:ascii="Book Antiqua" w:hAnsi="Book Antiqua" w:cstheme="minorHAnsi"/>
          <w:sz w:val="24"/>
          <w:szCs w:val="24"/>
          <w:lang w:val="en-US"/>
        </w:rPr>
        <w:t xml:space="preserve">can </w:t>
      </w:r>
      <w:r w:rsidR="00276E81" w:rsidRPr="00401912">
        <w:rPr>
          <w:rFonts w:ascii="Book Antiqua" w:hAnsi="Book Antiqua" w:cstheme="minorHAnsi"/>
          <w:sz w:val="24"/>
          <w:szCs w:val="24"/>
          <w:lang w:val="en-US"/>
        </w:rPr>
        <w:t xml:space="preserve">also </w:t>
      </w:r>
      <w:r w:rsidR="00C23731" w:rsidRPr="00401912">
        <w:rPr>
          <w:rFonts w:ascii="Book Antiqua" w:hAnsi="Book Antiqua" w:cstheme="minorHAnsi"/>
          <w:sz w:val="24"/>
          <w:szCs w:val="24"/>
          <w:lang w:val="en-US"/>
        </w:rPr>
        <w:t>be interpreted as</w:t>
      </w:r>
      <w:r w:rsidR="00B30595" w:rsidRPr="00401912">
        <w:rPr>
          <w:rFonts w:ascii="Book Antiqua" w:hAnsi="Book Antiqua" w:cstheme="minorHAnsi"/>
          <w:sz w:val="24"/>
          <w:szCs w:val="24"/>
          <w:lang w:val="en-US"/>
        </w:rPr>
        <w:t xml:space="preserve"> a semi-Bayesian power </w:t>
      </w:r>
      <w:proofErr w:type="gramStart"/>
      <w:r w:rsidR="00B30595" w:rsidRPr="00401912">
        <w:rPr>
          <w:rFonts w:ascii="Book Antiqua" w:hAnsi="Book Antiqua" w:cstheme="minorHAnsi"/>
          <w:sz w:val="24"/>
          <w:szCs w:val="24"/>
          <w:lang w:val="en-US"/>
        </w:rPr>
        <w:t>approach</w:t>
      </w:r>
      <w:r w:rsidR="00B30595" w:rsidRPr="00401912">
        <w:rPr>
          <w:rFonts w:ascii="Book Antiqua" w:hAnsi="Book Antiqua" w:cstheme="minorHAnsi"/>
          <w:sz w:val="24"/>
          <w:szCs w:val="24"/>
          <w:vertAlign w:val="superscript"/>
          <w:lang w:val="en-US"/>
        </w:rPr>
        <w:t>[</w:t>
      </w:r>
      <w:proofErr w:type="gramEnd"/>
      <w:r w:rsidR="00B30595" w:rsidRPr="00401912">
        <w:rPr>
          <w:rFonts w:ascii="Book Antiqua" w:hAnsi="Book Antiqua" w:cstheme="minorHAnsi"/>
          <w:sz w:val="24"/>
          <w:szCs w:val="24"/>
          <w:vertAlign w:val="superscript"/>
          <w:lang w:val="en-US"/>
        </w:rPr>
        <w:t>14</w:t>
      </w:r>
      <w:r w:rsidR="00C23731" w:rsidRPr="00401912">
        <w:rPr>
          <w:rFonts w:ascii="Book Antiqua" w:hAnsi="Book Antiqua" w:cstheme="minorHAnsi"/>
          <w:sz w:val="24"/>
          <w:szCs w:val="24"/>
          <w:vertAlign w:val="superscript"/>
          <w:lang w:val="en-US"/>
        </w:rPr>
        <w:t>]</w:t>
      </w:r>
      <w:r w:rsidR="00B30595" w:rsidRPr="00401912">
        <w:rPr>
          <w:rFonts w:ascii="Book Antiqua" w:hAnsi="Book Antiqua" w:cstheme="minorHAnsi"/>
          <w:sz w:val="24"/>
          <w:szCs w:val="24"/>
          <w:lang w:val="en-US"/>
        </w:rPr>
        <w:t>.</w:t>
      </w:r>
    </w:p>
    <w:p w14:paraId="4A326E09" w14:textId="77777777" w:rsidR="005B1888" w:rsidRPr="00401912" w:rsidRDefault="005B1888" w:rsidP="00401912">
      <w:pPr>
        <w:autoSpaceDE w:val="0"/>
        <w:autoSpaceDN w:val="0"/>
        <w:adjustRightInd w:val="0"/>
        <w:spacing w:after="0" w:line="360" w:lineRule="auto"/>
        <w:jc w:val="both"/>
        <w:rPr>
          <w:rFonts w:ascii="Book Antiqua" w:hAnsi="Book Antiqua" w:cstheme="minorHAnsi"/>
          <w:sz w:val="24"/>
          <w:szCs w:val="24"/>
          <w:lang w:val="en-US"/>
        </w:rPr>
      </w:pPr>
    </w:p>
    <w:p w14:paraId="0BB42B36" w14:textId="77777777" w:rsidR="005B1888" w:rsidRPr="00401912" w:rsidRDefault="005B1888" w:rsidP="00401912">
      <w:pPr>
        <w:spacing w:after="0" w:line="360" w:lineRule="auto"/>
        <w:jc w:val="both"/>
        <w:rPr>
          <w:rFonts w:ascii="Book Antiqua" w:hAnsi="Book Antiqua" w:cstheme="minorHAnsi"/>
          <w:b/>
          <w:i/>
          <w:sz w:val="24"/>
          <w:szCs w:val="24"/>
          <w:lang w:val="en-US"/>
        </w:rPr>
      </w:pPr>
      <w:r w:rsidRPr="00401912">
        <w:rPr>
          <w:rFonts w:ascii="Book Antiqua" w:hAnsi="Book Antiqua" w:cstheme="minorHAnsi"/>
          <w:b/>
          <w:i/>
          <w:sz w:val="24"/>
          <w:szCs w:val="24"/>
          <w:lang w:val="en-US"/>
        </w:rPr>
        <w:t xml:space="preserve">Improving </w:t>
      </w:r>
      <w:r w:rsidR="00D039EB" w:rsidRPr="00401912">
        <w:rPr>
          <w:rFonts w:ascii="Book Antiqua" w:hAnsi="Book Antiqua" w:cstheme="minorHAnsi"/>
          <w:b/>
          <w:i/>
          <w:sz w:val="24"/>
          <w:szCs w:val="24"/>
          <w:lang w:val="en-US"/>
        </w:rPr>
        <w:t xml:space="preserve">the </w:t>
      </w:r>
      <w:r w:rsidRPr="00401912">
        <w:rPr>
          <w:rFonts w:ascii="Book Antiqua" w:hAnsi="Book Antiqua" w:cstheme="minorHAnsi"/>
          <w:b/>
          <w:i/>
          <w:sz w:val="24"/>
          <w:szCs w:val="24"/>
          <w:lang w:val="en-US"/>
        </w:rPr>
        <w:t>interpretation</w:t>
      </w:r>
      <w:r w:rsidR="003B77DA" w:rsidRPr="00401912">
        <w:rPr>
          <w:rFonts w:ascii="Book Antiqua" w:hAnsi="Book Antiqua" w:cstheme="minorHAnsi"/>
          <w:b/>
          <w:i/>
          <w:sz w:val="24"/>
          <w:szCs w:val="24"/>
          <w:lang w:val="en-US"/>
        </w:rPr>
        <w:t xml:space="preserve"> of </w:t>
      </w:r>
      <w:r w:rsidR="00F4198D" w:rsidRPr="00401912">
        <w:rPr>
          <w:rFonts w:ascii="Book Antiqua" w:hAnsi="Book Antiqua" w:cstheme="minorHAnsi"/>
          <w:b/>
          <w:i/>
          <w:sz w:val="24"/>
          <w:szCs w:val="24"/>
          <w:lang w:val="en-US"/>
        </w:rPr>
        <w:t xml:space="preserve">study results </w:t>
      </w:r>
    </w:p>
    <w:p w14:paraId="19EA653A" w14:textId="77777777" w:rsidR="00F74730" w:rsidRPr="00401912" w:rsidRDefault="00AC0D2C" w:rsidP="00401912">
      <w:pPr>
        <w:autoSpaceDE w:val="0"/>
        <w:autoSpaceDN w:val="0"/>
        <w:adjustRightInd w:val="0"/>
        <w:spacing w:after="0" w:line="360" w:lineRule="auto"/>
        <w:jc w:val="both"/>
        <w:rPr>
          <w:rFonts w:ascii="Book Antiqua" w:hAnsi="Book Antiqua" w:cstheme="minorHAnsi"/>
          <w:sz w:val="24"/>
          <w:szCs w:val="24"/>
          <w:lang w:val="en-US"/>
        </w:rPr>
      </w:pPr>
      <w:r w:rsidRPr="00401912">
        <w:rPr>
          <w:rFonts w:ascii="Book Antiqua" w:hAnsi="Book Antiqua" w:cstheme="minorHAnsi"/>
          <w:sz w:val="24"/>
          <w:szCs w:val="24"/>
          <w:lang w:val="en-US"/>
        </w:rPr>
        <w:t>T</w:t>
      </w:r>
      <w:r w:rsidR="00D63018" w:rsidRPr="00401912">
        <w:rPr>
          <w:rFonts w:ascii="Book Antiqua" w:hAnsi="Book Antiqua" w:cstheme="minorHAnsi"/>
          <w:sz w:val="24"/>
          <w:szCs w:val="24"/>
          <w:lang w:val="en-US"/>
        </w:rPr>
        <w:t xml:space="preserve">he interpretation of </w:t>
      </w:r>
      <w:r w:rsidR="00D039EB" w:rsidRPr="00401912">
        <w:rPr>
          <w:rFonts w:ascii="Book Antiqua" w:hAnsi="Book Antiqua" w:cstheme="minorHAnsi"/>
          <w:sz w:val="24"/>
          <w:szCs w:val="24"/>
          <w:lang w:val="en-US"/>
        </w:rPr>
        <w:t xml:space="preserve">study </w:t>
      </w:r>
      <w:r w:rsidR="00D63018" w:rsidRPr="00401912">
        <w:rPr>
          <w:rFonts w:ascii="Book Antiqua" w:hAnsi="Book Antiqua" w:cstheme="minorHAnsi"/>
          <w:sz w:val="24"/>
          <w:szCs w:val="24"/>
          <w:lang w:val="en-US"/>
        </w:rPr>
        <w:t xml:space="preserve">results </w:t>
      </w:r>
      <w:r w:rsidR="00C354A5" w:rsidRPr="00401912">
        <w:rPr>
          <w:rFonts w:ascii="Book Antiqua" w:hAnsi="Book Antiqua" w:cstheme="minorHAnsi"/>
          <w:sz w:val="24"/>
          <w:szCs w:val="24"/>
          <w:lang w:val="en-US"/>
        </w:rPr>
        <w:t>may</w:t>
      </w:r>
      <w:r w:rsidR="00D63018" w:rsidRPr="00401912">
        <w:rPr>
          <w:rFonts w:ascii="Book Antiqua" w:hAnsi="Book Antiqua" w:cstheme="minorHAnsi"/>
          <w:sz w:val="24"/>
          <w:szCs w:val="24"/>
          <w:lang w:val="en-US"/>
        </w:rPr>
        <w:t xml:space="preserve"> become difficult</w:t>
      </w:r>
      <w:r w:rsidR="00047A0E" w:rsidRPr="00401912">
        <w:rPr>
          <w:rFonts w:ascii="Book Antiqua" w:hAnsi="Book Antiqua" w:cstheme="minorHAnsi"/>
          <w:sz w:val="24"/>
          <w:szCs w:val="24"/>
          <w:lang w:val="en-US"/>
        </w:rPr>
        <w:t xml:space="preserve"> as the effect of </w:t>
      </w:r>
      <w:r w:rsidR="00C354A5" w:rsidRPr="00401912">
        <w:rPr>
          <w:rFonts w:ascii="Book Antiqua" w:hAnsi="Book Antiqua" w:cstheme="minorHAnsi"/>
          <w:sz w:val="24"/>
          <w:szCs w:val="24"/>
          <w:lang w:val="en-US"/>
        </w:rPr>
        <w:t xml:space="preserve">the intervention under investigation on </w:t>
      </w:r>
      <w:r w:rsidR="00047A0E" w:rsidRPr="00401912">
        <w:rPr>
          <w:rFonts w:ascii="Book Antiqua" w:hAnsi="Book Antiqua" w:cstheme="minorHAnsi"/>
          <w:sz w:val="24"/>
          <w:szCs w:val="24"/>
          <w:lang w:val="en-US"/>
        </w:rPr>
        <w:t xml:space="preserve">the composite endpoint does not necessarily reflect </w:t>
      </w:r>
      <w:r w:rsidR="00C354A5" w:rsidRPr="00401912">
        <w:rPr>
          <w:rFonts w:ascii="Book Antiqua" w:hAnsi="Book Antiqua" w:cstheme="minorHAnsi"/>
          <w:sz w:val="24"/>
          <w:szCs w:val="24"/>
          <w:lang w:val="en-US"/>
        </w:rPr>
        <w:t>its</w:t>
      </w:r>
      <w:r w:rsidR="00047A0E" w:rsidRPr="00401912">
        <w:rPr>
          <w:rFonts w:ascii="Book Antiqua" w:hAnsi="Book Antiqua" w:cstheme="minorHAnsi"/>
          <w:sz w:val="24"/>
          <w:szCs w:val="24"/>
          <w:lang w:val="en-US"/>
        </w:rPr>
        <w:t xml:space="preserve"> effects o</w:t>
      </w:r>
      <w:r w:rsidR="00C354A5" w:rsidRPr="00401912">
        <w:rPr>
          <w:rFonts w:ascii="Book Antiqua" w:hAnsi="Book Antiqua" w:cstheme="minorHAnsi"/>
          <w:sz w:val="24"/>
          <w:szCs w:val="24"/>
          <w:lang w:val="en-US"/>
        </w:rPr>
        <w:t>n</w:t>
      </w:r>
      <w:r w:rsidR="00047A0E" w:rsidRPr="00401912">
        <w:rPr>
          <w:rFonts w:ascii="Book Antiqua" w:hAnsi="Book Antiqua" w:cstheme="minorHAnsi"/>
          <w:sz w:val="24"/>
          <w:szCs w:val="24"/>
          <w:lang w:val="en-US"/>
        </w:rPr>
        <w:t xml:space="preserve"> the single components. A possible solution </w:t>
      </w:r>
      <w:r w:rsidR="00C354A5" w:rsidRPr="00401912">
        <w:rPr>
          <w:rFonts w:ascii="Book Antiqua" w:hAnsi="Book Antiqua" w:cstheme="minorHAnsi"/>
          <w:sz w:val="24"/>
          <w:szCs w:val="24"/>
          <w:lang w:val="en-US"/>
        </w:rPr>
        <w:t xml:space="preserve">of this problem </w:t>
      </w:r>
      <w:r w:rsidR="00047A0E" w:rsidRPr="00401912">
        <w:rPr>
          <w:rFonts w:ascii="Book Antiqua" w:hAnsi="Book Antiqua" w:cstheme="minorHAnsi"/>
          <w:sz w:val="24"/>
          <w:szCs w:val="24"/>
          <w:lang w:val="en-US"/>
        </w:rPr>
        <w:t xml:space="preserve">would be to incorporate </w:t>
      </w:r>
      <w:r w:rsidR="00D63018" w:rsidRPr="00401912">
        <w:rPr>
          <w:rFonts w:ascii="Book Antiqua" w:hAnsi="Book Antiqua" w:cstheme="minorHAnsi"/>
          <w:sz w:val="24"/>
          <w:szCs w:val="24"/>
          <w:lang w:val="en-US"/>
        </w:rPr>
        <w:t xml:space="preserve">the (most important) components within </w:t>
      </w:r>
      <w:r w:rsidR="00047A0E" w:rsidRPr="00401912">
        <w:rPr>
          <w:rFonts w:ascii="Book Antiqua" w:hAnsi="Book Antiqua" w:cstheme="minorHAnsi"/>
          <w:sz w:val="24"/>
          <w:szCs w:val="24"/>
          <w:lang w:val="en-US"/>
        </w:rPr>
        <w:t xml:space="preserve">the confirmatory test strategy by a multiple </w:t>
      </w:r>
      <w:r w:rsidR="00D63018" w:rsidRPr="00401912">
        <w:rPr>
          <w:rFonts w:ascii="Book Antiqua" w:hAnsi="Book Antiqua" w:cstheme="minorHAnsi"/>
          <w:sz w:val="24"/>
          <w:szCs w:val="24"/>
          <w:lang w:val="en-US"/>
        </w:rPr>
        <w:t>test</w:t>
      </w:r>
      <w:r w:rsidR="00276E81" w:rsidRPr="00401912">
        <w:rPr>
          <w:rFonts w:ascii="Book Antiqua" w:hAnsi="Book Antiqua" w:cstheme="minorHAnsi"/>
          <w:sz w:val="24"/>
          <w:szCs w:val="24"/>
          <w:lang w:val="en-US"/>
        </w:rPr>
        <w:t>ing</w:t>
      </w:r>
      <w:r w:rsidR="00D63018" w:rsidRPr="00401912">
        <w:rPr>
          <w:rFonts w:ascii="Book Antiqua" w:hAnsi="Book Antiqua" w:cstheme="minorHAnsi"/>
          <w:sz w:val="24"/>
          <w:szCs w:val="24"/>
          <w:lang w:val="en-US"/>
        </w:rPr>
        <w:t xml:space="preserve"> problem</w:t>
      </w:r>
      <w:r w:rsidR="00047A0E" w:rsidRPr="00401912">
        <w:rPr>
          <w:rFonts w:ascii="Book Antiqua" w:hAnsi="Book Antiqua" w:cstheme="minorHAnsi"/>
          <w:sz w:val="24"/>
          <w:szCs w:val="24"/>
          <w:lang w:val="en-US"/>
        </w:rPr>
        <w:t>.</w:t>
      </w:r>
      <w:r w:rsidR="00D63018" w:rsidRPr="00401912">
        <w:rPr>
          <w:rFonts w:ascii="Book Antiqua" w:hAnsi="Book Antiqua" w:cstheme="minorHAnsi"/>
          <w:sz w:val="24"/>
          <w:szCs w:val="24"/>
          <w:lang w:val="en-US"/>
        </w:rPr>
        <w:t xml:space="preserve"> However,</w:t>
      </w:r>
      <w:r w:rsidR="00047A0E" w:rsidRPr="00401912">
        <w:rPr>
          <w:rFonts w:ascii="Book Antiqua" w:hAnsi="Book Antiqua" w:cstheme="minorHAnsi"/>
          <w:sz w:val="24"/>
          <w:szCs w:val="24"/>
          <w:lang w:val="en-US"/>
        </w:rPr>
        <w:t xml:space="preserve"> this approach might seem </w:t>
      </w:r>
      <w:r w:rsidR="00C354A5" w:rsidRPr="00401912">
        <w:rPr>
          <w:rFonts w:ascii="Book Antiqua" w:hAnsi="Book Antiqua" w:cstheme="minorHAnsi"/>
          <w:sz w:val="24"/>
          <w:szCs w:val="24"/>
          <w:lang w:val="en-US"/>
        </w:rPr>
        <w:t xml:space="preserve">to be </w:t>
      </w:r>
      <w:r w:rsidR="00047A0E" w:rsidRPr="00401912">
        <w:rPr>
          <w:rFonts w:ascii="Book Antiqua" w:hAnsi="Book Antiqua" w:cstheme="minorHAnsi"/>
          <w:sz w:val="24"/>
          <w:szCs w:val="24"/>
          <w:lang w:val="en-US"/>
        </w:rPr>
        <w:t xml:space="preserve">contradictory as </w:t>
      </w:r>
      <w:r w:rsidRPr="00401912">
        <w:rPr>
          <w:rFonts w:ascii="Book Antiqua" w:hAnsi="Book Antiqua" w:cstheme="minorHAnsi"/>
          <w:sz w:val="24"/>
          <w:szCs w:val="24"/>
          <w:lang w:val="en-US"/>
        </w:rPr>
        <w:t>one main</w:t>
      </w:r>
      <w:r w:rsidR="00D63018" w:rsidRPr="00401912">
        <w:rPr>
          <w:rFonts w:ascii="Book Antiqua" w:hAnsi="Book Antiqua" w:cstheme="minorHAnsi"/>
          <w:sz w:val="24"/>
          <w:szCs w:val="24"/>
          <w:lang w:val="en-US"/>
        </w:rPr>
        <w:t xml:space="preserve"> rationale for the use</w:t>
      </w:r>
      <w:r w:rsidR="00047A0E" w:rsidRPr="00401912">
        <w:rPr>
          <w:rFonts w:ascii="Book Antiqua" w:hAnsi="Book Antiqua" w:cstheme="minorHAnsi"/>
          <w:sz w:val="24"/>
          <w:szCs w:val="24"/>
          <w:lang w:val="en-US"/>
        </w:rPr>
        <w:t xml:space="preserve"> of a composite endpoint was to avoid multipl</w:t>
      </w:r>
      <w:r w:rsidR="00E74885" w:rsidRPr="00401912">
        <w:rPr>
          <w:rFonts w:ascii="Book Antiqua" w:hAnsi="Book Antiqua" w:cstheme="minorHAnsi"/>
          <w:sz w:val="24"/>
          <w:szCs w:val="24"/>
          <w:lang w:val="en-US"/>
        </w:rPr>
        <w:t>icity. A m</w:t>
      </w:r>
      <w:r w:rsidR="00047A0E" w:rsidRPr="00401912">
        <w:rPr>
          <w:rFonts w:ascii="Book Antiqua" w:hAnsi="Book Antiqua" w:cstheme="minorHAnsi"/>
          <w:sz w:val="24"/>
          <w:szCs w:val="24"/>
          <w:lang w:val="en-US"/>
        </w:rPr>
        <w:t>ultiple test</w:t>
      </w:r>
      <w:r w:rsidR="00276E81" w:rsidRPr="00401912">
        <w:rPr>
          <w:rFonts w:ascii="Book Antiqua" w:hAnsi="Book Antiqua" w:cstheme="minorHAnsi"/>
          <w:sz w:val="24"/>
          <w:szCs w:val="24"/>
          <w:lang w:val="en-US"/>
        </w:rPr>
        <w:t>ing</w:t>
      </w:r>
      <w:r w:rsidR="00047A0E" w:rsidRPr="00401912">
        <w:rPr>
          <w:rFonts w:ascii="Book Antiqua" w:hAnsi="Book Antiqua" w:cstheme="minorHAnsi"/>
          <w:sz w:val="24"/>
          <w:szCs w:val="24"/>
          <w:lang w:val="en-US"/>
        </w:rPr>
        <w:t xml:space="preserve"> problem always comes along with a certain loss in power </w:t>
      </w:r>
      <w:r w:rsidR="00C354A5" w:rsidRPr="00401912">
        <w:rPr>
          <w:rFonts w:ascii="Book Antiqua" w:hAnsi="Book Antiqua" w:cstheme="minorHAnsi"/>
          <w:sz w:val="24"/>
          <w:szCs w:val="24"/>
          <w:lang w:val="en-US"/>
        </w:rPr>
        <w:t>resulting in</w:t>
      </w:r>
      <w:r w:rsidR="00047A0E" w:rsidRPr="00401912">
        <w:rPr>
          <w:rFonts w:ascii="Book Antiqua" w:hAnsi="Book Antiqua" w:cstheme="minorHAnsi"/>
          <w:sz w:val="24"/>
          <w:szCs w:val="24"/>
          <w:lang w:val="en-US"/>
        </w:rPr>
        <w:t xml:space="preserve"> an increase in sample size</w:t>
      </w:r>
      <w:r w:rsidR="00C354A5" w:rsidRPr="00401912">
        <w:rPr>
          <w:rFonts w:ascii="Book Antiqua" w:hAnsi="Book Antiqua" w:cstheme="minorHAnsi"/>
          <w:sz w:val="24"/>
          <w:szCs w:val="24"/>
          <w:lang w:val="en-US"/>
        </w:rPr>
        <w:t>.</w:t>
      </w:r>
      <w:r w:rsidR="00655619" w:rsidRPr="00401912">
        <w:rPr>
          <w:rFonts w:ascii="Book Antiqua" w:hAnsi="Book Antiqua" w:cstheme="minorHAnsi"/>
          <w:sz w:val="24"/>
          <w:szCs w:val="24"/>
          <w:lang w:val="en-US"/>
        </w:rPr>
        <w:t xml:space="preserve"> </w:t>
      </w:r>
      <w:r w:rsidR="00047A0E" w:rsidRPr="00401912">
        <w:rPr>
          <w:rFonts w:ascii="Book Antiqua" w:hAnsi="Book Antiqua" w:cstheme="minorHAnsi"/>
          <w:sz w:val="24"/>
          <w:szCs w:val="24"/>
          <w:lang w:val="en-US"/>
        </w:rPr>
        <w:t xml:space="preserve">The </w:t>
      </w:r>
      <w:r w:rsidR="00C354A5" w:rsidRPr="00401912">
        <w:rPr>
          <w:rFonts w:ascii="Book Antiqua" w:hAnsi="Book Antiqua" w:cstheme="minorHAnsi"/>
          <w:sz w:val="24"/>
          <w:szCs w:val="24"/>
          <w:lang w:val="en-US"/>
        </w:rPr>
        <w:t xml:space="preserve">aim therefore is </w:t>
      </w:r>
      <w:r w:rsidR="00047A0E" w:rsidRPr="00401912">
        <w:rPr>
          <w:rFonts w:ascii="Book Antiqua" w:hAnsi="Book Antiqua" w:cstheme="minorHAnsi"/>
          <w:sz w:val="24"/>
          <w:szCs w:val="24"/>
          <w:lang w:val="en-US"/>
        </w:rPr>
        <w:t xml:space="preserve">to </w:t>
      </w:r>
      <w:r w:rsidR="00C354A5" w:rsidRPr="00401912">
        <w:rPr>
          <w:rFonts w:ascii="Book Antiqua" w:hAnsi="Book Antiqua" w:cstheme="minorHAnsi"/>
          <w:sz w:val="24"/>
          <w:szCs w:val="24"/>
          <w:lang w:val="en-US"/>
        </w:rPr>
        <w:t>create</w:t>
      </w:r>
      <w:r w:rsidR="00047A0E" w:rsidRPr="00401912">
        <w:rPr>
          <w:rFonts w:ascii="Book Antiqua" w:hAnsi="Book Antiqua" w:cstheme="minorHAnsi"/>
          <w:sz w:val="24"/>
          <w:szCs w:val="24"/>
          <w:lang w:val="en-US"/>
        </w:rPr>
        <w:t xml:space="preserve"> an adequate compromise by a multiple test</w:t>
      </w:r>
      <w:r w:rsidR="00276E81" w:rsidRPr="00401912">
        <w:rPr>
          <w:rFonts w:ascii="Book Antiqua" w:hAnsi="Book Antiqua" w:cstheme="minorHAnsi"/>
          <w:sz w:val="24"/>
          <w:szCs w:val="24"/>
          <w:lang w:val="en-US"/>
        </w:rPr>
        <w:t>ing</w:t>
      </w:r>
      <w:r w:rsidR="00047A0E" w:rsidRPr="00401912">
        <w:rPr>
          <w:rFonts w:ascii="Book Antiqua" w:hAnsi="Book Antiqua" w:cstheme="minorHAnsi"/>
          <w:sz w:val="24"/>
          <w:szCs w:val="24"/>
          <w:lang w:val="en-US"/>
        </w:rPr>
        <w:t xml:space="preserve"> procedure</w:t>
      </w:r>
      <w:r w:rsidR="00C354A5" w:rsidRPr="00401912">
        <w:rPr>
          <w:rFonts w:ascii="Book Antiqua" w:hAnsi="Book Antiqua" w:cstheme="minorHAnsi"/>
          <w:sz w:val="24"/>
          <w:szCs w:val="24"/>
          <w:lang w:val="en-US"/>
        </w:rPr>
        <w:t>,</w:t>
      </w:r>
      <w:r w:rsidR="00047A0E" w:rsidRPr="00401912">
        <w:rPr>
          <w:rFonts w:ascii="Book Antiqua" w:hAnsi="Book Antiqua" w:cstheme="minorHAnsi"/>
          <w:sz w:val="24"/>
          <w:szCs w:val="24"/>
          <w:lang w:val="en-US"/>
        </w:rPr>
        <w:t xml:space="preserve"> which mainly focuses on the composite endpoint but additionally gives </w:t>
      </w:r>
      <w:r w:rsidR="00276E81" w:rsidRPr="00401912">
        <w:rPr>
          <w:rFonts w:ascii="Book Antiqua" w:hAnsi="Book Antiqua" w:cstheme="minorHAnsi"/>
          <w:sz w:val="24"/>
          <w:szCs w:val="24"/>
          <w:lang w:val="en-US"/>
        </w:rPr>
        <w:t>some</w:t>
      </w:r>
      <w:r w:rsidR="00047A0E" w:rsidRPr="00401912">
        <w:rPr>
          <w:rFonts w:ascii="Book Antiqua" w:hAnsi="Book Antiqua" w:cstheme="minorHAnsi"/>
          <w:sz w:val="24"/>
          <w:szCs w:val="24"/>
          <w:lang w:val="en-US"/>
        </w:rPr>
        <w:t xml:space="preserve"> confirmatory evidence </w:t>
      </w:r>
      <w:r w:rsidR="00276E81" w:rsidRPr="00401912">
        <w:rPr>
          <w:rFonts w:ascii="Book Antiqua" w:hAnsi="Book Antiqua" w:cstheme="minorHAnsi"/>
          <w:sz w:val="24"/>
          <w:szCs w:val="24"/>
          <w:lang w:val="en-US"/>
        </w:rPr>
        <w:t>(</w:t>
      </w:r>
      <w:r w:rsidR="00047A0E" w:rsidRPr="00401912">
        <w:rPr>
          <w:rFonts w:ascii="Book Antiqua" w:hAnsi="Book Antiqua" w:cstheme="minorHAnsi"/>
          <w:sz w:val="24"/>
          <w:szCs w:val="24"/>
          <w:lang w:val="en-US"/>
        </w:rPr>
        <w:t>at least</w:t>
      </w:r>
      <w:r w:rsidR="00276E81" w:rsidRPr="00401912">
        <w:rPr>
          <w:rFonts w:ascii="Book Antiqua" w:hAnsi="Book Antiqua" w:cstheme="minorHAnsi"/>
          <w:sz w:val="24"/>
          <w:szCs w:val="24"/>
          <w:lang w:val="en-US"/>
        </w:rPr>
        <w:t>)</w:t>
      </w:r>
      <w:r w:rsidR="00047A0E" w:rsidRPr="00401912">
        <w:rPr>
          <w:rFonts w:ascii="Book Antiqua" w:hAnsi="Book Antiqua" w:cstheme="minorHAnsi"/>
          <w:sz w:val="24"/>
          <w:szCs w:val="24"/>
          <w:lang w:val="en-US"/>
        </w:rPr>
        <w:t xml:space="preserve"> on the most important</w:t>
      </w:r>
      <w:r w:rsidR="00D039EB" w:rsidRPr="00401912">
        <w:rPr>
          <w:rFonts w:ascii="Book Antiqua" w:hAnsi="Book Antiqua" w:cstheme="minorHAnsi"/>
          <w:sz w:val="24"/>
          <w:szCs w:val="24"/>
          <w:lang w:val="en-US"/>
        </w:rPr>
        <w:t xml:space="preserve"> </w:t>
      </w:r>
      <w:r w:rsidR="00047A0E" w:rsidRPr="00401912">
        <w:rPr>
          <w:rFonts w:ascii="Book Antiqua" w:hAnsi="Book Antiqua" w:cstheme="minorHAnsi"/>
          <w:sz w:val="24"/>
          <w:szCs w:val="24"/>
          <w:lang w:val="en-US"/>
        </w:rPr>
        <w:t xml:space="preserve">components. </w:t>
      </w:r>
    </w:p>
    <w:p w14:paraId="503A14CC" w14:textId="77777777" w:rsidR="006A3843" w:rsidRPr="00401912" w:rsidRDefault="00E74885" w:rsidP="00401912">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 xml:space="preserve">In the literature, there exist a variety of </w:t>
      </w:r>
      <w:r w:rsidR="00D039EB" w:rsidRPr="00401912">
        <w:rPr>
          <w:rFonts w:ascii="Book Antiqua" w:hAnsi="Book Antiqua" w:cstheme="minorHAnsi"/>
          <w:sz w:val="24"/>
          <w:szCs w:val="24"/>
          <w:lang w:val="en-US"/>
        </w:rPr>
        <w:t xml:space="preserve">either </w:t>
      </w:r>
      <w:r w:rsidRPr="00401912">
        <w:rPr>
          <w:rFonts w:ascii="Book Antiqua" w:hAnsi="Book Antiqua" w:cstheme="minorHAnsi"/>
          <w:sz w:val="24"/>
          <w:szCs w:val="24"/>
          <w:lang w:val="en-US"/>
        </w:rPr>
        <w:t xml:space="preserve">simple </w:t>
      </w:r>
      <w:r w:rsidR="00C354A5" w:rsidRPr="00401912">
        <w:rPr>
          <w:rFonts w:ascii="Book Antiqua" w:hAnsi="Book Antiqua" w:cstheme="minorHAnsi"/>
          <w:sz w:val="24"/>
          <w:szCs w:val="24"/>
          <w:lang w:val="en-US"/>
        </w:rPr>
        <w:t>but also of</w:t>
      </w:r>
      <w:r w:rsidRPr="00401912">
        <w:rPr>
          <w:rFonts w:ascii="Book Antiqua" w:hAnsi="Book Antiqua" w:cstheme="minorHAnsi"/>
          <w:sz w:val="24"/>
          <w:szCs w:val="24"/>
          <w:lang w:val="en-US"/>
        </w:rPr>
        <w:t xml:space="preserve"> more sophisticated multiple testing procedure</w:t>
      </w:r>
      <w:r w:rsidR="00C354A5" w:rsidRPr="00401912">
        <w:rPr>
          <w:rFonts w:ascii="Book Antiqua" w:hAnsi="Book Antiqua" w:cstheme="minorHAnsi"/>
          <w:sz w:val="24"/>
          <w:szCs w:val="24"/>
          <w:lang w:val="en-US"/>
        </w:rPr>
        <w:t>s,</w:t>
      </w:r>
      <w:r w:rsidRPr="00401912">
        <w:rPr>
          <w:rFonts w:ascii="Book Antiqua" w:hAnsi="Book Antiqua" w:cstheme="minorHAnsi"/>
          <w:sz w:val="24"/>
          <w:szCs w:val="24"/>
          <w:lang w:val="en-US"/>
        </w:rPr>
        <w:t xml:space="preserve"> which can be applied to </w:t>
      </w:r>
      <w:r w:rsidR="00C354A5" w:rsidRPr="00401912">
        <w:rPr>
          <w:rFonts w:ascii="Book Antiqua" w:hAnsi="Book Antiqua" w:cstheme="minorHAnsi"/>
          <w:sz w:val="24"/>
          <w:szCs w:val="24"/>
          <w:lang w:val="en-US"/>
        </w:rPr>
        <w:t xml:space="preserve">evaluate </w:t>
      </w:r>
      <w:r w:rsidRPr="00401912">
        <w:rPr>
          <w:rFonts w:ascii="Book Antiqua" w:hAnsi="Book Antiqua" w:cstheme="minorHAnsi"/>
          <w:sz w:val="24"/>
          <w:szCs w:val="24"/>
          <w:lang w:val="en-US"/>
        </w:rPr>
        <w:t>composite endpoints and the</w:t>
      </w:r>
      <w:r w:rsidR="00C354A5" w:rsidRPr="00401912">
        <w:rPr>
          <w:rFonts w:ascii="Book Antiqua" w:hAnsi="Book Antiqua" w:cstheme="minorHAnsi"/>
          <w:sz w:val="24"/>
          <w:szCs w:val="24"/>
          <w:lang w:val="en-US"/>
        </w:rPr>
        <w:t>ir</w:t>
      </w:r>
      <w:r w:rsidRPr="00401912">
        <w:rPr>
          <w:rFonts w:ascii="Book Antiqua" w:hAnsi="Book Antiqua" w:cstheme="minorHAnsi"/>
          <w:sz w:val="24"/>
          <w:szCs w:val="24"/>
          <w:lang w:val="en-US"/>
        </w:rPr>
        <w:t xml:space="preserve"> components. </w:t>
      </w:r>
      <w:r w:rsidR="00F74FC2" w:rsidRPr="00401912">
        <w:rPr>
          <w:rFonts w:ascii="Book Antiqua" w:hAnsi="Book Antiqua" w:cstheme="minorHAnsi"/>
          <w:sz w:val="24"/>
          <w:szCs w:val="24"/>
          <w:lang w:val="en-US"/>
        </w:rPr>
        <w:t>S</w:t>
      </w:r>
      <w:r w:rsidR="00A21B9E" w:rsidRPr="00401912">
        <w:rPr>
          <w:rFonts w:ascii="Book Antiqua" w:hAnsi="Book Antiqua" w:cstheme="minorHAnsi"/>
          <w:sz w:val="24"/>
          <w:szCs w:val="24"/>
          <w:lang w:val="en-US"/>
        </w:rPr>
        <w:t>imple applicable multiple testing strategies</w:t>
      </w:r>
      <w:r w:rsidR="00F74FC2" w:rsidRPr="00401912">
        <w:rPr>
          <w:rFonts w:ascii="Book Antiqua" w:hAnsi="Book Antiqua" w:cstheme="minorHAnsi"/>
          <w:sz w:val="24"/>
          <w:szCs w:val="24"/>
          <w:lang w:val="en-US"/>
        </w:rPr>
        <w:t xml:space="preserve"> include</w:t>
      </w:r>
      <w:r w:rsidR="000D64B6" w:rsidRPr="00401912">
        <w:rPr>
          <w:rFonts w:ascii="Book Antiqua" w:hAnsi="Book Antiqua" w:cstheme="minorHAnsi"/>
          <w:sz w:val="24"/>
          <w:szCs w:val="24"/>
          <w:lang w:val="en-US"/>
        </w:rPr>
        <w:t xml:space="preserve"> the Bonferroni-Holm</w:t>
      </w:r>
      <w:r w:rsidR="008179B9" w:rsidRPr="00401912">
        <w:rPr>
          <w:rFonts w:ascii="Book Antiqua" w:hAnsi="Book Antiqua" w:cstheme="minorHAnsi"/>
          <w:sz w:val="24"/>
          <w:szCs w:val="24"/>
          <w:lang w:val="en-US"/>
        </w:rPr>
        <w:t xml:space="preserve"> </w:t>
      </w:r>
      <w:proofErr w:type="gramStart"/>
      <w:r w:rsidR="008179B9" w:rsidRPr="00401912">
        <w:rPr>
          <w:rFonts w:ascii="Book Antiqua" w:hAnsi="Book Antiqua" w:cstheme="minorHAnsi"/>
          <w:sz w:val="24"/>
          <w:szCs w:val="24"/>
          <w:lang w:val="en-US"/>
        </w:rPr>
        <w:t>approach</w:t>
      </w:r>
      <w:r w:rsidR="00B30595" w:rsidRPr="00401912">
        <w:rPr>
          <w:rFonts w:ascii="Book Antiqua" w:hAnsi="Book Antiqua" w:cstheme="minorHAnsi"/>
          <w:sz w:val="24"/>
          <w:szCs w:val="24"/>
          <w:vertAlign w:val="superscript"/>
          <w:lang w:val="en-US"/>
        </w:rPr>
        <w:t>[</w:t>
      </w:r>
      <w:proofErr w:type="gramEnd"/>
      <w:r w:rsidR="00B30595" w:rsidRPr="00401912">
        <w:rPr>
          <w:rFonts w:ascii="Book Antiqua" w:hAnsi="Book Antiqua" w:cstheme="minorHAnsi"/>
          <w:sz w:val="24"/>
          <w:szCs w:val="24"/>
          <w:vertAlign w:val="superscript"/>
          <w:lang w:val="en-US"/>
        </w:rPr>
        <w:t>1</w:t>
      </w:r>
      <w:r w:rsidR="00CF49EC">
        <w:rPr>
          <w:rFonts w:ascii="Book Antiqua" w:hAnsi="Book Antiqua" w:cstheme="minorHAnsi" w:hint="eastAsia"/>
          <w:sz w:val="24"/>
          <w:szCs w:val="24"/>
          <w:vertAlign w:val="superscript"/>
          <w:lang w:val="en-US" w:eastAsia="zh-CN"/>
        </w:rPr>
        <w:t>5</w:t>
      </w:r>
      <w:r w:rsidR="000D64B6" w:rsidRPr="00401912">
        <w:rPr>
          <w:rFonts w:ascii="Book Antiqua" w:hAnsi="Book Antiqua" w:cstheme="minorHAnsi"/>
          <w:sz w:val="24"/>
          <w:szCs w:val="24"/>
          <w:vertAlign w:val="superscript"/>
          <w:lang w:val="en-US"/>
        </w:rPr>
        <w:t>]</w:t>
      </w:r>
      <w:r w:rsidR="00D248C0" w:rsidRPr="00401912">
        <w:rPr>
          <w:rFonts w:ascii="Book Antiqua" w:hAnsi="Book Antiqua" w:cstheme="minorHAnsi"/>
          <w:sz w:val="24"/>
          <w:szCs w:val="24"/>
          <w:vertAlign w:val="superscript"/>
          <w:lang w:val="en-US"/>
        </w:rPr>
        <w:t xml:space="preserve"> </w:t>
      </w:r>
      <w:r w:rsidR="000D64B6" w:rsidRPr="00401912">
        <w:rPr>
          <w:rFonts w:ascii="Book Antiqua" w:hAnsi="Book Antiqua" w:cstheme="minorHAnsi"/>
          <w:sz w:val="24"/>
          <w:szCs w:val="24"/>
          <w:lang w:val="en-US"/>
        </w:rPr>
        <w:t xml:space="preserve">or </w:t>
      </w:r>
      <w:r w:rsidR="00276E81" w:rsidRPr="00401912">
        <w:rPr>
          <w:rFonts w:ascii="Book Antiqua" w:hAnsi="Book Antiqua" w:cstheme="minorHAnsi"/>
          <w:sz w:val="24"/>
          <w:szCs w:val="24"/>
          <w:lang w:val="en-US"/>
        </w:rPr>
        <w:t xml:space="preserve">the sequential testing approach for </w:t>
      </w:r>
      <w:r w:rsidR="000D64B6" w:rsidRPr="00401912">
        <w:rPr>
          <w:rFonts w:ascii="Book Antiqua" w:hAnsi="Book Antiqua" w:cstheme="minorHAnsi"/>
          <w:sz w:val="24"/>
          <w:szCs w:val="24"/>
          <w:lang w:val="en-US"/>
        </w:rPr>
        <w:t>hierarchically ordered hypotheses</w:t>
      </w:r>
      <w:r w:rsidR="00B30595" w:rsidRPr="00401912">
        <w:rPr>
          <w:rFonts w:ascii="Book Antiqua" w:hAnsi="Book Antiqua" w:cstheme="minorHAnsi"/>
          <w:sz w:val="24"/>
          <w:szCs w:val="24"/>
          <w:vertAlign w:val="superscript"/>
          <w:lang w:val="en-US"/>
        </w:rPr>
        <w:t>[1</w:t>
      </w:r>
      <w:r w:rsidR="00CF49EC">
        <w:rPr>
          <w:rFonts w:ascii="Book Antiqua" w:hAnsi="Book Antiqua" w:cstheme="minorHAnsi" w:hint="eastAsia"/>
          <w:sz w:val="24"/>
          <w:szCs w:val="24"/>
          <w:vertAlign w:val="superscript"/>
          <w:lang w:val="en-US" w:eastAsia="zh-CN"/>
        </w:rPr>
        <w:t>6</w:t>
      </w:r>
      <w:r w:rsidR="000D64B6" w:rsidRPr="00401912">
        <w:rPr>
          <w:rFonts w:ascii="Book Antiqua" w:hAnsi="Book Antiqua" w:cstheme="minorHAnsi"/>
          <w:sz w:val="24"/>
          <w:szCs w:val="24"/>
          <w:vertAlign w:val="superscript"/>
          <w:lang w:val="en-US"/>
        </w:rPr>
        <w:t>]</w:t>
      </w:r>
      <w:r w:rsidR="00F74FC2" w:rsidRPr="00401912">
        <w:rPr>
          <w:rFonts w:ascii="Book Antiqua" w:hAnsi="Book Antiqua" w:cstheme="minorHAnsi"/>
          <w:sz w:val="24"/>
          <w:szCs w:val="24"/>
          <w:lang w:val="en-US"/>
        </w:rPr>
        <w:t>.</w:t>
      </w:r>
      <w:r w:rsidR="00A21B9E" w:rsidRPr="00401912">
        <w:rPr>
          <w:rFonts w:ascii="Book Antiqua" w:hAnsi="Book Antiqua" w:cstheme="minorHAnsi"/>
          <w:sz w:val="24"/>
          <w:szCs w:val="24"/>
          <w:lang w:val="en-US"/>
        </w:rPr>
        <w:t xml:space="preserve"> </w:t>
      </w:r>
      <w:r w:rsidR="00106227" w:rsidRPr="00401912">
        <w:rPr>
          <w:rFonts w:ascii="Book Antiqua" w:hAnsi="Book Antiqua" w:cstheme="minorHAnsi"/>
          <w:sz w:val="24"/>
          <w:szCs w:val="24"/>
          <w:lang w:val="en-US"/>
        </w:rPr>
        <w:t xml:space="preserve">The application of </w:t>
      </w:r>
      <w:r w:rsidR="00EB589F" w:rsidRPr="00401912">
        <w:rPr>
          <w:rFonts w:ascii="Book Antiqua" w:hAnsi="Book Antiqua" w:cstheme="minorHAnsi"/>
          <w:sz w:val="24"/>
          <w:szCs w:val="24"/>
          <w:lang w:val="en-US"/>
        </w:rPr>
        <w:t>at least a simple</w:t>
      </w:r>
      <w:r w:rsidR="00106227" w:rsidRPr="00401912">
        <w:rPr>
          <w:rFonts w:ascii="Book Antiqua" w:hAnsi="Book Antiqua" w:cstheme="minorHAnsi"/>
          <w:sz w:val="24"/>
          <w:szCs w:val="24"/>
          <w:lang w:val="en-US"/>
        </w:rPr>
        <w:t xml:space="preserve"> multiple testing </w:t>
      </w:r>
      <w:proofErr w:type="gramStart"/>
      <w:r w:rsidR="00106227" w:rsidRPr="00401912">
        <w:rPr>
          <w:rFonts w:ascii="Book Antiqua" w:hAnsi="Book Antiqua" w:cstheme="minorHAnsi"/>
          <w:sz w:val="24"/>
          <w:szCs w:val="24"/>
          <w:lang w:val="en-US"/>
        </w:rPr>
        <w:t>strateg</w:t>
      </w:r>
      <w:r w:rsidR="00EB589F" w:rsidRPr="00401912">
        <w:rPr>
          <w:rFonts w:ascii="Book Antiqua" w:hAnsi="Book Antiqua" w:cstheme="minorHAnsi"/>
          <w:sz w:val="24"/>
          <w:szCs w:val="24"/>
          <w:lang w:val="en-US"/>
        </w:rPr>
        <w:t>y</w:t>
      </w:r>
      <w:proofErr w:type="gramEnd"/>
      <w:r w:rsidR="00D248C0" w:rsidRPr="00401912">
        <w:rPr>
          <w:rFonts w:ascii="Book Antiqua" w:hAnsi="Book Antiqua" w:cstheme="minorHAnsi"/>
          <w:sz w:val="24"/>
          <w:szCs w:val="24"/>
          <w:lang w:val="en-US"/>
        </w:rPr>
        <w:t>,</w:t>
      </w:r>
      <w:r w:rsidR="00106227" w:rsidRPr="00401912">
        <w:rPr>
          <w:rFonts w:ascii="Book Antiqua" w:hAnsi="Book Antiqua" w:cstheme="minorHAnsi"/>
          <w:sz w:val="24"/>
          <w:szCs w:val="24"/>
          <w:lang w:val="en-US"/>
        </w:rPr>
        <w:t xml:space="preserve"> </w:t>
      </w:r>
      <w:r w:rsidR="00D248C0" w:rsidRPr="00401912">
        <w:rPr>
          <w:rFonts w:ascii="Book Antiqua" w:hAnsi="Book Antiqua" w:cstheme="minorHAnsi"/>
          <w:sz w:val="24"/>
          <w:szCs w:val="24"/>
          <w:lang w:val="en-US"/>
        </w:rPr>
        <w:t xml:space="preserve">which </w:t>
      </w:r>
      <w:r w:rsidR="00106227" w:rsidRPr="00401912">
        <w:rPr>
          <w:rFonts w:ascii="Book Antiqua" w:hAnsi="Book Antiqua" w:cstheme="minorHAnsi"/>
          <w:sz w:val="24"/>
          <w:szCs w:val="24"/>
          <w:lang w:val="en-US"/>
        </w:rPr>
        <w:t>allow</w:t>
      </w:r>
      <w:r w:rsidR="00D248C0" w:rsidRPr="00401912">
        <w:rPr>
          <w:rFonts w:ascii="Book Antiqua" w:hAnsi="Book Antiqua" w:cstheme="minorHAnsi"/>
          <w:sz w:val="24"/>
          <w:szCs w:val="24"/>
          <w:lang w:val="en-US"/>
        </w:rPr>
        <w:t xml:space="preserve"> to </w:t>
      </w:r>
      <w:r w:rsidR="00056D9F" w:rsidRPr="00401912">
        <w:rPr>
          <w:rFonts w:ascii="Book Antiqua" w:hAnsi="Book Antiqua" w:cstheme="minorHAnsi"/>
          <w:sz w:val="24"/>
          <w:szCs w:val="24"/>
          <w:lang w:val="en-US"/>
        </w:rPr>
        <w:t>address</w:t>
      </w:r>
      <w:r w:rsidR="00106227" w:rsidRPr="00401912">
        <w:rPr>
          <w:rFonts w:ascii="Book Antiqua" w:hAnsi="Book Antiqua" w:cstheme="minorHAnsi"/>
          <w:sz w:val="24"/>
          <w:szCs w:val="24"/>
          <w:lang w:val="en-US"/>
        </w:rPr>
        <w:t xml:space="preserve"> the components in a confirmatory way</w:t>
      </w:r>
      <w:r w:rsidR="00D248C0" w:rsidRPr="00401912">
        <w:rPr>
          <w:rFonts w:ascii="Book Antiqua" w:hAnsi="Book Antiqua" w:cstheme="minorHAnsi"/>
          <w:sz w:val="24"/>
          <w:szCs w:val="24"/>
          <w:lang w:val="en-US"/>
        </w:rPr>
        <w:t>,</w:t>
      </w:r>
      <w:r w:rsidR="00106227" w:rsidRPr="00401912">
        <w:rPr>
          <w:rFonts w:ascii="Book Antiqua" w:hAnsi="Book Antiqua" w:cstheme="minorHAnsi"/>
          <w:sz w:val="24"/>
          <w:szCs w:val="24"/>
          <w:lang w:val="en-US"/>
        </w:rPr>
        <w:t xml:space="preserve"> is </w:t>
      </w:r>
      <w:r w:rsidR="00D248C0" w:rsidRPr="00401912">
        <w:rPr>
          <w:rFonts w:ascii="Book Antiqua" w:hAnsi="Book Antiqua" w:cstheme="minorHAnsi"/>
          <w:sz w:val="24"/>
          <w:szCs w:val="24"/>
          <w:lang w:val="en-US"/>
        </w:rPr>
        <w:t xml:space="preserve">generally </w:t>
      </w:r>
      <w:r w:rsidR="00106227" w:rsidRPr="00401912">
        <w:rPr>
          <w:rFonts w:ascii="Book Antiqua" w:hAnsi="Book Antiqua" w:cstheme="minorHAnsi"/>
          <w:sz w:val="24"/>
          <w:szCs w:val="24"/>
          <w:lang w:val="en-US"/>
        </w:rPr>
        <w:t>recommended</w:t>
      </w:r>
      <w:r w:rsidR="00D248C0" w:rsidRPr="00401912">
        <w:rPr>
          <w:rFonts w:ascii="Book Antiqua" w:hAnsi="Book Antiqua" w:cstheme="minorHAnsi"/>
          <w:sz w:val="24"/>
          <w:szCs w:val="24"/>
          <w:lang w:val="en-US"/>
        </w:rPr>
        <w:t>.</w:t>
      </w:r>
      <w:r w:rsidR="00106227" w:rsidRPr="00401912">
        <w:rPr>
          <w:rFonts w:ascii="Book Antiqua" w:hAnsi="Book Antiqua" w:cstheme="minorHAnsi"/>
          <w:sz w:val="24"/>
          <w:szCs w:val="24"/>
          <w:lang w:val="en-US"/>
        </w:rPr>
        <w:t xml:space="preserve"> Even</w:t>
      </w:r>
      <w:r w:rsidR="008179B9" w:rsidRPr="00401912">
        <w:rPr>
          <w:rFonts w:ascii="Book Antiqua" w:hAnsi="Book Antiqua" w:cstheme="minorHAnsi"/>
          <w:sz w:val="24"/>
          <w:szCs w:val="24"/>
          <w:lang w:val="en-US"/>
        </w:rPr>
        <w:t>,</w:t>
      </w:r>
      <w:r w:rsidR="00106227" w:rsidRPr="00401912">
        <w:rPr>
          <w:rFonts w:ascii="Book Antiqua" w:hAnsi="Book Antiqua" w:cstheme="minorHAnsi"/>
          <w:sz w:val="24"/>
          <w:szCs w:val="24"/>
          <w:lang w:val="en-US"/>
        </w:rPr>
        <w:t xml:space="preserve"> </w:t>
      </w:r>
      <w:r w:rsidR="008179B9" w:rsidRPr="00401912">
        <w:rPr>
          <w:rFonts w:ascii="Book Antiqua" w:hAnsi="Book Antiqua" w:cstheme="minorHAnsi"/>
          <w:sz w:val="24"/>
          <w:szCs w:val="24"/>
          <w:lang w:val="en-US"/>
        </w:rPr>
        <w:t>if</w:t>
      </w:r>
      <w:r w:rsidR="00106227" w:rsidRPr="00401912">
        <w:rPr>
          <w:rFonts w:ascii="Book Antiqua" w:hAnsi="Book Antiqua" w:cstheme="minorHAnsi"/>
          <w:sz w:val="24"/>
          <w:szCs w:val="24"/>
          <w:lang w:val="en-US"/>
        </w:rPr>
        <w:t xml:space="preserve"> the trial is powered to assess </w:t>
      </w:r>
      <w:r w:rsidR="00EB589F" w:rsidRPr="00401912">
        <w:rPr>
          <w:rFonts w:ascii="Book Antiqua" w:hAnsi="Book Antiqua" w:cstheme="minorHAnsi"/>
          <w:sz w:val="24"/>
          <w:szCs w:val="24"/>
          <w:lang w:val="en-US"/>
        </w:rPr>
        <w:t xml:space="preserve">only </w:t>
      </w:r>
      <w:r w:rsidR="00106227" w:rsidRPr="00401912">
        <w:rPr>
          <w:rFonts w:ascii="Book Antiqua" w:hAnsi="Book Antiqua" w:cstheme="minorHAnsi"/>
          <w:sz w:val="24"/>
          <w:szCs w:val="24"/>
          <w:lang w:val="en-US"/>
        </w:rPr>
        <w:t>the composite</w:t>
      </w:r>
      <w:r w:rsidR="008179B9" w:rsidRPr="00401912">
        <w:rPr>
          <w:rFonts w:ascii="Book Antiqua" w:hAnsi="Book Antiqua" w:cstheme="minorHAnsi"/>
          <w:sz w:val="24"/>
          <w:szCs w:val="24"/>
          <w:lang w:val="en-US"/>
        </w:rPr>
        <w:t xml:space="preserve"> endpoint</w:t>
      </w:r>
      <w:r w:rsidR="00106227" w:rsidRPr="00401912">
        <w:rPr>
          <w:rFonts w:ascii="Book Antiqua" w:hAnsi="Book Antiqua" w:cstheme="minorHAnsi"/>
          <w:sz w:val="24"/>
          <w:szCs w:val="24"/>
          <w:lang w:val="en-US"/>
        </w:rPr>
        <w:t>, these methods often allow a gain in information without increas</w:t>
      </w:r>
      <w:r w:rsidR="00D039EB" w:rsidRPr="00401912">
        <w:rPr>
          <w:rFonts w:ascii="Book Antiqua" w:hAnsi="Book Antiqua" w:cstheme="minorHAnsi"/>
          <w:sz w:val="24"/>
          <w:szCs w:val="24"/>
          <w:lang w:val="en-US"/>
        </w:rPr>
        <w:t>ing</w:t>
      </w:r>
      <w:r w:rsidR="00106227" w:rsidRPr="00401912">
        <w:rPr>
          <w:rFonts w:ascii="Book Antiqua" w:hAnsi="Book Antiqua" w:cstheme="minorHAnsi"/>
          <w:sz w:val="24"/>
          <w:szCs w:val="24"/>
          <w:lang w:val="en-US"/>
        </w:rPr>
        <w:t xml:space="preserve"> </w:t>
      </w:r>
      <w:r w:rsidR="00D039EB" w:rsidRPr="00401912">
        <w:rPr>
          <w:rFonts w:ascii="Book Antiqua" w:hAnsi="Book Antiqua" w:cstheme="minorHAnsi"/>
          <w:sz w:val="24"/>
          <w:szCs w:val="24"/>
          <w:lang w:val="en-US"/>
        </w:rPr>
        <w:t>the</w:t>
      </w:r>
      <w:r w:rsidR="00106227" w:rsidRPr="00401912">
        <w:rPr>
          <w:rFonts w:ascii="Book Antiqua" w:hAnsi="Book Antiqua" w:cstheme="minorHAnsi"/>
          <w:sz w:val="24"/>
          <w:szCs w:val="24"/>
          <w:lang w:val="en-US"/>
        </w:rPr>
        <w:t xml:space="preserve"> sample </w:t>
      </w:r>
      <w:proofErr w:type="gramStart"/>
      <w:r w:rsidR="00106227" w:rsidRPr="00401912">
        <w:rPr>
          <w:rFonts w:ascii="Book Antiqua" w:hAnsi="Book Antiqua" w:cstheme="minorHAnsi"/>
          <w:sz w:val="24"/>
          <w:szCs w:val="24"/>
          <w:lang w:val="en-US"/>
        </w:rPr>
        <w:t>size</w:t>
      </w:r>
      <w:r w:rsidR="00AC0D2C" w:rsidRPr="00401912">
        <w:rPr>
          <w:rFonts w:ascii="Book Antiqua" w:hAnsi="Book Antiqua" w:cstheme="minorHAnsi"/>
          <w:sz w:val="24"/>
          <w:szCs w:val="24"/>
          <w:vertAlign w:val="superscript"/>
          <w:lang w:val="en-US"/>
        </w:rPr>
        <w:t>[</w:t>
      </w:r>
      <w:proofErr w:type="gramEnd"/>
      <w:r w:rsidR="00AC0D2C" w:rsidRPr="00401912">
        <w:rPr>
          <w:rFonts w:ascii="Book Antiqua" w:hAnsi="Book Antiqua" w:cstheme="minorHAnsi"/>
          <w:sz w:val="24"/>
          <w:szCs w:val="24"/>
          <w:vertAlign w:val="superscript"/>
          <w:lang w:val="en-US"/>
        </w:rPr>
        <w:t>1</w:t>
      </w:r>
      <w:r w:rsidR="00CF49EC">
        <w:rPr>
          <w:rFonts w:ascii="Book Antiqua" w:hAnsi="Book Antiqua" w:cstheme="minorHAnsi" w:hint="eastAsia"/>
          <w:sz w:val="24"/>
          <w:szCs w:val="24"/>
          <w:vertAlign w:val="superscript"/>
          <w:lang w:val="en-US" w:eastAsia="zh-CN"/>
        </w:rPr>
        <w:t>7</w:t>
      </w:r>
      <w:r w:rsidR="00AC0D2C" w:rsidRPr="00401912">
        <w:rPr>
          <w:rFonts w:ascii="Book Antiqua" w:hAnsi="Book Antiqua" w:cstheme="minorHAnsi"/>
          <w:sz w:val="24"/>
          <w:szCs w:val="24"/>
          <w:vertAlign w:val="superscript"/>
          <w:lang w:val="en-US"/>
        </w:rPr>
        <w:t>]</w:t>
      </w:r>
      <w:r w:rsidR="00106227" w:rsidRPr="00401912">
        <w:rPr>
          <w:rFonts w:ascii="Book Antiqua" w:hAnsi="Book Antiqua" w:cstheme="minorHAnsi"/>
          <w:sz w:val="24"/>
          <w:szCs w:val="24"/>
          <w:lang w:val="en-US"/>
        </w:rPr>
        <w:t>.</w:t>
      </w:r>
    </w:p>
    <w:p w14:paraId="5F3CAED3" w14:textId="77777777" w:rsidR="00EA223B" w:rsidRPr="00401912" w:rsidRDefault="00F74FC2" w:rsidP="00401912">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T</w:t>
      </w:r>
      <w:r w:rsidR="000D64B6" w:rsidRPr="00401912">
        <w:rPr>
          <w:rFonts w:ascii="Book Antiqua" w:hAnsi="Book Antiqua" w:cstheme="minorHAnsi"/>
          <w:sz w:val="24"/>
          <w:szCs w:val="24"/>
          <w:lang w:val="en-US"/>
        </w:rPr>
        <w:t>here also exist a variety of more sophisticated multiple testing procedures</w:t>
      </w:r>
      <w:r w:rsidR="009D0464" w:rsidRPr="00401912">
        <w:rPr>
          <w:rFonts w:ascii="Book Antiqua" w:hAnsi="Book Antiqua" w:cstheme="minorHAnsi"/>
          <w:sz w:val="24"/>
          <w:szCs w:val="24"/>
          <w:lang w:val="en-US"/>
        </w:rPr>
        <w:t>,</w:t>
      </w:r>
      <w:r w:rsidR="00106227" w:rsidRPr="00401912">
        <w:rPr>
          <w:rFonts w:ascii="Book Antiqua" w:hAnsi="Book Antiqua" w:cstheme="minorHAnsi"/>
          <w:sz w:val="24"/>
          <w:szCs w:val="24"/>
          <w:lang w:val="en-US"/>
        </w:rPr>
        <w:t xml:space="preserve"> </w:t>
      </w:r>
      <w:r w:rsidR="00AC0D2C" w:rsidRPr="00401912">
        <w:rPr>
          <w:rFonts w:ascii="Book Antiqua" w:hAnsi="Book Antiqua" w:cstheme="minorHAnsi"/>
          <w:sz w:val="24"/>
          <w:szCs w:val="24"/>
          <w:lang w:val="en-US"/>
        </w:rPr>
        <w:t xml:space="preserve">which can be applied to provide </w:t>
      </w:r>
      <w:r w:rsidR="00106227" w:rsidRPr="00401912">
        <w:rPr>
          <w:rFonts w:ascii="Book Antiqua" w:hAnsi="Book Antiqua" w:cstheme="minorHAnsi"/>
          <w:sz w:val="24"/>
          <w:szCs w:val="24"/>
          <w:lang w:val="en-US"/>
        </w:rPr>
        <w:t xml:space="preserve">sufficient power for the composite </w:t>
      </w:r>
      <w:r w:rsidR="00D248C0" w:rsidRPr="00401912">
        <w:rPr>
          <w:rFonts w:ascii="Book Antiqua" w:hAnsi="Book Antiqua" w:cstheme="minorHAnsi"/>
          <w:sz w:val="24"/>
          <w:szCs w:val="24"/>
          <w:lang w:val="en-US"/>
        </w:rPr>
        <w:t>as well as</w:t>
      </w:r>
      <w:r w:rsidR="00106227" w:rsidRPr="00401912">
        <w:rPr>
          <w:rFonts w:ascii="Book Antiqua" w:hAnsi="Book Antiqua" w:cstheme="minorHAnsi"/>
          <w:sz w:val="24"/>
          <w:szCs w:val="24"/>
          <w:lang w:val="en-US"/>
        </w:rPr>
        <w:t xml:space="preserve"> for the </w:t>
      </w:r>
      <w:r w:rsidR="00EB589F" w:rsidRPr="00401912">
        <w:rPr>
          <w:rFonts w:ascii="Book Antiqua" w:hAnsi="Book Antiqua" w:cstheme="minorHAnsi"/>
          <w:sz w:val="24"/>
          <w:szCs w:val="24"/>
          <w:lang w:val="en-US"/>
        </w:rPr>
        <w:t>(</w:t>
      </w:r>
      <w:r w:rsidR="00106227" w:rsidRPr="00401912">
        <w:rPr>
          <w:rFonts w:ascii="Book Antiqua" w:hAnsi="Book Antiqua" w:cstheme="minorHAnsi"/>
          <w:sz w:val="24"/>
          <w:szCs w:val="24"/>
          <w:lang w:val="en-US"/>
        </w:rPr>
        <w:t>most relevant</w:t>
      </w:r>
      <w:r w:rsidR="00EB589F" w:rsidRPr="00401912">
        <w:rPr>
          <w:rFonts w:ascii="Book Antiqua" w:hAnsi="Book Antiqua" w:cstheme="minorHAnsi"/>
          <w:sz w:val="24"/>
          <w:szCs w:val="24"/>
          <w:lang w:val="en-US"/>
        </w:rPr>
        <w:t>)</w:t>
      </w:r>
      <w:r w:rsidR="00106227" w:rsidRPr="00401912">
        <w:rPr>
          <w:rFonts w:ascii="Book Antiqua" w:hAnsi="Book Antiqua" w:cstheme="minorHAnsi"/>
          <w:sz w:val="24"/>
          <w:szCs w:val="24"/>
          <w:lang w:val="en-US"/>
        </w:rPr>
        <w:t xml:space="preserve"> components</w:t>
      </w:r>
      <w:r w:rsidR="000D64B6" w:rsidRPr="00401912">
        <w:rPr>
          <w:rFonts w:ascii="Book Antiqua" w:hAnsi="Book Antiqua" w:cstheme="minorHAnsi"/>
          <w:sz w:val="24"/>
          <w:szCs w:val="24"/>
          <w:lang w:val="en-US"/>
        </w:rPr>
        <w:t xml:space="preserve">. </w:t>
      </w:r>
      <w:r w:rsidR="00AC0D2C" w:rsidRPr="00401912">
        <w:rPr>
          <w:rFonts w:ascii="Book Antiqua" w:hAnsi="Book Antiqua" w:cstheme="minorHAnsi"/>
          <w:sz w:val="24"/>
          <w:szCs w:val="24"/>
          <w:lang w:val="en-US"/>
        </w:rPr>
        <w:t>So called</w:t>
      </w:r>
      <w:r w:rsidR="00B30595" w:rsidRPr="00401912">
        <w:rPr>
          <w:rFonts w:ascii="Book Antiqua" w:hAnsi="Book Antiqua" w:cstheme="minorHAnsi"/>
          <w:sz w:val="24"/>
          <w:szCs w:val="24"/>
          <w:lang w:val="en-US"/>
        </w:rPr>
        <w:t xml:space="preserve"> “</w:t>
      </w:r>
      <w:r w:rsidR="00655619" w:rsidRPr="00401912">
        <w:rPr>
          <w:rFonts w:ascii="Book Antiqua" w:hAnsi="Book Antiqua" w:cstheme="minorHAnsi"/>
          <w:sz w:val="24"/>
          <w:szCs w:val="24"/>
          <w:lang w:val="en-US"/>
        </w:rPr>
        <w:t>s</w:t>
      </w:r>
      <w:r w:rsidR="00B30595" w:rsidRPr="00401912">
        <w:rPr>
          <w:rFonts w:ascii="Book Antiqua" w:hAnsi="Book Antiqua" w:cstheme="minorHAnsi"/>
          <w:sz w:val="24"/>
          <w:szCs w:val="24"/>
          <w:lang w:val="en-US"/>
        </w:rPr>
        <w:t>equentially-rejective methods”</w:t>
      </w:r>
      <w:r w:rsidR="000D64B6"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 xml:space="preserve">represent </w:t>
      </w:r>
      <w:r w:rsidR="000D64B6" w:rsidRPr="00401912">
        <w:rPr>
          <w:rFonts w:ascii="Book Antiqua" w:hAnsi="Book Antiqua" w:cstheme="minorHAnsi"/>
          <w:sz w:val="24"/>
          <w:szCs w:val="24"/>
          <w:lang w:val="en-US"/>
        </w:rPr>
        <w:t xml:space="preserve">extensions of the simple approaches </w:t>
      </w:r>
      <w:r w:rsidRPr="00401912">
        <w:rPr>
          <w:rFonts w:ascii="Book Antiqua" w:hAnsi="Book Antiqua" w:cstheme="minorHAnsi"/>
          <w:sz w:val="24"/>
          <w:szCs w:val="24"/>
          <w:lang w:val="en-US"/>
        </w:rPr>
        <w:t>outlined</w:t>
      </w:r>
      <w:r w:rsidR="000D64B6" w:rsidRPr="00401912">
        <w:rPr>
          <w:rFonts w:ascii="Book Antiqua" w:hAnsi="Book Antiqua" w:cstheme="minorHAnsi"/>
          <w:sz w:val="24"/>
          <w:szCs w:val="24"/>
          <w:lang w:val="en-US"/>
        </w:rPr>
        <w:t xml:space="preserve"> above. The </w:t>
      </w:r>
      <w:r w:rsidRPr="00401912">
        <w:rPr>
          <w:rFonts w:ascii="Book Antiqua" w:hAnsi="Book Antiqua" w:cstheme="minorHAnsi"/>
          <w:sz w:val="24"/>
          <w:szCs w:val="24"/>
          <w:lang w:val="en-US"/>
        </w:rPr>
        <w:t xml:space="preserve">underlying </w:t>
      </w:r>
      <w:r w:rsidR="000D64B6" w:rsidRPr="00401912">
        <w:rPr>
          <w:rFonts w:ascii="Book Antiqua" w:hAnsi="Book Antiqua" w:cstheme="minorHAnsi"/>
          <w:sz w:val="24"/>
          <w:szCs w:val="24"/>
          <w:lang w:val="en-US"/>
        </w:rPr>
        <w:t>idea</w:t>
      </w:r>
      <w:r w:rsidR="00AC0D2C" w:rsidRPr="00401912">
        <w:rPr>
          <w:rFonts w:ascii="Book Antiqua" w:hAnsi="Book Antiqua" w:cstheme="minorHAnsi"/>
          <w:sz w:val="24"/>
          <w:szCs w:val="24"/>
          <w:lang w:val="en-US"/>
        </w:rPr>
        <w:t xml:space="preserve"> </w:t>
      </w:r>
      <w:r w:rsidR="000D64B6" w:rsidRPr="00401912">
        <w:rPr>
          <w:rFonts w:ascii="Book Antiqua" w:hAnsi="Book Antiqua" w:cstheme="minorHAnsi"/>
          <w:sz w:val="24"/>
          <w:szCs w:val="24"/>
          <w:lang w:val="en-US"/>
        </w:rPr>
        <w:t xml:space="preserve">is to use an optimal splitting of the global significance level to </w:t>
      </w:r>
      <w:r w:rsidR="00B30595" w:rsidRPr="00401912">
        <w:rPr>
          <w:rFonts w:ascii="Book Antiqua" w:hAnsi="Book Antiqua" w:cstheme="minorHAnsi"/>
          <w:sz w:val="24"/>
          <w:szCs w:val="24"/>
          <w:lang w:val="en-US"/>
        </w:rPr>
        <w:t xml:space="preserve">test </w:t>
      </w:r>
      <w:r w:rsidR="000D64B6" w:rsidRPr="00401912">
        <w:rPr>
          <w:rFonts w:ascii="Book Antiqua" w:hAnsi="Book Antiqua" w:cstheme="minorHAnsi"/>
          <w:sz w:val="24"/>
          <w:szCs w:val="24"/>
          <w:lang w:val="en-US"/>
        </w:rPr>
        <w:t>the individual hypotheses corresponding to the composite and the components. B</w:t>
      </w:r>
      <w:r w:rsidR="00B30595" w:rsidRPr="00401912">
        <w:rPr>
          <w:rFonts w:ascii="Book Antiqua" w:hAnsi="Book Antiqua" w:cstheme="minorHAnsi"/>
          <w:sz w:val="24"/>
          <w:szCs w:val="24"/>
          <w:lang w:val="en-US"/>
        </w:rPr>
        <w:t>y “recovering”</w:t>
      </w:r>
      <w:r w:rsidR="000D64B6" w:rsidRPr="00401912">
        <w:rPr>
          <w:rFonts w:ascii="Book Antiqua" w:hAnsi="Book Antiqua" w:cstheme="minorHAnsi"/>
          <w:sz w:val="24"/>
          <w:szCs w:val="24"/>
          <w:lang w:val="en-US"/>
        </w:rPr>
        <w:t xml:space="preserve"> local levels of</w:t>
      </w:r>
      <w:r w:rsidR="00AC43F5" w:rsidRPr="00401912">
        <w:rPr>
          <w:rFonts w:ascii="Book Antiqua" w:hAnsi="Book Antiqua" w:cstheme="minorHAnsi"/>
          <w:sz w:val="24"/>
          <w:szCs w:val="24"/>
          <w:lang w:val="en-US"/>
        </w:rPr>
        <w:t xml:space="preserve"> rejected hypotheses, the power </w:t>
      </w:r>
      <w:r w:rsidR="000D64B6" w:rsidRPr="00401912">
        <w:rPr>
          <w:rFonts w:ascii="Book Antiqua" w:hAnsi="Book Antiqua" w:cstheme="minorHAnsi"/>
          <w:sz w:val="24"/>
          <w:szCs w:val="24"/>
          <w:lang w:val="en-US"/>
        </w:rPr>
        <w:t xml:space="preserve">loss due to multiplicity can be limited. </w:t>
      </w:r>
      <w:r w:rsidR="00106227" w:rsidRPr="00401912">
        <w:rPr>
          <w:rFonts w:ascii="Book Antiqua" w:hAnsi="Book Antiqua" w:cstheme="minorHAnsi"/>
          <w:sz w:val="24"/>
          <w:szCs w:val="24"/>
          <w:lang w:val="en-US"/>
        </w:rPr>
        <w:t xml:space="preserve">Moreover, </w:t>
      </w:r>
      <w:r w:rsidRPr="00401912">
        <w:rPr>
          <w:rFonts w:ascii="Book Antiqua" w:hAnsi="Book Antiqua" w:cstheme="minorHAnsi"/>
          <w:sz w:val="24"/>
          <w:szCs w:val="24"/>
          <w:lang w:val="en-US"/>
        </w:rPr>
        <w:t xml:space="preserve">the test hypotheses for the components may be formulated less strictly </w:t>
      </w:r>
      <w:r w:rsidR="00106227" w:rsidRPr="00401912">
        <w:rPr>
          <w:rFonts w:ascii="Book Antiqua" w:hAnsi="Book Antiqua" w:cstheme="minorHAnsi"/>
          <w:sz w:val="24"/>
          <w:szCs w:val="24"/>
          <w:lang w:val="en-US"/>
        </w:rPr>
        <w:t xml:space="preserve">than for the composite. For example, if the </w:t>
      </w:r>
      <w:r w:rsidR="00EA223B" w:rsidRPr="00401912">
        <w:rPr>
          <w:rFonts w:ascii="Book Antiqua" w:hAnsi="Book Antiqua" w:cstheme="minorHAnsi"/>
          <w:sz w:val="24"/>
          <w:szCs w:val="24"/>
          <w:lang w:val="en-US"/>
        </w:rPr>
        <w:t xml:space="preserve">treatment under investigation already exhibits a significant and relevant </w:t>
      </w:r>
      <w:r w:rsidR="00655619" w:rsidRPr="00401912">
        <w:rPr>
          <w:rFonts w:ascii="Book Antiqua" w:hAnsi="Book Antiqua" w:cstheme="minorHAnsi"/>
          <w:sz w:val="24"/>
          <w:szCs w:val="24"/>
          <w:lang w:val="en-US"/>
        </w:rPr>
        <w:t>effect on the composite</w:t>
      </w:r>
      <w:r w:rsidR="008179B9" w:rsidRPr="00401912">
        <w:rPr>
          <w:rFonts w:ascii="Book Antiqua" w:hAnsi="Book Antiqua" w:cstheme="minorHAnsi"/>
          <w:sz w:val="24"/>
          <w:szCs w:val="24"/>
          <w:lang w:val="en-US"/>
        </w:rPr>
        <w:t>,</w:t>
      </w:r>
      <w:r w:rsidR="00106227" w:rsidRPr="00401912">
        <w:rPr>
          <w:rFonts w:ascii="Book Antiqua" w:hAnsi="Book Antiqua" w:cstheme="minorHAnsi"/>
          <w:sz w:val="24"/>
          <w:szCs w:val="24"/>
          <w:lang w:val="en-US"/>
        </w:rPr>
        <w:t xml:space="preserve"> it might </w:t>
      </w:r>
      <w:r w:rsidR="00276E81" w:rsidRPr="00401912">
        <w:rPr>
          <w:rFonts w:ascii="Book Antiqua" w:hAnsi="Book Antiqua" w:cstheme="minorHAnsi"/>
          <w:sz w:val="24"/>
          <w:szCs w:val="24"/>
          <w:lang w:val="en-US"/>
        </w:rPr>
        <w:t xml:space="preserve">be </w:t>
      </w:r>
      <w:r w:rsidR="00106227" w:rsidRPr="00401912">
        <w:rPr>
          <w:rFonts w:ascii="Book Antiqua" w:hAnsi="Book Antiqua" w:cstheme="minorHAnsi"/>
          <w:sz w:val="24"/>
          <w:szCs w:val="24"/>
          <w:lang w:val="en-US"/>
        </w:rPr>
        <w:t>suffic</w:t>
      </w:r>
      <w:r w:rsidR="00EA223B" w:rsidRPr="00401912">
        <w:rPr>
          <w:rFonts w:ascii="Book Antiqua" w:hAnsi="Book Antiqua" w:cstheme="minorHAnsi"/>
          <w:sz w:val="24"/>
          <w:szCs w:val="24"/>
          <w:lang w:val="en-US"/>
        </w:rPr>
        <w:t>ient</w:t>
      </w:r>
      <w:r w:rsidR="00106227" w:rsidRPr="00401912">
        <w:rPr>
          <w:rFonts w:ascii="Book Antiqua" w:hAnsi="Book Antiqua" w:cstheme="minorHAnsi"/>
          <w:sz w:val="24"/>
          <w:szCs w:val="24"/>
          <w:lang w:val="en-US"/>
        </w:rPr>
        <w:t xml:space="preserve"> to </w:t>
      </w:r>
      <w:r w:rsidR="00EA223B" w:rsidRPr="00401912">
        <w:rPr>
          <w:rFonts w:ascii="Book Antiqua" w:hAnsi="Book Antiqua" w:cstheme="minorHAnsi"/>
          <w:sz w:val="24"/>
          <w:szCs w:val="24"/>
          <w:lang w:val="en-US"/>
        </w:rPr>
        <w:t xml:space="preserve">demonstrate in addition </w:t>
      </w:r>
      <w:r w:rsidR="00106227" w:rsidRPr="00401912">
        <w:rPr>
          <w:rFonts w:ascii="Book Antiqua" w:hAnsi="Book Antiqua" w:cstheme="minorHAnsi"/>
          <w:sz w:val="24"/>
          <w:szCs w:val="24"/>
          <w:lang w:val="en-US"/>
        </w:rPr>
        <w:t xml:space="preserve">that the most relevant component </w:t>
      </w:r>
      <w:r w:rsidR="00EA223B" w:rsidRPr="00401912">
        <w:rPr>
          <w:rFonts w:ascii="Book Antiqua" w:hAnsi="Book Antiqua" w:cstheme="minorHAnsi"/>
          <w:sz w:val="24"/>
          <w:szCs w:val="24"/>
          <w:lang w:val="en-US"/>
        </w:rPr>
        <w:t>is not adversely affected</w:t>
      </w:r>
      <w:r w:rsidR="00106227" w:rsidRPr="00401912">
        <w:rPr>
          <w:rFonts w:ascii="Book Antiqua" w:hAnsi="Book Antiqua" w:cstheme="minorHAnsi"/>
          <w:sz w:val="24"/>
          <w:szCs w:val="24"/>
          <w:lang w:val="en-US"/>
        </w:rPr>
        <w:t xml:space="preserve">. </w:t>
      </w:r>
    </w:p>
    <w:p w14:paraId="360BB0E4" w14:textId="77777777" w:rsidR="00586287" w:rsidRPr="00401912" w:rsidRDefault="006363B7" w:rsidP="00401912">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The application of sequentially-rejective multiple testing strategies</w:t>
      </w:r>
      <w:r w:rsidR="00AC43F5" w:rsidRPr="00401912">
        <w:rPr>
          <w:rFonts w:ascii="Book Antiqua" w:hAnsi="Book Antiqua" w:cstheme="minorHAnsi"/>
          <w:sz w:val="24"/>
          <w:szCs w:val="24"/>
          <w:lang w:val="en-US"/>
        </w:rPr>
        <w:t xml:space="preserve"> </w:t>
      </w:r>
      <w:r w:rsidR="00EA223B" w:rsidRPr="00401912">
        <w:rPr>
          <w:rFonts w:ascii="Book Antiqua" w:hAnsi="Book Antiqua" w:cstheme="minorHAnsi"/>
          <w:sz w:val="24"/>
          <w:szCs w:val="24"/>
          <w:lang w:val="en-US"/>
        </w:rPr>
        <w:t xml:space="preserve">in the evaluation of </w:t>
      </w:r>
      <w:r w:rsidR="00B30595" w:rsidRPr="00401912">
        <w:rPr>
          <w:rFonts w:ascii="Book Antiqua" w:hAnsi="Book Antiqua" w:cstheme="minorHAnsi"/>
          <w:sz w:val="24"/>
          <w:szCs w:val="24"/>
          <w:lang w:val="en-US"/>
        </w:rPr>
        <w:t>composite endpoint</w:t>
      </w:r>
      <w:r w:rsidR="00EA223B" w:rsidRPr="00401912">
        <w:rPr>
          <w:rFonts w:ascii="Book Antiqua" w:hAnsi="Book Antiqua" w:cstheme="minorHAnsi"/>
          <w:sz w:val="24"/>
          <w:szCs w:val="24"/>
          <w:lang w:val="en-US"/>
        </w:rPr>
        <w:t>s</w:t>
      </w:r>
      <w:r w:rsidR="00B30595" w:rsidRPr="00401912">
        <w:rPr>
          <w:rFonts w:ascii="Book Antiqua" w:hAnsi="Book Antiqua" w:cstheme="minorHAnsi"/>
          <w:sz w:val="24"/>
          <w:szCs w:val="24"/>
          <w:lang w:val="en-US"/>
        </w:rPr>
        <w:t xml:space="preserve"> </w:t>
      </w:r>
      <w:r w:rsidR="00EA223B" w:rsidRPr="00401912">
        <w:rPr>
          <w:rFonts w:ascii="Book Antiqua" w:hAnsi="Book Antiqua" w:cstheme="minorHAnsi"/>
          <w:sz w:val="24"/>
          <w:szCs w:val="24"/>
          <w:lang w:val="en-US"/>
        </w:rPr>
        <w:t xml:space="preserve">and their components has to be combined with the </w:t>
      </w:r>
      <w:r w:rsidR="00655619" w:rsidRPr="00401912">
        <w:rPr>
          <w:rFonts w:ascii="Book Antiqua" w:hAnsi="Book Antiqua" w:cstheme="minorHAnsi"/>
          <w:sz w:val="24"/>
          <w:szCs w:val="24"/>
          <w:lang w:val="en-US"/>
        </w:rPr>
        <w:t>methodology for</w:t>
      </w:r>
      <w:r w:rsidR="00EA223B" w:rsidRPr="00401912">
        <w:rPr>
          <w:rFonts w:ascii="Book Antiqua" w:hAnsi="Book Antiqua" w:cstheme="minorHAnsi"/>
          <w:sz w:val="24"/>
          <w:szCs w:val="24"/>
          <w:lang w:val="en-US"/>
        </w:rPr>
        <w:t xml:space="preserve"> competing risks in order to provide </w:t>
      </w:r>
      <w:r w:rsidR="00655619" w:rsidRPr="00401912">
        <w:rPr>
          <w:rFonts w:ascii="Book Antiqua" w:hAnsi="Book Antiqua" w:cstheme="minorHAnsi"/>
          <w:sz w:val="24"/>
          <w:szCs w:val="24"/>
          <w:lang w:val="en-US"/>
        </w:rPr>
        <w:t>an</w:t>
      </w:r>
      <w:r w:rsidR="00EA223B" w:rsidRPr="00401912">
        <w:rPr>
          <w:rFonts w:ascii="Book Antiqua" w:hAnsi="Book Antiqua" w:cstheme="minorHAnsi"/>
          <w:sz w:val="24"/>
          <w:szCs w:val="24"/>
          <w:lang w:val="en-US"/>
        </w:rPr>
        <w:t xml:space="preserve"> unbiased </w:t>
      </w:r>
      <w:r w:rsidR="00655619" w:rsidRPr="00401912">
        <w:rPr>
          <w:rFonts w:ascii="Book Antiqua" w:hAnsi="Book Antiqua" w:cstheme="minorHAnsi"/>
          <w:sz w:val="24"/>
          <w:szCs w:val="24"/>
          <w:lang w:val="en-US"/>
        </w:rPr>
        <w:t>analysis</w:t>
      </w:r>
      <w:r w:rsidR="00EA223B" w:rsidRPr="00401912">
        <w:rPr>
          <w:rFonts w:ascii="Book Antiqua" w:hAnsi="Book Antiqua" w:cstheme="minorHAnsi"/>
          <w:sz w:val="24"/>
          <w:szCs w:val="24"/>
          <w:lang w:val="en-US"/>
        </w:rPr>
        <w:t xml:space="preserve"> and to prevent misinterpretations</w:t>
      </w:r>
      <w:r w:rsidR="00655619" w:rsidRPr="00401912">
        <w:rPr>
          <w:rFonts w:ascii="Book Antiqua" w:hAnsi="Book Antiqua" w:cstheme="minorHAnsi"/>
          <w:sz w:val="24"/>
          <w:szCs w:val="24"/>
          <w:vertAlign w:val="superscript"/>
          <w:lang w:val="en-US"/>
        </w:rPr>
        <w:t>[18,19]</w:t>
      </w:r>
      <w:r w:rsidR="00655619" w:rsidRPr="00401912">
        <w:rPr>
          <w:rFonts w:ascii="Book Antiqua" w:hAnsi="Book Antiqua" w:cstheme="minorHAnsi"/>
          <w:sz w:val="24"/>
          <w:szCs w:val="24"/>
          <w:lang w:val="en-US"/>
        </w:rPr>
        <w:t xml:space="preserve">. </w:t>
      </w:r>
    </w:p>
    <w:p w14:paraId="798DE54E" w14:textId="77777777" w:rsidR="000D64B6" w:rsidRPr="00401912" w:rsidRDefault="00D5773A" w:rsidP="00401912">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These</w:t>
      </w:r>
      <w:r w:rsidR="006363B7" w:rsidRPr="00401912">
        <w:rPr>
          <w:rFonts w:ascii="Book Antiqua" w:hAnsi="Book Antiqua" w:cstheme="minorHAnsi"/>
          <w:sz w:val="24"/>
          <w:szCs w:val="24"/>
          <w:lang w:val="en-US"/>
        </w:rPr>
        <w:t xml:space="preserve"> methods can be further improved</w:t>
      </w:r>
      <w:r w:rsidR="008179B9" w:rsidRPr="00401912">
        <w:rPr>
          <w:rFonts w:ascii="Book Antiqua" w:hAnsi="Book Antiqua" w:cstheme="minorHAnsi"/>
          <w:sz w:val="24"/>
          <w:szCs w:val="24"/>
          <w:lang w:val="en-US"/>
        </w:rPr>
        <w:t>,</w:t>
      </w:r>
      <w:r w:rsidR="006363B7" w:rsidRPr="00401912">
        <w:rPr>
          <w:rFonts w:ascii="Book Antiqua" w:hAnsi="Book Antiqua" w:cstheme="minorHAnsi"/>
          <w:sz w:val="24"/>
          <w:szCs w:val="24"/>
          <w:lang w:val="en-US"/>
        </w:rPr>
        <w:t xml:space="preserve"> if</w:t>
      </w:r>
      <w:r w:rsidR="000D64B6" w:rsidRPr="00401912">
        <w:rPr>
          <w:rFonts w:ascii="Book Antiqua" w:hAnsi="Book Antiqua" w:cstheme="minorHAnsi"/>
          <w:sz w:val="24"/>
          <w:szCs w:val="24"/>
          <w:lang w:val="en-US"/>
        </w:rPr>
        <w:t xml:space="preserve"> the correlation between the test statistics </w:t>
      </w:r>
      <w:r w:rsidR="006363B7" w:rsidRPr="00401912">
        <w:rPr>
          <w:rFonts w:ascii="Book Antiqua" w:hAnsi="Book Antiqua" w:cstheme="minorHAnsi"/>
          <w:sz w:val="24"/>
          <w:szCs w:val="24"/>
          <w:lang w:val="en-US"/>
        </w:rPr>
        <w:t>is taken into account</w:t>
      </w:r>
      <w:r w:rsidR="000D64B6" w:rsidRPr="00401912">
        <w:rPr>
          <w:rFonts w:ascii="Book Antiqua" w:hAnsi="Book Antiqua" w:cstheme="minorHAnsi"/>
          <w:sz w:val="24"/>
          <w:szCs w:val="24"/>
          <w:lang w:val="en-US"/>
        </w:rPr>
        <w:t xml:space="preserve">. As </w:t>
      </w:r>
      <w:r w:rsidR="00655619" w:rsidRPr="00401912">
        <w:rPr>
          <w:rFonts w:ascii="Book Antiqua" w:hAnsi="Book Antiqua" w:cstheme="minorHAnsi"/>
          <w:sz w:val="24"/>
          <w:szCs w:val="24"/>
          <w:lang w:val="en-US"/>
        </w:rPr>
        <w:t xml:space="preserve">an event </w:t>
      </w:r>
      <w:r w:rsidR="008179B9" w:rsidRPr="00401912">
        <w:rPr>
          <w:rFonts w:ascii="Book Antiqua" w:hAnsi="Book Antiqua" w:cstheme="minorHAnsi"/>
          <w:sz w:val="24"/>
          <w:szCs w:val="24"/>
          <w:lang w:val="en-US"/>
        </w:rPr>
        <w:t>referring to</w:t>
      </w:r>
      <w:r w:rsidR="00655619" w:rsidRPr="00401912">
        <w:rPr>
          <w:rFonts w:ascii="Book Antiqua" w:hAnsi="Book Antiqua" w:cstheme="minorHAnsi"/>
          <w:sz w:val="24"/>
          <w:szCs w:val="24"/>
          <w:lang w:val="en-US"/>
        </w:rPr>
        <w:t xml:space="preserve"> a single component always correspond</w:t>
      </w:r>
      <w:r w:rsidR="00276E81" w:rsidRPr="00401912">
        <w:rPr>
          <w:rFonts w:ascii="Book Antiqua" w:hAnsi="Book Antiqua" w:cstheme="minorHAnsi"/>
          <w:sz w:val="24"/>
          <w:szCs w:val="24"/>
          <w:lang w:val="en-US"/>
        </w:rPr>
        <w:t>s</w:t>
      </w:r>
      <w:r w:rsidR="00655619" w:rsidRPr="00401912">
        <w:rPr>
          <w:rFonts w:ascii="Book Antiqua" w:hAnsi="Book Antiqua" w:cstheme="minorHAnsi"/>
          <w:sz w:val="24"/>
          <w:szCs w:val="24"/>
          <w:lang w:val="en-US"/>
        </w:rPr>
        <w:t xml:space="preserve"> to an event in the composite endpoint, </w:t>
      </w:r>
      <w:r w:rsidR="00586287" w:rsidRPr="00401912">
        <w:rPr>
          <w:rFonts w:ascii="Book Antiqua" w:hAnsi="Book Antiqua" w:cstheme="minorHAnsi"/>
          <w:sz w:val="24"/>
          <w:szCs w:val="24"/>
          <w:lang w:val="en-US"/>
        </w:rPr>
        <w:t>the test</w:t>
      </w:r>
      <w:r w:rsidR="00B2240D" w:rsidRPr="00401912">
        <w:rPr>
          <w:rFonts w:ascii="Book Antiqua" w:hAnsi="Book Antiqua" w:cstheme="minorHAnsi"/>
          <w:sz w:val="24"/>
          <w:szCs w:val="24"/>
          <w:lang w:val="en-US"/>
        </w:rPr>
        <w:t xml:space="preserve"> </w:t>
      </w:r>
      <w:r w:rsidR="00586287" w:rsidRPr="00401912">
        <w:rPr>
          <w:rFonts w:ascii="Book Antiqua" w:hAnsi="Book Antiqua" w:cstheme="minorHAnsi"/>
          <w:sz w:val="24"/>
          <w:szCs w:val="24"/>
          <w:lang w:val="en-US"/>
        </w:rPr>
        <w:t>statistic of the composite and its components are</w:t>
      </w:r>
      <w:r w:rsidR="00917987" w:rsidRPr="00401912">
        <w:rPr>
          <w:rFonts w:ascii="Book Antiqua" w:hAnsi="Book Antiqua" w:cstheme="minorHAnsi"/>
          <w:sz w:val="24"/>
          <w:szCs w:val="24"/>
          <w:lang w:val="en-US"/>
        </w:rPr>
        <w:t xml:space="preserve"> </w:t>
      </w:r>
      <w:r w:rsidR="000D64B6" w:rsidRPr="00401912">
        <w:rPr>
          <w:rFonts w:ascii="Book Antiqua" w:hAnsi="Book Antiqua" w:cstheme="minorHAnsi"/>
          <w:sz w:val="24"/>
          <w:szCs w:val="24"/>
          <w:lang w:val="en-US"/>
        </w:rPr>
        <w:t xml:space="preserve">usually highly </w:t>
      </w:r>
      <w:r w:rsidR="00655619" w:rsidRPr="00401912">
        <w:rPr>
          <w:rFonts w:ascii="Book Antiqua" w:hAnsi="Book Antiqua" w:cstheme="minorHAnsi"/>
          <w:sz w:val="24"/>
          <w:szCs w:val="24"/>
          <w:lang w:val="en-US"/>
        </w:rPr>
        <w:t>correlated. By incorporating the information of the underlying correlation, the local significance levels of a multiple test</w:t>
      </w:r>
      <w:r w:rsidR="00276E81" w:rsidRPr="00401912">
        <w:rPr>
          <w:rFonts w:ascii="Book Antiqua" w:hAnsi="Book Antiqua" w:cstheme="minorHAnsi"/>
          <w:sz w:val="24"/>
          <w:szCs w:val="24"/>
          <w:lang w:val="en-US"/>
        </w:rPr>
        <w:t>ing</w:t>
      </w:r>
      <w:r w:rsidR="00655619" w:rsidRPr="00401912">
        <w:rPr>
          <w:rFonts w:ascii="Book Antiqua" w:hAnsi="Book Antiqua" w:cstheme="minorHAnsi"/>
          <w:sz w:val="24"/>
          <w:szCs w:val="24"/>
          <w:lang w:val="en-US"/>
        </w:rPr>
        <w:t xml:space="preserve"> problem can be chosen less stringent</w:t>
      </w:r>
      <w:r w:rsidR="00917987" w:rsidRPr="00401912">
        <w:rPr>
          <w:rFonts w:ascii="Book Antiqua" w:hAnsi="Book Antiqua" w:cstheme="minorHAnsi"/>
          <w:sz w:val="24"/>
          <w:szCs w:val="24"/>
          <w:lang w:val="en-US"/>
        </w:rPr>
        <w:t>, and</w:t>
      </w:r>
      <w:r w:rsidR="005F30D6" w:rsidRPr="00401912">
        <w:rPr>
          <w:rFonts w:ascii="Book Antiqua" w:hAnsi="Book Antiqua" w:cstheme="minorHAnsi"/>
          <w:sz w:val="24"/>
          <w:szCs w:val="24"/>
          <w:lang w:val="en-US"/>
        </w:rPr>
        <w:t xml:space="preserve"> th</w:t>
      </w:r>
      <w:r w:rsidR="006363B7" w:rsidRPr="00401912">
        <w:rPr>
          <w:rFonts w:ascii="Book Antiqua" w:hAnsi="Book Antiqua" w:cstheme="minorHAnsi"/>
          <w:sz w:val="24"/>
          <w:szCs w:val="24"/>
          <w:lang w:val="en-US"/>
        </w:rPr>
        <w:t xml:space="preserve">e power loss </w:t>
      </w:r>
      <w:r w:rsidR="00917987" w:rsidRPr="00401912">
        <w:rPr>
          <w:rFonts w:ascii="Book Antiqua" w:hAnsi="Book Antiqua" w:cstheme="minorHAnsi"/>
          <w:sz w:val="24"/>
          <w:szCs w:val="24"/>
          <w:lang w:val="en-US"/>
        </w:rPr>
        <w:t xml:space="preserve">often </w:t>
      </w:r>
      <w:r w:rsidR="006363B7" w:rsidRPr="00401912">
        <w:rPr>
          <w:rFonts w:ascii="Book Antiqua" w:hAnsi="Book Antiqua" w:cstheme="minorHAnsi"/>
          <w:sz w:val="24"/>
          <w:szCs w:val="24"/>
          <w:lang w:val="en-US"/>
        </w:rPr>
        <w:t>can</w:t>
      </w:r>
      <w:r w:rsidR="00276E81" w:rsidRPr="00401912">
        <w:rPr>
          <w:rFonts w:ascii="Book Antiqua" w:hAnsi="Book Antiqua" w:cstheme="minorHAnsi"/>
          <w:sz w:val="24"/>
          <w:szCs w:val="24"/>
          <w:lang w:val="en-US"/>
        </w:rPr>
        <w:t xml:space="preserve"> be </w:t>
      </w:r>
      <w:r w:rsidR="00917987" w:rsidRPr="00401912">
        <w:rPr>
          <w:rFonts w:ascii="Book Antiqua" w:hAnsi="Book Antiqua" w:cstheme="minorHAnsi"/>
          <w:sz w:val="24"/>
          <w:szCs w:val="24"/>
          <w:lang w:val="en-US"/>
        </w:rPr>
        <w:t>markedly</w:t>
      </w:r>
      <w:r w:rsidR="00F14E65" w:rsidRPr="00401912">
        <w:rPr>
          <w:rFonts w:ascii="Book Antiqua" w:hAnsi="Book Antiqua" w:cstheme="minorHAnsi"/>
          <w:sz w:val="24"/>
          <w:szCs w:val="24"/>
          <w:lang w:val="en-US"/>
        </w:rPr>
        <w:t xml:space="preserve"> </w:t>
      </w:r>
      <w:r w:rsidR="00276E81" w:rsidRPr="00401912">
        <w:rPr>
          <w:rFonts w:ascii="Book Antiqua" w:hAnsi="Book Antiqua" w:cstheme="minorHAnsi"/>
          <w:sz w:val="24"/>
          <w:szCs w:val="24"/>
          <w:lang w:val="en-US"/>
        </w:rPr>
        <w:t>decreased</w:t>
      </w:r>
      <w:r w:rsidR="00917987" w:rsidRPr="00401912">
        <w:rPr>
          <w:rFonts w:ascii="Book Antiqua" w:hAnsi="Book Antiqua" w:cstheme="minorHAnsi"/>
          <w:sz w:val="24"/>
          <w:szCs w:val="24"/>
          <w:lang w:val="en-US"/>
        </w:rPr>
        <w:t>.</w:t>
      </w:r>
      <w:r w:rsidR="006363B7" w:rsidRPr="00401912">
        <w:rPr>
          <w:rFonts w:ascii="Book Antiqua" w:hAnsi="Book Antiqua" w:cstheme="minorHAnsi"/>
          <w:sz w:val="24"/>
          <w:szCs w:val="24"/>
          <w:lang w:val="en-US"/>
        </w:rPr>
        <w:t xml:space="preserve"> </w:t>
      </w:r>
      <w:r w:rsidR="00B2240D" w:rsidRPr="00401912">
        <w:rPr>
          <w:rFonts w:ascii="Book Antiqua" w:hAnsi="Book Antiqua" w:cstheme="minorHAnsi"/>
          <w:sz w:val="24"/>
          <w:szCs w:val="24"/>
          <w:lang w:val="en-US"/>
        </w:rPr>
        <w:t xml:space="preserve">These two approaches have been investigated recently by </w:t>
      </w:r>
      <w:r w:rsidR="008B025A" w:rsidRPr="00401912">
        <w:rPr>
          <w:rFonts w:ascii="Book Antiqua" w:hAnsi="Book Antiqua" w:cstheme="minorHAnsi"/>
          <w:sz w:val="24"/>
          <w:szCs w:val="24"/>
          <w:lang w:val="en-US"/>
        </w:rPr>
        <w:t>R</w:t>
      </w:r>
      <w:r w:rsidR="00401912">
        <w:rPr>
          <w:rFonts w:ascii="Book Antiqua" w:hAnsi="Book Antiqua" w:cstheme="minorHAnsi"/>
          <w:sz w:val="24"/>
          <w:szCs w:val="24"/>
          <w:lang w:val="en-US"/>
        </w:rPr>
        <w:t>auch</w:t>
      </w:r>
      <w:r w:rsidR="00401912" w:rsidRPr="00401912">
        <w:rPr>
          <w:rFonts w:ascii="Book Antiqua" w:hAnsi="Book Antiqua" w:cstheme="minorHAnsi"/>
          <w:i/>
          <w:sz w:val="24"/>
          <w:szCs w:val="24"/>
          <w:lang w:val="en-US"/>
        </w:rPr>
        <w:t xml:space="preserve"> et </w:t>
      </w:r>
      <w:proofErr w:type="gramStart"/>
      <w:r w:rsidR="00401912" w:rsidRPr="00401912">
        <w:rPr>
          <w:rFonts w:ascii="Book Antiqua" w:hAnsi="Book Antiqua" w:cstheme="minorHAnsi"/>
          <w:i/>
          <w:sz w:val="24"/>
          <w:szCs w:val="24"/>
          <w:lang w:val="en-US"/>
        </w:rPr>
        <w:t>al</w:t>
      </w:r>
      <w:r w:rsidR="00EB3E75" w:rsidRPr="00401912">
        <w:rPr>
          <w:rFonts w:ascii="Book Antiqua" w:hAnsi="Book Antiqua" w:cstheme="minorHAnsi"/>
          <w:sz w:val="24"/>
          <w:szCs w:val="24"/>
          <w:vertAlign w:val="superscript"/>
          <w:lang w:val="en-US"/>
        </w:rPr>
        <w:t>[</w:t>
      </w:r>
      <w:proofErr w:type="gramEnd"/>
      <w:r w:rsidR="00EB3E75" w:rsidRPr="00401912">
        <w:rPr>
          <w:rFonts w:ascii="Book Antiqua" w:hAnsi="Book Antiqua" w:cstheme="minorHAnsi"/>
          <w:sz w:val="24"/>
          <w:szCs w:val="24"/>
          <w:vertAlign w:val="superscript"/>
          <w:lang w:val="en-US"/>
        </w:rPr>
        <w:t>20</w:t>
      </w:r>
      <w:r w:rsidR="008B025A" w:rsidRPr="00401912">
        <w:rPr>
          <w:rFonts w:ascii="Book Antiqua" w:hAnsi="Book Antiqua" w:cstheme="minorHAnsi"/>
          <w:sz w:val="24"/>
          <w:szCs w:val="24"/>
          <w:vertAlign w:val="superscript"/>
          <w:lang w:val="en-US"/>
        </w:rPr>
        <w:t>,</w:t>
      </w:r>
      <w:r w:rsidR="00EB3E75" w:rsidRPr="00401912">
        <w:rPr>
          <w:rFonts w:ascii="Book Antiqua" w:hAnsi="Book Antiqua" w:cstheme="minorHAnsi"/>
          <w:sz w:val="24"/>
          <w:szCs w:val="24"/>
          <w:vertAlign w:val="superscript"/>
          <w:lang w:val="en-US"/>
        </w:rPr>
        <w:t>21</w:t>
      </w:r>
      <w:r w:rsidR="00272940" w:rsidRPr="00401912">
        <w:rPr>
          <w:rFonts w:ascii="Book Antiqua" w:hAnsi="Book Antiqua" w:cstheme="minorHAnsi"/>
          <w:sz w:val="24"/>
          <w:szCs w:val="24"/>
          <w:vertAlign w:val="superscript"/>
          <w:lang w:val="en-US"/>
        </w:rPr>
        <w:t>]</w:t>
      </w:r>
      <w:r w:rsidR="00272940" w:rsidRPr="00401912">
        <w:rPr>
          <w:rFonts w:ascii="Book Antiqua" w:hAnsi="Book Antiqua" w:cstheme="minorHAnsi"/>
          <w:sz w:val="24"/>
          <w:szCs w:val="24"/>
          <w:lang w:val="en-US"/>
        </w:rPr>
        <w:t>.</w:t>
      </w:r>
      <w:r w:rsidR="00106227" w:rsidRPr="00401912">
        <w:rPr>
          <w:rFonts w:ascii="Book Antiqua" w:hAnsi="Book Antiqua" w:cstheme="minorHAnsi"/>
          <w:sz w:val="24"/>
          <w:szCs w:val="24"/>
          <w:lang w:val="en-US"/>
        </w:rPr>
        <w:t xml:space="preserve"> </w:t>
      </w:r>
    </w:p>
    <w:p w14:paraId="53A2D04E" w14:textId="77777777" w:rsidR="00F74730" w:rsidRPr="00401912" w:rsidRDefault="00100E3D" w:rsidP="00401912">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A completely different approach to improve the interpretation of clinical trials with composite endpoints is to use a weighted combined effect measure</w:t>
      </w:r>
      <w:r w:rsidR="00917987"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which </w:t>
      </w:r>
      <w:r w:rsidR="00EB3E75" w:rsidRPr="00401912">
        <w:rPr>
          <w:rFonts w:ascii="Book Antiqua" w:hAnsi="Book Antiqua" w:cstheme="minorHAnsi"/>
          <w:sz w:val="24"/>
          <w:szCs w:val="24"/>
          <w:lang w:val="en-US"/>
        </w:rPr>
        <w:t>assigns</w:t>
      </w:r>
      <w:r w:rsidRPr="00401912">
        <w:rPr>
          <w:rFonts w:ascii="Book Antiqua" w:hAnsi="Book Antiqua" w:cstheme="minorHAnsi"/>
          <w:sz w:val="24"/>
          <w:szCs w:val="24"/>
          <w:lang w:val="en-US"/>
        </w:rPr>
        <w:t xml:space="preserve"> higher weights to the more important components</w:t>
      </w:r>
      <w:r w:rsidR="00EB3E75" w:rsidRPr="00401912">
        <w:rPr>
          <w:rFonts w:ascii="Book Antiqua" w:hAnsi="Book Antiqua" w:cstheme="minorHAnsi"/>
          <w:sz w:val="24"/>
          <w:szCs w:val="24"/>
          <w:lang w:val="en-US"/>
        </w:rPr>
        <w:t xml:space="preserve"> with t</w:t>
      </w:r>
      <w:r w:rsidRPr="00401912">
        <w:rPr>
          <w:rFonts w:ascii="Book Antiqua" w:hAnsi="Book Antiqua" w:cstheme="minorHAnsi"/>
          <w:sz w:val="24"/>
          <w:szCs w:val="24"/>
          <w:lang w:val="en-US"/>
        </w:rPr>
        <w:t xml:space="preserve">he intention that an opposite effect in a </w:t>
      </w:r>
      <w:r w:rsidR="00EB3E75" w:rsidRPr="00401912">
        <w:rPr>
          <w:rFonts w:ascii="Book Antiqua" w:hAnsi="Book Antiqua" w:cstheme="minorHAnsi"/>
          <w:sz w:val="24"/>
          <w:szCs w:val="24"/>
          <w:lang w:val="en-US"/>
        </w:rPr>
        <w:t>relevant</w:t>
      </w:r>
      <w:r w:rsidRPr="00401912">
        <w:rPr>
          <w:rFonts w:ascii="Book Antiqua" w:hAnsi="Book Antiqua" w:cstheme="minorHAnsi"/>
          <w:sz w:val="24"/>
          <w:szCs w:val="24"/>
          <w:lang w:val="en-US"/>
        </w:rPr>
        <w:t xml:space="preserve"> component </w:t>
      </w:r>
      <w:r w:rsidR="00EB3E75" w:rsidRPr="00401912">
        <w:rPr>
          <w:rFonts w:ascii="Book Antiqua" w:hAnsi="Book Antiqua" w:cstheme="minorHAnsi"/>
          <w:sz w:val="24"/>
          <w:szCs w:val="24"/>
          <w:lang w:val="en-US"/>
        </w:rPr>
        <w:t>(</w:t>
      </w:r>
      <w:r w:rsidR="00EB3E75" w:rsidRPr="00401912">
        <w:rPr>
          <w:rFonts w:ascii="Book Antiqua" w:hAnsi="Book Antiqua" w:cstheme="minorHAnsi"/>
          <w:i/>
          <w:sz w:val="24"/>
          <w:szCs w:val="24"/>
          <w:lang w:val="en-US"/>
        </w:rPr>
        <w:t>e.g.</w:t>
      </w:r>
      <w:r w:rsidR="00401912">
        <w:rPr>
          <w:rFonts w:ascii="Book Antiqua" w:hAnsi="Book Antiqua" w:cstheme="minorHAnsi" w:hint="eastAsia"/>
          <w:sz w:val="24"/>
          <w:szCs w:val="24"/>
          <w:lang w:val="en-US" w:eastAsia="zh-CN"/>
        </w:rPr>
        <w:t>,</w:t>
      </w:r>
      <w:r w:rsidR="00EB3E75" w:rsidRPr="00401912">
        <w:rPr>
          <w:rFonts w:ascii="Book Antiqua" w:hAnsi="Book Antiqua" w:cstheme="minorHAnsi"/>
          <w:sz w:val="24"/>
          <w:szCs w:val="24"/>
          <w:lang w:val="en-US"/>
        </w:rPr>
        <w:t xml:space="preserve"> “death”</w:t>
      </w:r>
      <w:r w:rsidRPr="00401912">
        <w:rPr>
          <w:rFonts w:ascii="Book Antiqua" w:hAnsi="Book Antiqua" w:cstheme="minorHAnsi"/>
          <w:sz w:val="24"/>
          <w:szCs w:val="24"/>
          <w:lang w:val="en-US"/>
        </w:rPr>
        <w:t xml:space="preserve">) is less likely to be masked by a large effect in a component of secondary </w:t>
      </w:r>
      <w:r w:rsidR="00EB3E75" w:rsidRPr="00401912">
        <w:rPr>
          <w:rFonts w:ascii="Book Antiqua" w:hAnsi="Book Antiqua" w:cstheme="minorHAnsi"/>
          <w:sz w:val="24"/>
          <w:szCs w:val="24"/>
          <w:lang w:val="en-US"/>
        </w:rPr>
        <w:t>importance (</w:t>
      </w:r>
      <w:r w:rsidR="00EB3E75" w:rsidRPr="00401912">
        <w:rPr>
          <w:rFonts w:ascii="Book Antiqua" w:hAnsi="Book Antiqua" w:cstheme="minorHAnsi"/>
          <w:i/>
          <w:sz w:val="24"/>
          <w:szCs w:val="24"/>
          <w:lang w:val="en-US"/>
        </w:rPr>
        <w:t>e.g.</w:t>
      </w:r>
      <w:r w:rsidR="00401912">
        <w:rPr>
          <w:rFonts w:ascii="Book Antiqua" w:hAnsi="Book Antiqua" w:cstheme="minorHAnsi" w:hint="eastAsia"/>
          <w:sz w:val="24"/>
          <w:szCs w:val="24"/>
          <w:lang w:val="en-US" w:eastAsia="zh-CN"/>
        </w:rPr>
        <w:t>,</w:t>
      </w:r>
      <w:r w:rsidR="00EB3E75" w:rsidRPr="00401912">
        <w:rPr>
          <w:rFonts w:ascii="Book Antiqua" w:hAnsi="Book Antiqua" w:cstheme="minorHAnsi"/>
          <w:sz w:val="24"/>
          <w:szCs w:val="24"/>
          <w:lang w:val="en-US"/>
        </w:rPr>
        <w:t xml:space="preserve"> “cardiovascular hospital admission”)</w:t>
      </w:r>
      <w:r w:rsidRPr="00401912">
        <w:rPr>
          <w:rFonts w:ascii="Book Antiqua" w:hAnsi="Book Antiqua" w:cstheme="minorHAnsi"/>
          <w:sz w:val="24"/>
          <w:szCs w:val="24"/>
          <w:lang w:val="en-US"/>
        </w:rPr>
        <w:t>. Recently, Pocock</w:t>
      </w:r>
      <w:r w:rsidR="00401912" w:rsidRPr="00401912">
        <w:rPr>
          <w:rFonts w:ascii="Book Antiqua" w:hAnsi="Book Antiqua" w:cstheme="minorHAnsi"/>
          <w:i/>
          <w:sz w:val="24"/>
          <w:szCs w:val="24"/>
          <w:lang w:val="en-US"/>
        </w:rPr>
        <w:t xml:space="preserve"> et </w:t>
      </w:r>
      <w:proofErr w:type="gramStart"/>
      <w:r w:rsidR="00401912" w:rsidRPr="00401912">
        <w:rPr>
          <w:rFonts w:ascii="Book Antiqua" w:hAnsi="Book Antiqua" w:cstheme="minorHAnsi"/>
          <w:i/>
          <w:sz w:val="24"/>
          <w:szCs w:val="24"/>
          <w:lang w:val="en-US"/>
        </w:rPr>
        <w:t>al</w:t>
      </w:r>
      <w:r w:rsidR="00EB3E75" w:rsidRPr="00401912">
        <w:rPr>
          <w:rFonts w:ascii="Book Antiqua" w:hAnsi="Book Antiqua" w:cstheme="minorHAnsi"/>
          <w:sz w:val="24"/>
          <w:szCs w:val="24"/>
          <w:vertAlign w:val="superscript"/>
          <w:lang w:val="en-US"/>
        </w:rPr>
        <w:t>[</w:t>
      </w:r>
      <w:proofErr w:type="gramEnd"/>
      <w:r w:rsidR="00EB3E75" w:rsidRPr="00401912">
        <w:rPr>
          <w:rFonts w:ascii="Book Antiqua" w:hAnsi="Book Antiqua" w:cstheme="minorHAnsi"/>
          <w:sz w:val="24"/>
          <w:szCs w:val="24"/>
          <w:vertAlign w:val="superscript"/>
          <w:lang w:val="en-US"/>
        </w:rPr>
        <w:t>22</w:t>
      </w:r>
      <w:r w:rsidR="003D7E47" w:rsidRPr="00401912">
        <w:rPr>
          <w:rFonts w:ascii="Book Antiqua" w:hAnsi="Book Antiqua" w:cstheme="minorHAnsi"/>
          <w:sz w:val="24"/>
          <w:szCs w:val="24"/>
          <w:vertAlign w:val="superscript"/>
          <w:lang w:val="en-US"/>
        </w:rPr>
        <w:t>]</w:t>
      </w:r>
      <w:r w:rsidR="003D7E47" w:rsidRPr="00401912">
        <w:rPr>
          <w:rFonts w:ascii="Book Antiqua" w:hAnsi="Book Antiqua" w:cstheme="minorHAnsi"/>
          <w:sz w:val="24"/>
          <w:szCs w:val="24"/>
          <w:lang w:val="en-US"/>
        </w:rPr>
        <w:t xml:space="preserve"> an</w:t>
      </w:r>
      <w:r w:rsidR="00EB3E75" w:rsidRPr="00401912">
        <w:rPr>
          <w:rFonts w:ascii="Book Antiqua" w:hAnsi="Book Antiqua" w:cstheme="minorHAnsi"/>
          <w:sz w:val="24"/>
          <w:szCs w:val="24"/>
          <w:lang w:val="en-US"/>
        </w:rPr>
        <w:t>d Buyse</w:t>
      </w:r>
      <w:r w:rsidR="00EB3E75" w:rsidRPr="00401912">
        <w:rPr>
          <w:rFonts w:ascii="Book Antiqua" w:hAnsi="Book Antiqua" w:cstheme="minorHAnsi"/>
          <w:sz w:val="24"/>
          <w:szCs w:val="24"/>
          <w:vertAlign w:val="superscript"/>
          <w:lang w:val="en-US"/>
        </w:rPr>
        <w:t>[23</w:t>
      </w:r>
      <w:r w:rsidRPr="00401912">
        <w:rPr>
          <w:rFonts w:ascii="Book Antiqua" w:hAnsi="Book Antiqua" w:cstheme="minorHAnsi"/>
          <w:sz w:val="24"/>
          <w:szCs w:val="24"/>
          <w:vertAlign w:val="superscript"/>
          <w:lang w:val="en-US"/>
        </w:rPr>
        <w:t>]</w:t>
      </w:r>
      <w:r w:rsidRPr="00401912">
        <w:rPr>
          <w:rFonts w:ascii="Book Antiqua" w:hAnsi="Book Antiqua" w:cstheme="minorHAnsi"/>
          <w:sz w:val="24"/>
          <w:szCs w:val="24"/>
          <w:lang w:val="en-US"/>
        </w:rPr>
        <w:t xml:space="preserve"> proposed </w:t>
      </w:r>
      <w:r w:rsidR="003D7E47" w:rsidRPr="00401912">
        <w:rPr>
          <w:rFonts w:ascii="Book Antiqua" w:hAnsi="Book Antiqua" w:cstheme="minorHAnsi"/>
          <w:sz w:val="24"/>
          <w:szCs w:val="24"/>
          <w:lang w:val="en-US"/>
        </w:rPr>
        <w:t>two similar</w:t>
      </w:r>
      <w:r w:rsidRPr="00401912">
        <w:rPr>
          <w:rFonts w:ascii="Book Antiqua" w:hAnsi="Book Antiqua" w:cstheme="minorHAnsi"/>
          <w:sz w:val="24"/>
          <w:szCs w:val="24"/>
          <w:lang w:val="en-US"/>
        </w:rPr>
        <w:t xml:space="preserve"> combined eff</w:t>
      </w:r>
      <w:r w:rsidR="003D7E47" w:rsidRPr="00401912">
        <w:rPr>
          <w:rFonts w:ascii="Book Antiqua" w:hAnsi="Book Antiqua" w:cstheme="minorHAnsi"/>
          <w:sz w:val="24"/>
          <w:szCs w:val="24"/>
          <w:lang w:val="en-US"/>
        </w:rPr>
        <w:t xml:space="preserve">ect measures, </w:t>
      </w:r>
      <w:r w:rsidR="00EB3E75" w:rsidRPr="00401912">
        <w:rPr>
          <w:rFonts w:ascii="Book Antiqua" w:hAnsi="Book Antiqua" w:cstheme="minorHAnsi"/>
          <w:sz w:val="24"/>
          <w:szCs w:val="24"/>
          <w:lang w:val="en-US"/>
        </w:rPr>
        <w:t>referred as</w:t>
      </w:r>
      <w:r w:rsidR="003D7E47" w:rsidRPr="00401912">
        <w:rPr>
          <w:rFonts w:ascii="Book Antiqua" w:hAnsi="Book Antiqua" w:cstheme="minorHAnsi"/>
          <w:sz w:val="24"/>
          <w:szCs w:val="24"/>
          <w:lang w:val="en-US"/>
        </w:rPr>
        <w:t xml:space="preserve"> the “win ratio” and </w:t>
      </w:r>
      <w:r w:rsidR="00EB3E75" w:rsidRPr="00401912">
        <w:rPr>
          <w:rFonts w:ascii="Book Antiqua" w:hAnsi="Book Antiqua" w:cstheme="minorHAnsi"/>
          <w:sz w:val="24"/>
          <w:szCs w:val="24"/>
          <w:lang w:val="en-US"/>
        </w:rPr>
        <w:t xml:space="preserve">the </w:t>
      </w:r>
      <w:r w:rsidR="003D7E47" w:rsidRPr="00401912">
        <w:rPr>
          <w:rFonts w:ascii="Book Antiqua" w:hAnsi="Book Antiqua" w:cstheme="minorHAnsi"/>
          <w:sz w:val="24"/>
          <w:szCs w:val="24"/>
          <w:lang w:val="en-US"/>
        </w:rPr>
        <w:t>“proportion in favor of treatment”</w:t>
      </w:r>
      <w:r w:rsidR="003B6B06" w:rsidRPr="00401912">
        <w:rPr>
          <w:rFonts w:ascii="Book Antiqua" w:hAnsi="Book Antiqua" w:cstheme="minorHAnsi"/>
          <w:sz w:val="24"/>
          <w:szCs w:val="24"/>
          <w:lang w:val="en-US"/>
        </w:rPr>
        <w:t>, respectively</w:t>
      </w:r>
      <w:r w:rsidR="005F30D6" w:rsidRPr="00401912">
        <w:rPr>
          <w:rFonts w:ascii="Book Antiqua" w:hAnsi="Book Antiqua" w:cstheme="minorHAnsi"/>
          <w:sz w:val="24"/>
          <w:szCs w:val="24"/>
          <w:lang w:val="en-US"/>
        </w:rPr>
        <w:t>. B</w:t>
      </w:r>
      <w:r w:rsidR="003B6B06" w:rsidRPr="00401912">
        <w:rPr>
          <w:rFonts w:ascii="Book Antiqua" w:hAnsi="Book Antiqua" w:cstheme="minorHAnsi"/>
          <w:sz w:val="24"/>
          <w:szCs w:val="24"/>
          <w:lang w:val="en-US"/>
        </w:rPr>
        <w:t>oth approaches</w:t>
      </w:r>
      <w:r w:rsidR="003D7E47" w:rsidRPr="00401912">
        <w:rPr>
          <w:rFonts w:ascii="Book Antiqua" w:hAnsi="Book Antiqua" w:cstheme="minorHAnsi"/>
          <w:sz w:val="24"/>
          <w:szCs w:val="24"/>
          <w:lang w:val="en-US"/>
        </w:rPr>
        <w:t xml:space="preserve"> are </w:t>
      </w:r>
      <w:r w:rsidRPr="00401912">
        <w:rPr>
          <w:rFonts w:ascii="Book Antiqua" w:hAnsi="Book Antiqua" w:cstheme="minorHAnsi"/>
          <w:sz w:val="24"/>
          <w:szCs w:val="24"/>
          <w:lang w:val="en-US"/>
        </w:rPr>
        <w:t xml:space="preserve">based </w:t>
      </w:r>
      <w:r w:rsidR="00EB3E75" w:rsidRPr="00401912">
        <w:rPr>
          <w:rFonts w:ascii="Book Antiqua" w:hAnsi="Book Antiqua" w:cstheme="minorHAnsi"/>
          <w:sz w:val="24"/>
          <w:szCs w:val="24"/>
          <w:lang w:val="en-US"/>
        </w:rPr>
        <w:t>on the same idea</w:t>
      </w:r>
      <w:r w:rsidRPr="00401912">
        <w:rPr>
          <w:rFonts w:ascii="Book Antiqua" w:hAnsi="Book Antiqua" w:cstheme="minorHAnsi"/>
          <w:sz w:val="24"/>
          <w:szCs w:val="24"/>
          <w:lang w:val="en-US"/>
        </w:rPr>
        <w:t>: All components are ordered with respe</w:t>
      </w:r>
      <w:r w:rsidR="00EB3E75" w:rsidRPr="00401912">
        <w:rPr>
          <w:rFonts w:ascii="Book Antiqua" w:hAnsi="Book Antiqua" w:cstheme="minorHAnsi"/>
          <w:sz w:val="24"/>
          <w:szCs w:val="24"/>
          <w:lang w:val="en-US"/>
        </w:rPr>
        <w:t xml:space="preserve">ct to their clinical relevance. </w:t>
      </w:r>
      <w:r w:rsidRPr="00401912">
        <w:rPr>
          <w:rFonts w:ascii="Book Antiqua" w:hAnsi="Book Antiqua" w:cstheme="minorHAnsi"/>
          <w:sz w:val="24"/>
          <w:szCs w:val="24"/>
          <w:lang w:val="en-US"/>
        </w:rPr>
        <w:t xml:space="preserve">The individual patients are compared between </w:t>
      </w:r>
      <w:r w:rsidR="008E0628" w:rsidRPr="00401912">
        <w:rPr>
          <w:rFonts w:ascii="Book Antiqua" w:hAnsi="Book Antiqua" w:cstheme="minorHAnsi"/>
          <w:sz w:val="24"/>
          <w:szCs w:val="24"/>
          <w:lang w:val="en-US"/>
        </w:rPr>
        <w:t xml:space="preserve">the </w:t>
      </w:r>
      <w:r w:rsidRPr="00401912">
        <w:rPr>
          <w:rFonts w:ascii="Book Antiqua" w:hAnsi="Book Antiqua" w:cstheme="minorHAnsi"/>
          <w:sz w:val="24"/>
          <w:szCs w:val="24"/>
          <w:lang w:val="en-US"/>
        </w:rPr>
        <w:t>groups</w:t>
      </w:r>
      <w:r w:rsidR="008E0628"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w:t>
      </w:r>
      <w:r w:rsidR="008E0628" w:rsidRPr="00401912">
        <w:rPr>
          <w:rFonts w:ascii="Book Antiqua" w:hAnsi="Book Antiqua" w:cstheme="minorHAnsi"/>
          <w:sz w:val="24"/>
          <w:szCs w:val="24"/>
          <w:lang w:val="en-US"/>
        </w:rPr>
        <w:t>Based on the component of primary importance</w:t>
      </w:r>
      <w:r w:rsidR="00586287" w:rsidRPr="00401912">
        <w:rPr>
          <w:rFonts w:ascii="Book Antiqua" w:hAnsi="Book Antiqua" w:cstheme="minorHAnsi"/>
          <w:sz w:val="24"/>
          <w:szCs w:val="24"/>
          <w:lang w:val="en-US"/>
        </w:rPr>
        <w:t>,</w:t>
      </w:r>
      <w:r w:rsidR="008E0628" w:rsidRPr="00401912">
        <w:rPr>
          <w:rFonts w:ascii="Book Antiqua" w:hAnsi="Book Antiqua" w:cstheme="minorHAnsi"/>
          <w:sz w:val="24"/>
          <w:szCs w:val="24"/>
          <w:lang w:val="en-US"/>
        </w:rPr>
        <w:t xml:space="preserve"> f</w:t>
      </w:r>
      <w:r w:rsidRPr="00401912">
        <w:rPr>
          <w:rFonts w:ascii="Book Antiqua" w:hAnsi="Book Antiqua" w:cstheme="minorHAnsi"/>
          <w:sz w:val="24"/>
          <w:szCs w:val="24"/>
          <w:lang w:val="en-US"/>
        </w:rPr>
        <w:t xml:space="preserve">or each comparison the patient </w:t>
      </w:r>
      <w:r w:rsidR="00EB3E75" w:rsidRPr="00401912">
        <w:rPr>
          <w:rFonts w:ascii="Book Antiqua" w:hAnsi="Book Antiqua" w:cstheme="minorHAnsi"/>
          <w:sz w:val="24"/>
          <w:szCs w:val="24"/>
          <w:lang w:val="en-US"/>
        </w:rPr>
        <w:t>with the “better”</w:t>
      </w:r>
      <w:r w:rsidRPr="00401912">
        <w:rPr>
          <w:rFonts w:ascii="Book Antiqua" w:hAnsi="Book Antiqua" w:cstheme="minorHAnsi"/>
          <w:sz w:val="24"/>
          <w:szCs w:val="24"/>
          <w:lang w:val="en-US"/>
        </w:rPr>
        <w:t xml:space="preserve"> outcome is determined. </w:t>
      </w:r>
      <w:r w:rsidR="00CD6AB4" w:rsidRPr="00401912">
        <w:rPr>
          <w:rFonts w:ascii="Book Antiqua" w:hAnsi="Book Antiqua" w:cstheme="minorHAnsi"/>
          <w:sz w:val="24"/>
          <w:szCs w:val="24"/>
          <w:lang w:val="en-US"/>
        </w:rPr>
        <w:t>In case</w:t>
      </w:r>
      <w:r w:rsidRPr="00401912">
        <w:rPr>
          <w:rFonts w:ascii="Book Antiqua" w:hAnsi="Book Antiqua" w:cstheme="minorHAnsi"/>
          <w:sz w:val="24"/>
          <w:szCs w:val="24"/>
          <w:lang w:val="en-US"/>
        </w:rPr>
        <w:t xml:space="preserve"> </w:t>
      </w:r>
      <w:r w:rsidR="00EB3E75" w:rsidRPr="00401912">
        <w:rPr>
          <w:rFonts w:ascii="Book Antiqua" w:hAnsi="Book Antiqua" w:cstheme="minorHAnsi"/>
          <w:sz w:val="24"/>
          <w:szCs w:val="24"/>
          <w:lang w:val="en-US"/>
        </w:rPr>
        <w:t>no unique “winner”</w:t>
      </w:r>
      <w:r w:rsidR="008E0628" w:rsidRPr="00401912">
        <w:rPr>
          <w:rFonts w:ascii="Book Antiqua" w:hAnsi="Book Antiqua" w:cstheme="minorHAnsi"/>
          <w:sz w:val="24"/>
          <w:szCs w:val="24"/>
          <w:lang w:val="en-US"/>
        </w:rPr>
        <w:t xml:space="preserve"> can be determined</w:t>
      </w:r>
      <w:r w:rsidRPr="00401912">
        <w:rPr>
          <w:rFonts w:ascii="Book Antiqua" w:hAnsi="Book Antiqua" w:cstheme="minorHAnsi"/>
          <w:sz w:val="24"/>
          <w:szCs w:val="24"/>
          <w:lang w:val="en-US"/>
        </w:rPr>
        <w:t xml:space="preserve"> with respect to the most relevant component </w:t>
      </w:r>
      <w:r w:rsidR="008E0628" w:rsidRPr="00401912">
        <w:rPr>
          <w:rFonts w:ascii="Book Antiqua" w:hAnsi="Book Antiqua" w:cstheme="minorHAnsi"/>
          <w:sz w:val="24"/>
          <w:szCs w:val="24"/>
          <w:lang w:val="en-US"/>
        </w:rPr>
        <w:t>(</w:t>
      </w:r>
      <w:r w:rsidR="008E0628" w:rsidRPr="00401912">
        <w:rPr>
          <w:rFonts w:ascii="Book Antiqua" w:hAnsi="Book Antiqua" w:cstheme="minorHAnsi"/>
          <w:i/>
          <w:sz w:val="24"/>
          <w:szCs w:val="24"/>
          <w:lang w:val="en-US"/>
        </w:rPr>
        <w:t>e.g.</w:t>
      </w:r>
      <w:r w:rsidR="00401912">
        <w:rPr>
          <w:rFonts w:ascii="Book Antiqua" w:hAnsi="Book Antiqua" w:cstheme="minorHAnsi" w:hint="eastAsia"/>
          <w:sz w:val="24"/>
          <w:szCs w:val="24"/>
          <w:lang w:val="en-US" w:eastAsia="zh-CN"/>
        </w:rPr>
        <w:t>,</w:t>
      </w:r>
      <w:r w:rsidR="008E0628" w:rsidRPr="00401912">
        <w:rPr>
          <w:rFonts w:ascii="Book Antiqua" w:hAnsi="Book Antiqua" w:cstheme="minorHAnsi"/>
          <w:sz w:val="24"/>
          <w:szCs w:val="24"/>
          <w:lang w:val="en-US"/>
        </w:rPr>
        <w:t xml:space="preserve"> </w:t>
      </w:r>
      <w:r w:rsidRPr="00401912">
        <w:rPr>
          <w:rFonts w:ascii="Book Antiqua" w:hAnsi="Book Antiqua" w:cstheme="minorHAnsi"/>
          <w:sz w:val="24"/>
          <w:szCs w:val="24"/>
          <w:lang w:val="en-US"/>
        </w:rPr>
        <w:t xml:space="preserve">due to </w:t>
      </w:r>
      <w:r w:rsidR="00EB3E75" w:rsidRPr="00401912">
        <w:rPr>
          <w:rFonts w:ascii="Book Antiqua" w:hAnsi="Book Antiqua" w:cstheme="minorHAnsi"/>
          <w:sz w:val="24"/>
          <w:szCs w:val="24"/>
          <w:lang w:val="en-US"/>
        </w:rPr>
        <w:t xml:space="preserve">censoring, </w:t>
      </w:r>
      <w:r w:rsidRPr="00401912">
        <w:rPr>
          <w:rFonts w:ascii="Book Antiqua" w:hAnsi="Book Antiqua" w:cstheme="minorHAnsi"/>
          <w:sz w:val="24"/>
          <w:szCs w:val="24"/>
          <w:lang w:val="en-US"/>
        </w:rPr>
        <w:t xml:space="preserve">missing values or </w:t>
      </w:r>
      <w:r w:rsidR="008E0628" w:rsidRPr="00401912">
        <w:rPr>
          <w:rFonts w:ascii="Book Antiqua" w:hAnsi="Book Antiqua" w:cstheme="minorHAnsi"/>
          <w:sz w:val="24"/>
          <w:szCs w:val="24"/>
          <w:lang w:val="en-US"/>
        </w:rPr>
        <w:t xml:space="preserve">due to </w:t>
      </w:r>
      <w:r w:rsidRPr="00401912">
        <w:rPr>
          <w:rFonts w:ascii="Book Antiqua" w:hAnsi="Book Antiqua" w:cstheme="minorHAnsi"/>
          <w:sz w:val="24"/>
          <w:szCs w:val="24"/>
          <w:lang w:val="en-US"/>
        </w:rPr>
        <w:t>equal performance</w:t>
      </w:r>
      <w:r w:rsidR="008E0628" w:rsidRPr="00401912">
        <w:rPr>
          <w:rFonts w:ascii="Book Antiqua" w:hAnsi="Book Antiqua" w:cstheme="minorHAnsi"/>
          <w:sz w:val="24"/>
          <w:szCs w:val="24"/>
          <w:lang w:val="en-US"/>
        </w:rPr>
        <w:t xml:space="preserve"> of both patients)</w:t>
      </w:r>
      <w:r w:rsidRPr="00401912">
        <w:rPr>
          <w:rFonts w:ascii="Book Antiqua" w:hAnsi="Book Antiqua" w:cstheme="minorHAnsi"/>
          <w:sz w:val="24"/>
          <w:szCs w:val="24"/>
          <w:lang w:val="en-US"/>
        </w:rPr>
        <w:t xml:space="preserve">, the comparison </w:t>
      </w:r>
      <w:r w:rsidR="008E0628" w:rsidRPr="00401912">
        <w:rPr>
          <w:rFonts w:ascii="Book Antiqua" w:hAnsi="Book Antiqua" w:cstheme="minorHAnsi"/>
          <w:sz w:val="24"/>
          <w:szCs w:val="24"/>
          <w:lang w:val="en-US"/>
        </w:rPr>
        <w:t xml:space="preserve">will be </w:t>
      </w:r>
      <w:r w:rsidRPr="00401912">
        <w:rPr>
          <w:rFonts w:ascii="Book Antiqua" w:hAnsi="Book Antiqua" w:cstheme="minorHAnsi"/>
          <w:sz w:val="24"/>
          <w:szCs w:val="24"/>
          <w:lang w:val="en-US"/>
        </w:rPr>
        <w:t xml:space="preserve">based on the component of secondary importance and so on. This approach intends </w:t>
      </w:r>
      <w:r w:rsidR="005B7478" w:rsidRPr="00401912">
        <w:rPr>
          <w:rFonts w:ascii="Book Antiqua" w:hAnsi="Book Antiqua" w:cstheme="minorHAnsi"/>
          <w:sz w:val="24"/>
          <w:szCs w:val="24"/>
          <w:lang w:val="en-US"/>
        </w:rPr>
        <w:t>a higher weighting of the</w:t>
      </w:r>
      <w:r w:rsidRPr="00401912">
        <w:rPr>
          <w:rFonts w:ascii="Book Antiqua" w:hAnsi="Book Antiqua" w:cstheme="minorHAnsi"/>
          <w:sz w:val="24"/>
          <w:szCs w:val="24"/>
          <w:lang w:val="en-US"/>
        </w:rPr>
        <w:t xml:space="preserve"> more </w:t>
      </w:r>
      <w:r w:rsidR="008B2CD5" w:rsidRPr="00401912">
        <w:rPr>
          <w:rFonts w:ascii="Book Antiqua" w:hAnsi="Book Antiqua" w:cstheme="minorHAnsi"/>
          <w:sz w:val="24"/>
          <w:szCs w:val="24"/>
          <w:lang w:val="en-US"/>
        </w:rPr>
        <w:t xml:space="preserve">relevant </w:t>
      </w:r>
      <w:r w:rsidRPr="00401912">
        <w:rPr>
          <w:rFonts w:ascii="Book Antiqua" w:hAnsi="Book Antiqua" w:cstheme="minorHAnsi"/>
          <w:sz w:val="24"/>
          <w:szCs w:val="24"/>
          <w:lang w:val="en-US"/>
        </w:rPr>
        <w:t>co</w:t>
      </w:r>
      <w:r w:rsidR="005F2D14" w:rsidRPr="00401912">
        <w:rPr>
          <w:rFonts w:ascii="Book Antiqua" w:hAnsi="Book Antiqua" w:cstheme="minorHAnsi"/>
          <w:sz w:val="24"/>
          <w:szCs w:val="24"/>
          <w:lang w:val="en-US"/>
        </w:rPr>
        <w:t>mponents</w:t>
      </w:r>
      <w:r w:rsidR="005B7478" w:rsidRPr="00401912">
        <w:rPr>
          <w:rFonts w:ascii="Book Antiqua" w:hAnsi="Book Antiqua" w:cstheme="minorHAnsi"/>
          <w:sz w:val="24"/>
          <w:szCs w:val="24"/>
          <w:lang w:val="en-US"/>
        </w:rPr>
        <w:t>, but</w:t>
      </w:r>
      <w:r w:rsidR="005F2D14" w:rsidRPr="00401912">
        <w:rPr>
          <w:rFonts w:ascii="Book Antiqua" w:hAnsi="Book Antiqua" w:cstheme="minorHAnsi"/>
          <w:sz w:val="24"/>
          <w:szCs w:val="24"/>
          <w:lang w:val="en-US"/>
        </w:rPr>
        <w:t xml:space="preserve"> </w:t>
      </w:r>
      <w:r w:rsidR="005B7478" w:rsidRPr="00401912">
        <w:rPr>
          <w:rFonts w:ascii="Book Antiqua" w:hAnsi="Book Antiqua" w:cstheme="minorHAnsi"/>
          <w:sz w:val="24"/>
          <w:szCs w:val="24"/>
          <w:lang w:val="en-US"/>
        </w:rPr>
        <w:t xml:space="preserve">also </w:t>
      </w:r>
      <w:r w:rsidR="005F2D14" w:rsidRPr="00401912">
        <w:rPr>
          <w:rFonts w:ascii="Book Antiqua" w:hAnsi="Book Antiqua" w:cstheme="minorHAnsi"/>
          <w:sz w:val="24"/>
          <w:szCs w:val="24"/>
          <w:lang w:val="en-US"/>
        </w:rPr>
        <w:t>allows incorporat</w:t>
      </w:r>
      <w:r w:rsidR="00CD6AB4" w:rsidRPr="00401912">
        <w:rPr>
          <w:rFonts w:ascii="Book Antiqua" w:hAnsi="Book Antiqua" w:cstheme="minorHAnsi"/>
          <w:sz w:val="24"/>
          <w:szCs w:val="24"/>
          <w:lang w:val="en-US"/>
        </w:rPr>
        <w:t>ing</w:t>
      </w:r>
      <w:r w:rsidRPr="00401912">
        <w:rPr>
          <w:rFonts w:ascii="Book Antiqua" w:hAnsi="Book Antiqua" w:cstheme="minorHAnsi"/>
          <w:sz w:val="24"/>
          <w:szCs w:val="24"/>
          <w:lang w:val="en-US"/>
        </w:rPr>
        <w:t xml:space="preserve"> subsequent events.</w:t>
      </w:r>
    </w:p>
    <w:p w14:paraId="281E1AA0" w14:textId="77777777" w:rsidR="003D7E47" w:rsidRPr="00401912" w:rsidRDefault="003D7E47" w:rsidP="00401912">
      <w:pPr>
        <w:pBdr>
          <w:bottom w:val="single" w:sz="6" w:space="1" w:color="auto"/>
        </w:pBd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401912">
        <w:rPr>
          <w:rFonts w:ascii="Book Antiqua" w:hAnsi="Book Antiqua" w:cstheme="minorHAnsi"/>
          <w:sz w:val="24"/>
          <w:szCs w:val="24"/>
          <w:lang w:val="en-US"/>
        </w:rPr>
        <w:t>Although th</w:t>
      </w:r>
      <w:r w:rsidR="005B7478" w:rsidRPr="00401912">
        <w:rPr>
          <w:rFonts w:ascii="Book Antiqua" w:hAnsi="Book Antiqua" w:cstheme="minorHAnsi"/>
          <w:sz w:val="24"/>
          <w:szCs w:val="24"/>
          <w:lang w:val="en-US"/>
        </w:rPr>
        <w:t>is</w:t>
      </w:r>
      <w:r w:rsidR="00117642" w:rsidRPr="00401912">
        <w:rPr>
          <w:rFonts w:ascii="Book Antiqua" w:hAnsi="Book Antiqua" w:cstheme="minorHAnsi"/>
          <w:sz w:val="24"/>
          <w:szCs w:val="24"/>
          <w:lang w:val="en-US"/>
        </w:rPr>
        <w:t xml:space="preserve"> </w:t>
      </w:r>
      <w:r w:rsidR="005B7478" w:rsidRPr="00401912">
        <w:rPr>
          <w:rFonts w:ascii="Book Antiqua" w:hAnsi="Book Antiqua" w:cstheme="minorHAnsi"/>
          <w:sz w:val="24"/>
          <w:szCs w:val="24"/>
          <w:lang w:val="en-US"/>
        </w:rPr>
        <w:t>approach</w:t>
      </w:r>
      <w:r w:rsidRPr="00401912">
        <w:rPr>
          <w:rFonts w:ascii="Book Antiqua" w:hAnsi="Book Antiqua" w:cstheme="minorHAnsi"/>
          <w:sz w:val="24"/>
          <w:szCs w:val="24"/>
          <w:lang w:val="en-US"/>
        </w:rPr>
        <w:t xml:space="preserve"> </w:t>
      </w:r>
      <w:r w:rsidR="005B7478" w:rsidRPr="00401912">
        <w:rPr>
          <w:rFonts w:ascii="Book Antiqua" w:hAnsi="Book Antiqua" w:cstheme="minorHAnsi"/>
          <w:sz w:val="24"/>
          <w:szCs w:val="24"/>
          <w:lang w:val="en-US"/>
        </w:rPr>
        <w:t>appears</w:t>
      </w:r>
      <w:r w:rsidRPr="00401912">
        <w:rPr>
          <w:rFonts w:ascii="Book Antiqua" w:hAnsi="Book Antiqua" w:cstheme="minorHAnsi"/>
          <w:sz w:val="24"/>
          <w:szCs w:val="24"/>
          <w:lang w:val="en-US"/>
        </w:rPr>
        <w:t xml:space="preserve"> </w:t>
      </w:r>
      <w:r w:rsidR="00276E81" w:rsidRPr="00401912">
        <w:rPr>
          <w:rFonts w:ascii="Book Antiqua" w:hAnsi="Book Antiqua" w:cstheme="minorHAnsi"/>
          <w:sz w:val="24"/>
          <w:szCs w:val="24"/>
          <w:lang w:val="en-US"/>
        </w:rPr>
        <w:t xml:space="preserve">to be </w:t>
      </w:r>
      <w:r w:rsidRPr="00401912">
        <w:rPr>
          <w:rFonts w:ascii="Book Antiqua" w:hAnsi="Book Antiqua" w:cstheme="minorHAnsi"/>
          <w:sz w:val="24"/>
          <w:szCs w:val="24"/>
          <w:lang w:val="en-US"/>
        </w:rPr>
        <w:t>attractive</w:t>
      </w:r>
      <w:r w:rsidR="005B7478" w:rsidRPr="00401912">
        <w:rPr>
          <w:rFonts w:ascii="Book Antiqua" w:hAnsi="Book Antiqua" w:cstheme="minorHAnsi"/>
          <w:sz w:val="24"/>
          <w:szCs w:val="24"/>
          <w:lang w:val="en-US"/>
        </w:rPr>
        <w:t xml:space="preserve"> in general</w:t>
      </w:r>
      <w:r w:rsidRPr="00401912">
        <w:rPr>
          <w:rFonts w:ascii="Book Antiqua" w:hAnsi="Book Antiqua" w:cstheme="minorHAnsi"/>
          <w:sz w:val="24"/>
          <w:szCs w:val="24"/>
          <w:lang w:val="en-US"/>
        </w:rPr>
        <w:t xml:space="preserve">, </w:t>
      </w:r>
      <w:r w:rsidR="005B7478" w:rsidRPr="00401912">
        <w:rPr>
          <w:rFonts w:ascii="Book Antiqua" w:hAnsi="Book Antiqua" w:cstheme="minorHAnsi"/>
          <w:sz w:val="24"/>
          <w:szCs w:val="24"/>
          <w:lang w:val="en-US"/>
        </w:rPr>
        <w:t xml:space="preserve">it </w:t>
      </w:r>
      <w:r w:rsidR="005F30D6" w:rsidRPr="00401912">
        <w:rPr>
          <w:rFonts w:ascii="Book Antiqua" w:hAnsi="Book Antiqua" w:cstheme="minorHAnsi"/>
          <w:sz w:val="24"/>
          <w:szCs w:val="24"/>
          <w:lang w:val="en-US"/>
        </w:rPr>
        <w:t>also has some deficiencies</w:t>
      </w:r>
      <w:r w:rsidRPr="00401912">
        <w:rPr>
          <w:rFonts w:ascii="Book Antiqua" w:hAnsi="Book Antiqua" w:cstheme="minorHAnsi"/>
          <w:sz w:val="24"/>
          <w:szCs w:val="24"/>
          <w:lang w:val="en-US"/>
        </w:rPr>
        <w:t>. On the one hand, it can be shown that the weights</w:t>
      </w:r>
      <w:r w:rsidR="005B7478"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which are assigned to the single components</w:t>
      </w:r>
      <w:r w:rsidR="007F4A20"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w:t>
      </w:r>
      <w:r w:rsidR="005F30D6" w:rsidRPr="00401912">
        <w:rPr>
          <w:rFonts w:ascii="Book Antiqua" w:hAnsi="Book Antiqua" w:cstheme="minorHAnsi"/>
          <w:sz w:val="24"/>
          <w:szCs w:val="24"/>
          <w:lang w:val="en-US"/>
        </w:rPr>
        <w:t>depend on</w:t>
      </w:r>
      <w:r w:rsidRPr="00401912">
        <w:rPr>
          <w:rFonts w:ascii="Book Antiqua" w:hAnsi="Book Antiqua" w:cstheme="minorHAnsi"/>
          <w:sz w:val="24"/>
          <w:szCs w:val="24"/>
          <w:lang w:val="en-US"/>
        </w:rPr>
        <w:t xml:space="preserve"> the follow-up and the censoring </w:t>
      </w:r>
      <w:proofErr w:type="gramStart"/>
      <w:r w:rsidRPr="00401912">
        <w:rPr>
          <w:rFonts w:ascii="Book Antiqua" w:hAnsi="Book Antiqua" w:cstheme="minorHAnsi"/>
          <w:sz w:val="24"/>
          <w:szCs w:val="24"/>
          <w:lang w:val="en-US"/>
        </w:rPr>
        <w:t>distribution</w:t>
      </w:r>
      <w:r w:rsidR="005F30D6" w:rsidRPr="00401912">
        <w:rPr>
          <w:rFonts w:ascii="Book Antiqua" w:hAnsi="Book Antiqua" w:cstheme="minorHAnsi"/>
          <w:sz w:val="24"/>
          <w:szCs w:val="24"/>
          <w:vertAlign w:val="superscript"/>
          <w:lang w:val="en-US"/>
        </w:rPr>
        <w:t>[</w:t>
      </w:r>
      <w:proofErr w:type="gramEnd"/>
      <w:r w:rsidR="005F30D6" w:rsidRPr="00401912">
        <w:rPr>
          <w:rFonts w:ascii="Book Antiqua" w:hAnsi="Book Antiqua" w:cstheme="minorHAnsi"/>
          <w:sz w:val="24"/>
          <w:szCs w:val="24"/>
          <w:vertAlign w:val="superscript"/>
          <w:lang w:val="en-US"/>
        </w:rPr>
        <w:t>24]</w:t>
      </w:r>
      <w:r w:rsidR="005F30D6"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Moreover the weights are not standardized, </w:t>
      </w:r>
      <w:r w:rsidR="00586287" w:rsidRPr="00401912">
        <w:rPr>
          <w:rFonts w:ascii="Book Antiqua" w:hAnsi="Book Antiqua" w:cstheme="minorHAnsi"/>
          <w:sz w:val="24"/>
          <w:szCs w:val="24"/>
          <w:lang w:val="en-US"/>
        </w:rPr>
        <w:t xml:space="preserve">that means they do </w:t>
      </w:r>
      <w:r w:rsidR="005B7478" w:rsidRPr="00401912">
        <w:rPr>
          <w:rFonts w:ascii="Book Antiqua" w:hAnsi="Book Antiqua" w:cstheme="minorHAnsi"/>
          <w:sz w:val="24"/>
          <w:szCs w:val="24"/>
          <w:lang w:val="en-US"/>
        </w:rPr>
        <w:t xml:space="preserve">not sum up </w:t>
      </w:r>
      <w:r w:rsidRPr="00401912">
        <w:rPr>
          <w:rFonts w:ascii="Book Antiqua" w:hAnsi="Book Antiqua" w:cstheme="minorHAnsi"/>
          <w:sz w:val="24"/>
          <w:szCs w:val="24"/>
          <w:lang w:val="en-US"/>
        </w:rPr>
        <w:t>to 1. As a consequence,</w:t>
      </w:r>
      <w:r w:rsidR="003B6B06" w:rsidRPr="00401912">
        <w:rPr>
          <w:rFonts w:ascii="Book Antiqua" w:hAnsi="Book Antiqua" w:cstheme="minorHAnsi"/>
          <w:sz w:val="24"/>
          <w:szCs w:val="24"/>
          <w:lang w:val="en-US"/>
        </w:rPr>
        <w:t xml:space="preserve"> the combined effect measure </w:t>
      </w:r>
      <w:r w:rsidRPr="00401912">
        <w:rPr>
          <w:rFonts w:ascii="Book Antiqua" w:hAnsi="Book Antiqua" w:cstheme="minorHAnsi"/>
          <w:sz w:val="24"/>
          <w:szCs w:val="24"/>
          <w:lang w:val="en-US"/>
        </w:rPr>
        <w:t xml:space="preserve">is not comparable between </w:t>
      </w:r>
      <w:r w:rsidR="005B7478" w:rsidRPr="00401912">
        <w:rPr>
          <w:rFonts w:ascii="Book Antiqua" w:hAnsi="Book Antiqua" w:cstheme="minorHAnsi"/>
          <w:sz w:val="24"/>
          <w:szCs w:val="24"/>
          <w:lang w:val="en-US"/>
        </w:rPr>
        <w:t xml:space="preserve">various </w:t>
      </w:r>
      <w:r w:rsidRPr="00401912">
        <w:rPr>
          <w:rFonts w:ascii="Book Antiqua" w:hAnsi="Book Antiqua" w:cstheme="minorHAnsi"/>
          <w:sz w:val="24"/>
          <w:szCs w:val="24"/>
          <w:lang w:val="en-US"/>
        </w:rPr>
        <w:t>studies</w:t>
      </w:r>
      <w:r w:rsidR="005B7478" w:rsidRPr="00401912">
        <w:rPr>
          <w:rFonts w:ascii="Book Antiqua" w:hAnsi="Book Antiqua" w:cstheme="minorHAnsi"/>
          <w:sz w:val="24"/>
          <w:szCs w:val="24"/>
          <w:lang w:val="en-US"/>
        </w:rPr>
        <w:t xml:space="preserve"> as required </w:t>
      </w:r>
      <w:r w:rsidR="00117642" w:rsidRPr="00401912">
        <w:rPr>
          <w:rFonts w:ascii="Book Antiqua" w:hAnsi="Book Antiqua" w:cstheme="minorHAnsi"/>
          <w:sz w:val="24"/>
          <w:szCs w:val="24"/>
          <w:lang w:val="en-US"/>
        </w:rPr>
        <w:t xml:space="preserve">-for example - </w:t>
      </w:r>
      <w:r w:rsidR="005B7478" w:rsidRPr="00401912">
        <w:rPr>
          <w:rFonts w:ascii="Book Antiqua" w:hAnsi="Book Antiqua" w:cstheme="minorHAnsi"/>
          <w:sz w:val="24"/>
          <w:szCs w:val="24"/>
          <w:lang w:val="en-US"/>
        </w:rPr>
        <w:t>within</w:t>
      </w:r>
      <w:r w:rsidRPr="00401912">
        <w:rPr>
          <w:rFonts w:ascii="Book Antiqua" w:hAnsi="Book Antiqua" w:cstheme="minorHAnsi"/>
          <w:sz w:val="24"/>
          <w:szCs w:val="24"/>
          <w:lang w:val="en-US"/>
        </w:rPr>
        <w:t xml:space="preserve"> the context of meta-analys</w:t>
      </w:r>
      <w:r w:rsidR="00117642" w:rsidRPr="00401912">
        <w:rPr>
          <w:rFonts w:ascii="Book Antiqua" w:hAnsi="Book Antiqua" w:cstheme="minorHAnsi"/>
          <w:sz w:val="24"/>
          <w:szCs w:val="24"/>
          <w:lang w:val="en-US"/>
        </w:rPr>
        <w:t>e</w:t>
      </w:r>
      <w:r w:rsidRPr="00401912">
        <w:rPr>
          <w:rFonts w:ascii="Book Antiqua" w:hAnsi="Book Antiqua" w:cstheme="minorHAnsi"/>
          <w:sz w:val="24"/>
          <w:szCs w:val="24"/>
          <w:lang w:val="en-US"/>
        </w:rPr>
        <w:t>s.</w:t>
      </w:r>
      <w:r w:rsidR="00BB4C6A" w:rsidRPr="00401912">
        <w:rPr>
          <w:rFonts w:ascii="Book Antiqua" w:hAnsi="Book Antiqua" w:cstheme="minorHAnsi"/>
          <w:sz w:val="24"/>
          <w:szCs w:val="24"/>
          <w:lang w:val="en-US"/>
        </w:rPr>
        <w:t xml:space="preserve"> </w:t>
      </w:r>
      <w:r w:rsidR="008B2CD5" w:rsidRPr="00401912">
        <w:rPr>
          <w:rFonts w:ascii="Book Antiqua" w:hAnsi="Book Antiqua" w:cstheme="minorHAnsi"/>
          <w:sz w:val="24"/>
          <w:szCs w:val="24"/>
          <w:lang w:val="en-US"/>
        </w:rPr>
        <w:t xml:space="preserve">A small effect in the combined measure might </w:t>
      </w:r>
      <w:r w:rsidR="00586287" w:rsidRPr="00401912">
        <w:rPr>
          <w:rFonts w:ascii="Book Antiqua" w:hAnsi="Book Antiqua" w:cstheme="minorHAnsi"/>
          <w:sz w:val="24"/>
          <w:szCs w:val="24"/>
          <w:lang w:val="en-US"/>
        </w:rPr>
        <w:t xml:space="preserve">thus </w:t>
      </w:r>
      <w:r w:rsidR="008B2CD5" w:rsidRPr="00401912">
        <w:rPr>
          <w:rFonts w:ascii="Book Antiqua" w:hAnsi="Book Antiqua" w:cstheme="minorHAnsi"/>
          <w:sz w:val="24"/>
          <w:szCs w:val="24"/>
          <w:lang w:val="en-US"/>
        </w:rPr>
        <w:t xml:space="preserve">be due to small effects in the components, but </w:t>
      </w:r>
      <w:r w:rsidR="005B7478" w:rsidRPr="00401912">
        <w:rPr>
          <w:rFonts w:ascii="Book Antiqua" w:hAnsi="Book Antiqua" w:cstheme="minorHAnsi"/>
          <w:sz w:val="24"/>
          <w:szCs w:val="24"/>
          <w:lang w:val="en-US"/>
        </w:rPr>
        <w:t xml:space="preserve">also </w:t>
      </w:r>
      <w:r w:rsidR="008B2CD5" w:rsidRPr="00401912">
        <w:rPr>
          <w:rFonts w:ascii="Book Antiqua" w:hAnsi="Book Antiqua" w:cstheme="minorHAnsi"/>
          <w:sz w:val="24"/>
          <w:szCs w:val="24"/>
          <w:lang w:val="en-US"/>
        </w:rPr>
        <w:t xml:space="preserve">could be explained by an unfavorable censoring distribution. Therefore, </w:t>
      </w:r>
      <w:r w:rsidR="00276E81" w:rsidRPr="00401912">
        <w:rPr>
          <w:rFonts w:ascii="Book Antiqua" w:hAnsi="Book Antiqua" w:cstheme="minorHAnsi"/>
          <w:sz w:val="24"/>
          <w:szCs w:val="24"/>
          <w:lang w:val="en-US"/>
        </w:rPr>
        <w:t xml:space="preserve">it cannot generally </w:t>
      </w:r>
      <w:r w:rsidR="0017772D" w:rsidRPr="00401912">
        <w:rPr>
          <w:rFonts w:ascii="Book Antiqua" w:hAnsi="Book Antiqua" w:cstheme="minorHAnsi"/>
          <w:sz w:val="24"/>
          <w:szCs w:val="24"/>
          <w:lang w:val="en-US"/>
        </w:rPr>
        <w:t xml:space="preserve">be </w:t>
      </w:r>
      <w:r w:rsidR="00276E81" w:rsidRPr="00401912">
        <w:rPr>
          <w:rFonts w:ascii="Book Antiqua" w:hAnsi="Book Antiqua" w:cstheme="minorHAnsi"/>
          <w:sz w:val="24"/>
          <w:szCs w:val="24"/>
          <w:lang w:val="en-US"/>
        </w:rPr>
        <w:t>deduced</w:t>
      </w:r>
      <w:r w:rsidR="005F30D6" w:rsidRPr="00401912">
        <w:rPr>
          <w:rFonts w:ascii="Book Antiqua" w:hAnsi="Book Antiqua" w:cstheme="minorHAnsi"/>
          <w:sz w:val="24"/>
          <w:szCs w:val="24"/>
          <w:lang w:val="en-US"/>
        </w:rPr>
        <w:t xml:space="preserve"> that </w:t>
      </w:r>
      <w:r w:rsidR="008B2CD5" w:rsidRPr="00401912">
        <w:rPr>
          <w:rFonts w:ascii="Book Antiqua" w:hAnsi="Book Antiqua" w:cstheme="minorHAnsi"/>
          <w:sz w:val="24"/>
          <w:szCs w:val="24"/>
          <w:lang w:val="en-US"/>
        </w:rPr>
        <w:t xml:space="preserve">these two approaches provide a gain in interpretation. </w:t>
      </w:r>
    </w:p>
    <w:p w14:paraId="25F0413F" w14:textId="77777777" w:rsidR="00F4198D" w:rsidRPr="00401912" w:rsidRDefault="00F4198D" w:rsidP="00401912">
      <w:pPr>
        <w:spacing w:after="0" w:line="360" w:lineRule="auto"/>
        <w:jc w:val="both"/>
        <w:rPr>
          <w:rFonts w:ascii="Book Antiqua" w:hAnsi="Book Antiqua" w:cstheme="minorHAnsi"/>
          <w:b/>
          <w:sz w:val="24"/>
          <w:szCs w:val="24"/>
          <w:lang w:val="en-US"/>
        </w:rPr>
      </w:pPr>
    </w:p>
    <w:p w14:paraId="0D03CE8E" w14:textId="77777777" w:rsidR="00D30461" w:rsidRPr="00401912" w:rsidRDefault="008B2CD5" w:rsidP="00401912">
      <w:pPr>
        <w:spacing w:after="0" w:line="360" w:lineRule="auto"/>
        <w:jc w:val="both"/>
        <w:rPr>
          <w:rFonts w:ascii="Book Antiqua" w:hAnsi="Book Antiqua" w:cstheme="minorHAnsi"/>
          <w:b/>
          <w:sz w:val="24"/>
          <w:szCs w:val="24"/>
          <w:lang w:val="en-US"/>
        </w:rPr>
      </w:pPr>
      <w:r w:rsidRPr="00401912">
        <w:rPr>
          <w:rFonts w:ascii="Book Antiqua" w:hAnsi="Book Antiqua" w:cstheme="minorHAnsi"/>
          <w:b/>
          <w:sz w:val="24"/>
          <w:szCs w:val="24"/>
          <w:lang w:val="en-US"/>
        </w:rPr>
        <w:t>CONCLUSION</w:t>
      </w:r>
    </w:p>
    <w:p w14:paraId="6617C7B2" w14:textId="77777777" w:rsidR="005F2D14" w:rsidRPr="00401912" w:rsidRDefault="005F2D14" w:rsidP="00401912">
      <w:pPr>
        <w:spacing w:after="0" w:line="360" w:lineRule="auto"/>
        <w:jc w:val="both"/>
        <w:rPr>
          <w:rFonts w:ascii="Book Antiqua" w:hAnsi="Book Antiqua" w:cstheme="minorHAnsi"/>
          <w:sz w:val="24"/>
          <w:szCs w:val="24"/>
          <w:lang w:val="en-US"/>
        </w:rPr>
      </w:pPr>
      <w:r w:rsidRPr="00401912">
        <w:rPr>
          <w:rFonts w:ascii="Book Antiqua" w:hAnsi="Book Antiqua" w:cstheme="minorHAnsi"/>
          <w:sz w:val="24"/>
          <w:szCs w:val="24"/>
          <w:lang w:val="en-US"/>
        </w:rPr>
        <w:t>The use of a composite endpoint as primary efficacy variable can provide major advantages compared to a single event endpoint</w:t>
      </w:r>
      <w:r w:rsidR="003048C2" w:rsidRPr="00401912">
        <w:rPr>
          <w:rFonts w:ascii="Book Antiqua" w:hAnsi="Book Antiqua" w:cstheme="minorHAnsi"/>
          <w:sz w:val="24"/>
          <w:szCs w:val="24"/>
          <w:lang w:val="en-US"/>
        </w:rPr>
        <w:t>, if</w:t>
      </w:r>
      <w:r w:rsidRPr="00401912">
        <w:rPr>
          <w:rFonts w:ascii="Book Antiqua" w:hAnsi="Book Antiqua" w:cstheme="minorHAnsi"/>
          <w:sz w:val="24"/>
          <w:szCs w:val="24"/>
          <w:lang w:val="en-US"/>
        </w:rPr>
        <w:t xml:space="preserve"> the event of primary interest is rare. However, care has to be taken when planning</w:t>
      </w:r>
      <w:r w:rsidR="00276E81" w:rsidRPr="00401912">
        <w:rPr>
          <w:rFonts w:ascii="Book Antiqua" w:hAnsi="Book Antiqua" w:cstheme="minorHAnsi"/>
          <w:sz w:val="24"/>
          <w:szCs w:val="24"/>
          <w:lang w:val="en-US"/>
        </w:rPr>
        <w:t>,</w:t>
      </w:r>
      <w:r w:rsidRPr="00401912">
        <w:rPr>
          <w:rFonts w:ascii="Book Antiqua" w:hAnsi="Book Antiqua" w:cstheme="minorHAnsi"/>
          <w:sz w:val="24"/>
          <w:szCs w:val="24"/>
          <w:lang w:val="en-US"/>
        </w:rPr>
        <w:t xml:space="preserve"> analyzing </w:t>
      </w:r>
      <w:r w:rsidR="00276E81" w:rsidRPr="00401912">
        <w:rPr>
          <w:rFonts w:ascii="Book Antiqua" w:hAnsi="Book Antiqua" w:cstheme="minorHAnsi"/>
          <w:sz w:val="24"/>
          <w:szCs w:val="24"/>
          <w:lang w:val="en-US"/>
        </w:rPr>
        <w:t xml:space="preserve">and interpreting </w:t>
      </w:r>
      <w:r w:rsidRPr="00401912">
        <w:rPr>
          <w:rFonts w:ascii="Book Antiqua" w:hAnsi="Book Antiqua" w:cstheme="minorHAnsi"/>
          <w:sz w:val="24"/>
          <w:szCs w:val="24"/>
          <w:lang w:val="en-US"/>
        </w:rPr>
        <w:t xml:space="preserve">clinical trials with a composite </w:t>
      </w:r>
      <w:r w:rsidR="003048C2" w:rsidRPr="00401912">
        <w:rPr>
          <w:rFonts w:ascii="Book Antiqua" w:hAnsi="Book Antiqua" w:cstheme="minorHAnsi"/>
          <w:sz w:val="24"/>
          <w:szCs w:val="24"/>
          <w:lang w:val="en-US"/>
        </w:rPr>
        <w:t xml:space="preserve">endpoint as the </w:t>
      </w:r>
      <w:r w:rsidRPr="00401912">
        <w:rPr>
          <w:rFonts w:ascii="Book Antiqua" w:hAnsi="Book Antiqua" w:cstheme="minorHAnsi"/>
          <w:sz w:val="24"/>
          <w:szCs w:val="24"/>
          <w:lang w:val="en-US"/>
        </w:rPr>
        <w:t xml:space="preserve">primary </w:t>
      </w:r>
      <w:r w:rsidR="00586287" w:rsidRPr="00401912">
        <w:rPr>
          <w:rFonts w:ascii="Book Antiqua" w:hAnsi="Book Antiqua" w:cstheme="minorHAnsi"/>
          <w:sz w:val="24"/>
          <w:szCs w:val="24"/>
          <w:lang w:val="en-US"/>
        </w:rPr>
        <w:t xml:space="preserve">efficacy </w:t>
      </w:r>
      <w:r w:rsidRPr="00401912">
        <w:rPr>
          <w:rFonts w:ascii="Book Antiqua" w:hAnsi="Book Antiqua" w:cstheme="minorHAnsi"/>
          <w:sz w:val="24"/>
          <w:szCs w:val="24"/>
          <w:lang w:val="en-US"/>
        </w:rPr>
        <w:t xml:space="preserve">outcome. The current statistical literature provides a variety of methods to overcome typical challenges </w:t>
      </w:r>
      <w:r w:rsidR="003048C2" w:rsidRPr="00401912">
        <w:rPr>
          <w:rFonts w:ascii="Book Antiqua" w:hAnsi="Book Antiqua" w:cstheme="minorHAnsi"/>
          <w:sz w:val="24"/>
          <w:szCs w:val="24"/>
          <w:lang w:val="en-US"/>
        </w:rPr>
        <w:t>arising from the use of</w:t>
      </w:r>
      <w:r w:rsidRPr="00401912">
        <w:rPr>
          <w:rFonts w:ascii="Book Antiqua" w:hAnsi="Book Antiqua" w:cstheme="minorHAnsi"/>
          <w:sz w:val="24"/>
          <w:szCs w:val="24"/>
          <w:lang w:val="en-US"/>
        </w:rPr>
        <w:t xml:space="preserve"> composite endpoints</w:t>
      </w:r>
      <w:r w:rsidR="003048C2" w:rsidRPr="00401912">
        <w:rPr>
          <w:rFonts w:ascii="Book Antiqua" w:hAnsi="Book Antiqua" w:cstheme="minorHAnsi"/>
          <w:sz w:val="24"/>
          <w:szCs w:val="24"/>
          <w:lang w:val="en-US"/>
        </w:rPr>
        <w:t xml:space="preserve"> thereby strengthening </w:t>
      </w:r>
      <w:r w:rsidR="007F4A20" w:rsidRPr="00401912">
        <w:rPr>
          <w:rFonts w:ascii="Book Antiqua" w:hAnsi="Book Antiqua" w:cstheme="minorHAnsi"/>
          <w:sz w:val="24"/>
          <w:szCs w:val="24"/>
          <w:lang w:val="en-US"/>
        </w:rPr>
        <w:t xml:space="preserve">the </w:t>
      </w:r>
      <w:r w:rsidR="003048C2" w:rsidRPr="00401912">
        <w:rPr>
          <w:rFonts w:ascii="Book Antiqua" w:hAnsi="Book Antiqua" w:cstheme="minorHAnsi"/>
          <w:sz w:val="24"/>
          <w:szCs w:val="24"/>
          <w:lang w:val="en-US"/>
        </w:rPr>
        <w:t>interpretation of</w:t>
      </w:r>
      <w:r w:rsidR="00117642" w:rsidRPr="00401912">
        <w:rPr>
          <w:rFonts w:ascii="Book Antiqua" w:hAnsi="Book Antiqua" w:cstheme="minorHAnsi"/>
          <w:sz w:val="24"/>
          <w:szCs w:val="24"/>
          <w:lang w:val="en-US"/>
        </w:rPr>
        <w:t xml:space="preserve"> the </w:t>
      </w:r>
      <w:r w:rsidR="003048C2" w:rsidRPr="00401912">
        <w:rPr>
          <w:rFonts w:ascii="Book Antiqua" w:hAnsi="Book Antiqua" w:cstheme="minorHAnsi"/>
          <w:sz w:val="24"/>
          <w:szCs w:val="24"/>
          <w:lang w:val="en-US"/>
        </w:rPr>
        <w:t xml:space="preserve">results </w:t>
      </w:r>
      <w:r w:rsidR="00117642" w:rsidRPr="00401912">
        <w:rPr>
          <w:rFonts w:ascii="Book Antiqua" w:hAnsi="Book Antiqua" w:cstheme="minorHAnsi"/>
          <w:sz w:val="24"/>
          <w:szCs w:val="24"/>
          <w:lang w:val="en-US"/>
        </w:rPr>
        <w:t xml:space="preserve">of clinical trials </w:t>
      </w:r>
      <w:r w:rsidR="003048C2" w:rsidRPr="00401912">
        <w:rPr>
          <w:rFonts w:ascii="Book Antiqua" w:hAnsi="Book Antiqua" w:cstheme="minorHAnsi"/>
          <w:sz w:val="24"/>
          <w:szCs w:val="24"/>
          <w:lang w:val="en-US"/>
        </w:rPr>
        <w:t>and avoiding serious misinterpretations</w:t>
      </w:r>
      <w:r w:rsidRPr="00401912">
        <w:rPr>
          <w:rFonts w:ascii="Book Antiqua" w:hAnsi="Book Antiqua" w:cstheme="minorHAnsi"/>
          <w:sz w:val="24"/>
          <w:szCs w:val="24"/>
          <w:lang w:val="en-US"/>
        </w:rPr>
        <w:t>.</w:t>
      </w:r>
      <w:r w:rsidR="00144B6E" w:rsidRPr="00401912">
        <w:rPr>
          <w:rFonts w:ascii="Book Antiqua" w:hAnsi="Book Antiqua" w:cstheme="minorHAnsi"/>
          <w:sz w:val="24"/>
          <w:szCs w:val="24"/>
          <w:lang w:val="en-US"/>
        </w:rPr>
        <w:t xml:space="preserve"> Now, the </w:t>
      </w:r>
      <w:r w:rsidR="007172BB" w:rsidRPr="00401912">
        <w:rPr>
          <w:rFonts w:ascii="Book Antiqua" w:hAnsi="Book Antiqua" w:cstheme="minorHAnsi"/>
          <w:sz w:val="24"/>
          <w:szCs w:val="24"/>
          <w:lang w:val="en-US"/>
        </w:rPr>
        <w:t xml:space="preserve">time has come to routinely </w:t>
      </w:r>
      <w:r w:rsidR="00144B6E" w:rsidRPr="00401912">
        <w:rPr>
          <w:rFonts w:ascii="Book Antiqua" w:hAnsi="Book Antiqua" w:cstheme="minorHAnsi"/>
          <w:sz w:val="24"/>
          <w:szCs w:val="24"/>
          <w:lang w:val="en-US"/>
        </w:rPr>
        <w:t>incorporate these new methods into clinical trial applications.</w:t>
      </w:r>
    </w:p>
    <w:p w14:paraId="3954D4A7" w14:textId="77777777" w:rsidR="00586287" w:rsidRPr="00401912" w:rsidRDefault="00586287" w:rsidP="00401912">
      <w:pPr>
        <w:spacing w:after="0" w:line="360" w:lineRule="auto"/>
        <w:jc w:val="both"/>
        <w:rPr>
          <w:rFonts w:ascii="Book Antiqua" w:hAnsi="Book Antiqua" w:cstheme="minorHAnsi"/>
          <w:b/>
          <w:sz w:val="24"/>
          <w:szCs w:val="24"/>
          <w:lang w:val="en-US"/>
        </w:rPr>
      </w:pPr>
    </w:p>
    <w:p w14:paraId="066ECE1B" w14:textId="77777777" w:rsidR="003D7E47" w:rsidRPr="00ED326B" w:rsidRDefault="00920994" w:rsidP="00ED326B">
      <w:pPr>
        <w:spacing w:after="0" w:line="360" w:lineRule="auto"/>
        <w:jc w:val="both"/>
        <w:rPr>
          <w:rFonts w:ascii="Book Antiqua" w:hAnsi="Book Antiqua" w:cstheme="minorHAnsi"/>
          <w:b/>
          <w:sz w:val="24"/>
          <w:szCs w:val="24"/>
          <w:lang w:val="en-US" w:eastAsia="zh-CN"/>
        </w:rPr>
      </w:pPr>
      <w:r w:rsidRPr="00ED326B">
        <w:rPr>
          <w:rFonts w:ascii="Book Antiqua" w:hAnsi="Book Antiqua" w:cstheme="minorHAnsi"/>
          <w:b/>
          <w:sz w:val="24"/>
          <w:szCs w:val="24"/>
          <w:lang w:val="en-US"/>
        </w:rPr>
        <w:t>REFERENCES</w:t>
      </w:r>
    </w:p>
    <w:p w14:paraId="63E5A791"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1 </w:t>
      </w:r>
      <w:r w:rsidRPr="00ED326B">
        <w:rPr>
          <w:rFonts w:ascii="Book Antiqua" w:eastAsia="宋体" w:hAnsi="Book Antiqua" w:cs="宋体"/>
          <w:b/>
          <w:bCs/>
          <w:color w:val="000000"/>
          <w:sz w:val="24"/>
          <w:szCs w:val="24"/>
          <w:lang w:val="en-US" w:eastAsia="zh-CN"/>
        </w:rPr>
        <w:t>Ferreira-González I</w:t>
      </w:r>
      <w:r w:rsidRPr="00ED326B">
        <w:rPr>
          <w:rFonts w:ascii="Book Antiqua" w:eastAsia="宋体" w:hAnsi="Book Antiqua" w:cs="宋体"/>
          <w:color w:val="000000"/>
          <w:sz w:val="24"/>
          <w:szCs w:val="24"/>
          <w:lang w:val="en-US" w:eastAsia="zh-CN"/>
        </w:rPr>
        <w:t>, Busse JW, Heels-Ansdell D, Montori VM, Akl EA, Bryant DM, Alonso-Coello P, Alonso J, Worster A, Upadhye S, Jaeschke R, Schünemann HJ, Permanyer-Miralda G, Pacheco-Huergo V, Domingo-Salvany A, Wu P, Mills EJ, Guyatt GH. Problems with use of composite end points in cardiovascular trials: systematic review of randomised controlled trials. </w:t>
      </w:r>
      <w:r w:rsidRPr="00ED326B">
        <w:rPr>
          <w:rFonts w:ascii="Book Antiqua" w:eastAsia="宋体" w:hAnsi="Book Antiqua" w:cs="宋体"/>
          <w:i/>
          <w:iCs/>
          <w:color w:val="000000"/>
          <w:sz w:val="24"/>
          <w:szCs w:val="24"/>
          <w:lang w:val="en-US" w:eastAsia="zh-CN"/>
        </w:rPr>
        <w:t>BMJ</w:t>
      </w:r>
      <w:r w:rsidRPr="00ED326B">
        <w:rPr>
          <w:rFonts w:ascii="Book Antiqua" w:eastAsia="宋体" w:hAnsi="Book Antiqua" w:cs="宋体"/>
          <w:color w:val="000000"/>
          <w:sz w:val="24"/>
          <w:szCs w:val="24"/>
          <w:lang w:val="en-US" w:eastAsia="zh-CN"/>
        </w:rPr>
        <w:t> 2007; </w:t>
      </w:r>
      <w:r w:rsidRPr="00ED326B">
        <w:rPr>
          <w:rFonts w:ascii="Book Antiqua" w:eastAsia="宋体" w:hAnsi="Book Antiqua" w:cs="宋体"/>
          <w:b/>
          <w:bCs/>
          <w:color w:val="000000"/>
          <w:sz w:val="24"/>
          <w:szCs w:val="24"/>
          <w:lang w:val="en-US" w:eastAsia="zh-CN"/>
        </w:rPr>
        <w:t>334</w:t>
      </w:r>
      <w:r w:rsidRPr="00ED326B">
        <w:rPr>
          <w:rFonts w:ascii="Book Antiqua" w:eastAsia="宋体" w:hAnsi="Book Antiqua" w:cs="宋体"/>
          <w:color w:val="000000"/>
          <w:sz w:val="24"/>
          <w:szCs w:val="24"/>
          <w:lang w:val="en-US" w:eastAsia="zh-CN"/>
        </w:rPr>
        <w:t>: 786 [PMID: 17403713 DOI: 10.1136/bmj.39136.682083.AE]</w:t>
      </w:r>
    </w:p>
    <w:p w14:paraId="7C5A43A2"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2 </w:t>
      </w:r>
      <w:r w:rsidRPr="00ED326B">
        <w:rPr>
          <w:rFonts w:ascii="Book Antiqua" w:eastAsia="宋体" w:hAnsi="Book Antiqua" w:cs="宋体"/>
          <w:b/>
          <w:bCs/>
          <w:color w:val="000000"/>
          <w:sz w:val="24"/>
          <w:szCs w:val="24"/>
          <w:lang w:val="en-US" w:eastAsia="zh-CN"/>
        </w:rPr>
        <w:t>Rauch B</w:t>
      </w:r>
      <w:r w:rsidRPr="00ED326B">
        <w:rPr>
          <w:rFonts w:ascii="Book Antiqua" w:eastAsia="宋体" w:hAnsi="Book Antiqua" w:cs="宋体"/>
          <w:color w:val="000000"/>
          <w:sz w:val="24"/>
          <w:szCs w:val="24"/>
          <w:lang w:val="en-US" w:eastAsia="zh-CN"/>
        </w:rPr>
        <w:t>, Schiele R, Schneider S, Diller F, Victor N, Gohlke H, Gottwik M, Steinbeck G, Del Castillo U, Sack R, Worth H, Katus H, Spitzer W, Sabin G, Senges J. OMEGA, a randomized, placebo-controlled trial to test the effect of highly purified omega-3 fatty acids on top of modern guideline-adjusted therapy after myocardial infarction. </w:t>
      </w:r>
      <w:r w:rsidRPr="00ED326B">
        <w:rPr>
          <w:rFonts w:ascii="Book Antiqua" w:eastAsia="宋体" w:hAnsi="Book Antiqua" w:cs="宋体"/>
          <w:i/>
          <w:iCs/>
          <w:color w:val="000000"/>
          <w:sz w:val="24"/>
          <w:szCs w:val="24"/>
          <w:lang w:val="en-US" w:eastAsia="zh-CN"/>
        </w:rPr>
        <w:t>Circulation</w:t>
      </w:r>
      <w:r w:rsidRPr="00ED326B">
        <w:rPr>
          <w:rFonts w:ascii="Book Antiqua" w:eastAsia="宋体" w:hAnsi="Book Antiqua" w:cs="宋体"/>
          <w:color w:val="000000"/>
          <w:sz w:val="24"/>
          <w:szCs w:val="24"/>
          <w:lang w:val="en-US" w:eastAsia="zh-CN"/>
        </w:rPr>
        <w:t> 2010; </w:t>
      </w:r>
      <w:r w:rsidRPr="00ED326B">
        <w:rPr>
          <w:rFonts w:ascii="Book Antiqua" w:eastAsia="宋体" w:hAnsi="Book Antiqua" w:cs="宋体"/>
          <w:b/>
          <w:bCs/>
          <w:color w:val="000000"/>
          <w:sz w:val="24"/>
          <w:szCs w:val="24"/>
          <w:lang w:val="en-US" w:eastAsia="zh-CN"/>
        </w:rPr>
        <w:t>122</w:t>
      </w:r>
      <w:r w:rsidRPr="00ED326B">
        <w:rPr>
          <w:rFonts w:ascii="Book Antiqua" w:eastAsia="宋体" w:hAnsi="Book Antiqua" w:cs="宋体"/>
          <w:color w:val="000000"/>
          <w:sz w:val="24"/>
          <w:szCs w:val="24"/>
          <w:lang w:val="en-US" w:eastAsia="zh-CN"/>
        </w:rPr>
        <w:t>: 2152-2159 [PMID: 21060071 DOI: 10.1161/CIRCULATIONAHA.110.948562]</w:t>
      </w:r>
    </w:p>
    <w:p w14:paraId="2DE19583"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proofErr w:type="gramStart"/>
      <w:r w:rsidRPr="00ED326B">
        <w:rPr>
          <w:rFonts w:ascii="Book Antiqua" w:eastAsia="宋体" w:hAnsi="Book Antiqua" w:cs="宋体"/>
          <w:color w:val="000000"/>
          <w:sz w:val="24"/>
          <w:szCs w:val="24"/>
          <w:lang w:val="en-US" w:eastAsia="zh-CN"/>
        </w:rPr>
        <w:t>3 European Medicines Agency ICH E9 Guideline.</w:t>
      </w:r>
      <w:proofErr w:type="gramEnd"/>
      <w:r w:rsidRPr="00ED326B">
        <w:rPr>
          <w:rFonts w:ascii="Book Antiqua" w:eastAsia="宋体" w:hAnsi="Book Antiqua" w:cs="宋体"/>
          <w:color w:val="000000"/>
          <w:sz w:val="24"/>
          <w:szCs w:val="24"/>
          <w:lang w:val="en-US" w:eastAsia="zh-CN"/>
        </w:rPr>
        <w:t xml:space="preserve"> </w:t>
      </w:r>
      <w:proofErr w:type="gramStart"/>
      <w:r w:rsidRPr="00ED326B">
        <w:rPr>
          <w:rFonts w:ascii="Book Antiqua" w:eastAsia="宋体" w:hAnsi="Book Antiqua" w:cs="宋体"/>
          <w:color w:val="000000"/>
          <w:sz w:val="24"/>
          <w:szCs w:val="24"/>
          <w:lang w:val="en-US" w:eastAsia="zh-CN"/>
        </w:rPr>
        <w:t>Statistical principles for clinical trials.</w:t>
      </w:r>
      <w:proofErr w:type="gramEnd"/>
      <w:r w:rsidRPr="00ED326B">
        <w:rPr>
          <w:rFonts w:ascii="Book Antiqua" w:eastAsia="宋体" w:hAnsi="Book Antiqua" w:cs="宋体"/>
          <w:color w:val="000000"/>
          <w:sz w:val="24"/>
          <w:szCs w:val="24"/>
          <w:lang w:val="en-US" w:eastAsia="zh-CN"/>
        </w:rPr>
        <w:t xml:space="preserve"> 1998.</w:t>
      </w:r>
      <w:r w:rsidRPr="00ED326B">
        <w:rPr>
          <w:rFonts w:ascii="Book Antiqua" w:eastAsia="宋体" w:hAnsi="Book Antiqua" w:cs="宋体" w:hint="eastAsia"/>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proofErr w:type="gramStart"/>
      <w:r w:rsidR="004502D1">
        <w:rPr>
          <w:rFonts w:ascii="Book Antiqua" w:eastAsia="宋体" w:hAnsi="Book Antiqua" w:cs="宋体"/>
          <w:color w:val="000000"/>
          <w:sz w:val="24"/>
          <w:szCs w:val="24"/>
          <w:lang w:val="en-US" w:eastAsia="zh-CN"/>
        </w:rPr>
        <w:t>cited</w:t>
      </w:r>
      <w:proofErr w:type="gramEnd"/>
      <w:r>
        <w:rPr>
          <w:rFonts w:ascii="Book Antiqua" w:eastAsia="宋体" w:hAnsi="Book Antiqua" w:cs="宋体"/>
          <w:color w:val="000000"/>
          <w:sz w:val="24"/>
          <w:szCs w:val="24"/>
          <w:lang w:val="en-US" w:eastAsia="zh-CN"/>
        </w:rPr>
        <w:t xml:space="preserve"> 2014</w:t>
      </w:r>
      <w:r w:rsidR="004502D1">
        <w:rPr>
          <w:rFonts w:ascii="Book Antiqua" w:eastAsia="宋体" w:hAnsi="Book Antiqua" w:cs="宋体"/>
          <w:color w:val="000000"/>
          <w:sz w:val="24"/>
          <w:szCs w:val="24"/>
          <w:lang w:val="en-US" w:eastAsia="zh-CN"/>
        </w:rPr>
        <w:t xml:space="preserve"> October 13</w:t>
      </w:r>
      <w:r>
        <w:rPr>
          <w:rFonts w:ascii="Book Antiqua" w:eastAsia="宋体" w:hAnsi="Book Antiqua" w:cs="宋体" w:hint="eastAsia"/>
          <w:color w:val="000000"/>
          <w:sz w:val="24"/>
          <w:szCs w:val="24"/>
          <w:lang w:val="en-US" w:eastAsia="zh-CN"/>
        </w:rPr>
        <w:t>]</w:t>
      </w:r>
      <w:r w:rsidR="004502D1">
        <w:rPr>
          <w:rFonts w:ascii="Book Antiqua" w:eastAsia="宋体" w:hAnsi="Book Antiqua" w:cs="宋体"/>
          <w:color w:val="000000"/>
          <w:sz w:val="24"/>
          <w:szCs w:val="24"/>
          <w:lang w:val="en-US" w:eastAsia="zh-CN"/>
        </w:rPr>
        <w:t>.</w:t>
      </w:r>
      <w:r w:rsidRPr="00ED326B">
        <w:rPr>
          <w:rFonts w:ascii="Book Antiqua" w:eastAsia="宋体" w:hAnsi="Book Antiqua" w:cs="宋体"/>
          <w:color w:val="000000"/>
          <w:sz w:val="24"/>
          <w:szCs w:val="24"/>
          <w:lang w:val="en-US" w:eastAsia="zh-CN"/>
        </w:rPr>
        <w:t xml:space="preserve"> </w:t>
      </w:r>
      <w:r w:rsidRPr="004E1F0C">
        <w:rPr>
          <w:rFonts w:ascii="Book Antiqua" w:hAnsi="Book Antiqua"/>
          <w:sz w:val="24"/>
          <w:szCs w:val="24"/>
        </w:rPr>
        <w:t xml:space="preserve">Available from: URL: </w:t>
      </w:r>
      <w:r w:rsidRPr="00ED326B">
        <w:rPr>
          <w:rFonts w:ascii="Book Antiqua" w:eastAsia="宋体" w:hAnsi="Book Antiqua" w:cs="宋体"/>
          <w:color w:val="000000"/>
          <w:sz w:val="24"/>
          <w:szCs w:val="24"/>
          <w:lang w:val="en-US" w:eastAsia="zh-CN"/>
        </w:rPr>
        <w:t>http: //www.ema.europa.eu/docs/en_GB/document_library/Scientific_guideline/2009/09/WC5000</w:t>
      </w:r>
      <w:r>
        <w:rPr>
          <w:rFonts w:ascii="Book Antiqua" w:eastAsia="宋体" w:hAnsi="Book Antiqua" w:cs="宋体"/>
          <w:color w:val="000000"/>
          <w:sz w:val="24"/>
          <w:szCs w:val="24"/>
          <w:lang w:val="en-US" w:eastAsia="zh-CN"/>
        </w:rPr>
        <w:t xml:space="preserve">02928.pdf </w:t>
      </w:r>
    </w:p>
    <w:p w14:paraId="42319F93"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proofErr w:type="gramStart"/>
      <w:r w:rsidRPr="00ED326B">
        <w:rPr>
          <w:rFonts w:ascii="Book Antiqua" w:eastAsia="宋体" w:hAnsi="Book Antiqua" w:cs="宋体"/>
          <w:color w:val="000000"/>
          <w:sz w:val="24"/>
          <w:szCs w:val="24"/>
          <w:lang w:val="en-US" w:eastAsia="zh-CN"/>
        </w:rPr>
        <w:t>4 </w:t>
      </w:r>
      <w:r w:rsidRPr="00ED326B">
        <w:rPr>
          <w:rFonts w:ascii="Book Antiqua" w:eastAsia="宋体" w:hAnsi="Book Antiqua" w:cs="宋体"/>
          <w:b/>
          <w:bCs/>
          <w:color w:val="000000"/>
          <w:sz w:val="24"/>
          <w:szCs w:val="24"/>
          <w:lang w:val="en-US" w:eastAsia="zh-CN"/>
        </w:rPr>
        <w:t>Cannon CP</w:t>
      </w:r>
      <w:r w:rsidRPr="00ED326B">
        <w:rPr>
          <w:rFonts w:ascii="Book Antiqua" w:eastAsia="宋体" w:hAnsi="Book Antiqua" w:cs="宋体"/>
          <w:color w:val="000000"/>
          <w:sz w:val="24"/>
          <w:szCs w:val="24"/>
          <w:lang w:val="en-US" w:eastAsia="zh-CN"/>
        </w:rPr>
        <w:t>. Clinical perspectives on the use of composite endpoints.</w:t>
      </w:r>
      <w:proofErr w:type="gramEnd"/>
      <w:r w:rsidRPr="00ED326B">
        <w:rPr>
          <w:rFonts w:ascii="Book Antiqua" w:eastAsia="宋体" w:hAnsi="Book Antiqua" w:cs="宋体"/>
          <w:color w:val="000000"/>
          <w:sz w:val="24"/>
          <w:szCs w:val="24"/>
          <w:lang w:val="en-US" w:eastAsia="zh-CN"/>
        </w:rPr>
        <w:t> </w:t>
      </w:r>
      <w:r w:rsidRPr="00ED326B">
        <w:rPr>
          <w:rFonts w:ascii="Book Antiqua" w:eastAsia="宋体" w:hAnsi="Book Antiqua" w:cs="宋体"/>
          <w:i/>
          <w:iCs/>
          <w:color w:val="000000"/>
          <w:sz w:val="24"/>
          <w:szCs w:val="24"/>
          <w:lang w:val="en-US" w:eastAsia="zh-CN"/>
        </w:rPr>
        <w:t>Control Clin Trials</w:t>
      </w:r>
      <w:r w:rsidRPr="00ED326B">
        <w:rPr>
          <w:rFonts w:ascii="Book Antiqua" w:eastAsia="宋体" w:hAnsi="Book Antiqua" w:cs="宋体"/>
          <w:color w:val="000000"/>
          <w:sz w:val="24"/>
          <w:szCs w:val="24"/>
          <w:lang w:val="en-US" w:eastAsia="zh-CN"/>
        </w:rPr>
        <w:t> 1997; </w:t>
      </w:r>
      <w:r w:rsidRPr="00ED326B">
        <w:rPr>
          <w:rFonts w:ascii="Book Antiqua" w:eastAsia="宋体" w:hAnsi="Book Antiqua" w:cs="宋体"/>
          <w:b/>
          <w:bCs/>
          <w:color w:val="000000"/>
          <w:sz w:val="24"/>
          <w:szCs w:val="24"/>
          <w:lang w:val="en-US" w:eastAsia="zh-CN"/>
        </w:rPr>
        <w:t>18</w:t>
      </w:r>
      <w:r w:rsidRPr="00ED326B">
        <w:rPr>
          <w:rFonts w:ascii="Book Antiqua" w:eastAsia="宋体" w:hAnsi="Book Antiqua" w:cs="宋体"/>
          <w:color w:val="000000"/>
          <w:sz w:val="24"/>
          <w:szCs w:val="24"/>
          <w:lang w:val="en-US" w:eastAsia="zh-CN"/>
        </w:rPr>
        <w:t>: 517-29; discussion 546-9 [PMID: 9408715 DOI: 10.1016/S0197-2456(97)00005-6]</w:t>
      </w:r>
    </w:p>
    <w:p w14:paraId="04C3B434"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5 </w:t>
      </w:r>
      <w:r w:rsidRPr="00ED326B">
        <w:rPr>
          <w:rFonts w:ascii="Book Antiqua" w:eastAsia="宋体" w:hAnsi="Book Antiqua" w:cs="宋体"/>
          <w:b/>
          <w:bCs/>
          <w:color w:val="000000"/>
          <w:sz w:val="24"/>
          <w:szCs w:val="24"/>
          <w:lang w:val="en-US" w:eastAsia="zh-CN"/>
        </w:rPr>
        <w:t>Lubsen J</w:t>
      </w:r>
      <w:r w:rsidRPr="00ED326B">
        <w:rPr>
          <w:rFonts w:ascii="Book Antiqua" w:eastAsia="宋体" w:hAnsi="Book Antiqua" w:cs="宋体"/>
          <w:color w:val="000000"/>
          <w:sz w:val="24"/>
          <w:szCs w:val="24"/>
          <w:lang w:val="en-US" w:eastAsia="zh-CN"/>
        </w:rPr>
        <w:t>, Kirwan BA. Combined endpoints: can we use them? </w:t>
      </w:r>
      <w:r w:rsidRPr="00ED326B">
        <w:rPr>
          <w:rFonts w:ascii="Book Antiqua" w:eastAsia="宋体" w:hAnsi="Book Antiqua" w:cs="宋体"/>
          <w:i/>
          <w:iCs/>
          <w:color w:val="000000"/>
          <w:sz w:val="24"/>
          <w:szCs w:val="24"/>
          <w:lang w:val="en-US" w:eastAsia="zh-CN"/>
        </w:rPr>
        <w:t>Stat Med</w:t>
      </w:r>
      <w:r w:rsidRPr="00ED326B">
        <w:rPr>
          <w:rFonts w:ascii="Book Antiqua" w:eastAsia="宋体" w:hAnsi="Book Antiqua" w:cs="宋体"/>
          <w:color w:val="000000"/>
          <w:sz w:val="24"/>
          <w:szCs w:val="24"/>
          <w:lang w:val="en-US" w:eastAsia="zh-CN"/>
        </w:rPr>
        <w:t> 2002; </w:t>
      </w:r>
      <w:r w:rsidRPr="00ED326B">
        <w:rPr>
          <w:rFonts w:ascii="Book Antiqua" w:eastAsia="宋体" w:hAnsi="Book Antiqua" w:cs="宋体"/>
          <w:b/>
          <w:bCs/>
          <w:color w:val="000000"/>
          <w:sz w:val="24"/>
          <w:szCs w:val="24"/>
          <w:lang w:val="en-US" w:eastAsia="zh-CN"/>
        </w:rPr>
        <w:t>21</w:t>
      </w:r>
      <w:r w:rsidRPr="00ED326B">
        <w:rPr>
          <w:rFonts w:ascii="Book Antiqua" w:eastAsia="宋体" w:hAnsi="Book Antiqua" w:cs="宋体"/>
          <w:color w:val="000000"/>
          <w:sz w:val="24"/>
          <w:szCs w:val="24"/>
          <w:lang w:val="en-US" w:eastAsia="zh-CN"/>
        </w:rPr>
        <w:t>: 2959-2970 [PMID: 12325112 DOI: 10.1002/sim.1300]</w:t>
      </w:r>
    </w:p>
    <w:p w14:paraId="62E4F4A6"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6 </w:t>
      </w:r>
      <w:r w:rsidRPr="00ED326B">
        <w:rPr>
          <w:rFonts w:ascii="Book Antiqua" w:eastAsia="宋体" w:hAnsi="Book Antiqua" w:cs="宋体"/>
          <w:b/>
          <w:bCs/>
          <w:color w:val="000000"/>
          <w:sz w:val="24"/>
          <w:szCs w:val="24"/>
          <w:lang w:val="en-US" w:eastAsia="zh-CN"/>
        </w:rPr>
        <w:t>Bethel MA</w:t>
      </w:r>
      <w:r w:rsidRPr="00ED326B">
        <w:rPr>
          <w:rFonts w:ascii="Book Antiqua" w:eastAsia="宋体" w:hAnsi="Book Antiqua" w:cs="宋体"/>
          <w:color w:val="000000"/>
          <w:sz w:val="24"/>
          <w:szCs w:val="24"/>
          <w:lang w:val="en-US" w:eastAsia="zh-CN"/>
        </w:rPr>
        <w:t>, Holman R, Haffner SM, Califf RM, Huntsman-Labed A, Hua TA, McMurray J. Determining the most appropriate components for a composite clinical trial outcome. </w:t>
      </w:r>
      <w:r w:rsidRPr="00ED326B">
        <w:rPr>
          <w:rFonts w:ascii="Book Antiqua" w:eastAsia="宋体" w:hAnsi="Book Antiqua" w:cs="宋体"/>
          <w:i/>
          <w:iCs/>
          <w:color w:val="000000"/>
          <w:sz w:val="24"/>
          <w:szCs w:val="24"/>
          <w:lang w:val="en-US" w:eastAsia="zh-CN"/>
        </w:rPr>
        <w:t>Am Heart J</w:t>
      </w:r>
      <w:r w:rsidRPr="00ED326B">
        <w:rPr>
          <w:rFonts w:ascii="Book Antiqua" w:eastAsia="宋体" w:hAnsi="Book Antiqua" w:cs="宋体"/>
          <w:color w:val="000000"/>
          <w:sz w:val="24"/>
          <w:szCs w:val="24"/>
          <w:lang w:val="en-US" w:eastAsia="zh-CN"/>
        </w:rPr>
        <w:t> 2008; </w:t>
      </w:r>
      <w:r w:rsidRPr="00ED326B">
        <w:rPr>
          <w:rFonts w:ascii="Book Antiqua" w:eastAsia="宋体" w:hAnsi="Book Antiqua" w:cs="宋体"/>
          <w:b/>
          <w:bCs/>
          <w:color w:val="000000"/>
          <w:sz w:val="24"/>
          <w:szCs w:val="24"/>
          <w:lang w:val="en-US" w:eastAsia="zh-CN"/>
        </w:rPr>
        <w:t>156</w:t>
      </w:r>
      <w:r w:rsidRPr="00ED326B">
        <w:rPr>
          <w:rFonts w:ascii="Book Antiqua" w:eastAsia="宋体" w:hAnsi="Book Antiqua" w:cs="宋体"/>
          <w:color w:val="000000"/>
          <w:sz w:val="24"/>
          <w:szCs w:val="24"/>
          <w:lang w:val="en-US" w:eastAsia="zh-CN"/>
        </w:rPr>
        <w:t>: 633-640 [PMID: 18926145 DOI: 10.1016/j.ahj.2008.05.018]</w:t>
      </w:r>
    </w:p>
    <w:p w14:paraId="048A6245"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7 </w:t>
      </w:r>
      <w:r w:rsidRPr="00ED326B">
        <w:rPr>
          <w:rFonts w:ascii="Book Antiqua" w:eastAsia="宋体" w:hAnsi="Book Antiqua" w:cs="宋体"/>
          <w:b/>
          <w:bCs/>
          <w:color w:val="000000"/>
          <w:sz w:val="24"/>
          <w:szCs w:val="24"/>
          <w:lang w:val="en-US" w:eastAsia="zh-CN"/>
        </w:rPr>
        <w:t>Freemantle N</w:t>
      </w:r>
      <w:r w:rsidRPr="00ED326B">
        <w:rPr>
          <w:rFonts w:ascii="Book Antiqua" w:eastAsia="宋体" w:hAnsi="Book Antiqua" w:cs="宋体"/>
          <w:color w:val="000000"/>
          <w:sz w:val="24"/>
          <w:szCs w:val="24"/>
          <w:lang w:val="en-US" w:eastAsia="zh-CN"/>
        </w:rPr>
        <w:t>, Calvert M. Composite and surrogate outcomes in randomised controlled trials. </w:t>
      </w:r>
      <w:r w:rsidRPr="00ED326B">
        <w:rPr>
          <w:rFonts w:ascii="Book Antiqua" w:eastAsia="宋体" w:hAnsi="Book Antiqua" w:cs="宋体"/>
          <w:i/>
          <w:iCs/>
          <w:color w:val="000000"/>
          <w:sz w:val="24"/>
          <w:szCs w:val="24"/>
          <w:lang w:val="en-US" w:eastAsia="zh-CN"/>
        </w:rPr>
        <w:t>BMJ</w:t>
      </w:r>
      <w:r w:rsidRPr="00ED326B">
        <w:rPr>
          <w:rFonts w:ascii="Book Antiqua" w:eastAsia="宋体" w:hAnsi="Book Antiqua" w:cs="宋体"/>
          <w:color w:val="000000"/>
          <w:sz w:val="24"/>
          <w:szCs w:val="24"/>
          <w:lang w:val="en-US" w:eastAsia="zh-CN"/>
        </w:rPr>
        <w:t> 2007; </w:t>
      </w:r>
      <w:r w:rsidRPr="00ED326B">
        <w:rPr>
          <w:rFonts w:ascii="Book Antiqua" w:eastAsia="宋体" w:hAnsi="Book Antiqua" w:cs="宋体"/>
          <w:b/>
          <w:bCs/>
          <w:color w:val="000000"/>
          <w:sz w:val="24"/>
          <w:szCs w:val="24"/>
          <w:lang w:val="en-US" w:eastAsia="zh-CN"/>
        </w:rPr>
        <w:t>334</w:t>
      </w:r>
      <w:r w:rsidRPr="00ED326B">
        <w:rPr>
          <w:rFonts w:ascii="Book Antiqua" w:eastAsia="宋体" w:hAnsi="Book Antiqua" w:cs="宋体"/>
          <w:color w:val="000000"/>
          <w:sz w:val="24"/>
          <w:szCs w:val="24"/>
          <w:lang w:val="en-US" w:eastAsia="zh-CN"/>
        </w:rPr>
        <w:t>: 756-757 [PMID: 17431231 DOI: 10.1136/bmj.39176.461227.80]</w:t>
      </w:r>
    </w:p>
    <w:p w14:paraId="4BE89C00"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proofErr w:type="gramStart"/>
      <w:r w:rsidRPr="00ED326B">
        <w:rPr>
          <w:rFonts w:ascii="Book Antiqua" w:eastAsia="宋体" w:hAnsi="Book Antiqua" w:cs="宋体"/>
          <w:color w:val="000000"/>
          <w:sz w:val="24"/>
          <w:szCs w:val="24"/>
          <w:lang w:val="en-US" w:eastAsia="zh-CN"/>
        </w:rPr>
        <w:t>8 European Medicines Agency Committee For Proprietary Medicinal Products (CPMP).</w:t>
      </w:r>
      <w:proofErr w:type="gramEnd"/>
      <w:r w:rsidRPr="00ED326B">
        <w:rPr>
          <w:rFonts w:ascii="Book Antiqua" w:eastAsia="宋体" w:hAnsi="Book Antiqua" w:cs="宋体"/>
          <w:color w:val="000000"/>
          <w:sz w:val="24"/>
          <w:szCs w:val="24"/>
          <w:lang w:val="en-US" w:eastAsia="zh-CN"/>
        </w:rPr>
        <w:t xml:space="preserve"> Points to consider on multiplicity issues in clinical trials. 2002. </w:t>
      </w:r>
      <w:r w:rsidR="004502D1">
        <w:rPr>
          <w:rFonts w:ascii="Book Antiqua" w:eastAsia="宋体" w:hAnsi="Book Antiqua" w:cs="宋体" w:hint="eastAsia"/>
          <w:color w:val="000000"/>
          <w:sz w:val="24"/>
          <w:szCs w:val="24"/>
          <w:lang w:val="en-US" w:eastAsia="zh-CN"/>
        </w:rPr>
        <w:t>[</w:t>
      </w:r>
      <w:proofErr w:type="gramStart"/>
      <w:r w:rsidR="004502D1">
        <w:rPr>
          <w:rFonts w:ascii="Book Antiqua" w:eastAsia="宋体" w:hAnsi="Book Antiqua" w:cs="宋体"/>
          <w:color w:val="000000"/>
          <w:sz w:val="24"/>
          <w:szCs w:val="24"/>
          <w:lang w:val="en-US" w:eastAsia="zh-CN"/>
        </w:rPr>
        <w:t>cited</w:t>
      </w:r>
      <w:proofErr w:type="gramEnd"/>
      <w:r w:rsidR="004502D1">
        <w:rPr>
          <w:rFonts w:ascii="Book Antiqua" w:eastAsia="宋体" w:hAnsi="Book Antiqua" w:cs="宋体"/>
          <w:color w:val="000000"/>
          <w:sz w:val="24"/>
          <w:szCs w:val="24"/>
          <w:lang w:val="en-US" w:eastAsia="zh-CN"/>
        </w:rPr>
        <w:t xml:space="preserve"> 2014 October 13</w:t>
      </w:r>
      <w:r w:rsidR="004502D1">
        <w:rPr>
          <w:rFonts w:ascii="Book Antiqua" w:eastAsia="宋体" w:hAnsi="Book Antiqua" w:cs="宋体" w:hint="eastAsia"/>
          <w:color w:val="000000"/>
          <w:sz w:val="24"/>
          <w:szCs w:val="24"/>
          <w:lang w:val="en-US" w:eastAsia="zh-CN"/>
        </w:rPr>
        <w:t>]</w:t>
      </w:r>
      <w:r w:rsidR="004502D1">
        <w:rPr>
          <w:rFonts w:ascii="Book Antiqua" w:eastAsia="宋体" w:hAnsi="Book Antiqua" w:cs="宋体"/>
          <w:color w:val="000000"/>
          <w:sz w:val="24"/>
          <w:szCs w:val="24"/>
          <w:lang w:val="en-US" w:eastAsia="zh-CN"/>
        </w:rPr>
        <w:t>.</w:t>
      </w:r>
      <w:r>
        <w:rPr>
          <w:rFonts w:ascii="Book Antiqua" w:eastAsia="宋体" w:hAnsi="Book Antiqua" w:cs="宋体" w:hint="eastAsia"/>
          <w:color w:val="000000"/>
          <w:sz w:val="24"/>
          <w:szCs w:val="24"/>
          <w:lang w:val="en-US" w:eastAsia="zh-CN"/>
        </w:rPr>
        <w:t xml:space="preserve"> </w:t>
      </w:r>
      <w:r w:rsidRPr="004E1F0C">
        <w:rPr>
          <w:rFonts w:ascii="Book Antiqua" w:hAnsi="Book Antiqua"/>
          <w:sz w:val="24"/>
          <w:szCs w:val="24"/>
        </w:rPr>
        <w:t xml:space="preserve">Available from: URL: </w:t>
      </w:r>
      <w:r w:rsidRPr="00ED326B">
        <w:rPr>
          <w:rFonts w:ascii="Book Antiqua" w:eastAsia="宋体" w:hAnsi="Book Antiqua" w:cs="宋体"/>
          <w:color w:val="000000"/>
          <w:sz w:val="24"/>
          <w:szCs w:val="24"/>
          <w:lang w:val="en-US" w:eastAsia="zh-CN"/>
        </w:rPr>
        <w:t>http: //www.ema.europa.eu/docs/en_GB/document_library/Scientific_guideline/2009/09/WC5000</w:t>
      </w:r>
      <w:r>
        <w:rPr>
          <w:rFonts w:ascii="Book Antiqua" w:eastAsia="宋体" w:hAnsi="Book Antiqua" w:cs="宋体"/>
          <w:color w:val="000000"/>
          <w:sz w:val="24"/>
          <w:szCs w:val="24"/>
          <w:lang w:val="en-US" w:eastAsia="zh-CN"/>
        </w:rPr>
        <w:t xml:space="preserve">03640.pdf </w:t>
      </w:r>
    </w:p>
    <w:p w14:paraId="35B588E9"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9</w:t>
      </w:r>
      <w:r w:rsidRPr="00ED326B">
        <w:rPr>
          <w:rFonts w:ascii="Book Antiqua" w:eastAsia="宋体" w:hAnsi="Book Antiqua" w:cs="宋体"/>
          <w:b/>
          <w:color w:val="000000"/>
          <w:sz w:val="24"/>
          <w:szCs w:val="24"/>
          <w:lang w:val="en-US" w:eastAsia="zh-CN"/>
        </w:rPr>
        <w:t xml:space="preserve"> Beyersmann J</w:t>
      </w:r>
      <w:r w:rsidRPr="00ED326B">
        <w:rPr>
          <w:rFonts w:ascii="Book Antiqua" w:eastAsia="宋体" w:hAnsi="Book Antiqua" w:cs="宋体"/>
          <w:color w:val="000000"/>
          <w:sz w:val="24"/>
          <w:szCs w:val="24"/>
          <w:lang w:val="en-US" w:eastAsia="zh-CN"/>
        </w:rPr>
        <w:t>, Alligniol A, Schumacher M. Competing risks and multistat</w:t>
      </w:r>
      <w:r>
        <w:rPr>
          <w:rFonts w:ascii="Book Antiqua" w:eastAsia="宋体" w:hAnsi="Book Antiqua" w:cs="宋体"/>
          <w:color w:val="000000"/>
          <w:sz w:val="24"/>
          <w:szCs w:val="24"/>
          <w:lang w:val="en-US" w:eastAsia="zh-CN"/>
        </w:rPr>
        <w:t>e models with R. Springer, 2012</w:t>
      </w:r>
    </w:p>
    <w:p w14:paraId="1052357A"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 xml:space="preserve">10 </w:t>
      </w:r>
      <w:r w:rsidRPr="00ED326B">
        <w:rPr>
          <w:rFonts w:ascii="Book Antiqua" w:eastAsia="宋体" w:hAnsi="Book Antiqua" w:cs="宋体"/>
          <w:b/>
          <w:color w:val="000000"/>
          <w:sz w:val="24"/>
          <w:szCs w:val="24"/>
          <w:lang w:val="en-US" w:eastAsia="zh-CN"/>
        </w:rPr>
        <w:t>Jennison C,</w:t>
      </w:r>
      <w:r w:rsidRPr="00ED326B">
        <w:rPr>
          <w:rFonts w:ascii="Book Antiqua" w:eastAsia="宋体" w:hAnsi="Book Antiqua" w:cs="宋体"/>
          <w:color w:val="000000"/>
          <w:sz w:val="24"/>
          <w:szCs w:val="24"/>
          <w:lang w:val="en-US" w:eastAsia="zh-CN"/>
        </w:rPr>
        <w:t xml:space="preserve"> Turnbull BW. </w:t>
      </w:r>
      <w:proofErr w:type="gramStart"/>
      <w:r w:rsidRPr="00ED326B">
        <w:rPr>
          <w:rFonts w:ascii="Book Antiqua" w:eastAsia="宋体" w:hAnsi="Book Antiqua" w:cs="宋体"/>
          <w:color w:val="000000"/>
          <w:sz w:val="24"/>
          <w:szCs w:val="24"/>
          <w:lang w:val="en-US" w:eastAsia="zh-CN"/>
        </w:rPr>
        <w:t>Group sequential methods with applications to clinical tria</w:t>
      </w:r>
      <w:r>
        <w:rPr>
          <w:rFonts w:ascii="Book Antiqua" w:eastAsia="宋体" w:hAnsi="Book Antiqua" w:cs="宋体"/>
          <w:color w:val="000000"/>
          <w:sz w:val="24"/>
          <w:szCs w:val="24"/>
          <w:lang w:val="en-US" w:eastAsia="zh-CN"/>
        </w:rPr>
        <w:t>ls.</w:t>
      </w:r>
      <w:proofErr w:type="gramEnd"/>
      <w:r>
        <w:rPr>
          <w:rFonts w:ascii="Book Antiqua" w:eastAsia="宋体" w:hAnsi="Book Antiqua" w:cs="宋体"/>
          <w:color w:val="000000"/>
          <w:sz w:val="24"/>
          <w:szCs w:val="24"/>
          <w:lang w:val="en-US" w:eastAsia="zh-CN"/>
        </w:rPr>
        <w:t xml:space="preserve"> Chapman &amp; Hall/CRC, 2000</w:t>
      </w:r>
    </w:p>
    <w:p w14:paraId="3CDA5333"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proofErr w:type="gramStart"/>
      <w:r w:rsidRPr="00ED326B">
        <w:rPr>
          <w:rFonts w:ascii="Book Antiqua" w:eastAsia="宋体" w:hAnsi="Book Antiqua" w:cs="宋体"/>
          <w:color w:val="000000"/>
          <w:sz w:val="24"/>
          <w:szCs w:val="24"/>
          <w:lang w:val="en-US" w:eastAsia="zh-CN"/>
        </w:rPr>
        <w:t>11 </w:t>
      </w:r>
      <w:r w:rsidRPr="00ED326B">
        <w:rPr>
          <w:rFonts w:ascii="Book Antiqua" w:eastAsia="宋体" w:hAnsi="Book Antiqua" w:cs="宋体"/>
          <w:b/>
          <w:bCs/>
          <w:color w:val="000000"/>
          <w:sz w:val="24"/>
          <w:szCs w:val="24"/>
          <w:lang w:val="en-US" w:eastAsia="zh-CN"/>
        </w:rPr>
        <w:t>Bauer P</w:t>
      </w:r>
      <w:r w:rsidRPr="00ED326B">
        <w:rPr>
          <w:rFonts w:ascii="Book Antiqua" w:eastAsia="宋体" w:hAnsi="Book Antiqua" w:cs="宋体"/>
          <w:color w:val="000000"/>
          <w:sz w:val="24"/>
          <w:szCs w:val="24"/>
          <w:lang w:val="en-US" w:eastAsia="zh-CN"/>
        </w:rPr>
        <w:t>, Köhne K. Evaluation of experiments with adaptive interim analyses.</w:t>
      </w:r>
      <w:proofErr w:type="gramEnd"/>
      <w:r w:rsidRPr="00ED326B">
        <w:rPr>
          <w:rFonts w:ascii="Book Antiqua" w:eastAsia="宋体" w:hAnsi="Book Antiqua" w:cs="宋体"/>
          <w:color w:val="000000"/>
          <w:sz w:val="24"/>
          <w:szCs w:val="24"/>
          <w:lang w:val="en-US" w:eastAsia="zh-CN"/>
        </w:rPr>
        <w:t> </w:t>
      </w:r>
      <w:r w:rsidRPr="00ED326B">
        <w:rPr>
          <w:rFonts w:ascii="Book Antiqua" w:eastAsia="宋体" w:hAnsi="Book Antiqua" w:cs="宋体"/>
          <w:i/>
          <w:iCs/>
          <w:color w:val="000000"/>
          <w:sz w:val="24"/>
          <w:szCs w:val="24"/>
          <w:lang w:val="en-US" w:eastAsia="zh-CN"/>
        </w:rPr>
        <w:t>Biometrics</w:t>
      </w:r>
      <w:r w:rsidRPr="00ED326B">
        <w:rPr>
          <w:rFonts w:ascii="Book Antiqua" w:eastAsia="宋体" w:hAnsi="Book Antiqua" w:cs="宋体"/>
          <w:color w:val="000000"/>
          <w:sz w:val="24"/>
          <w:szCs w:val="24"/>
          <w:lang w:val="en-US" w:eastAsia="zh-CN"/>
        </w:rPr>
        <w:t> 1994; </w:t>
      </w:r>
      <w:r w:rsidRPr="00ED326B">
        <w:rPr>
          <w:rFonts w:ascii="Book Antiqua" w:eastAsia="宋体" w:hAnsi="Book Antiqua" w:cs="宋体"/>
          <w:b/>
          <w:bCs/>
          <w:color w:val="000000"/>
          <w:sz w:val="24"/>
          <w:szCs w:val="24"/>
          <w:lang w:val="en-US" w:eastAsia="zh-CN"/>
        </w:rPr>
        <w:t>50</w:t>
      </w:r>
      <w:r w:rsidRPr="00ED326B">
        <w:rPr>
          <w:rFonts w:ascii="Book Antiqua" w:eastAsia="宋体" w:hAnsi="Book Antiqua" w:cs="宋体"/>
          <w:color w:val="000000"/>
          <w:sz w:val="24"/>
          <w:szCs w:val="24"/>
          <w:lang w:val="en-US" w:eastAsia="zh-CN"/>
        </w:rPr>
        <w:t>: 1029-1041 [PMID: 7786985 DOI: 10.2307/2533441]</w:t>
      </w:r>
    </w:p>
    <w:p w14:paraId="1EB6A91D"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proofErr w:type="gramStart"/>
      <w:r w:rsidRPr="00ED326B">
        <w:rPr>
          <w:rFonts w:ascii="Book Antiqua" w:eastAsia="宋体" w:hAnsi="Book Antiqua" w:cs="宋体"/>
          <w:color w:val="000000"/>
          <w:sz w:val="24"/>
          <w:szCs w:val="24"/>
          <w:lang w:val="en-US" w:eastAsia="zh-CN"/>
        </w:rPr>
        <w:t>12 </w:t>
      </w:r>
      <w:r w:rsidRPr="00ED326B">
        <w:rPr>
          <w:rFonts w:ascii="Book Antiqua" w:eastAsia="宋体" w:hAnsi="Book Antiqua" w:cs="宋体"/>
          <w:b/>
          <w:bCs/>
          <w:color w:val="000000"/>
          <w:sz w:val="24"/>
          <w:szCs w:val="24"/>
          <w:lang w:val="en-US" w:eastAsia="zh-CN"/>
        </w:rPr>
        <w:t>Wassmer G</w:t>
      </w:r>
      <w:r w:rsidRPr="00ED326B">
        <w:rPr>
          <w:rFonts w:ascii="Book Antiqua" w:eastAsia="宋体" w:hAnsi="Book Antiqua" w:cs="宋体"/>
          <w:color w:val="000000"/>
          <w:sz w:val="24"/>
          <w:szCs w:val="24"/>
          <w:lang w:val="en-US" w:eastAsia="zh-CN"/>
        </w:rPr>
        <w:t>. Planning and analyzing adaptive group sequential survival trials.</w:t>
      </w:r>
      <w:proofErr w:type="gramEnd"/>
      <w:r w:rsidRPr="00ED326B">
        <w:rPr>
          <w:rFonts w:ascii="Book Antiqua" w:eastAsia="宋体" w:hAnsi="Book Antiqua" w:cs="宋体"/>
          <w:color w:val="000000"/>
          <w:sz w:val="24"/>
          <w:szCs w:val="24"/>
          <w:lang w:val="en-US" w:eastAsia="zh-CN"/>
        </w:rPr>
        <w:t> </w:t>
      </w:r>
      <w:r w:rsidRPr="00ED326B">
        <w:rPr>
          <w:rFonts w:ascii="Book Antiqua" w:eastAsia="宋体" w:hAnsi="Book Antiqua" w:cs="宋体"/>
          <w:i/>
          <w:iCs/>
          <w:color w:val="000000"/>
          <w:sz w:val="24"/>
          <w:szCs w:val="24"/>
          <w:lang w:val="en-US" w:eastAsia="zh-CN"/>
        </w:rPr>
        <w:t>Biom J</w:t>
      </w:r>
      <w:r w:rsidRPr="00ED326B">
        <w:rPr>
          <w:rFonts w:ascii="Book Antiqua" w:eastAsia="宋体" w:hAnsi="Book Antiqua" w:cs="宋体"/>
          <w:color w:val="000000"/>
          <w:sz w:val="24"/>
          <w:szCs w:val="24"/>
          <w:lang w:val="en-US" w:eastAsia="zh-CN"/>
        </w:rPr>
        <w:t> 2006; </w:t>
      </w:r>
      <w:r w:rsidRPr="00ED326B">
        <w:rPr>
          <w:rFonts w:ascii="Book Antiqua" w:eastAsia="宋体" w:hAnsi="Book Antiqua" w:cs="宋体"/>
          <w:b/>
          <w:bCs/>
          <w:color w:val="000000"/>
          <w:sz w:val="24"/>
          <w:szCs w:val="24"/>
          <w:lang w:val="en-US" w:eastAsia="zh-CN"/>
        </w:rPr>
        <w:t>48</w:t>
      </w:r>
      <w:r w:rsidRPr="00ED326B">
        <w:rPr>
          <w:rFonts w:ascii="Book Antiqua" w:eastAsia="宋体" w:hAnsi="Book Antiqua" w:cs="宋体"/>
          <w:color w:val="000000"/>
          <w:sz w:val="24"/>
          <w:szCs w:val="24"/>
          <w:lang w:val="en-US" w:eastAsia="zh-CN"/>
        </w:rPr>
        <w:t>: 714-729 [PMID: 16972724 DOI: 10.1002/bimj.200510190]</w:t>
      </w:r>
    </w:p>
    <w:p w14:paraId="6082925A"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 xml:space="preserve">13 </w:t>
      </w:r>
      <w:r w:rsidRPr="00ED326B">
        <w:rPr>
          <w:rFonts w:ascii="Book Antiqua" w:eastAsia="宋体" w:hAnsi="Book Antiqua" w:cs="宋体"/>
          <w:b/>
          <w:color w:val="000000"/>
          <w:sz w:val="24"/>
          <w:szCs w:val="24"/>
          <w:lang w:val="en-US" w:eastAsia="zh-CN"/>
        </w:rPr>
        <w:t>Rauch G,</w:t>
      </w:r>
      <w:r w:rsidRPr="00ED326B">
        <w:rPr>
          <w:rFonts w:ascii="Book Antiqua" w:eastAsia="宋体" w:hAnsi="Book Antiqua" w:cs="宋体"/>
          <w:color w:val="000000"/>
          <w:sz w:val="24"/>
          <w:szCs w:val="24"/>
          <w:lang w:val="en-US" w:eastAsia="zh-CN"/>
        </w:rPr>
        <w:t xml:space="preserve"> Kieser M. </w:t>
      </w:r>
      <w:proofErr w:type="gramStart"/>
      <w:r w:rsidRPr="00ED326B">
        <w:rPr>
          <w:rFonts w:ascii="Book Antiqua" w:eastAsia="宋体" w:hAnsi="Book Antiqua" w:cs="宋体"/>
          <w:color w:val="000000"/>
          <w:sz w:val="24"/>
          <w:szCs w:val="24"/>
          <w:lang w:val="en-US" w:eastAsia="zh-CN"/>
        </w:rPr>
        <w:t>An expected power approach for the assessment of composite endpoints and their components.</w:t>
      </w:r>
      <w:proofErr w:type="gramEnd"/>
      <w:r w:rsidRPr="00ED326B">
        <w:rPr>
          <w:rFonts w:ascii="Book Antiqua" w:eastAsia="宋体" w:hAnsi="Book Antiqua" w:cs="宋体"/>
          <w:color w:val="000000"/>
          <w:sz w:val="24"/>
          <w:szCs w:val="24"/>
          <w:lang w:val="en-US" w:eastAsia="zh-CN"/>
        </w:rPr>
        <w:t xml:space="preserve"> </w:t>
      </w:r>
      <w:r w:rsidRPr="00ED326B">
        <w:rPr>
          <w:rFonts w:ascii="Book Antiqua" w:eastAsia="宋体" w:hAnsi="Book Antiqua" w:cs="宋体"/>
          <w:i/>
          <w:iCs/>
          <w:color w:val="000000"/>
          <w:sz w:val="24"/>
          <w:szCs w:val="24"/>
          <w:lang w:val="en-US" w:eastAsia="zh-CN"/>
        </w:rPr>
        <w:t xml:space="preserve">Comput Stat Data An </w:t>
      </w:r>
      <w:r w:rsidRPr="00ED326B">
        <w:rPr>
          <w:rFonts w:ascii="Book Antiqua" w:eastAsia="宋体" w:hAnsi="Book Antiqua" w:cs="宋体"/>
          <w:color w:val="000000"/>
          <w:sz w:val="24"/>
          <w:szCs w:val="24"/>
          <w:lang w:val="en-US" w:eastAsia="zh-CN"/>
        </w:rPr>
        <w:t xml:space="preserve">2013; </w:t>
      </w:r>
      <w:r w:rsidRPr="00ED326B">
        <w:rPr>
          <w:rFonts w:ascii="Book Antiqua" w:eastAsia="宋体" w:hAnsi="Book Antiqua" w:cs="宋体"/>
          <w:b/>
          <w:color w:val="000000"/>
          <w:sz w:val="24"/>
          <w:szCs w:val="24"/>
          <w:lang w:val="en-US" w:eastAsia="zh-CN"/>
        </w:rPr>
        <w:t>60:</w:t>
      </w:r>
      <w:r w:rsidRPr="00ED326B">
        <w:rPr>
          <w:rFonts w:ascii="Book Antiqua" w:eastAsia="宋体" w:hAnsi="Book Antiqua" w:cs="宋体"/>
          <w:color w:val="000000"/>
          <w:sz w:val="24"/>
          <w:szCs w:val="24"/>
          <w:lang w:val="en-US" w:eastAsia="zh-CN"/>
        </w:rPr>
        <w:t xml:space="preserve"> 111-122 [DOI: 10.1016/j.csda.2012.11.001]</w:t>
      </w:r>
    </w:p>
    <w:p w14:paraId="0C357837"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14 </w:t>
      </w:r>
      <w:r w:rsidRPr="00ED326B">
        <w:rPr>
          <w:rFonts w:ascii="Book Antiqua" w:eastAsia="宋体" w:hAnsi="Book Antiqua" w:cs="宋体"/>
          <w:b/>
          <w:bCs/>
          <w:color w:val="000000"/>
          <w:sz w:val="24"/>
          <w:szCs w:val="24"/>
          <w:lang w:val="en-US" w:eastAsia="zh-CN"/>
        </w:rPr>
        <w:t>Daimon T</w:t>
      </w:r>
      <w:r w:rsidRPr="00ED326B">
        <w:rPr>
          <w:rFonts w:ascii="Book Antiqua" w:eastAsia="宋体" w:hAnsi="Book Antiqua" w:cs="宋体"/>
          <w:color w:val="000000"/>
          <w:sz w:val="24"/>
          <w:szCs w:val="24"/>
          <w:lang w:val="en-US" w:eastAsia="zh-CN"/>
        </w:rPr>
        <w:t>. Bayesian sample size calculations for a non-inferiority test of two proportions in clinical trials. </w:t>
      </w:r>
      <w:r w:rsidRPr="00ED326B">
        <w:rPr>
          <w:rFonts w:ascii="Book Antiqua" w:eastAsia="宋体" w:hAnsi="Book Antiqua" w:cs="宋体"/>
          <w:i/>
          <w:iCs/>
          <w:color w:val="000000"/>
          <w:sz w:val="24"/>
          <w:szCs w:val="24"/>
          <w:lang w:val="en-US" w:eastAsia="zh-CN"/>
        </w:rPr>
        <w:t>Contemp Clin Trials</w:t>
      </w:r>
      <w:r w:rsidRPr="00ED326B">
        <w:rPr>
          <w:rFonts w:ascii="Book Antiqua" w:eastAsia="宋体" w:hAnsi="Book Antiqua" w:cs="宋体"/>
          <w:color w:val="000000"/>
          <w:sz w:val="24"/>
          <w:szCs w:val="24"/>
          <w:lang w:val="en-US" w:eastAsia="zh-CN"/>
        </w:rPr>
        <w:t> 2008; </w:t>
      </w:r>
      <w:r w:rsidRPr="00ED326B">
        <w:rPr>
          <w:rFonts w:ascii="Book Antiqua" w:eastAsia="宋体" w:hAnsi="Book Antiqua" w:cs="宋体"/>
          <w:b/>
          <w:bCs/>
          <w:color w:val="000000"/>
          <w:sz w:val="24"/>
          <w:szCs w:val="24"/>
          <w:lang w:val="en-US" w:eastAsia="zh-CN"/>
        </w:rPr>
        <w:t>29</w:t>
      </w:r>
      <w:r w:rsidRPr="00ED326B">
        <w:rPr>
          <w:rFonts w:ascii="Book Antiqua" w:eastAsia="宋体" w:hAnsi="Book Antiqua" w:cs="宋体"/>
          <w:color w:val="000000"/>
          <w:sz w:val="24"/>
          <w:szCs w:val="24"/>
          <w:lang w:val="en-US" w:eastAsia="zh-CN"/>
        </w:rPr>
        <w:t>: 507-516 [PMID: 18201944 DOI: 10.1016/j.cct.2007.12.001]</w:t>
      </w:r>
    </w:p>
    <w:p w14:paraId="7A519092"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proofErr w:type="gramStart"/>
      <w:r w:rsidRPr="00ED326B">
        <w:rPr>
          <w:rFonts w:ascii="Book Antiqua" w:eastAsia="宋体" w:hAnsi="Book Antiqua" w:cs="宋体"/>
          <w:color w:val="000000"/>
          <w:sz w:val="24"/>
          <w:szCs w:val="24"/>
          <w:lang w:val="en-US" w:eastAsia="zh-CN"/>
        </w:rPr>
        <w:t>1</w:t>
      </w:r>
      <w:r>
        <w:rPr>
          <w:rFonts w:ascii="Book Antiqua" w:eastAsia="宋体" w:hAnsi="Book Antiqua" w:cs="宋体" w:hint="eastAsia"/>
          <w:color w:val="000000"/>
          <w:sz w:val="24"/>
          <w:szCs w:val="24"/>
          <w:lang w:val="en-US" w:eastAsia="zh-CN"/>
        </w:rPr>
        <w:t>5</w:t>
      </w:r>
      <w:r w:rsidRPr="00ED326B">
        <w:rPr>
          <w:rFonts w:ascii="Book Antiqua" w:eastAsia="宋体" w:hAnsi="Book Antiqua" w:cs="宋体"/>
          <w:color w:val="000000"/>
          <w:sz w:val="24"/>
          <w:szCs w:val="24"/>
          <w:lang w:val="en-US" w:eastAsia="zh-CN"/>
        </w:rPr>
        <w:t xml:space="preserve"> </w:t>
      </w:r>
      <w:r w:rsidRPr="00ED326B">
        <w:rPr>
          <w:rFonts w:ascii="Book Antiqua" w:eastAsia="宋体" w:hAnsi="Book Antiqua" w:cs="宋体"/>
          <w:b/>
          <w:color w:val="000000"/>
          <w:sz w:val="24"/>
          <w:szCs w:val="24"/>
          <w:lang w:val="en-US" w:eastAsia="zh-CN"/>
        </w:rPr>
        <w:t>Holm S.</w:t>
      </w:r>
      <w:proofErr w:type="gramEnd"/>
      <w:r w:rsidRPr="00ED326B">
        <w:rPr>
          <w:rFonts w:ascii="Book Antiqua" w:eastAsia="宋体" w:hAnsi="Book Antiqua" w:cs="宋体"/>
          <w:color w:val="000000"/>
          <w:sz w:val="24"/>
          <w:szCs w:val="24"/>
          <w:lang w:val="en-US" w:eastAsia="zh-CN"/>
        </w:rPr>
        <w:t xml:space="preserve"> A simple sequentially rejective multiple test procedure. </w:t>
      </w:r>
      <w:r w:rsidRPr="00ED326B">
        <w:rPr>
          <w:rFonts w:ascii="Book Antiqua" w:eastAsia="宋体" w:hAnsi="Book Antiqua" w:cs="宋体"/>
          <w:i/>
          <w:iCs/>
          <w:color w:val="000000"/>
          <w:sz w:val="24"/>
          <w:szCs w:val="24"/>
          <w:lang w:val="en-US" w:eastAsia="zh-CN"/>
        </w:rPr>
        <w:t xml:space="preserve">Scand J Stat </w:t>
      </w:r>
      <w:r w:rsidRPr="00ED326B">
        <w:rPr>
          <w:rFonts w:ascii="Book Antiqua" w:eastAsia="宋体" w:hAnsi="Book Antiqua" w:cs="宋体"/>
          <w:color w:val="000000"/>
          <w:sz w:val="24"/>
          <w:szCs w:val="24"/>
          <w:lang w:val="en-US" w:eastAsia="zh-CN"/>
        </w:rPr>
        <w:t xml:space="preserve">1979; </w:t>
      </w:r>
      <w:r w:rsidRPr="00ED326B">
        <w:rPr>
          <w:rFonts w:ascii="Book Antiqua" w:eastAsia="宋体" w:hAnsi="Book Antiqua" w:cs="宋体"/>
          <w:b/>
          <w:color w:val="000000"/>
          <w:sz w:val="24"/>
          <w:szCs w:val="24"/>
          <w:lang w:val="en-US" w:eastAsia="zh-CN"/>
        </w:rPr>
        <w:t xml:space="preserve">6: </w:t>
      </w:r>
      <w:r w:rsidRPr="00ED326B">
        <w:rPr>
          <w:rFonts w:ascii="Book Antiqua" w:eastAsia="宋体" w:hAnsi="Book Antiqua" w:cs="宋体"/>
          <w:color w:val="000000"/>
          <w:sz w:val="24"/>
          <w:szCs w:val="24"/>
          <w:lang w:val="en-US" w:eastAsia="zh-CN"/>
        </w:rPr>
        <w:t>65-70 [DOI: 10.2307/4615733]</w:t>
      </w:r>
    </w:p>
    <w:p w14:paraId="262432E4" w14:textId="77777777" w:rsid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1</w:t>
      </w:r>
      <w:r>
        <w:rPr>
          <w:rFonts w:ascii="Book Antiqua" w:eastAsia="宋体" w:hAnsi="Book Antiqua" w:cs="宋体" w:hint="eastAsia"/>
          <w:color w:val="000000"/>
          <w:sz w:val="24"/>
          <w:szCs w:val="24"/>
          <w:lang w:val="en-US" w:eastAsia="zh-CN"/>
        </w:rPr>
        <w:t>6</w:t>
      </w:r>
      <w:r w:rsidRPr="00ED326B">
        <w:rPr>
          <w:rFonts w:ascii="Book Antiqua" w:eastAsia="宋体" w:hAnsi="Book Antiqua" w:cs="宋体"/>
          <w:color w:val="000000"/>
          <w:sz w:val="24"/>
          <w:szCs w:val="24"/>
          <w:lang w:val="en-US" w:eastAsia="zh-CN"/>
        </w:rPr>
        <w:t xml:space="preserve"> </w:t>
      </w:r>
      <w:r w:rsidRPr="00CD3135">
        <w:rPr>
          <w:rFonts w:ascii="Book Antiqua" w:eastAsia="宋体" w:hAnsi="Book Antiqua" w:cs="宋体"/>
          <w:b/>
          <w:color w:val="000000"/>
          <w:sz w:val="24"/>
          <w:szCs w:val="24"/>
          <w:lang w:val="en-US" w:eastAsia="zh-CN"/>
        </w:rPr>
        <w:t>Westfall PH</w:t>
      </w:r>
      <w:r w:rsidRPr="00ED326B">
        <w:rPr>
          <w:rFonts w:ascii="Book Antiqua" w:eastAsia="宋体" w:hAnsi="Book Antiqua" w:cs="宋体"/>
          <w:color w:val="000000"/>
          <w:sz w:val="24"/>
          <w:szCs w:val="24"/>
          <w:lang w:val="en-US" w:eastAsia="zh-CN"/>
        </w:rPr>
        <w:t>, Krishen A. Optimally weighted, fixed sequence and gatekeeper multiple testing procedures. Journal of Statistical Planning and Inference 2001; 99: 25-40 [DOI: 10.1016/S0378-3758(01)00077-5]</w:t>
      </w:r>
    </w:p>
    <w:p w14:paraId="55C1266D"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1</w:t>
      </w:r>
      <w:r>
        <w:rPr>
          <w:rFonts w:ascii="Book Antiqua" w:eastAsia="宋体" w:hAnsi="Book Antiqua" w:cs="宋体" w:hint="eastAsia"/>
          <w:color w:val="000000"/>
          <w:sz w:val="24"/>
          <w:szCs w:val="24"/>
          <w:lang w:val="en-US" w:eastAsia="zh-CN"/>
        </w:rPr>
        <w:t>7</w:t>
      </w:r>
      <w:r w:rsidRPr="00ED326B">
        <w:rPr>
          <w:rFonts w:ascii="Book Antiqua" w:eastAsia="宋体" w:hAnsi="Book Antiqua" w:cs="宋体"/>
          <w:color w:val="000000"/>
          <w:sz w:val="24"/>
          <w:szCs w:val="24"/>
          <w:lang w:val="en-US" w:eastAsia="zh-CN"/>
        </w:rPr>
        <w:t> </w:t>
      </w:r>
      <w:r w:rsidRPr="00ED326B">
        <w:rPr>
          <w:rFonts w:ascii="Book Antiqua" w:eastAsia="宋体" w:hAnsi="Book Antiqua" w:cs="宋体"/>
          <w:b/>
          <w:bCs/>
          <w:color w:val="000000"/>
          <w:sz w:val="24"/>
          <w:szCs w:val="24"/>
          <w:lang w:val="en-US" w:eastAsia="zh-CN"/>
        </w:rPr>
        <w:t>Schüler S</w:t>
      </w:r>
      <w:r w:rsidRPr="00ED326B">
        <w:rPr>
          <w:rFonts w:ascii="Book Antiqua" w:eastAsia="宋体" w:hAnsi="Book Antiqua" w:cs="宋体"/>
          <w:color w:val="000000"/>
          <w:sz w:val="24"/>
          <w:szCs w:val="24"/>
          <w:lang w:val="en-US" w:eastAsia="zh-CN"/>
        </w:rPr>
        <w:t>, Mucha A, Doherty P, Kieser M, Rauch G. Easily applicable multiple testing procedures to improve the interpretation of clinical trials with composite endpoints. </w:t>
      </w:r>
      <w:r w:rsidRPr="00ED326B">
        <w:rPr>
          <w:rFonts w:ascii="Book Antiqua" w:eastAsia="宋体" w:hAnsi="Book Antiqua" w:cs="宋体"/>
          <w:i/>
          <w:iCs/>
          <w:color w:val="000000"/>
          <w:sz w:val="24"/>
          <w:szCs w:val="24"/>
          <w:lang w:val="en-US" w:eastAsia="zh-CN"/>
        </w:rPr>
        <w:t>Int J Cardiol</w:t>
      </w:r>
      <w:r w:rsidRPr="00ED326B">
        <w:rPr>
          <w:rFonts w:ascii="Book Antiqua" w:eastAsia="宋体" w:hAnsi="Book Antiqua" w:cs="宋体"/>
          <w:color w:val="000000"/>
          <w:sz w:val="24"/>
          <w:szCs w:val="24"/>
          <w:lang w:val="en-US" w:eastAsia="zh-CN"/>
        </w:rPr>
        <w:t> 2014; </w:t>
      </w:r>
      <w:r w:rsidRPr="00ED326B">
        <w:rPr>
          <w:rFonts w:ascii="Book Antiqua" w:eastAsia="宋体" w:hAnsi="Book Antiqua" w:cs="宋体"/>
          <w:b/>
          <w:bCs/>
          <w:color w:val="000000"/>
          <w:sz w:val="24"/>
          <w:szCs w:val="24"/>
          <w:lang w:val="en-US" w:eastAsia="zh-CN"/>
        </w:rPr>
        <w:t>175</w:t>
      </w:r>
      <w:r w:rsidRPr="00ED326B">
        <w:rPr>
          <w:rFonts w:ascii="Book Antiqua" w:eastAsia="宋体" w:hAnsi="Book Antiqua" w:cs="宋体"/>
          <w:color w:val="000000"/>
          <w:sz w:val="24"/>
          <w:szCs w:val="24"/>
          <w:lang w:val="en-US" w:eastAsia="zh-CN"/>
        </w:rPr>
        <w:t>: 126-132 [PMID: 24861257 DOI: 10.1016/j.ijcard.2014.04.267]</w:t>
      </w:r>
    </w:p>
    <w:p w14:paraId="6DEBF604"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proofErr w:type="gramStart"/>
      <w:r w:rsidRPr="00ED326B">
        <w:rPr>
          <w:rFonts w:ascii="Book Antiqua" w:eastAsia="宋体" w:hAnsi="Book Antiqua" w:cs="宋体"/>
          <w:color w:val="000000"/>
          <w:sz w:val="24"/>
          <w:szCs w:val="24"/>
          <w:lang w:val="en-US" w:eastAsia="zh-CN"/>
        </w:rPr>
        <w:t>18 </w:t>
      </w:r>
      <w:r w:rsidRPr="00ED326B">
        <w:rPr>
          <w:rFonts w:ascii="Book Antiqua" w:eastAsia="宋体" w:hAnsi="Book Antiqua" w:cs="宋体"/>
          <w:b/>
          <w:bCs/>
          <w:color w:val="000000"/>
          <w:sz w:val="24"/>
          <w:szCs w:val="24"/>
          <w:lang w:val="en-US" w:eastAsia="zh-CN"/>
        </w:rPr>
        <w:t>Rauch G</w:t>
      </w:r>
      <w:r w:rsidRPr="00ED326B">
        <w:rPr>
          <w:rFonts w:ascii="Book Antiqua" w:eastAsia="宋体" w:hAnsi="Book Antiqua" w:cs="宋体"/>
          <w:color w:val="000000"/>
          <w:sz w:val="24"/>
          <w:szCs w:val="24"/>
          <w:lang w:val="en-US" w:eastAsia="zh-CN"/>
        </w:rPr>
        <w:t>, Beyersmann J. Planning and evaluating clinical trials with composite time-to-first-event endpoints in a competing risk framework.</w:t>
      </w:r>
      <w:proofErr w:type="gramEnd"/>
      <w:r w:rsidRPr="00ED326B">
        <w:rPr>
          <w:rFonts w:ascii="Book Antiqua" w:eastAsia="宋体" w:hAnsi="Book Antiqua" w:cs="宋体"/>
          <w:color w:val="000000"/>
          <w:sz w:val="24"/>
          <w:szCs w:val="24"/>
          <w:lang w:val="en-US" w:eastAsia="zh-CN"/>
        </w:rPr>
        <w:t> </w:t>
      </w:r>
      <w:r w:rsidRPr="00ED326B">
        <w:rPr>
          <w:rFonts w:ascii="Book Antiqua" w:eastAsia="宋体" w:hAnsi="Book Antiqua" w:cs="宋体"/>
          <w:i/>
          <w:iCs/>
          <w:color w:val="000000"/>
          <w:sz w:val="24"/>
          <w:szCs w:val="24"/>
          <w:lang w:val="en-US" w:eastAsia="zh-CN"/>
        </w:rPr>
        <w:t>Stat Med</w:t>
      </w:r>
      <w:r w:rsidRPr="00ED326B">
        <w:rPr>
          <w:rFonts w:ascii="Book Antiqua" w:eastAsia="宋体" w:hAnsi="Book Antiqua" w:cs="宋体"/>
          <w:color w:val="000000"/>
          <w:sz w:val="24"/>
          <w:szCs w:val="24"/>
          <w:lang w:val="en-US" w:eastAsia="zh-CN"/>
        </w:rPr>
        <w:t> 2013; </w:t>
      </w:r>
      <w:r w:rsidRPr="00ED326B">
        <w:rPr>
          <w:rFonts w:ascii="Book Antiqua" w:eastAsia="宋体" w:hAnsi="Book Antiqua" w:cs="宋体"/>
          <w:b/>
          <w:bCs/>
          <w:color w:val="000000"/>
          <w:sz w:val="24"/>
          <w:szCs w:val="24"/>
          <w:lang w:val="en-US" w:eastAsia="zh-CN"/>
        </w:rPr>
        <w:t>32</w:t>
      </w:r>
      <w:r w:rsidRPr="00ED326B">
        <w:rPr>
          <w:rFonts w:ascii="Book Antiqua" w:eastAsia="宋体" w:hAnsi="Book Antiqua" w:cs="宋体"/>
          <w:color w:val="000000"/>
          <w:sz w:val="24"/>
          <w:szCs w:val="24"/>
          <w:lang w:val="en-US" w:eastAsia="zh-CN"/>
        </w:rPr>
        <w:t>: 3595-3608 [PMID: 23553898 DOI: 10.1002/sim.5798]</w:t>
      </w:r>
    </w:p>
    <w:p w14:paraId="1049F02A"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19 </w:t>
      </w:r>
      <w:r w:rsidRPr="00ED326B">
        <w:rPr>
          <w:rFonts w:ascii="Book Antiqua" w:eastAsia="宋体" w:hAnsi="Book Antiqua" w:cs="宋体"/>
          <w:b/>
          <w:bCs/>
          <w:color w:val="000000"/>
          <w:sz w:val="24"/>
          <w:szCs w:val="24"/>
          <w:lang w:val="en-US" w:eastAsia="zh-CN"/>
        </w:rPr>
        <w:t>Rauch G</w:t>
      </w:r>
      <w:r w:rsidRPr="00ED326B">
        <w:rPr>
          <w:rFonts w:ascii="Book Antiqua" w:eastAsia="宋体" w:hAnsi="Book Antiqua" w:cs="宋体"/>
          <w:color w:val="000000"/>
          <w:sz w:val="24"/>
          <w:szCs w:val="24"/>
          <w:lang w:val="en-US" w:eastAsia="zh-CN"/>
        </w:rPr>
        <w:t>, Kieser M, Ulrich S, Doherty P, Rauch B, Schneider S, Riemer T, Senges J. Competing time-to-event endpoints in cardiology trials: a simulation study to illustrate the importance of an adequate statistical analysis. </w:t>
      </w:r>
      <w:r w:rsidRPr="00ED326B">
        <w:rPr>
          <w:rFonts w:ascii="Book Antiqua" w:eastAsia="宋体" w:hAnsi="Book Antiqua" w:cs="宋体"/>
          <w:i/>
          <w:iCs/>
          <w:color w:val="000000"/>
          <w:sz w:val="24"/>
          <w:szCs w:val="24"/>
          <w:lang w:val="en-US" w:eastAsia="zh-CN"/>
        </w:rPr>
        <w:t>Eur J Prev Cardiol</w:t>
      </w:r>
      <w:r w:rsidRPr="00ED326B">
        <w:rPr>
          <w:rFonts w:ascii="Book Antiqua" w:eastAsia="宋体" w:hAnsi="Book Antiqua" w:cs="宋体"/>
          <w:color w:val="000000"/>
          <w:sz w:val="24"/>
          <w:szCs w:val="24"/>
          <w:lang w:val="en-US" w:eastAsia="zh-CN"/>
        </w:rPr>
        <w:t> 2014; </w:t>
      </w:r>
      <w:r w:rsidRPr="00ED326B">
        <w:rPr>
          <w:rFonts w:ascii="Book Antiqua" w:eastAsia="宋体" w:hAnsi="Book Antiqua" w:cs="宋体"/>
          <w:b/>
          <w:bCs/>
          <w:color w:val="000000"/>
          <w:sz w:val="24"/>
          <w:szCs w:val="24"/>
          <w:lang w:val="en-US" w:eastAsia="zh-CN"/>
        </w:rPr>
        <w:t>21</w:t>
      </w:r>
      <w:r w:rsidRPr="00ED326B">
        <w:rPr>
          <w:rFonts w:ascii="Book Antiqua" w:eastAsia="宋体" w:hAnsi="Book Antiqua" w:cs="宋体"/>
          <w:color w:val="000000"/>
          <w:sz w:val="24"/>
          <w:szCs w:val="24"/>
          <w:lang w:val="en-US" w:eastAsia="zh-CN"/>
        </w:rPr>
        <w:t>: 74-80 [PMID: 22964966 DOI: 10.1177/2047487312460518]</w:t>
      </w:r>
    </w:p>
    <w:p w14:paraId="7F8F46B5"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 xml:space="preserve">20 </w:t>
      </w:r>
      <w:r w:rsidRPr="00ED326B">
        <w:rPr>
          <w:rFonts w:ascii="Book Antiqua" w:eastAsia="宋体" w:hAnsi="Book Antiqua" w:cs="宋体"/>
          <w:b/>
          <w:color w:val="000000"/>
          <w:sz w:val="24"/>
          <w:szCs w:val="24"/>
          <w:lang w:val="en-US" w:eastAsia="zh-CN"/>
        </w:rPr>
        <w:t>Rauch G</w:t>
      </w:r>
      <w:r w:rsidRPr="00ED326B">
        <w:rPr>
          <w:rFonts w:ascii="Book Antiqua" w:eastAsia="宋体" w:hAnsi="Book Antiqua" w:cs="宋体"/>
          <w:color w:val="000000"/>
          <w:sz w:val="24"/>
          <w:szCs w:val="24"/>
          <w:lang w:val="en-US" w:eastAsia="zh-CN"/>
        </w:rPr>
        <w:t xml:space="preserve">, Wirths M, Kieser M. Consistency-adjusted alpha allocation methods for a time-to-event analysis of composite endpoints. </w:t>
      </w:r>
      <w:r w:rsidRPr="00ED326B">
        <w:rPr>
          <w:rFonts w:ascii="Book Antiqua" w:eastAsia="宋体" w:hAnsi="Book Antiqua" w:cs="宋体"/>
          <w:i/>
          <w:iCs/>
          <w:color w:val="000000"/>
          <w:sz w:val="24"/>
          <w:szCs w:val="24"/>
          <w:lang w:val="en-US" w:eastAsia="zh-CN"/>
        </w:rPr>
        <w:t>Comput Stat Data An</w:t>
      </w:r>
      <w:r w:rsidRPr="00ED326B">
        <w:rPr>
          <w:rFonts w:ascii="Book Antiqua" w:eastAsia="宋体" w:hAnsi="Book Antiqua" w:cs="宋体"/>
          <w:color w:val="000000"/>
          <w:sz w:val="24"/>
          <w:szCs w:val="24"/>
          <w:lang w:val="en-US" w:eastAsia="zh-CN"/>
        </w:rPr>
        <w:t xml:space="preserve"> 2014; </w:t>
      </w:r>
      <w:r w:rsidRPr="00ED326B">
        <w:rPr>
          <w:rFonts w:ascii="Book Antiqua" w:eastAsia="宋体" w:hAnsi="Book Antiqua" w:cs="宋体"/>
          <w:b/>
          <w:color w:val="000000"/>
          <w:sz w:val="24"/>
          <w:szCs w:val="24"/>
          <w:lang w:val="en-US" w:eastAsia="zh-CN"/>
        </w:rPr>
        <w:t>75</w:t>
      </w:r>
      <w:r w:rsidRPr="00ED326B">
        <w:rPr>
          <w:rFonts w:ascii="Book Antiqua" w:eastAsia="宋体" w:hAnsi="Book Antiqua" w:cs="宋体"/>
          <w:color w:val="000000"/>
          <w:sz w:val="24"/>
          <w:szCs w:val="24"/>
          <w:lang w:val="en-US" w:eastAsia="zh-CN"/>
        </w:rPr>
        <w:t>: 151-161 [DOI: 10.1016/j.csda.2014.01.017]</w:t>
      </w:r>
    </w:p>
    <w:p w14:paraId="36988A96"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proofErr w:type="gramStart"/>
      <w:r w:rsidRPr="00ED326B">
        <w:rPr>
          <w:rFonts w:ascii="Book Antiqua" w:eastAsia="宋体" w:hAnsi="Book Antiqua" w:cs="宋体"/>
          <w:color w:val="000000"/>
          <w:sz w:val="24"/>
          <w:szCs w:val="24"/>
          <w:lang w:val="en-US" w:eastAsia="zh-CN"/>
        </w:rPr>
        <w:t>21 </w:t>
      </w:r>
      <w:r w:rsidRPr="00ED326B">
        <w:rPr>
          <w:rFonts w:ascii="Book Antiqua" w:eastAsia="宋体" w:hAnsi="Book Antiqua" w:cs="宋体"/>
          <w:b/>
          <w:bCs/>
          <w:color w:val="000000"/>
          <w:sz w:val="24"/>
          <w:szCs w:val="24"/>
          <w:lang w:val="en-US" w:eastAsia="zh-CN"/>
        </w:rPr>
        <w:t>Rauch G</w:t>
      </w:r>
      <w:r w:rsidRPr="00ED326B">
        <w:rPr>
          <w:rFonts w:ascii="Book Antiqua" w:eastAsia="宋体" w:hAnsi="Book Antiqua" w:cs="宋体"/>
          <w:color w:val="000000"/>
          <w:sz w:val="24"/>
          <w:szCs w:val="24"/>
          <w:lang w:val="en-US" w:eastAsia="zh-CN"/>
        </w:rPr>
        <w:t>, Kieser M. Multiplicity adjustment for composite binary endpoints.</w:t>
      </w:r>
      <w:proofErr w:type="gramEnd"/>
      <w:r w:rsidRPr="00ED326B">
        <w:rPr>
          <w:rFonts w:ascii="Book Antiqua" w:eastAsia="宋体" w:hAnsi="Book Antiqua" w:cs="宋体"/>
          <w:color w:val="000000"/>
          <w:sz w:val="24"/>
          <w:szCs w:val="24"/>
          <w:lang w:val="en-US" w:eastAsia="zh-CN"/>
        </w:rPr>
        <w:t> </w:t>
      </w:r>
      <w:r w:rsidRPr="00ED326B">
        <w:rPr>
          <w:rFonts w:ascii="Book Antiqua" w:eastAsia="宋体" w:hAnsi="Book Antiqua" w:cs="宋体"/>
          <w:i/>
          <w:iCs/>
          <w:color w:val="000000"/>
          <w:sz w:val="24"/>
          <w:szCs w:val="24"/>
          <w:lang w:val="en-US" w:eastAsia="zh-CN"/>
        </w:rPr>
        <w:t>Methods Inf Med</w:t>
      </w:r>
      <w:r w:rsidRPr="00ED326B">
        <w:rPr>
          <w:rFonts w:ascii="Book Antiqua" w:eastAsia="宋体" w:hAnsi="Book Antiqua" w:cs="宋体"/>
          <w:color w:val="000000"/>
          <w:sz w:val="24"/>
          <w:szCs w:val="24"/>
          <w:lang w:val="en-US" w:eastAsia="zh-CN"/>
        </w:rPr>
        <w:t> 2012; </w:t>
      </w:r>
      <w:r w:rsidRPr="00ED326B">
        <w:rPr>
          <w:rFonts w:ascii="Book Antiqua" w:eastAsia="宋体" w:hAnsi="Book Antiqua" w:cs="宋体"/>
          <w:b/>
          <w:bCs/>
          <w:color w:val="000000"/>
          <w:sz w:val="24"/>
          <w:szCs w:val="24"/>
          <w:lang w:val="en-US" w:eastAsia="zh-CN"/>
        </w:rPr>
        <w:t>51</w:t>
      </w:r>
      <w:r w:rsidRPr="00ED326B">
        <w:rPr>
          <w:rFonts w:ascii="Book Antiqua" w:eastAsia="宋体" w:hAnsi="Book Antiqua" w:cs="宋体"/>
          <w:color w:val="000000"/>
          <w:sz w:val="24"/>
          <w:szCs w:val="24"/>
          <w:lang w:val="en-US" w:eastAsia="zh-CN"/>
        </w:rPr>
        <w:t>: 309-317 [PMID: 22525969 DOI: 10.3414/ME11-01-0044]</w:t>
      </w:r>
      <w:bookmarkStart w:id="58" w:name="_GoBack"/>
      <w:bookmarkEnd w:id="58"/>
    </w:p>
    <w:p w14:paraId="150967A6"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22 </w:t>
      </w:r>
      <w:r w:rsidRPr="00ED326B">
        <w:rPr>
          <w:rFonts w:ascii="Book Antiqua" w:eastAsia="宋体" w:hAnsi="Book Antiqua" w:cs="宋体"/>
          <w:b/>
          <w:bCs/>
          <w:color w:val="000000"/>
          <w:sz w:val="24"/>
          <w:szCs w:val="24"/>
          <w:lang w:val="en-US" w:eastAsia="zh-CN"/>
        </w:rPr>
        <w:t>Pocock SJ</w:t>
      </w:r>
      <w:r w:rsidRPr="00ED326B">
        <w:rPr>
          <w:rFonts w:ascii="Book Antiqua" w:eastAsia="宋体" w:hAnsi="Book Antiqua" w:cs="宋体"/>
          <w:color w:val="000000"/>
          <w:sz w:val="24"/>
          <w:szCs w:val="24"/>
          <w:lang w:val="en-US" w:eastAsia="zh-CN"/>
        </w:rPr>
        <w:t>, Ariti CA, Collier TJ, Wang D. The win ratio: a new approach to the analysis of composite endpoints in clinical trials based on clinical priorities. </w:t>
      </w:r>
      <w:r w:rsidRPr="00ED326B">
        <w:rPr>
          <w:rFonts w:ascii="Book Antiqua" w:eastAsia="宋体" w:hAnsi="Book Antiqua" w:cs="宋体"/>
          <w:i/>
          <w:iCs/>
          <w:color w:val="000000"/>
          <w:sz w:val="24"/>
          <w:szCs w:val="24"/>
          <w:lang w:val="en-US" w:eastAsia="zh-CN"/>
        </w:rPr>
        <w:t>Eur Heart J</w:t>
      </w:r>
      <w:r w:rsidRPr="00ED326B">
        <w:rPr>
          <w:rFonts w:ascii="Book Antiqua" w:eastAsia="宋体" w:hAnsi="Book Antiqua" w:cs="宋体"/>
          <w:color w:val="000000"/>
          <w:sz w:val="24"/>
          <w:szCs w:val="24"/>
          <w:lang w:val="en-US" w:eastAsia="zh-CN"/>
        </w:rPr>
        <w:t> 2012; </w:t>
      </w:r>
      <w:r w:rsidRPr="00ED326B">
        <w:rPr>
          <w:rFonts w:ascii="Book Antiqua" w:eastAsia="宋体" w:hAnsi="Book Antiqua" w:cs="宋体"/>
          <w:b/>
          <w:bCs/>
          <w:color w:val="000000"/>
          <w:sz w:val="24"/>
          <w:szCs w:val="24"/>
          <w:lang w:val="en-US" w:eastAsia="zh-CN"/>
        </w:rPr>
        <w:t>33</w:t>
      </w:r>
      <w:r w:rsidRPr="00ED326B">
        <w:rPr>
          <w:rFonts w:ascii="Book Antiqua" w:eastAsia="宋体" w:hAnsi="Book Antiqua" w:cs="宋体"/>
          <w:color w:val="000000"/>
          <w:sz w:val="24"/>
          <w:szCs w:val="24"/>
          <w:lang w:val="en-US" w:eastAsia="zh-CN"/>
        </w:rPr>
        <w:t>: 176-182 [PMID: 21900289 DOI: 10.1093/eurheartj/ehr352]</w:t>
      </w:r>
    </w:p>
    <w:p w14:paraId="24DA05E7"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23 </w:t>
      </w:r>
      <w:r w:rsidRPr="00ED326B">
        <w:rPr>
          <w:rFonts w:ascii="Book Antiqua" w:eastAsia="宋体" w:hAnsi="Book Antiqua" w:cs="宋体"/>
          <w:b/>
          <w:bCs/>
          <w:color w:val="000000"/>
          <w:sz w:val="24"/>
          <w:szCs w:val="24"/>
          <w:lang w:val="en-US" w:eastAsia="zh-CN"/>
        </w:rPr>
        <w:t>Buyse M</w:t>
      </w:r>
      <w:r w:rsidRPr="00ED326B">
        <w:rPr>
          <w:rFonts w:ascii="Book Antiqua" w:eastAsia="宋体" w:hAnsi="Book Antiqua" w:cs="宋体"/>
          <w:color w:val="000000"/>
          <w:sz w:val="24"/>
          <w:szCs w:val="24"/>
          <w:lang w:val="en-US" w:eastAsia="zh-CN"/>
        </w:rPr>
        <w:t>. Generalized pairwise comparisons of prioritized outcomes in the two-sample problem. </w:t>
      </w:r>
      <w:r w:rsidRPr="00ED326B">
        <w:rPr>
          <w:rFonts w:ascii="Book Antiqua" w:eastAsia="宋体" w:hAnsi="Book Antiqua" w:cs="宋体"/>
          <w:i/>
          <w:iCs/>
          <w:color w:val="000000"/>
          <w:sz w:val="24"/>
          <w:szCs w:val="24"/>
          <w:lang w:val="en-US" w:eastAsia="zh-CN"/>
        </w:rPr>
        <w:t>Stat Med</w:t>
      </w:r>
      <w:r w:rsidRPr="00ED326B">
        <w:rPr>
          <w:rFonts w:ascii="Book Antiqua" w:eastAsia="宋体" w:hAnsi="Book Antiqua" w:cs="宋体"/>
          <w:color w:val="000000"/>
          <w:sz w:val="24"/>
          <w:szCs w:val="24"/>
          <w:lang w:val="en-US" w:eastAsia="zh-CN"/>
        </w:rPr>
        <w:t> 2010; </w:t>
      </w:r>
      <w:r w:rsidRPr="00ED326B">
        <w:rPr>
          <w:rFonts w:ascii="Book Antiqua" w:eastAsia="宋体" w:hAnsi="Book Antiqua" w:cs="宋体"/>
          <w:b/>
          <w:bCs/>
          <w:color w:val="000000"/>
          <w:sz w:val="24"/>
          <w:szCs w:val="24"/>
          <w:lang w:val="en-US" w:eastAsia="zh-CN"/>
        </w:rPr>
        <w:t>29</w:t>
      </w:r>
      <w:r w:rsidRPr="00ED326B">
        <w:rPr>
          <w:rFonts w:ascii="Book Antiqua" w:eastAsia="宋体" w:hAnsi="Book Antiqua" w:cs="宋体"/>
          <w:color w:val="000000"/>
          <w:sz w:val="24"/>
          <w:szCs w:val="24"/>
          <w:lang w:val="en-US" w:eastAsia="zh-CN"/>
        </w:rPr>
        <w:t>: 3245-3257 [PMID: 21170918 DOI: 10.1002/sim.3923]</w:t>
      </w:r>
    </w:p>
    <w:p w14:paraId="5B21240A" w14:textId="77777777" w:rsidR="00ED326B" w:rsidRPr="00ED326B" w:rsidRDefault="00ED326B" w:rsidP="00ED326B">
      <w:pPr>
        <w:spacing w:after="0" w:line="360" w:lineRule="auto"/>
        <w:jc w:val="both"/>
        <w:rPr>
          <w:rFonts w:ascii="Book Antiqua" w:eastAsia="宋体" w:hAnsi="Book Antiqua" w:cs="宋体"/>
          <w:color w:val="000000"/>
          <w:sz w:val="24"/>
          <w:szCs w:val="24"/>
          <w:lang w:val="en-US" w:eastAsia="zh-CN"/>
        </w:rPr>
      </w:pPr>
      <w:r w:rsidRPr="00ED326B">
        <w:rPr>
          <w:rFonts w:ascii="Book Antiqua" w:eastAsia="宋体" w:hAnsi="Book Antiqua" w:cs="宋体"/>
          <w:color w:val="000000"/>
          <w:sz w:val="24"/>
          <w:szCs w:val="24"/>
          <w:lang w:val="en-US" w:eastAsia="zh-CN"/>
        </w:rPr>
        <w:t>24 </w:t>
      </w:r>
      <w:r w:rsidRPr="00ED326B">
        <w:rPr>
          <w:rFonts w:ascii="Book Antiqua" w:eastAsia="宋体" w:hAnsi="Book Antiqua" w:cs="宋体"/>
          <w:b/>
          <w:bCs/>
          <w:color w:val="000000"/>
          <w:sz w:val="24"/>
          <w:szCs w:val="24"/>
          <w:lang w:val="en-US" w:eastAsia="zh-CN"/>
        </w:rPr>
        <w:t>Rauch G</w:t>
      </w:r>
      <w:r w:rsidRPr="00ED326B">
        <w:rPr>
          <w:rFonts w:ascii="Book Antiqua" w:eastAsia="宋体" w:hAnsi="Book Antiqua" w:cs="宋体"/>
          <w:color w:val="000000"/>
          <w:sz w:val="24"/>
          <w:szCs w:val="24"/>
          <w:lang w:val="en-US" w:eastAsia="zh-CN"/>
        </w:rPr>
        <w:t>, Jahn-Eimermacher A, Brannath W, Kieser M. Opportunities and challenges of combined effect measures based on prioritized outcomes. </w:t>
      </w:r>
      <w:r w:rsidRPr="00ED326B">
        <w:rPr>
          <w:rFonts w:ascii="Book Antiqua" w:eastAsia="宋体" w:hAnsi="Book Antiqua" w:cs="宋体"/>
          <w:i/>
          <w:iCs/>
          <w:color w:val="000000"/>
          <w:sz w:val="24"/>
          <w:szCs w:val="24"/>
          <w:lang w:val="en-US" w:eastAsia="zh-CN"/>
        </w:rPr>
        <w:t>Stat Med</w:t>
      </w:r>
      <w:r w:rsidRPr="00ED326B">
        <w:rPr>
          <w:rFonts w:ascii="Book Antiqua" w:eastAsia="宋体" w:hAnsi="Book Antiqua" w:cs="宋体"/>
          <w:color w:val="000000"/>
          <w:sz w:val="24"/>
          <w:szCs w:val="24"/>
          <w:lang w:val="en-US" w:eastAsia="zh-CN"/>
        </w:rPr>
        <w:t> 2014; </w:t>
      </w:r>
      <w:r w:rsidRPr="00ED326B">
        <w:rPr>
          <w:rFonts w:ascii="Book Antiqua" w:eastAsia="宋体" w:hAnsi="Book Antiqua" w:cs="宋体"/>
          <w:b/>
          <w:bCs/>
          <w:color w:val="000000"/>
          <w:sz w:val="24"/>
          <w:szCs w:val="24"/>
          <w:lang w:val="en-US" w:eastAsia="zh-CN"/>
        </w:rPr>
        <w:t>33</w:t>
      </w:r>
      <w:r w:rsidRPr="00ED326B">
        <w:rPr>
          <w:rFonts w:ascii="Book Antiqua" w:eastAsia="宋体" w:hAnsi="Book Antiqua" w:cs="宋体"/>
          <w:color w:val="000000"/>
          <w:sz w:val="24"/>
          <w:szCs w:val="24"/>
          <w:lang w:val="en-US" w:eastAsia="zh-CN"/>
        </w:rPr>
        <w:t>: 1104-1120 [PMID: 24122841 DOI: 10.1002/sim.6010]</w:t>
      </w:r>
    </w:p>
    <w:p w14:paraId="21708B85" w14:textId="77777777" w:rsidR="00401912" w:rsidRPr="00ED326B" w:rsidRDefault="00401912" w:rsidP="00ED326B">
      <w:pPr>
        <w:spacing w:after="0" w:line="360" w:lineRule="auto"/>
        <w:jc w:val="both"/>
        <w:rPr>
          <w:rFonts w:ascii="Book Antiqua" w:hAnsi="Book Antiqua" w:cstheme="minorHAnsi"/>
          <w:b/>
          <w:sz w:val="24"/>
          <w:szCs w:val="24"/>
          <w:lang w:val="en-US" w:eastAsia="zh-CN"/>
        </w:rPr>
      </w:pPr>
    </w:p>
    <w:p w14:paraId="75A538C4" w14:textId="77777777" w:rsidR="00401912" w:rsidRPr="00ED326B" w:rsidRDefault="00401912" w:rsidP="00ED326B">
      <w:pPr>
        <w:pStyle w:val="PlainText"/>
        <w:spacing w:line="360" w:lineRule="auto"/>
        <w:jc w:val="right"/>
        <w:rPr>
          <w:rFonts w:ascii="Book Antiqua" w:hAnsi="Book Antiqua"/>
          <w:b/>
          <w:sz w:val="24"/>
          <w:szCs w:val="24"/>
        </w:rPr>
      </w:pPr>
      <w:r w:rsidRPr="00ED326B">
        <w:rPr>
          <w:rFonts w:ascii="Book Antiqua" w:hAnsi="Book Antiqua"/>
          <w:b/>
          <w:sz w:val="24"/>
          <w:szCs w:val="24"/>
        </w:rPr>
        <w:t>P-Reviewer:</w:t>
      </w:r>
      <w:r w:rsidRPr="00ED326B">
        <w:rPr>
          <w:rFonts w:ascii="Book Antiqua" w:hAnsi="Book Antiqua" w:cs="Tahoma"/>
          <w:color w:val="000000"/>
          <w:sz w:val="24"/>
          <w:szCs w:val="24"/>
        </w:rPr>
        <w:t xml:space="preserve"> Amiya E, Iacoviello M, Teragawa H</w:t>
      </w:r>
      <w:r w:rsidRPr="00ED326B">
        <w:rPr>
          <w:rFonts w:ascii="Book Antiqua" w:hAnsi="Book Antiqua"/>
          <w:b/>
          <w:sz w:val="24"/>
          <w:szCs w:val="24"/>
        </w:rPr>
        <w:t xml:space="preserve"> S-Editor: </w:t>
      </w:r>
      <w:r w:rsidRPr="00ED326B">
        <w:rPr>
          <w:rFonts w:ascii="Book Antiqua" w:hAnsi="Book Antiqua"/>
          <w:sz w:val="24"/>
          <w:szCs w:val="24"/>
        </w:rPr>
        <w:t>Ji FF</w:t>
      </w:r>
      <w:r w:rsidRPr="00ED326B">
        <w:rPr>
          <w:rFonts w:ascii="Book Antiqua" w:hAnsi="Book Antiqua"/>
          <w:b/>
          <w:sz w:val="24"/>
          <w:szCs w:val="24"/>
        </w:rPr>
        <w:t xml:space="preserve"> L-Editor: E-Editor:</w:t>
      </w:r>
    </w:p>
    <w:p w14:paraId="5E7FB408" w14:textId="77777777" w:rsidR="00401912" w:rsidRPr="00401912" w:rsidRDefault="00401912" w:rsidP="00401912">
      <w:pPr>
        <w:spacing w:after="0" w:line="360" w:lineRule="auto"/>
        <w:jc w:val="both"/>
        <w:rPr>
          <w:rFonts w:ascii="Book Antiqua" w:hAnsi="Book Antiqua" w:cstheme="minorHAnsi"/>
          <w:sz w:val="24"/>
          <w:szCs w:val="24"/>
          <w:lang w:val="en-US" w:eastAsia="zh-CN"/>
        </w:rPr>
      </w:pPr>
    </w:p>
    <w:p w14:paraId="642A886C" w14:textId="77777777" w:rsidR="00E70009" w:rsidRPr="00401912" w:rsidRDefault="00E70009" w:rsidP="00401912">
      <w:pPr>
        <w:autoSpaceDE w:val="0"/>
        <w:autoSpaceDN w:val="0"/>
        <w:adjustRightInd w:val="0"/>
        <w:spacing w:after="0" w:line="360" w:lineRule="auto"/>
        <w:jc w:val="both"/>
        <w:rPr>
          <w:rFonts w:ascii="Book Antiqua" w:hAnsi="Book Antiqua" w:cstheme="minorHAnsi"/>
          <w:sz w:val="24"/>
          <w:szCs w:val="24"/>
          <w:lang w:val="en-US"/>
        </w:rPr>
      </w:pPr>
    </w:p>
    <w:sectPr w:rsidR="00E70009" w:rsidRPr="00401912" w:rsidSect="004019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F3044" w14:textId="77777777" w:rsidR="00161838" w:rsidRDefault="00161838" w:rsidP="00CA1848">
      <w:pPr>
        <w:spacing w:after="0" w:line="240" w:lineRule="auto"/>
      </w:pPr>
      <w:r>
        <w:separator/>
      </w:r>
    </w:p>
  </w:endnote>
  <w:endnote w:type="continuationSeparator" w:id="0">
    <w:p w14:paraId="480FD1C6" w14:textId="77777777" w:rsidR="00161838" w:rsidRDefault="00161838" w:rsidP="00CA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07831" w14:textId="77777777" w:rsidR="00161838" w:rsidRDefault="00161838" w:rsidP="00CA1848">
      <w:pPr>
        <w:spacing w:after="0" w:line="240" w:lineRule="auto"/>
      </w:pPr>
      <w:r>
        <w:separator/>
      </w:r>
    </w:p>
  </w:footnote>
  <w:footnote w:type="continuationSeparator" w:id="0">
    <w:p w14:paraId="66B6A767" w14:textId="77777777" w:rsidR="00161838" w:rsidRDefault="00161838" w:rsidP="00CA18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BAF"/>
    <w:multiLevelType w:val="hybridMultilevel"/>
    <w:tmpl w:val="8FB467C4"/>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
    <w:nsid w:val="19F915B6"/>
    <w:multiLevelType w:val="hybridMultilevel"/>
    <w:tmpl w:val="BE66D1F0"/>
    <w:lvl w:ilvl="0" w:tplc="40C2B8B0">
      <w:start w:val="2"/>
      <w:numFmt w:val="bullet"/>
      <w:lvlText w:val=""/>
      <w:lvlJc w:val="left"/>
      <w:pPr>
        <w:ind w:left="720" w:hanging="360"/>
      </w:pPr>
      <w:rPr>
        <w:rFonts w:ascii="Wingdings" w:eastAsiaTheme="minorHAnsi" w:hAnsi="Wingdings"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76435A"/>
    <w:multiLevelType w:val="hybridMultilevel"/>
    <w:tmpl w:val="27A40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B226FB1"/>
    <w:multiLevelType w:val="hybridMultilevel"/>
    <w:tmpl w:val="E73A4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1A"/>
    <w:rsid w:val="000076B7"/>
    <w:rsid w:val="00010785"/>
    <w:rsid w:val="00010A50"/>
    <w:rsid w:val="00020203"/>
    <w:rsid w:val="00027530"/>
    <w:rsid w:val="000328DE"/>
    <w:rsid w:val="00036946"/>
    <w:rsid w:val="00047A0E"/>
    <w:rsid w:val="00056D9F"/>
    <w:rsid w:val="000935E8"/>
    <w:rsid w:val="00096B3F"/>
    <w:rsid w:val="000C747A"/>
    <w:rsid w:val="000D64B6"/>
    <w:rsid w:val="000E1E27"/>
    <w:rsid w:val="000E3C24"/>
    <w:rsid w:val="00100E3D"/>
    <w:rsid w:val="00106227"/>
    <w:rsid w:val="00116B08"/>
    <w:rsid w:val="00117642"/>
    <w:rsid w:val="00144B6E"/>
    <w:rsid w:val="00161838"/>
    <w:rsid w:val="0017772D"/>
    <w:rsid w:val="00183997"/>
    <w:rsid w:val="0018451A"/>
    <w:rsid w:val="001866A3"/>
    <w:rsid w:val="00191E23"/>
    <w:rsid w:val="0019451A"/>
    <w:rsid w:val="001A12D9"/>
    <w:rsid w:val="001A62E2"/>
    <w:rsid w:val="001D190C"/>
    <w:rsid w:val="001D1A48"/>
    <w:rsid w:val="001D4096"/>
    <w:rsid w:val="0020338C"/>
    <w:rsid w:val="0022677F"/>
    <w:rsid w:val="00232B8A"/>
    <w:rsid w:val="00233902"/>
    <w:rsid w:val="00241590"/>
    <w:rsid w:val="00255DE0"/>
    <w:rsid w:val="002653C5"/>
    <w:rsid w:val="00272940"/>
    <w:rsid w:val="00276E81"/>
    <w:rsid w:val="002869E3"/>
    <w:rsid w:val="00293395"/>
    <w:rsid w:val="002B406C"/>
    <w:rsid w:val="002B6E21"/>
    <w:rsid w:val="002C16E2"/>
    <w:rsid w:val="002C3231"/>
    <w:rsid w:val="002C3C87"/>
    <w:rsid w:val="002F2BD1"/>
    <w:rsid w:val="003048C2"/>
    <w:rsid w:val="00326CAD"/>
    <w:rsid w:val="0034280B"/>
    <w:rsid w:val="00356954"/>
    <w:rsid w:val="00357B78"/>
    <w:rsid w:val="00376A95"/>
    <w:rsid w:val="00381703"/>
    <w:rsid w:val="00386BDE"/>
    <w:rsid w:val="0039089B"/>
    <w:rsid w:val="00391538"/>
    <w:rsid w:val="00393B24"/>
    <w:rsid w:val="003A013A"/>
    <w:rsid w:val="003B2D80"/>
    <w:rsid w:val="003B6B06"/>
    <w:rsid w:val="003B77DA"/>
    <w:rsid w:val="003D5FF2"/>
    <w:rsid w:val="003D7E47"/>
    <w:rsid w:val="00401912"/>
    <w:rsid w:val="00437FD3"/>
    <w:rsid w:val="004502D1"/>
    <w:rsid w:val="00475F38"/>
    <w:rsid w:val="004C209C"/>
    <w:rsid w:val="004D4BBF"/>
    <w:rsid w:val="004E5E84"/>
    <w:rsid w:val="00504DF0"/>
    <w:rsid w:val="0052014B"/>
    <w:rsid w:val="0052233A"/>
    <w:rsid w:val="00530243"/>
    <w:rsid w:val="0057054E"/>
    <w:rsid w:val="00586287"/>
    <w:rsid w:val="00586AC7"/>
    <w:rsid w:val="005B157B"/>
    <w:rsid w:val="005B1888"/>
    <w:rsid w:val="005B2B8C"/>
    <w:rsid w:val="005B2BEB"/>
    <w:rsid w:val="005B3013"/>
    <w:rsid w:val="005B7478"/>
    <w:rsid w:val="005C2A20"/>
    <w:rsid w:val="005D4A25"/>
    <w:rsid w:val="005E4A77"/>
    <w:rsid w:val="005F2D14"/>
    <w:rsid w:val="005F30D6"/>
    <w:rsid w:val="006062E7"/>
    <w:rsid w:val="006363B7"/>
    <w:rsid w:val="006403F0"/>
    <w:rsid w:val="00641F5F"/>
    <w:rsid w:val="0064700D"/>
    <w:rsid w:val="00655619"/>
    <w:rsid w:val="006A0D5A"/>
    <w:rsid w:val="006A1E1F"/>
    <w:rsid w:val="006A3843"/>
    <w:rsid w:val="006B2B47"/>
    <w:rsid w:val="006B3B8E"/>
    <w:rsid w:val="006B3D22"/>
    <w:rsid w:val="006D60B3"/>
    <w:rsid w:val="006E6664"/>
    <w:rsid w:val="006F029C"/>
    <w:rsid w:val="00706371"/>
    <w:rsid w:val="00713335"/>
    <w:rsid w:val="007172BB"/>
    <w:rsid w:val="00717D7C"/>
    <w:rsid w:val="0072727F"/>
    <w:rsid w:val="00731A93"/>
    <w:rsid w:val="007464F5"/>
    <w:rsid w:val="0075252F"/>
    <w:rsid w:val="00790F0D"/>
    <w:rsid w:val="00796759"/>
    <w:rsid w:val="007F4A20"/>
    <w:rsid w:val="007F56FC"/>
    <w:rsid w:val="007F5745"/>
    <w:rsid w:val="00800B2B"/>
    <w:rsid w:val="008179B9"/>
    <w:rsid w:val="00847143"/>
    <w:rsid w:val="00856654"/>
    <w:rsid w:val="0085768C"/>
    <w:rsid w:val="008B025A"/>
    <w:rsid w:val="008B2CD5"/>
    <w:rsid w:val="008C4BFD"/>
    <w:rsid w:val="008C4DB7"/>
    <w:rsid w:val="008D773D"/>
    <w:rsid w:val="008E0628"/>
    <w:rsid w:val="00902129"/>
    <w:rsid w:val="00902500"/>
    <w:rsid w:val="009028E3"/>
    <w:rsid w:val="00903F49"/>
    <w:rsid w:val="00907DA0"/>
    <w:rsid w:val="00917987"/>
    <w:rsid w:val="00920994"/>
    <w:rsid w:val="009428B2"/>
    <w:rsid w:val="0094392D"/>
    <w:rsid w:val="009535C1"/>
    <w:rsid w:val="00993C12"/>
    <w:rsid w:val="009A033F"/>
    <w:rsid w:val="009A355E"/>
    <w:rsid w:val="009C187B"/>
    <w:rsid w:val="009C41E3"/>
    <w:rsid w:val="009C5B28"/>
    <w:rsid w:val="009D0464"/>
    <w:rsid w:val="009D2291"/>
    <w:rsid w:val="009E4320"/>
    <w:rsid w:val="00A12BB6"/>
    <w:rsid w:val="00A15BA8"/>
    <w:rsid w:val="00A21B9E"/>
    <w:rsid w:val="00A7651F"/>
    <w:rsid w:val="00A80536"/>
    <w:rsid w:val="00A80563"/>
    <w:rsid w:val="00A948AD"/>
    <w:rsid w:val="00A97B65"/>
    <w:rsid w:val="00AA1271"/>
    <w:rsid w:val="00AC0D2C"/>
    <w:rsid w:val="00AC3CB2"/>
    <w:rsid w:val="00AC43F5"/>
    <w:rsid w:val="00AC78F3"/>
    <w:rsid w:val="00B01960"/>
    <w:rsid w:val="00B13FAD"/>
    <w:rsid w:val="00B2240D"/>
    <w:rsid w:val="00B30595"/>
    <w:rsid w:val="00B336EF"/>
    <w:rsid w:val="00B947A8"/>
    <w:rsid w:val="00B9754D"/>
    <w:rsid w:val="00BA11D7"/>
    <w:rsid w:val="00BA724A"/>
    <w:rsid w:val="00BB1FD0"/>
    <w:rsid w:val="00BB4C6A"/>
    <w:rsid w:val="00BB51FD"/>
    <w:rsid w:val="00BE51FC"/>
    <w:rsid w:val="00BF3E5E"/>
    <w:rsid w:val="00C07162"/>
    <w:rsid w:val="00C227AB"/>
    <w:rsid w:val="00C23731"/>
    <w:rsid w:val="00C354A5"/>
    <w:rsid w:val="00C41C27"/>
    <w:rsid w:val="00C50A9B"/>
    <w:rsid w:val="00C52053"/>
    <w:rsid w:val="00C547AA"/>
    <w:rsid w:val="00C91E0F"/>
    <w:rsid w:val="00CA1848"/>
    <w:rsid w:val="00CB4ED7"/>
    <w:rsid w:val="00CC6A6F"/>
    <w:rsid w:val="00CD3135"/>
    <w:rsid w:val="00CD6AB4"/>
    <w:rsid w:val="00CF47BC"/>
    <w:rsid w:val="00CF49EC"/>
    <w:rsid w:val="00CF6B3A"/>
    <w:rsid w:val="00D039EB"/>
    <w:rsid w:val="00D12B47"/>
    <w:rsid w:val="00D248C0"/>
    <w:rsid w:val="00D30461"/>
    <w:rsid w:val="00D36139"/>
    <w:rsid w:val="00D55B52"/>
    <w:rsid w:val="00D5773A"/>
    <w:rsid w:val="00D63018"/>
    <w:rsid w:val="00D76ECE"/>
    <w:rsid w:val="00D807B7"/>
    <w:rsid w:val="00DA07EC"/>
    <w:rsid w:val="00DA304D"/>
    <w:rsid w:val="00DD533A"/>
    <w:rsid w:val="00DE08AC"/>
    <w:rsid w:val="00DE3FD1"/>
    <w:rsid w:val="00DF2966"/>
    <w:rsid w:val="00E03DF7"/>
    <w:rsid w:val="00E25E2C"/>
    <w:rsid w:val="00E4059C"/>
    <w:rsid w:val="00E54A36"/>
    <w:rsid w:val="00E70009"/>
    <w:rsid w:val="00E728B7"/>
    <w:rsid w:val="00E72DEC"/>
    <w:rsid w:val="00E74885"/>
    <w:rsid w:val="00E87C72"/>
    <w:rsid w:val="00E958F7"/>
    <w:rsid w:val="00EA223B"/>
    <w:rsid w:val="00EA7CC4"/>
    <w:rsid w:val="00EB3E75"/>
    <w:rsid w:val="00EB589F"/>
    <w:rsid w:val="00ED326B"/>
    <w:rsid w:val="00EE678B"/>
    <w:rsid w:val="00EF1AAC"/>
    <w:rsid w:val="00F14E65"/>
    <w:rsid w:val="00F36D05"/>
    <w:rsid w:val="00F4198D"/>
    <w:rsid w:val="00F551FF"/>
    <w:rsid w:val="00F63C3E"/>
    <w:rsid w:val="00F74730"/>
    <w:rsid w:val="00F74FC2"/>
    <w:rsid w:val="00F84856"/>
    <w:rsid w:val="00FA38EC"/>
    <w:rsid w:val="00FC53A5"/>
    <w:rsid w:val="00FD77BF"/>
    <w:rsid w:val="00FE2C75"/>
    <w:rsid w:val="00FE37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3C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CE"/>
    <w:rPr>
      <w:color w:val="0000FF" w:themeColor="hyperlink"/>
      <w:u w:val="single"/>
    </w:rPr>
  </w:style>
  <w:style w:type="paragraph" w:styleId="BalloonText">
    <w:name w:val="Balloon Text"/>
    <w:basedOn w:val="Normal"/>
    <w:link w:val="BalloonTextChar"/>
    <w:uiPriority w:val="99"/>
    <w:semiHidden/>
    <w:unhideWhenUsed/>
    <w:rsid w:val="00F7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30"/>
    <w:rPr>
      <w:rFonts w:ascii="Tahoma" w:hAnsi="Tahoma" w:cs="Tahoma"/>
      <w:sz w:val="16"/>
      <w:szCs w:val="16"/>
    </w:rPr>
  </w:style>
  <w:style w:type="paragraph" w:styleId="NormalWeb">
    <w:name w:val="Normal (Web)"/>
    <w:basedOn w:val="Normal"/>
    <w:uiPriority w:val="99"/>
    <w:unhideWhenUsed/>
    <w:rsid w:val="0071333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C227AB"/>
    <w:pPr>
      <w:ind w:left="720"/>
      <w:contextualSpacing/>
    </w:pPr>
  </w:style>
  <w:style w:type="character" w:customStyle="1" w:styleId="highwire-cite-doi">
    <w:name w:val="highwire-cite-doi"/>
    <w:basedOn w:val="DefaultParagraphFont"/>
    <w:rsid w:val="0094392D"/>
  </w:style>
  <w:style w:type="character" w:customStyle="1" w:styleId="highlight">
    <w:name w:val="highlight"/>
    <w:basedOn w:val="DefaultParagraphFont"/>
    <w:rsid w:val="005B2B8C"/>
  </w:style>
  <w:style w:type="character" w:customStyle="1" w:styleId="scdddoi">
    <w:name w:val="s_c_dddoi"/>
    <w:basedOn w:val="DefaultParagraphFont"/>
    <w:rsid w:val="006A0D5A"/>
  </w:style>
  <w:style w:type="character" w:styleId="CommentReference">
    <w:name w:val="annotation reference"/>
    <w:basedOn w:val="DefaultParagraphFont"/>
    <w:uiPriority w:val="99"/>
    <w:semiHidden/>
    <w:unhideWhenUsed/>
    <w:rsid w:val="00096B3F"/>
    <w:rPr>
      <w:sz w:val="16"/>
      <w:szCs w:val="16"/>
    </w:rPr>
  </w:style>
  <w:style w:type="paragraph" w:styleId="CommentText">
    <w:name w:val="annotation text"/>
    <w:basedOn w:val="Normal"/>
    <w:link w:val="CommentTextChar"/>
    <w:uiPriority w:val="99"/>
    <w:semiHidden/>
    <w:unhideWhenUsed/>
    <w:rsid w:val="00096B3F"/>
    <w:pPr>
      <w:spacing w:line="240" w:lineRule="auto"/>
    </w:pPr>
    <w:rPr>
      <w:sz w:val="20"/>
      <w:szCs w:val="20"/>
    </w:rPr>
  </w:style>
  <w:style w:type="character" w:customStyle="1" w:styleId="CommentTextChar">
    <w:name w:val="Comment Text Char"/>
    <w:basedOn w:val="DefaultParagraphFont"/>
    <w:link w:val="CommentText"/>
    <w:uiPriority w:val="99"/>
    <w:semiHidden/>
    <w:rsid w:val="00096B3F"/>
    <w:rPr>
      <w:sz w:val="20"/>
      <w:szCs w:val="20"/>
    </w:rPr>
  </w:style>
  <w:style w:type="paragraph" w:styleId="CommentSubject">
    <w:name w:val="annotation subject"/>
    <w:basedOn w:val="CommentText"/>
    <w:next w:val="CommentText"/>
    <w:link w:val="CommentSubjectChar"/>
    <w:uiPriority w:val="99"/>
    <w:semiHidden/>
    <w:unhideWhenUsed/>
    <w:rsid w:val="00096B3F"/>
    <w:rPr>
      <w:b/>
      <w:bCs/>
    </w:rPr>
  </w:style>
  <w:style w:type="character" w:customStyle="1" w:styleId="CommentSubjectChar">
    <w:name w:val="Comment Subject Char"/>
    <w:basedOn w:val="CommentTextChar"/>
    <w:link w:val="CommentSubject"/>
    <w:uiPriority w:val="99"/>
    <w:semiHidden/>
    <w:rsid w:val="00096B3F"/>
    <w:rPr>
      <w:b/>
      <w:bCs/>
      <w:sz w:val="20"/>
      <w:szCs w:val="20"/>
    </w:rPr>
  </w:style>
  <w:style w:type="paragraph" w:styleId="Header">
    <w:name w:val="header"/>
    <w:basedOn w:val="Normal"/>
    <w:link w:val="HeaderChar"/>
    <w:uiPriority w:val="99"/>
    <w:unhideWhenUsed/>
    <w:rsid w:val="00CA18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1848"/>
  </w:style>
  <w:style w:type="paragraph" w:styleId="Footer">
    <w:name w:val="footer"/>
    <w:basedOn w:val="Normal"/>
    <w:link w:val="FooterChar"/>
    <w:uiPriority w:val="99"/>
    <w:unhideWhenUsed/>
    <w:rsid w:val="00CA18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1848"/>
  </w:style>
  <w:style w:type="paragraph" w:styleId="PlainText">
    <w:name w:val="Plain Text"/>
    <w:basedOn w:val="Normal"/>
    <w:link w:val="PlainTextChar"/>
    <w:rsid w:val="0040191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01912"/>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ED326B"/>
  </w:style>
  <w:style w:type="character" w:styleId="Emphasis">
    <w:name w:val="Emphasis"/>
    <w:qFormat/>
    <w:rsid w:val="004502D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CE"/>
    <w:rPr>
      <w:color w:val="0000FF" w:themeColor="hyperlink"/>
      <w:u w:val="single"/>
    </w:rPr>
  </w:style>
  <w:style w:type="paragraph" w:styleId="BalloonText">
    <w:name w:val="Balloon Text"/>
    <w:basedOn w:val="Normal"/>
    <w:link w:val="BalloonTextChar"/>
    <w:uiPriority w:val="99"/>
    <w:semiHidden/>
    <w:unhideWhenUsed/>
    <w:rsid w:val="00F7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30"/>
    <w:rPr>
      <w:rFonts w:ascii="Tahoma" w:hAnsi="Tahoma" w:cs="Tahoma"/>
      <w:sz w:val="16"/>
      <w:szCs w:val="16"/>
    </w:rPr>
  </w:style>
  <w:style w:type="paragraph" w:styleId="NormalWeb">
    <w:name w:val="Normal (Web)"/>
    <w:basedOn w:val="Normal"/>
    <w:uiPriority w:val="99"/>
    <w:unhideWhenUsed/>
    <w:rsid w:val="0071333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C227AB"/>
    <w:pPr>
      <w:ind w:left="720"/>
      <w:contextualSpacing/>
    </w:pPr>
  </w:style>
  <w:style w:type="character" w:customStyle="1" w:styleId="highwire-cite-doi">
    <w:name w:val="highwire-cite-doi"/>
    <w:basedOn w:val="DefaultParagraphFont"/>
    <w:rsid w:val="0094392D"/>
  </w:style>
  <w:style w:type="character" w:customStyle="1" w:styleId="highlight">
    <w:name w:val="highlight"/>
    <w:basedOn w:val="DefaultParagraphFont"/>
    <w:rsid w:val="005B2B8C"/>
  </w:style>
  <w:style w:type="character" w:customStyle="1" w:styleId="scdddoi">
    <w:name w:val="s_c_dddoi"/>
    <w:basedOn w:val="DefaultParagraphFont"/>
    <w:rsid w:val="006A0D5A"/>
  </w:style>
  <w:style w:type="character" w:styleId="CommentReference">
    <w:name w:val="annotation reference"/>
    <w:basedOn w:val="DefaultParagraphFont"/>
    <w:uiPriority w:val="99"/>
    <w:semiHidden/>
    <w:unhideWhenUsed/>
    <w:rsid w:val="00096B3F"/>
    <w:rPr>
      <w:sz w:val="16"/>
      <w:szCs w:val="16"/>
    </w:rPr>
  </w:style>
  <w:style w:type="paragraph" w:styleId="CommentText">
    <w:name w:val="annotation text"/>
    <w:basedOn w:val="Normal"/>
    <w:link w:val="CommentTextChar"/>
    <w:uiPriority w:val="99"/>
    <w:semiHidden/>
    <w:unhideWhenUsed/>
    <w:rsid w:val="00096B3F"/>
    <w:pPr>
      <w:spacing w:line="240" w:lineRule="auto"/>
    </w:pPr>
    <w:rPr>
      <w:sz w:val="20"/>
      <w:szCs w:val="20"/>
    </w:rPr>
  </w:style>
  <w:style w:type="character" w:customStyle="1" w:styleId="CommentTextChar">
    <w:name w:val="Comment Text Char"/>
    <w:basedOn w:val="DefaultParagraphFont"/>
    <w:link w:val="CommentText"/>
    <w:uiPriority w:val="99"/>
    <w:semiHidden/>
    <w:rsid w:val="00096B3F"/>
    <w:rPr>
      <w:sz w:val="20"/>
      <w:szCs w:val="20"/>
    </w:rPr>
  </w:style>
  <w:style w:type="paragraph" w:styleId="CommentSubject">
    <w:name w:val="annotation subject"/>
    <w:basedOn w:val="CommentText"/>
    <w:next w:val="CommentText"/>
    <w:link w:val="CommentSubjectChar"/>
    <w:uiPriority w:val="99"/>
    <w:semiHidden/>
    <w:unhideWhenUsed/>
    <w:rsid w:val="00096B3F"/>
    <w:rPr>
      <w:b/>
      <w:bCs/>
    </w:rPr>
  </w:style>
  <w:style w:type="character" w:customStyle="1" w:styleId="CommentSubjectChar">
    <w:name w:val="Comment Subject Char"/>
    <w:basedOn w:val="CommentTextChar"/>
    <w:link w:val="CommentSubject"/>
    <w:uiPriority w:val="99"/>
    <w:semiHidden/>
    <w:rsid w:val="00096B3F"/>
    <w:rPr>
      <w:b/>
      <w:bCs/>
      <w:sz w:val="20"/>
      <w:szCs w:val="20"/>
    </w:rPr>
  </w:style>
  <w:style w:type="paragraph" w:styleId="Header">
    <w:name w:val="header"/>
    <w:basedOn w:val="Normal"/>
    <w:link w:val="HeaderChar"/>
    <w:uiPriority w:val="99"/>
    <w:unhideWhenUsed/>
    <w:rsid w:val="00CA18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1848"/>
  </w:style>
  <w:style w:type="paragraph" w:styleId="Footer">
    <w:name w:val="footer"/>
    <w:basedOn w:val="Normal"/>
    <w:link w:val="FooterChar"/>
    <w:uiPriority w:val="99"/>
    <w:unhideWhenUsed/>
    <w:rsid w:val="00CA18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1848"/>
  </w:style>
  <w:style w:type="paragraph" w:styleId="PlainText">
    <w:name w:val="Plain Text"/>
    <w:basedOn w:val="Normal"/>
    <w:link w:val="PlainTextChar"/>
    <w:rsid w:val="0040191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01912"/>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ED326B"/>
  </w:style>
  <w:style w:type="character" w:styleId="Emphasis">
    <w:name w:val="Emphasis"/>
    <w:qFormat/>
    <w:rsid w:val="004502D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2622">
      <w:bodyDiv w:val="1"/>
      <w:marLeft w:val="0"/>
      <w:marRight w:val="0"/>
      <w:marTop w:val="0"/>
      <w:marBottom w:val="0"/>
      <w:divBdr>
        <w:top w:val="none" w:sz="0" w:space="0" w:color="auto"/>
        <w:left w:val="none" w:sz="0" w:space="0" w:color="auto"/>
        <w:bottom w:val="none" w:sz="0" w:space="0" w:color="auto"/>
        <w:right w:val="none" w:sz="0" w:space="0" w:color="auto"/>
      </w:divBdr>
    </w:div>
    <w:div w:id="366175484">
      <w:bodyDiv w:val="1"/>
      <w:marLeft w:val="0"/>
      <w:marRight w:val="0"/>
      <w:marTop w:val="0"/>
      <w:marBottom w:val="0"/>
      <w:divBdr>
        <w:top w:val="none" w:sz="0" w:space="0" w:color="auto"/>
        <w:left w:val="none" w:sz="0" w:space="0" w:color="auto"/>
        <w:bottom w:val="none" w:sz="0" w:space="0" w:color="auto"/>
        <w:right w:val="none" w:sz="0" w:space="0" w:color="auto"/>
      </w:divBdr>
    </w:div>
    <w:div w:id="683900318">
      <w:bodyDiv w:val="1"/>
      <w:marLeft w:val="0"/>
      <w:marRight w:val="0"/>
      <w:marTop w:val="0"/>
      <w:marBottom w:val="0"/>
      <w:divBdr>
        <w:top w:val="none" w:sz="0" w:space="0" w:color="auto"/>
        <w:left w:val="none" w:sz="0" w:space="0" w:color="auto"/>
        <w:bottom w:val="none" w:sz="0" w:space="0" w:color="auto"/>
        <w:right w:val="none" w:sz="0" w:space="0" w:color="auto"/>
      </w:divBdr>
    </w:div>
    <w:div w:id="691298239">
      <w:bodyDiv w:val="1"/>
      <w:marLeft w:val="0"/>
      <w:marRight w:val="0"/>
      <w:marTop w:val="0"/>
      <w:marBottom w:val="0"/>
      <w:divBdr>
        <w:top w:val="none" w:sz="0" w:space="0" w:color="auto"/>
        <w:left w:val="none" w:sz="0" w:space="0" w:color="auto"/>
        <w:bottom w:val="none" w:sz="0" w:space="0" w:color="auto"/>
        <w:right w:val="none" w:sz="0" w:space="0" w:color="auto"/>
      </w:divBdr>
    </w:div>
    <w:div w:id="802423906">
      <w:bodyDiv w:val="1"/>
      <w:marLeft w:val="0"/>
      <w:marRight w:val="0"/>
      <w:marTop w:val="0"/>
      <w:marBottom w:val="0"/>
      <w:divBdr>
        <w:top w:val="none" w:sz="0" w:space="0" w:color="auto"/>
        <w:left w:val="none" w:sz="0" w:space="0" w:color="auto"/>
        <w:bottom w:val="none" w:sz="0" w:space="0" w:color="auto"/>
        <w:right w:val="none" w:sz="0" w:space="0" w:color="auto"/>
      </w:divBdr>
      <w:divsChild>
        <w:div w:id="236551182">
          <w:marLeft w:val="0"/>
          <w:marRight w:val="0"/>
          <w:marTop w:val="0"/>
          <w:marBottom w:val="300"/>
          <w:divBdr>
            <w:top w:val="none" w:sz="0" w:space="0" w:color="auto"/>
            <w:left w:val="none" w:sz="0" w:space="0" w:color="auto"/>
            <w:bottom w:val="none" w:sz="0" w:space="0" w:color="auto"/>
            <w:right w:val="none" w:sz="0" w:space="0" w:color="auto"/>
          </w:divBdr>
        </w:div>
        <w:div w:id="991370076">
          <w:marLeft w:val="0"/>
          <w:marRight w:val="0"/>
          <w:marTop w:val="0"/>
          <w:marBottom w:val="300"/>
          <w:divBdr>
            <w:top w:val="single" w:sz="6" w:space="5" w:color="999999"/>
            <w:left w:val="single" w:sz="6" w:space="5" w:color="999999"/>
            <w:bottom w:val="single" w:sz="6" w:space="5" w:color="999999"/>
            <w:right w:val="single" w:sz="6" w:space="5" w:color="999999"/>
          </w:divBdr>
          <w:divsChild>
            <w:div w:id="16195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5410">
      <w:bodyDiv w:val="1"/>
      <w:marLeft w:val="0"/>
      <w:marRight w:val="0"/>
      <w:marTop w:val="0"/>
      <w:marBottom w:val="0"/>
      <w:divBdr>
        <w:top w:val="none" w:sz="0" w:space="0" w:color="auto"/>
        <w:left w:val="none" w:sz="0" w:space="0" w:color="auto"/>
        <w:bottom w:val="none" w:sz="0" w:space="0" w:color="auto"/>
        <w:right w:val="none" w:sz="0" w:space="0" w:color="auto"/>
      </w:divBdr>
      <w:divsChild>
        <w:div w:id="681903900">
          <w:marLeft w:val="0"/>
          <w:marRight w:val="0"/>
          <w:marTop w:val="0"/>
          <w:marBottom w:val="0"/>
          <w:divBdr>
            <w:top w:val="none" w:sz="0" w:space="0" w:color="auto"/>
            <w:left w:val="none" w:sz="0" w:space="0" w:color="auto"/>
            <w:bottom w:val="none" w:sz="0" w:space="0" w:color="auto"/>
            <w:right w:val="none" w:sz="0" w:space="0" w:color="auto"/>
          </w:divBdr>
          <w:divsChild>
            <w:div w:id="611018005">
              <w:marLeft w:val="0"/>
              <w:marRight w:val="0"/>
              <w:marTop w:val="0"/>
              <w:marBottom w:val="0"/>
              <w:divBdr>
                <w:top w:val="none" w:sz="0" w:space="0" w:color="auto"/>
                <w:left w:val="none" w:sz="0" w:space="0" w:color="auto"/>
                <w:bottom w:val="none" w:sz="0" w:space="0" w:color="auto"/>
                <w:right w:val="none" w:sz="0" w:space="0" w:color="auto"/>
              </w:divBdr>
            </w:div>
            <w:div w:id="1818643203">
              <w:marLeft w:val="0"/>
              <w:marRight w:val="0"/>
              <w:marTop w:val="0"/>
              <w:marBottom w:val="0"/>
              <w:divBdr>
                <w:top w:val="none" w:sz="0" w:space="0" w:color="auto"/>
                <w:left w:val="none" w:sz="0" w:space="0" w:color="auto"/>
                <w:bottom w:val="none" w:sz="0" w:space="0" w:color="auto"/>
                <w:right w:val="none" w:sz="0" w:space="0" w:color="auto"/>
              </w:divBdr>
            </w:div>
            <w:div w:id="1521428983">
              <w:marLeft w:val="0"/>
              <w:marRight w:val="0"/>
              <w:marTop w:val="0"/>
              <w:marBottom w:val="0"/>
              <w:divBdr>
                <w:top w:val="none" w:sz="0" w:space="0" w:color="auto"/>
                <w:left w:val="none" w:sz="0" w:space="0" w:color="auto"/>
                <w:bottom w:val="none" w:sz="0" w:space="0" w:color="auto"/>
                <w:right w:val="none" w:sz="0" w:space="0" w:color="auto"/>
              </w:divBdr>
            </w:div>
            <w:div w:id="2048139238">
              <w:marLeft w:val="0"/>
              <w:marRight w:val="0"/>
              <w:marTop w:val="0"/>
              <w:marBottom w:val="0"/>
              <w:divBdr>
                <w:top w:val="none" w:sz="0" w:space="0" w:color="auto"/>
                <w:left w:val="none" w:sz="0" w:space="0" w:color="auto"/>
                <w:bottom w:val="none" w:sz="0" w:space="0" w:color="auto"/>
                <w:right w:val="none" w:sz="0" w:space="0" w:color="auto"/>
              </w:divBdr>
            </w:div>
            <w:div w:id="1542018398">
              <w:marLeft w:val="0"/>
              <w:marRight w:val="0"/>
              <w:marTop w:val="0"/>
              <w:marBottom w:val="0"/>
              <w:divBdr>
                <w:top w:val="none" w:sz="0" w:space="0" w:color="auto"/>
                <w:left w:val="none" w:sz="0" w:space="0" w:color="auto"/>
                <w:bottom w:val="none" w:sz="0" w:space="0" w:color="auto"/>
                <w:right w:val="none" w:sz="0" w:space="0" w:color="auto"/>
              </w:divBdr>
            </w:div>
            <w:div w:id="431973708">
              <w:marLeft w:val="0"/>
              <w:marRight w:val="0"/>
              <w:marTop w:val="0"/>
              <w:marBottom w:val="0"/>
              <w:divBdr>
                <w:top w:val="none" w:sz="0" w:space="0" w:color="auto"/>
                <w:left w:val="none" w:sz="0" w:space="0" w:color="auto"/>
                <w:bottom w:val="none" w:sz="0" w:space="0" w:color="auto"/>
                <w:right w:val="none" w:sz="0" w:space="0" w:color="auto"/>
              </w:divBdr>
            </w:div>
            <w:div w:id="803735475">
              <w:marLeft w:val="0"/>
              <w:marRight w:val="0"/>
              <w:marTop w:val="0"/>
              <w:marBottom w:val="0"/>
              <w:divBdr>
                <w:top w:val="none" w:sz="0" w:space="0" w:color="auto"/>
                <w:left w:val="none" w:sz="0" w:space="0" w:color="auto"/>
                <w:bottom w:val="none" w:sz="0" w:space="0" w:color="auto"/>
                <w:right w:val="none" w:sz="0" w:space="0" w:color="auto"/>
              </w:divBdr>
            </w:div>
            <w:div w:id="1814982773">
              <w:marLeft w:val="0"/>
              <w:marRight w:val="0"/>
              <w:marTop w:val="0"/>
              <w:marBottom w:val="0"/>
              <w:divBdr>
                <w:top w:val="none" w:sz="0" w:space="0" w:color="auto"/>
                <w:left w:val="none" w:sz="0" w:space="0" w:color="auto"/>
                <w:bottom w:val="none" w:sz="0" w:space="0" w:color="auto"/>
                <w:right w:val="none" w:sz="0" w:space="0" w:color="auto"/>
              </w:divBdr>
            </w:div>
            <w:div w:id="1387992347">
              <w:marLeft w:val="0"/>
              <w:marRight w:val="0"/>
              <w:marTop w:val="0"/>
              <w:marBottom w:val="0"/>
              <w:divBdr>
                <w:top w:val="none" w:sz="0" w:space="0" w:color="auto"/>
                <w:left w:val="none" w:sz="0" w:space="0" w:color="auto"/>
                <w:bottom w:val="none" w:sz="0" w:space="0" w:color="auto"/>
                <w:right w:val="none" w:sz="0" w:space="0" w:color="auto"/>
              </w:divBdr>
            </w:div>
            <w:div w:id="1304114304">
              <w:marLeft w:val="0"/>
              <w:marRight w:val="0"/>
              <w:marTop w:val="0"/>
              <w:marBottom w:val="0"/>
              <w:divBdr>
                <w:top w:val="none" w:sz="0" w:space="0" w:color="auto"/>
                <w:left w:val="none" w:sz="0" w:space="0" w:color="auto"/>
                <w:bottom w:val="none" w:sz="0" w:space="0" w:color="auto"/>
                <w:right w:val="none" w:sz="0" w:space="0" w:color="auto"/>
              </w:divBdr>
            </w:div>
            <w:div w:id="522208447">
              <w:marLeft w:val="0"/>
              <w:marRight w:val="0"/>
              <w:marTop w:val="0"/>
              <w:marBottom w:val="0"/>
              <w:divBdr>
                <w:top w:val="none" w:sz="0" w:space="0" w:color="auto"/>
                <w:left w:val="none" w:sz="0" w:space="0" w:color="auto"/>
                <w:bottom w:val="none" w:sz="0" w:space="0" w:color="auto"/>
                <w:right w:val="none" w:sz="0" w:space="0" w:color="auto"/>
              </w:divBdr>
            </w:div>
            <w:div w:id="1608659125">
              <w:marLeft w:val="0"/>
              <w:marRight w:val="0"/>
              <w:marTop w:val="0"/>
              <w:marBottom w:val="0"/>
              <w:divBdr>
                <w:top w:val="none" w:sz="0" w:space="0" w:color="auto"/>
                <w:left w:val="none" w:sz="0" w:space="0" w:color="auto"/>
                <w:bottom w:val="none" w:sz="0" w:space="0" w:color="auto"/>
                <w:right w:val="none" w:sz="0" w:space="0" w:color="auto"/>
              </w:divBdr>
            </w:div>
            <w:div w:id="835222984">
              <w:marLeft w:val="0"/>
              <w:marRight w:val="0"/>
              <w:marTop w:val="0"/>
              <w:marBottom w:val="0"/>
              <w:divBdr>
                <w:top w:val="none" w:sz="0" w:space="0" w:color="auto"/>
                <w:left w:val="none" w:sz="0" w:space="0" w:color="auto"/>
                <w:bottom w:val="none" w:sz="0" w:space="0" w:color="auto"/>
                <w:right w:val="none" w:sz="0" w:space="0" w:color="auto"/>
              </w:divBdr>
            </w:div>
            <w:div w:id="139227281">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97144583">
              <w:marLeft w:val="0"/>
              <w:marRight w:val="0"/>
              <w:marTop w:val="0"/>
              <w:marBottom w:val="0"/>
              <w:divBdr>
                <w:top w:val="none" w:sz="0" w:space="0" w:color="auto"/>
                <w:left w:val="none" w:sz="0" w:space="0" w:color="auto"/>
                <w:bottom w:val="none" w:sz="0" w:space="0" w:color="auto"/>
                <w:right w:val="none" w:sz="0" w:space="0" w:color="auto"/>
              </w:divBdr>
            </w:div>
            <w:div w:id="1787776584">
              <w:marLeft w:val="0"/>
              <w:marRight w:val="0"/>
              <w:marTop w:val="0"/>
              <w:marBottom w:val="0"/>
              <w:divBdr>
                <w:top w:val="none" w:sz="0" w:space="0" w:color="auto"/>
                <w:left w:val="none" w:sz="0" w:space="0" w:color="auto"/>
                <w:bottom w:val="none" w:sz="0" w:space="0" w:color="auto"/>
                <w:right w:val="none" w:sz="0" w:space="0" w:color="auto"/>
              </w:divBdr>
            </w:div>
            <w:div w:id="1037044366">
              <w:marLeft w:val="0"/>
              <w:marRight w:val="0"/>
              <w:marTop w:val="0"/>
              <w:marBottom w:val="0"/>
              <w:divBdr>
                <w:top w:val="none" w:sz="0" w:space="0" w:color="auto"/>
                <w:left w:val="none" w:sz="0" w:space="0" w:color="auto"/>
                <w:bottom w:val="none" w:sz="0" w:space="0" w:color="auto"/>
                <w:right w:val="none" w:sz="0" w:space="0" w:color="auto"/>
              </w:divBdr>
            </w:div>
            <w:div w:id="1927154631">
              <w:marLeft w:val="0"/>
              <w:marRight w:val="0"/>
              <w:marTop w:val="0"/>
              <w:marBottom w:val="0"/>
              <w:divBdr>
                <w:top w:val="none" w:sz="0" w:space="0" w:color="auto"/>
                <w:left w:val="none" w:sz="0" w:space="0" w:color="auto"/>
                <w:bottom w:val="none" w:sz="0" w:space="0" w:color="auto"/>
                <w:right w:val="none" w:sz="0" w:space="0" w:color="auto"/>
              </w:divBdr>
            </w:div>
            <w:div w:id="1378550022">
              <w:marLeft w:val="0"/>
              <w:marRight w:val="0"/>
              <w:marTop w:val="0"/>
              <w:marBottom w:val="0"/>
              <w:divBdr>
                <w:top w:val="none" w:sz="0" w:space="0" w:color="auto"/>
                <w:left w:val="none" w:sz="0" w:space="0" w:color="auto"/>
                <w:bottom w:val="none" w:sz="0" w:space="0" w:color="auto"/>
                <w:right w:val="none" w:sz="0" w:space="0" w:color="auto"/>
              </w:divBdr>
            </w:div>
            <w:div w:id="1163931674">
              <w:marLeft w:val="0"/>
              <w:marRight w:val="0"/>
              <w:marTop w:val="0"/>
              <w:marBottom w:val="0"/>
              <w:divBdr>
                <w:top w:val="none" w:sz="0" w:space="0" w:color="auto"/>
                <w:left w:val="none" w:sz="0" w:space="0" w:color="auto"/>
                <w:bottom w:val="none" w:sz="0" w:space="0" w:color="auto"/>
                <w:right w:val="none" w:sz="0" w:space="0" w:color="auto"/>
              </w:divBdr>
            </w:div>
            <w:div w:id="1969972602">
              <w:marLeft w:val="0"/>
              <w:marRight w:val="0"/>
              <w:marTop w:val="0"/>
              <w:marBottom w:val="0"/>
              <w:divBdr>
                <w:top w:val="none" w:sz="0" w:space="0" w:color="auto"/>
                <w:left w:val="none" w:sz="0" w:space="0" w:color="auto"/>
                <w:bottom w:val="none" w:sz="0" w:space="0" w:color="auto"/>
                <w:right w:val="none" w:sz="0" w:space="0" w:color="auto"/>
              </w:divBdr>
            </w:div>
            <w:div w:id="392854564">
              <w:marLeft w:val="0"/>
              <w:marRight w:val="0"/>
              <w:marTop w:val="0"/>
              <w:marBottom w:val="0"/>
              <w:divBdr>
                <w:top w:val="none" w:sz="0" w:space="0" w:color="auto"/>
                <w:left w:val="none" w:sz="0" w:space="0" w:color="auto"/>
                <w:bottom w:val="none" w:sz="0" w:space="0" w:color="auto"/>
                <w:right w:val="none" w:sz="0" w:space="0" w:color="auto"/>
              </w:divBdr>
            </w:div>
            <w:div w:id="3396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3350">
      <w:bodyDiv w:val="1"/>
      <w:marLeft w:val="0"/>
      <w:marRight w:val="0"/>
      <w:marTop w:val="0"/>
      <w:marBottom w:val="0"/>
      <w:divBdr>
        <w:top w:val="none" w:sz="0" w:space="0" w:color="auto"/>
        <w:left w:val="none" w:sz="0" w:space="0" w:color="auto"/>
        <w:bottom w:val="none" w:sz="0" w:space="0" w:color="auto"/>
        <w:right w:val="none" w:sz="0" w:space="0" w:color="auto"/>
      </w:divBdr>
    </w:div>
    <w:div w:id="1110197804">
      <w:bodyDiv w:val="1"/>
      <w:marLeft w:val="0"/>
      <w:marRight w:val="0"/>
      <w:marTop w:val="0"/>
      <w:marBottom w:val="0"/>
      <w:divBdr>
        <w:top w:val="none" w:sz="0" w:space="0" w:color="auto"/>
        <w:left w:val="none" w:sz="0" w:space="0" w:color="auto"/>
        <w:bottom w:val="none" w:sz="0" w:space="0" w:color="auto"/>
        <w:right w:val="none" w:sz="0" w:space="0" w:color="auto"/>
      </w:divBdr>
      <w:divsChild>
        <w:div w:id="1235045090">
          <w:marLeft w:val="0"/>
          <w:marRight w:val="0"/>
          <w:marTop w:val="0"/>
          <w:marBottom w:val="300"/>
          <w:divBdr>
            <w:top w:val="none" w:sz="0" w:space="0" w:color="auto"/>
            <w:left w:val="none" w:sz="0" w:space="0" w:color="auto"/>
            <w:bottom w:val="none" w:sz="0" w:space="0" w:color="auto"/>
            <w:right w:val="none" w:sz="0" w:space="0" w:color="auto"/>
          </w:divBdr>
        </w:div>
        <w:div w:id="1559779576">
          <w:marLeft w:val="0"/>
          <w:marRight w:val="0"/>
          <w:marTop w:val="0"/>
          <w:marBottom w:val="300"/>
          <w:divBdr>
            <w:top w:val="single" w:sz="6" w:space="5" w:color="999999"/>
            <w:left w:val="single" w:sz="6" w:space="5" w:color="999999"/>
            <w:bottom w:val="single" w:sz="6" w:space="5" w:color="999999"/>
            <w:right w:val="single" w:sz="6" w:space="5" w:color="999999"/>
          </w:divBdr>
          <w:divsChild>
            <w:div w:id="13395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5018">
      <w:bodyDiv w:val="1"/>
      <w:marLeft w:val="0"/>
      <w:marRight w:val="0"/>
      <w:marTop w:val="0"/>
      <w:marBottom w:val="0"/>
      <w:divBdr>
        <w:top w:val="none" w:sz="0" w:space="0" w:color="auto"/>
        <w:left w:val="none" w:sz="0" w:space="0" w:color="auto"/>
        <w:bottom w:val="none" w:sz="0" w:space="0" w:color="auto"/>
        <w:right w:val="none" w:sz="0" w:space="0" w:color="auto"/>
      </w:divBdr>
    </w:div>
    <w:div w:id="1491099150">
      <w:bodyDiv w:val="1"/>
      <w:marLeft w:val="0"/>
      <w:marRight w:val="0"/>
      <w:marTop w:val="0"/>
      <w:marBottom w:val="0"/>
      <w:divBdr>
        <w:top w:val="none" w:sz="0" w:space="0" w:color="auto"/>
        <w:left w:val="none" w:sz="0" w:space="0" w:color="auto"/>
        <w:bottom w:val="none" w:sz="0" w:space="0" w:color="auto"/>
        <w:right w:val="none" w:sz="0" w:space="0" w:color="auto"/>
      </w:divBdr>
      <w:divsChild>
        <w:div w:id="516699375">
          <w:marLeft w:val="0"/>
          <w:marRight w:val="0"/>
          <w:marTop w:val="0"/>
          <w:marBottom w:val="0"/>
          <w:divBdr>
            <w:top w:val="none" w:sz="0" w:space="0" w:color="auto"/>
            <w:left w:val="none" w:sz="0" w:space="0" w:color="auto"/>
            <w:bottom w:val="none" w:sz="0" w:space="0" w:color="auto"/>
            <w:right w:val="none" w:sz="0" w:space="0" w:color="auto"/>
          </w:divBdr>
        </w:div>
      </w:divsChild>
    </w:div>
    <w:div w:id="1589926949">
      <w:bodyDiv w:val="1"/>
      <w:marLeft w:val="0"/>
      <w:marRight w:val="0"/>
      <w:marTop w:val="0"/>
      <w:marBottom w:val="0"/>
      <w:divBdr>
        <w:top w:val="none" w:sz="0" w:space="0" w:color="auto"/>
        <w:left w:val="none" w:sz="0" w:space="0" w:color="auto"/>
        <w:bottom w:val="none" w:sz="0" w:space="0" w:color="auto"/>
        <w:right w:val="none" w:sz="0" w:space="0" w:color="auto"/>
      </w:divBdr>
      <w:divsChild>
        <w:div w:id="1674453408">
          <w:marLeft w:val="0"/>
          <w:marRight w:val="0"/>
          <w:marTop w:val="0"/>
          <w:marBottom w:val="0"/>
          <w:divBdr>
            <w:top w:val="none" w:sz="0" w:space="0" w:color="auto"/>
            <w:left w:val="none" w:sz="0" w:space="0" w:color="auto"/>
            <w:bottom w:val="none" w:sz="0" w:space="0" w:color="auto"/>
            <w:right w:val="none" w:sz="0" w:space="0" w:color="auto"/>
          </w:divBdr>
        </w:div>
        <w:div w:id="2121486192">
          <w:marLeft w:val="0"/>
          <w:marRight w:val="0"/>
          <w:marTop w:val="0"/>
          <w:marBottom w:val="0"/>
          <w:divBdr>
            <w:top w:val="none" w:sz="0" w:space="0" w:color="auto"/>
            <w:left w:val="none" w:sz="0" w:space="0" w:color="auto"/>
            <w:bottom w:val="none" w:sz="0" w:space="0" w:color="auto"/>
            <w:right w:val="none" w:sz="0" w:space="0" w:color="auto"/>
          </w:divBdr>
        </w:div>
        <w:div w:id="695038836">
          <w:marLeft w:val="0"/>
          <w:marRight w:val="0"/>
          <w:marTop w:val="0"/>
          <w:marBottom w:val="0"/>
          <w:divBdr>
            <w:top w:val="none" w:sz="0" w:space="0" w:color="auto"/>
            <w:left w:val="none" w:sz="0" w:space="0" w:color="auto"/>
            <w:bottom w:val="none" w:sz="0" w:space="0" w:color="auto"/>
            <w:right w:val="none" w:sz="0" w:space="0" w:color="auto"/>
          </w:divBdr>
        </w:div>
        <w:div w:id="1536772877">
          <w:marLeft w:val="0"/>
          <w:marRight w:val="0"/>
          <w:marTop w:val="0"/>
          <w:marBottom w:val="0"/>
          <w:divBdr>
            <w:top w:val="none" w:sz="0" w:space="0" w:color="auto"/>
            <w:left w:val="none" w:sz="0" w:space="0" w:color="auto"/>
            <w:bottom w:val="none" w:sz="0" w:space="0" w:color="auto"/>
            <w:right w:val="none" w:sz="0" w:space="0" w:color="auto"/>
          </w:divBdr>
        </w:div>
        <w:div w:id="1536311702">
          <w:marLeft w:val="0"/>
          <w:marRight w:val="0"/>
          <w:marTop w:val="0"/>
          <w:marBottom w:val="0"/>
          <w:divBdr>
            <w:top w:val="none" w:sz="0" w:space="0" w:color="auto"/>
            <w:left w:val="none" w:sz="0" w:space="0" w:color="auto"/>
            <w:bottom w:val="none" w:sz="0" w:space="0" w:color="auto"/>
            <w:right w:val="none" w:sz="0" w:space="0" w:color="auto"/>
          </w:divBdr>
        </w:div>
        <w:div w:id="1147668792">
          <w:marLeft w:val="0"/>
          <w:marRight w:val="0"/>
          <w:marTop w:val="0"/>
          <w:marBottom w:val="0"/>
          <w:divBdr>
            <w:top w:val="none" w:sz="0" w:space="0" w:color="auto"/>
            <w:left w:val="none" w:sz="0" w:space="0" w:color="auto"/>
            <w:bottom w:val="none" w:sz="0" w:space="0" w:color="auto"/>
            <w:right w:val="none" w:sz="0" w:space="0" w:color="auto"/>
          </w:divBdr>
        </w:div>
        <w:div w:id="583879026">
          <w:marLeft w:val="0"/>
          <w:marRight w:val="0"/>
          <w:marTop w:val="0"/>
          <w:marBottom w:val="0"/>
          <w:divBdr>
            <w:top w:val="none" w:sz="0" w:space="0" w:color="auto"/>
            <w:left w:val="none" w:sz="0" w:space="0" w:color="auto"/>
            <w:bottom w:val="none" w:sz="0" w:space="0" w:color="auto"/>
            <w:right w:val="none" w:sz="0" w:space="0" w:color="auto"/>
          </w:divBdr>
        </w:div>
        <w:div w:id="762722391">
          <w:marLeft w:val="0"/>
          <w:marRight w:val="0"/>
          <w:marTop w:val="0"/>
          <w:marBottom w:val="0"/>
          <w:divBdr>
            <w:top w:val="none" w:sz="0" w:space="0" w:color="auto"/>
            <w:left w:val="none" w:sz="0" w:space="0" w:color="auto"/>
            <w:bottom w:val="none" w:sz="0" w:space="0" w:color="auto"/>
            <w:right w:val="none" w:sz="0" w:space="0" w:color="auto"/>
          </w:divBdr>
        </w:div>
        <w:div w:id="1987392201">
          <w:marLeft w:val="0"/>
          <w:marRight w:val="0"/>
          <w:marTop w:val="0"/>
          <w:marBottom w:val="0"/>
          <w:divBdr>
            <w:top w:val="none" w:sz="0" w:space="0" w:color="auto"/>
            <w:left w:val="none" w:sz="0" w:space="0" w:color="auto"/>
            <w:bottom w:val="none" w:sz="0" w:space="0" w:color="auto"/>
            <w:right w:val="none" w:sz="0" w:space="0" w:color="auto"/>
          </w:divBdr>
        </w:div>
        <w:div w:id="1632174811">
          <w:marLeft w:val="0"/>
          <w:marRight w:val="0"/>
          <w:marTop w:val="0"/>
          <w:marBottom w:val="0"/>
          <w:divBdr>
            <w:top w:val="none" w:sz="0" w:space="0" w:color="auto"/>
            <w:left w:val="none" w:sz="0" w:space="0" w:color="auto"/>
            <w:bottom w:val="none" w:sz="0" w:space="0" w:color="auto"/>
            <w:right w:val="none" w:sz="0" w:space="0" w:color="auto"/>
          </w:divBdr>
        </w:div>
        <w:div w:id="406609070">
          <w:marLeft w:val="0"/>
          <w:marRight w:val="0"/>
          <w:marTop w:val="0"/>
          <w:marBottom w:val="0"/>
          <w:divBdr>
            <w:top w:val="none" w:sz="0" w:space="0" w:color="auto"/>
            <w:left w:val="none" w:sz="0" w:space="0" w:color="auto"/>
            <w:bottom w:val="none" w:sz="0" w:space="0" w:color="auto"/>
            <w:right w:val="none" w:sz="0" w:space="0" w:color="auto"/>
          </w:divBdr>
        </w:div>
        <w:div w:id="757990985">
          <w:marLeft w:val="0"/>
          <w:marRight w:val="0"/>
          <w:marTop w:val="0"/>
          <w:marBottom w:val="0"/>
          <w:divBdr>
            <w:top w:val="none" w:sz="0" w:space="0" w:color="auto"/>
            <w:left w:val="none" w:sz="0" w:space="0" w:color="auto"/>
            <w:bottom w:val="none" w:sz="0" w:space="0" w:color="auto"/>
            <w:right w:val="none" w:sz="0" w:space="0" w:color="auto"/>
          </w:divBdr>
        </w:div>
        <w:div w:id="769200503">
          <w:marLeft w:val="0"/>
          <w:marRight w:val="0"/>
          <w:marTop w:val="0"/>
          <w:marBottom w:val="0"/>
          <w:divBdr>
            <w:top w:val="none" w:sz="0" w:space="0" w:color="auto"/>
            <w:left w:val="none" w:sz="0" w:space="0" w:color="auto"/>
            <w:bottom w:val="none" w:sz="0" w:space="0" w:color="auto"/>
            <w:right w:val="none" w:sz="0" w:space="0" w:color="auto"/>
          </w:divBdr>
        </w:div>
        <w:div w:id="551620618">
          <w:marLeft w:val="0"/>
          <w:marRight w:val="0"/>
          <w:marTop w:val="0"/>
          <w:marBottom w:val="0"/>
          <w:divBdr>
            <w:top w:val="none" w:sz="0" w:space="0" w:color="auto"/>
            <w:left w:val="none" w:sz="0" w:space="0" w:color="auto"/>
            <w:bottom w:val="none" w:sz="0" w:space="0" w:color="auto"/>
            <w:right w:val="none" w:sz="0" w:space="0" w:color="auto"/>
          </w:divBdr>
        </w:div>
        <w:div w:id="1326593142">
          <w:marLeft w:val="0"/>
          <w:marRight w:val="0"/>
          <w:marTop w:val="0"/>
          <w:marBottom w:val="0"/>
          <w:divBdr>
            <w:top w:val="none" w:sz="0" w:space="0" w:color="auto"/>
            <w:left w:val="none" w:sz="0" w:space="0" w:color="auto"/>
            <w:bottom w:val="none" w:sz="0" w:space="0" w:color="auto"/>
            <w:right w:val="none" w:sz="0" w:space="0" w:color="auto"/>
          </w:divBdr>
        </w:div>
        <w:div w:id="586965834">
          <w:marLeft w:val="0"/>
          <w:marRight w:val="0"/>
          <w:marTop w:val="0"/>
          <w:marBottom w:val="0"/>
          <w:divBdr>
            <w:top w:val="none" w:sz="0" w:space="0" w:color="auto"/>
            <w:left w:val="none" w:sz="0" w:space="0" w:color="auto"/>
            <w:bottom w:val="none" w:sz="0" w:space="0" w:color="auto"/>
            <w:right w:val="none" w:sz="0" w:space="0" w:color="auto"/>
          </w:divBdr>
        </w:div>
        <w:div w:id="608241252">
          <w:marLeft w:val="0"/>
          <w:marRight w:val="0"/>
          <w:marTop w:val="0"/>
          <w:marBottom w:val="0"/>
          <w:divBdr>
            <w:top w:val="none" w:sz="0" w:space="0" w:color="auto"/>
            <w:left w:val="none" w:sz="0" w:space="0" w:color="auto"/>
            <w:bottom w:val="none" w:sz="0" w:space="0" w:color="auto"/>
            <w:right w:val="none" w:sz="0" w:space="0" w:color="auto"/>
          </w:divBdr>
        </w:div>
        <w:div w:id="567304858">
          <w:marLeft w:val="0"/>
          <w:marRight w:val="0"/>
          <w:marTop w:val="0"/>
          <w:marBottom w:val="0"/>
          <w:divBdr>
            <w:top w:val="none" w:sz="0" w:space="0" w:color="auto"/>
            <w:left w:val="none" w:sz="0" w:space="0" w:color="auto"/>
            <w:bottom w:val="none" w:sz="0" w:space="0" w:color="auto"/>
            <w:right w:val="none" w:sz="0" w:space="0" w:color="auto"/>
          </w:divBdr>
        </w:div>
        <w:div w:id="1244605964">
          <w:marLeft w:val="0"/>
          <w:marRight w:val="0"/>
          <w:marTop w:val="0"/>
          <w:marBottom w:val="0"/>
          <w:divBdr>
            <w:top w:val="none" w:sz="0" w:space="0" w:color="auto"/>
            <w:left w:val="none" w:sz="0" w:space="0" w:color="auto"/>
            <w:bottom w:val="none" w:sz="0" w:space="0" w:color="auto"/>
            <w:right w:val="none" w:sz="0" w:space="0" w:color="auto"/>
          </w:divBdr>
        </w:div>
        <w:div w:id="222570082">
          <w:marLeft w:val="0"/>
          <w:marRight w:val="0"/>
          <w:marTop w:val="0"/>
          <w:marBottom w:val="0"/>
          <w:divBdr>
            <w:top w:val="none" w:sz="0" w:space="0" w:color="auto"/>
            <w:left w:val="none" w:sz="0" w:space="0" w:color="auto"/>
            <w:bottom w:val="none" w:sz="0" w:space="0" w:color="auto"/>
            <w:right w:val="none" w:sz="0" w:space="0" w:color="auto"/>
          </w:divBdr>
        </w:div>
        <w:div w:id="261449979">
          <w:marLeft w:val="0"/>
          <w:marRight w:val="0"/>
          <w:marTop w:val="0"/>
          <w:marBottom w:val="0"/>
          <w:divBdr>
            <w:top w:val="none" w:sz="0" w:space="0" w:color="auto"/>
            <w:left w:val="none" w:sz="0" w:space="0" w:color="auto"/>
            <w:bottom w:val="none" w:sz="0" w:space="0" w:color="auto"/>
            <w:right w:val="none" w:sz="0" w:space="0" w:color="auto"/>
          </w:divBdr>
        </w:div>
        <w:div w:id="2114669135">
          <w:marLeft w:val="0"/>
          <w:marRight w:val="0"/>
          <w:marTop w:val="0"/>
          <w:marBottom w:val="0"/>
          <w:divBdr>
            <w:top w:val="none" w:sz="0" w:space="0" w:color="auto"/>
            <w:left w:val="none" w:sz="0" w:space="0" w:color="auto"/>
            <w:bottom w:val="none" w:sz="0" w:space="0" w:color="auto"/>
            <w:right w:val="none" w:sz="0" w:space="0" w:color="auto"/>
          </w:divBdr>
        </w:div>
        <w:div w:id="1723601550">
          <w:marLeft w:val="0"/>
          <w:marRight w:val="0"/>
          <w:marTop w:val="0"/>
          <w:marBottom w:val="0"/>
          <w:divBdr>
            <w:top w:val="none" w:sz="0" w:space="0" w:color="auto"/>
            <w:left w:val="none" w:sz="0" w:space="0" w:color="auto"/>
            <w:bottom w:val="none" w:sz="0" w:space="0" w:color="auto"/>
            <w:right w:val="none" w:sz="0" w:space="0" w:color="auto"/>
          </w:divBdr>
        </w:div>
        <w:div w:id="1675763847">
          <w:marLeft w:val="0"/>
          <w:marRight w:val="0"/>
          <w:marTop w:val="0"/>
          <w:marBottom w:val="0"/>
          <w:divBdr>
            <w:top w:val="none" w:sz="0" w:space="0" w:color="auto"/>
            <w:left w:val="none" w:sz="0" w:space="0" w:color="auto"/>
            <w:bottom w:val="none" w:sz="0" w:space="0" w:color="auto"/>
            <w:right w:val="none" w:sz="0" w:space="0" w:color="auto"/>
          </w:divBdr>
        </w:div>
      </w:divsChild>
    </w:div>
    <w:div w:id="16536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uch@imbi.uni-heidelberg.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3834</Words>
  <Characters>21860</Characters>
  <Application>Microsoft Macintosh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Universität Heidelberg</Company>
  <LinksUpToDate>false</LinksUpToDate>
  <CharactersWithSpaces>25643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Rauch</dc:creator>
  <cp:lastModifiedBy>NA MA</cp:lastModifiedBy>
  <cp:revision>2</cp:revision>
  <cp:lastPrinted>2014-10-25T17:36:00Z</cp:lastPrinted>
  <dcterms:created xsi:type="dcterms:W3CDTF">2014-12-31T00:13:00Z</dcterms:created>
  <dcterms:modified xsi:type="dcterms:W3CDTF">2014-12-31T00:13:00Z</dcterms:modified>
</cp:coreProperties>
</file>