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A44B1" w14:textId="77777777" w:rsidR="00035B9F" w:rsidRPr="006368DB" w:rsidRDefault="00035B9F" w:rsidP="00377181">
      <w:pPr>
        <w:spacing w:after="0" w:line="360" w:lineRule="auto"/>
        <w:jc w:val="both"/>
        <w:rPr>
          <w:rFonts w:ascii="Book Antiqua" w:hAnsi="Book Antiqua" w:cs="Tahoma"/>
          <w:b/>
          <w:sz w:val="24"/>
          <w:szCs w:val="24"/>
        </w:rPr>
      </w:pPr>
      <w:bookmarkStart w:id="0" w:name="OLE_LINK506"/>
      <w:r w:rsidRPr="006368DB">
        <w:rPr>
          <w:rFonts w:ascii="Book Antiqua" w:hAnsi="Book Antiqua" w:cs="Tahoma"/>
          <w:b/>
          <w:sz w:val="24"/>
          <w:szCs w:val="24"/>
        </w:rPr>
        <w:t>Name of journal: World Journal of Gastroenterology</w:t>
      </w:r>
    </w:p>
    <w:p w14:paraId="7CEA1F9A" w14:textId="5D6E3A7C" w:rsidR="00035B9F" w:rsidRPr="006368DB" w:rsidRDefault="00035B9F" w:rsidP="00377181">
      <w:pPr>
        <w:spacing w:after="0" w:line="360" w:lineRule="auto"/>
        <w:jc w:val="both"/>
        <w:rPr>
          <w:rFonts w:ascii="Book Antiqua" w:hAnsi="Book Antiqua" w:cs="Tahoma"/>
          <w:b/>
          <w:sz w:val="24"/>
          <w:szCs w:val="24"/>
          <w:lang w:eastAsia="zh-CN"/>
        </w:rPr>
      </w:pPr>
      <w:r w:rsidRPr="006368DB">
        <w:rPr>
          <w:rFonts w:ascii="Book Antiqua" w:hAnsi="Book Antiqua" w:cs="Tahoma"/>
          <w:b/>
          <w:sz w:val="24"/>
          <w:szCs w:val="24"/>
        </w:rPr>
        <w:t xml:space="preserve">ESPS Manuscript NO: </w:t>
      </w:r>
      <w:r w:rsidRPr="006368DB">
        <w:rPr>
          <w:rFonts w:ascii="Book Antiqua" w:hAnsi="Book Antiqua" w:cs="Tahoma"/>
          <w:b/>
          <w:sz w:val="24"/>
          <w:szCs w:val="24"/>
          <w:lang w:eastAsia="zh-CN"/>
        </w:rPr>
        <w:t>14992</w:t>
      </w:r>
    </w:p>
    <w:p w14:paraId="3CCB46F7" w14:textId="2C244464" w:rsidR="00035B9F" w:rsidRPr="006368DB" w:rsidRDefault="00035B9F" w:rsidP="00377181">
      <w:pPr>
        <w:spacing w:after="0" w:line="360" w:lineRule="auto"/>
        <w:jc w:val="both"/>
        <w:rPr>
          <w:rFonts w:ascii="Book Antiqua" w:hAnsi="Book Antiqua"/>
          <w:b/>
          <w:sz w:val="24"/>
          <w:szCs w:val="24"/>
          <w:lang w:eastAsia="zh-CN"/>
        </w:rPr>
      </w:pPr>
      <w:r w:rsidRPr="006368DB">
        <w:rPr>
          <w:rFonts w:ascii="Book Antiqua" w:hAnsi="Book Antiqua" w:cs="Tahoma"/>
          <w:b/>
          <w:sz w:val="24"/>
          <w:szCs w:val="24"/>
        </w:rPr>
        <w:t>Columns:</w:t>
      </w:r>
      <w:r w:rsidR="00D60613">
        <w:rPr>
          <w:rFonts w:ascii="Book Antiqua" w:hAnsi="Book Antiqua"/>
          <w:b/>
          <w:sz w:val="24"/>
          <w:szCs w:val="24"/>
        </w:rPr>
        <w:t xml:space="preserve"> ORIGINAL ARTICLE</w:t>
      </w:r>
    </w:p>
    <w:p w14:paraId="3B32A3FC" w14:textId="77777777" w:rsidR="00B804A4" w:rsidRPr="006368DB" w:rsidRDefault="00B804A4" w:rsidP="00377181">
      <w:pPr>
        <w:spacing w:after="0" w:line="360" w:lineRule="auto"/>
        <w:jc w:val="both"/>
        <w:rPr>
          <w:rFonts w:ascii="Book Antiqua" w:hAnsi="Book Antiqua"/>
          <w:b/>
          <w:sz w:val="24"/>
          <w:szCs w:val="24"/>
          <w:lang w:eastAsia="zh-CN"/>
        </w:rPr>
      </w:pPr>
    </w:p>
    <w:p w14:paraId="68C68F32" w14:textId="655DE649" w:rsidR="00035B9F" w:rsidRPr="006368DB" w:rsidRDefault="00035B9F" w:rsidP="00377181">
      <w:pPr>
        <w:spacing w:after="0" w:line="360" w:lineRule="auto"/>
        <w:jc w:val="both"/>
        <w:rPr>
          <w:rFonts w:ascii="Book Antiqua" w:hAnsi="Book Antiqua"/>
          <w:b/>
          <w:i/>
          <w:sz w:val="24"/>
          <w:szCs w:val="24"/>
          <w:lang w:eastAsia="zh-CN"/>
        </w:rPr>
      </w:pPr>
      <w:r w:rsidRPr="006368DB">
        <w:rPr>
          <w:rFonts w:ascii="Book Antiqua" w:hAnsi="Book Antiqua"/>
          <w:b/>
          <w:i/>
          <w:sz w:val="24"/>
          <w:szCs w:val="24"/>
          <w:lang w:eastAsia="zh-CN"/>
        </w:rPr>
        <w:t>Retrospective Study</w:t>
      </w:r>
    </w:p>
    <w:bookmarkEnd w:id="0"/>
    <w:p w14:paraId="54564467" w14:textId="554955EE" w:rsidR="00623A36" w:rsidRPr="006368DB" w:rsidRDefault="00623A36" w:rsidP="00377181">
      <w:pPr>
        <w:spacing w:after="0" w:line="360" w:lineRule="auto"/>
        <w:jc w:val="both"/>
        <w:rPr>
          <w:rFonts w:ascii="Book Antiqua" w:hAnsi="Book Antiqua" w:cs="Times New Roman"/>
          <w:b/>
          <w:sz w:val="24"/>
          <w:szCs w:val="24"/>
          <w:lang w:eastAsia="zh-CN"/>
        </w:rPr>
      </w:pPr>
      <w:r w:rsidRPr="006368DB">
        <w:rPr>
          <w:rFonts w:ascii="Book Antiqua" w:hAnsi="Book Antiqua" w:cs="Times New Roman"/>
          <w:b/>
          <w:sz w:val="24"/>
          <w:szCs w:val="24"/>
        </w:rPr>
        <w:t xml:space="preserve">Influence of </w:t>
      </w:r>
      <w:r w:rsidR="00377181" w:rsidRPr="006368DB">
        <w:rPr>
          <w:rFonts w:ascii="Book Antiqua" w:hAnsi="Book Antiqua" w:cs="Times New Roman"/>
          <w:b/>
          <w:sz w:val="24"/>
          <w:szCs w:val="24"/>
        </w:rPr>
        <w:t>proton pump inhibitors on gastritis diagnosis and pathologic gastric changes</w:t>
      </w:r>
    </w:p>
    <w:p w14:paraId="1278AC66" w14:textId="77777777" w:rsidR="00B804A4" w:rsidRPr="006368DB" w:rsidRDefault="00B804A4" w:rsidP="00377181">
      <w:pPr>
        <w:spacing w:after="0" w:line="360" w:lineRule="auto"/>
        <w:jc w:val="both"/>
        <w:rPr>
          <w:rFonts w:ascii="Book Antiqua" w:hAnsi="Book Antiqua" w:cs="Times New Roman"/>
          <w:b/>
          <w:sz w:val="24"/>
          <w:szCs w:val="24"/>
          <w:lang w:eastAsia="zh-CN"/>
        </w:rPr>
      </w:pPr>
    </w:p>
    <w:p w14:paraId="0C8B0295" w14:textId="2E4F5424" w:rsidR="00501901" w:rsidRPr="006368DB" w:rsidRDefault="00B804A4" w:rsidP="00377181">
      <w:pPr>
        <w:spacing w:after="0" w:line="360" w:lineRule="auto"/>
        <w:jc w:val="both"/>
        <w:rPr>
          <w:rFonts w:ascii="Book Antiqua" w:hAnsi="Book Antiqua" w:cs="Times New Roman"/>
          <w:sz w:val="24"/>
          <w:szCs w:val="24"/>
        </w:rPr>
      </w:pPr>
      <w:r w:rsidRPr="006368DB">
        <w:rPr>
          <w:rFonts w:ascii="Book Antiqua" w:hAnsi="Book Antiqua" w:cs="Times New Roman"/>
          <w:sz w:val="24"/>
          <w:szCs w:val="24"/>
          <w:lang w:val="fr-FR"/>
        </w:rPr>
        <w:t>Nasser</w:t>
      </w:r>
      <w:r w:rsidRPr="006368DB">
        <w:rPr>
          <w:rFonts w:ascii="Book Antiqua" w:hAnsi="Book Antiqua" w:cs="Times New Roman"/>
          <w:sz w:val="24"/>
          <w:szCs w:val="24"/>
        </w:rPr>
        <w:t xml:space="preserve"> </w:t>
      </w:r>
      <w:r w:rsidRPr="006368DB">
        <w:rPr>
          <w:rFonts w:ascii="Book Antiqua" w:hAnsi="Book Antiqua" w:cs="Times New Roman"/>
          <w:sz w:val="24"/>
          <w:szCs w:val="24"/>
          <w:lang w:eastAsia="zh-CN"/>
        </w:rPr>
        <w:t xml:space="preserve"> S</w:t>
      </w:r>
      <w:r w:rsidRPr="006368DB">
        <w:rPr>
          <w:rFonts w:ascii="Book Antiqua" w:hAnsi="Book Antiqua" w:cs="Times New Roman"/>
          <w:i/>
          <w:sz w:val="24"/>
          <w:szCs w:val="24"/>
          <w:lang w:eastAsia="zh-CN"/>
        </w:rPr>
        <w:t xml:space="preserve"> et al.</w:t>
      </w:r>
      <w:r w:rsidRPr="006368DB">
        <w:rPr>
          <w:rFonts w:ascii="Book Antiqua" w:hAnsi="Book Antiqua" w:cs="Times New Roman"/>
          <w:sz w:val="24"/>
          <w:szCs w:val="24"/>
          <w:lang w:eastAsia="zh-CN"/>
        </w:rPr>
        <w:t xml:space="preserve"> </w:t>
      </w:r>
      <w:r w:rsidR="00501901" w:rsidRPr="006368DB">
        <w:rPr>
          <w:rFonts w:ascii="Book Antiqua" w:hAnsi="Book Antiqua" w:cs="Times New Roman"/>
          <w:sz w:val="24"/>
          <w:szCs w:val="24"/>
        </w:rPr>
        <w:t xml:space="preserve">Influence of PPIs on </w:t>
      </w:r>
      <w:r w:rsidR="00136756" w:rsidRPr="006368DB">
        <w:rPr>
          <w:rFonts w:ascii="Book Antiqua" w:hAnsi="Book Antiqua" w:cs="Times New Roman"/>
          <w:sz w:val="24"/>
          <w:szCs w:val="24"/>
        </w:rPr>
        <w:t>gastrit</w:t>
      </w:r>
      <w:r w:rsidR="00501901" w:rsidRPr="006368DB">
        <w:rPr>
          <w:rFonts w:ascii="Book Antiqua" w:hAnsi="Book Antiqua" w:cs="Times New Roman"/>
          <w:sz w:val="24"/>
          <w:szCs w:val="24"/>
        </w:rPr>
        <w:t>is diagnosis</w:t>
      </w:r>
    </w:p>
    <w:p w14:paraId="60DD91D8" w14:textId="77777777" w:rsidR="00B804A4" w:rsidRPr="006368DB" w:rsidRDefault="00B804A4" w:rsidP="00377181">
      <w:pPr>
        <w:spacing w:after="0" w:line="360" w:lineRule="auto"/>
        <w:jc w:val="both"/>
        <w:rPr>
          <w:rFonts w:ascii="Book Antiqua" w:hAnsi="Book Antiqua" w:cs="Times New Roman"/>
          <w:b/>
          <w:sz w:val="24"/>
          <w:szCs w:val="24"/>
          <w:lang w:val="fr-FR" w:eastAsia="zh-CN"/>
        </w:rPr>
      </w:pPr>
    </w:p>
    <w:p w14:paraId="4BEEB577" w14:textId="29BEADDD" w:rsidR="0047585F" w:rsidRPr="006368DB" w:rsidRDefault="00623A36" w:rsidP="00377181">
      <w:pPr>
        <w:spacing w:after="0" w:line="360" w:lineRule="auto"/>
        <w:jc w:val="both"/>
        <w:rPr>
          <w:rFonts w:ascii="Book Antiqua" w:hAnsi="Book Antiqua" w:cs="Times New Roman"/>
          <w:sz w:val="24"/>
          <w:szCs w:val="24"/>
          <w:lang w:val="fr-FR" w:eastAsia="zh-CN"/>
        </w:rPr>
      </w:pPr>
      <w:r w:rsidRPr="006368DB">
        <w:rPr>
          <w:rFonts w:ascii="Book Antiqua" w:hAnsi="Book Antiqua" w:cs="Times New Roman"/>
          <w:sz w:val="24"/>
          <w:szCs w:val="24"/>
          <w:lang w:val="fr-FR"/>
        </w:rPr>
        <w:t xml:space="preserve">Soumana Nasser, Mahmoud Slim, </w:t>
      </w:r>
      <w:r w:rsidR="0047585F" w:rsidRPr="006368DB">
        <w:rPr>
          <w:rFonts w:ascii="Book Antiqua" w:hAnsi="Book Antiqua" w:cs="Times New Roman"/>
          <w:sz w:val="24"/>
          <w:szCs w:val="24"/>
          <w:lang w:val="fr-FR"/>
        </w:rPr>
        <w:t xml:space="preserve">Jeanette Nassif, </w:t>
      </w:r>
      <w:r w:rsidR="00B804A4" w:rsidRPr="006368DB">
        <w:rPr>
          <w:rFonts w:ascii="Book Antiqua" w:hAnsi="Book Antiqua" w:cs="Times New Roman"/>
          <w:sz w:val="24"/>
          <w:szCs w:val="24"/>
          <w:lang w:val="fr-FR"/>
        </w:rPr>
        <w:t xml:space="preserve">Selim </w:t>
      </w:r>
      <w:r w:rsidR="00377181" w:rsidRPr="006368DB">
        <w:rPr>
          <w:rFonts w:ascii="Book Antiqua" w:hAnsi="Book Antiqua"/>
          <w:sz w:val="24"/>
          <w:szCs w:val="24"/>
        </w:rPr>
        <w:t>M</w:t>
      </w:r>
      <w:r w:rsidR="00377181" w:rsidRPr="006368DB">
        <w:rPr>
          <w:rFonts w:ascii="Book Antiqua" w:hAnsi="Book Antiqua" w:cs="Times New Roman"/>
          <w:sz w:val="24"/>
          <w:szCs w:val="24"/>
          <w:lang w:val="fr-FR"/>
        </w:rPr>
        <w:t xml:space="preserve"> </w:t>
      </w:r>
      <w:r w:rsidR="00B804A4" w:rsidRPr="006368DB">
        <w:rPr>
          <w:rFonts w:ascii="Book Antiqua" w:hAnsi="Book Antiqua" w:cs="Times New Roman"/>
          <w:sz w:val="24"/>
          <w:szCs w:val="24"/>
          <w:lang w:val="fr-FR"/>
        </w:rPr>
        <w:t>Nasser</w:t>
      </w:r>
    </w:p>
    <w:p w14:paraId="3E5B8A45" w14:textId="15A34C23" w:rsidR="00B804A4" w:rsidRPr="006368DB" w:rsidRDefault="00B804A4" w:rsidP="00377181">
      <w:pPr>
        <w:spacing w:after="0" w:line="360" w:lineRule="auto"/>
        <w:jc w:val="both"/>
        <w:rPr>
          <w:rFonts w:ascii="Book Antiqua" w:hAnsi="Book Antiqua" w:cs="Times New Roman"/>
          <w:sz w:val="24"/>
          <w:szCs w:val="24"/>
          <w:lang w:val="fr-FR" w:eastAsia="zh-CN"/>
        </w:rPr>
      </w:pPr>
      <w:r w:rsidRPr="006368DB">
        <w:rPr>
          <w:rFonts w:ascii="Book Antiqua" w:hAnsi="Book Antiqua" w:cs="Times New Roman"/>
          <w:noProof/>
          <w:sz w:val="24"/>
          <w:szCs w:val="24"/>
          <w:lang w:eastAsia="zh-CN"/>
        </w:rPr>
        <w:drawing>
          <wp:inline distT="0" distB="0" distL="0" distR="0" wp14:anchorId="458F74B7" wp14:editId="34AC8666">
            <wp:extent cx="5897366" cy="641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3774" cy="64071"/>
                    </a:xfrm>
                    <a:prstGeom prst="rect">
                      <a:avLst/>
                    </a:prstGeom>
                    <a:noFill/>
                  </pic:spPr>
                </pic:pic>
              </a:graphicData>
            </a:graphic>
          </wp:inline>
        </w:drawing>
      </w:r>
    </w:p>
    <w:p w14:paraId="1FB47DEF" w14:textId="5D3657AF" w:rsidR="003937CB" w:rsidRPr="006368DB" w:rsidRDefault="00B804A4" w:rsidP="00377181">
      <w:pPr>
        <w:pStyle w:val="ecxmsonormal"/>
        <w:shd w:val="clear" w:color="auto" w:fill="FFFFFF"/>
        <w:tabs>
          <w:tab w:val="left" w:pos="8100"/>
        </w:tabs>
        <w:spacing w:after="0" w:line="360" w:lineRule="auto"/>
        <w:jc w:val="both"/>
        <w:rPr>
          <w:rFonts w:ascii="Book Antiqua" w:eastAsiaTheme="minorEastAsia" w:hAnsi="Book Antiqua"/>
          <w:lang w:eastAsia="zh-CN"/>
        </w:rPr>
      </w:pPr>
      <w:r w:rsidRPr="006368DB">
        <w:rPr>
          <w:rFonts w:ascii="Book Antiqua" w:hAnsi="Book Antiqua"/>
          <w:b/>
          <w:lang w:val="fr-FR"/>
        </w:rPr>
        <w:t xml:space="preserve">Soumana Nasser, Jeanette Nassif, </w:t>
      </w:r>
      <w:r w:rsidR="003937CB" w:rsidRPr="006368DB">
        <w:rPr>
          <w:rFonts w:ascii="Book Antiqua" w:hAnsi="Book Antiqua"/>
        </w:rPr>
        <w:t>School of Pharmacy, Lebanese American University, Blat</w:t>
      </w:r>
      <w:r w:rsidRPr="006368DB">
        <w:rPr>
          <w:rFonts w:ascii="Book Antiqua" w:eastAsiaTheme="minorEastAsia" w:hAnsi="Book Antiqua"/>
          <w:lang w:eastAsia="zh-CN"/>
        </w:rPr>
        <w:t xml:space="preserve"> </w:t>
      </w:r>
      <w:r w:rsidRPr="006368DB">
        <w:rPr>
          <w:rFonts w:ascii="Book Antiqua" w:hAnsi="Book Antiqua"/>
        </w:rPr>
        <w:t>36</w:t>
      </w:r>
      <w:r w:rsidR="003937CB" w:rsidRPr="006368DB">
        <w:rPr>
          <w:rFonts w:ascii="Book Antiqua" w:hAnsi="Book Antiqua"/>
        </w:rPr>
        <w:t>, Lebanon</w:t>
      </w:r>
    </w:p>
    <w:p w14:paraId="59ACCCEC" w14:textId="77777777" w:rsidR="00377181" w:rsidRPr="006368DB" w:rsidRDefault="00377181" w:rsidP="00377181">
      <w:pPr>
        <w:pStyle w:val="ecxmsonormal"/>
        <w:shd w:val="clear" w:color="auto" w:fill="FFFFFF"/>
        <w:tabs>
          <w:tab w:val="left" w:pos="8100"/>
        </w:tabs>
        <w:spacing w:after="0" w:line="360" w:lineRule="auto"/>
        <w:jc w:val="both"/>
        <w:rPr>
          <w:rFonts w:ascii="Book Antiqua" w:eastAsiaTheme="minorEastAsia" w:hAnsi="Book Antiqua"/>
          <w:vertAlign w:val="superscript"/>
          <w:lang w:eastAsia="zh-CN"/>
        </w:rPr>
      </w:pPr>
    </w:p>
    <w:p w14:paraId="6A4FFC49" w14:textId="18AB918F" w:rsidR="003937CB" w:rsidRPr="006368DB" w:rsidRDefault="00B804A4" w:rsidP="00377181">
      <w:pPr>
        <w:pStyle w:val="ecxmsonormal"/>
        <w:shd w:val="clear" w:color="auto" w:fill="FFFFFF"/>
        <w:tabs>
          <w:tab w:val="left" w:pos="8100"/>
        </w:tabs>
        <w:spacing w:after="0" w:line="360" w:lineRule="auto"/>
        <w:jc w:val="both"/>
        <w:rPr>
          <w:rFonts w:ascii="Book Antiqua" w:eastAsiaTheme="minorEastAsia" w:hAnsi="Book Antiqua"/>
          <w:lang w:eastAsia="zh-CN"/>
        </w:rPr>
      </w:pPr>
      <w:r w:rsidRPr="006368DB">
        <w:rPr>
          <w:rFonts w:ascii="Book Antiqua" w:hAnsi="Book Antiqua"/>
          <w:b/>
          <w:lang w:val="fr-FR"/>
        </w:rPr>
        <w:t>Mahmoud Slim,</w:t>
      </w:r>
      <w:r w:rsidR="00772030" w:rsidRPr="006368DB">
        <w:rPr>
          <w:rFonts w:ascii="Book Antiqua" w:hAnsi="Book Antiqua"/>
          <w:b/>
        </w:rPr>
        <w:t xml:space="preserve"> </w:t>
      </w:r>
      <w:r w:rsidR="00444B65" w:rsidRPr="006368DB">
        <w:rPr>
          <w:rFonts w:ascii="Book Antiqua" w:hAnsi="Book Antiqua"/>
        </w:rPr>
        <w:t xml:space="preserve">Institute of Neuroscience, </w:t>
      </w:r>
      <w:r w:rsidR="00772030" w:rsidRPr="006368DB">
        <w:rPr>
          <w:rFonts w:ascii="Book Antiqua" w:hAnsi="Book Antiqua"/>
        </w:rPr>
        <w:t>University of Granada</w:t>
      </w:r>
      <w:r w:rsidR="003937CB" w:rsidRPr="006368DB">
        <w:rPr>
          <w:rFonts w:ascii="Book Antiqua" w:hAnsi="Book Antiqua"/>
        </w:rPr>
        <w:t>,</w:t>
      </w:r>
      <w:r w:rsidRPr="006368DB">
        <w:rPr>
          <w:rFonts w:ascii="Book Antiqua" w:hAnsi="Book Antiqua"/>
        </w:rPr>
        <w:t xml:space="preserve"> 18012</w:t>
      </w:r>
      <w:r w:rsidR="003937CB" w:rsidRPr="006368DB">
        <w:rPr>
          <w:rFonts w:ascii="Book Antiqua" w:hAnsi="Book Antiqua"/>
        </w:rPr>
        <w:t xml:space="preserve"> </w:t>
      </w:r>
      <w:r w:rsidR="00444B65" w:rsidRPr="006368DB">
        <w:rPr>
          <w:rFonts w:ascii="Book Antiqua" w:hAnsi="Book Antiqua"/>
        </w:rPr>
        <w:t xml:space="preserve">Granada, </w:t>
      </w:r>
      <w:r w:rsidR="003937CB" w:rsidRPr="006368DB">
        <w:rPr>
          <w:rFonts w:ascii="Book Antiqua" w:hAnsi="Book Antiqua"/>
        </w:rPr>
        <w:t>Spain</w:t>
      </w:r>
    </w:p>
    <w:p w14:paraId="553E59B7" w14:textId="77777777" w:rsidR="00377181" w:rsidRPr="006368DB" w:rsidRDefault="00377181" w:rsidP="00377181">
      <w:pPr>
        <w:pStyle w:val="ecxmsonormal"/>
        <w:shd w:val="clear" w:color="auto" w:fill="FFFFFF"/>
        <w:tabs>
          <w:tab w:val="left" w:pos="8100"/>
        </w:tabs>
        <w:spacing w:after="0" w:line="360" w:lineRule="auto"/>
        <w:jc w:val="both"/>
        <w:rPr>
          <w:rFonts w:ascii="Book Antiqua" w:eastAsiaTheme="minorEastAsia" w:hAnsi="Book Antiqua"/>
          <w:lang w:eastAsia="zh-CN"/>
        </w:rPr>
      </w:pPr>
    </w:p>
    <w:p w14:paraId="198E5AC8" w14:textId="3C41FF71" w:rsidR="00EF04D9" w:rsidRPr="006368DB" w:rsidRDefault="00B804A4" w:rsidP="00377181">
      <w:pPr>
        <w:pStyle w:val="ecxmsonormal"/>
        <w:shd w:val="clear" w:color="auto" w:fill="FFFFFF"/>
        <w:tabs>
          <w:tab w:val="left" w:pos="8100"/>
        </w:tabs>
        <w:spacing w:after="0" w:line="360" w:lineRule="auto"/>
        <w:jc w:val="both"/>
        <w:rPr>
          <w:rFonts w:ascii="Book Antiqua" w:eastAsiaTheme="minorEastAsia" w:hAnsi="Book Antiqua"/>
          <w:lang w:eastAsia="zh-CN"/>
        </w:rPr>
      </w:pPr>
      <w:proofErr w:type="spellStart"/>
      <w:r w:rsidRPr="006368DB">
        <w:rPr>
          <w:rFonts w:ascii="Book Antiqua" w:hAnsi="Book Antiqua"/>
          <w:b/>
        </w:rPr>
        <w:t>Selim</w:t>
      </w:r>
      <w:proofErr w:type="spellEnd"/>
      <w:r w:rsidRPr="006368DB">
        <w:rPr>
          <w:rFonts w:ascii="Book Antiqua" w:hAnsi="Book Antiqua"/>
          <w:b/>
        </w:rPr>
        <w:t xml:space="preserve"> M Nasser, </w:t>
      </w:r>
      <w:r w:rsidRPr="006368DB">
        <w:rPr>
          <w:rFonts w:ascii="Book Antiqua" w:hAnsi="Book Antiqua"/>
        </w:rPr>
        <w:t xml:space="preserve">Department </w:t>
      </w:r>
      <w:r w:rsidRPr="006368DB">
        <w:rPr>
          <w:rFonts w:ascii="Book Antiqua" w:eastAsiaTheme="minorEastAsia" w:hAnsi="Book Antiqua"/>
          <w:lang w:eastAsia="zh-CN"/>
        </w:rPr>
        <w:t xml:space="preserve">of </w:t>
      </w:r>
      <w:r w:rsidRPr="006368DB">
        <w:rPr>
          <w:rFonts w:ascii="Book Antiqua" w:hAnsi="Book Antiqua"/>
        </w:rPr>
        <w:t>Pathology, Clemenceau Medical Center, School of Medicine, Lebanese American University, Blat</w:t>
      </w:r>
      <w:r w:rsidRPr="006368DB">
        <w:rPr>
          <w:rFonts w:ascii="Book Antiqua" w:eastAsiaTheme="minorEastAsia" w:hAnsi="Book Antiqua"/>
          <w:lang w:eastAsia="zh-CN"/>
        </w:rPr>
        <w:t xml:space="preserve"> </w:t>
      </w:r>
      <w:r w:rsidRPr="006368DB">
        <w:rPr>
          <w:rFonts w:ascii="Book Antiqua" w:hAnsi="Book Antiqua"/>
        </w:rPr>
        <w:t>36, Lebanon</w:t>
      </w:r>
    </w:p>
    <w:p w14:paraId="671F87B2" w14:textId="77777777" w:rsidR="00B804A4" w:rsidRPr="006368DB" w:rsidRDefault="00B804A4" w:rsidP="00377181">
      <w:pPr>
        <w:pStyle w:val="ecxmsonormal"/>
        <w:shd w:val="clear" w:color="auto" w:fill="FFFFFF"/>
        <w:tabs>
          <w:tab w:val="left" w:pos="8100"/>
        </w:tabs>
        <w:spacing w:after="0" w:line="360" w:lineRule="auto"/>
        <w:jc w:val="both"/>
        <w:rPr>
          <w:rFonts w:ascii="Book Antiqua" w:eastAsiaTheme="minorEastAsia" w:hAnsi="Book Antiqua"/>
          <w:lang w:eastAsia="zh-CN"/>
        </w:rPr>
      </w:pPr>
    </w:p>
    <w:p w14:paraId="2136AEA9" w14:textId="7F34A28F" w:rsidR="00061C05" w:rsidRPr="006368DB" w:rsidRDefault="00EF04D9" w:rsidP="00377181">
      <w:pPr>
        <w:spacing w:after="0" w:line="360" w:lineRule="auto"/>
        <w:jc w:val="both"/>
        <w:rPr>
          <w:rFonts w:ascii="Book Antiqua" w:hAnsi="Book Antiqua" w:cs="Times New Roman"/>
          <w:sz w:val="24"/>
          <w:szCs w:val="24"/>
          <w:lang w:eastAsia="zh-CN"/>
        </w:rPr>
      </w:pPr>
      <w:r w:rsidRPr="006368DB">
        <w:rPr>
          <w:rFonts w:ascii="Book Antiqua" w:hAnsi="Book Antiqua" w:cs="Times New Roman"/>
          <w:b/>
          <w:sz w:val="24"/>
          <w:szCs w:val="24"/>
        </w:rPr>
        <w:t>Author contributions:</w:t>
      </w:r>
      <w:r w:rsidRPr="006368DB">
        <w:rPr>
          <w:rFonts w:ascii="Book Antiqua" w:hAnsi="Book Antiqua" w:cs="Times New Roman"/>
          <w:sz w:val="24"/>
          <w:szCs w:val="24"/>
        </w:rPr>
        <w:t xml:space="preserve"> Nasser S </w:t>
      </w:r>
      <w:r w:rsidR="00377181" w:rsidRPr="006368DB">
        <w:rPr>
          <w:rFonts w:ascii="Book Antiqua" w:hAnsi="Book Antiqua" w:cs="Times New Roman"/>
          <w:sz w:val="24"/>
          <w:szCs w:val="24"/>
          <w:lang w:eastAsia="zh-CN"/>
        </w:rPr>
        <w:t xml:space="preserve">and </w:t>
      </w:r>
      <w:r w:rsidR="00377181" w:rsidRPr="006368DB">
        <w:rPr>
          <w:rFonts w:ascii="Book Antiqua" w:hAnsi="Book Antiqua" w:cs="Times New Roman"/>
          <w:sz w:val="24"/>
          <w:szCs w:val="24"/>
          <w:lang w:val="fr-FR"/>
        </w:rPr>
        <w:t>Nasser</w:t>
      </w:r>
      <w:r w:rsidR="00377181" w:rsidRPr="006368DB">
        <w:rPr>
          <w:rFonts w:ascii="Book Antiqua" w:hAnsi="Book Antiqua" w:cs="Times New Roman"/>
          <w:sz w:val="24"/>
          <w:szCs w:val="24"/>
        </w:rPr>
        <w:t xml:space="preserve"> </w:t>
      </w:r>
      <w:r w:rsidR="00377181" w:rsidRPr="006368DB">
        <w:rPr>
          <w:rFonts w:ascii="Book Antiqua" w:hAnsi="Book Antiqua" w:cs="Times New Roman"/>
          <w:sz w:val="24"/>
          <w:szCs w:val="24"/>
          <w:lang w:eastAsia="zh-CN"/>
        </w:rPr>
        <w:t xml:space="preserve">SM </w:t>
      </w:r>
      <w:r w:rsidRPr="006368DB">
        <w:rPr>
          <w:rFonts w:ascii="Book Antiqua" w:hAnsi="Book Antiqua" w:cs="Times New Roman"/>
          <w:sz w:val="24"/>
          <w:szCs w:val="24"/>
        </w:rPr>
        <w:t xml:space="preserve">were involved in the conception and design of the study; Slim M participated in the data collection of the study; Nasser S conducted the </w:t>
      </w:r>
      <w:proofErr w:type="spellStart"/>
      <w:r w:rsidRPr="006368DB">
        <w:rPr>
          <w:rFonts w:ascii="Book Antiqua" w:hAnsi="Book Antiqua" w:cs="Times New Roman"/>
          <w:sz w:val="24"/>
          <w:szCs w:val="24"/>
        </w:rPr>
        <w:t>Immunohistochemical</w:t>
      </w:r>
      <w:proofErr w:type="spellEnd"/>
      <w:r w:rsidRPr="006368DB">
        <w:rPr>
          <w:rFonts w:ascii="Book Antiqua" w:hAnsi="Book Antiqua" w:cs="Times New Roman"/>
          <w:sz w:val="24"/>
          <w:szCs w:val="24"/>
        </w:rPr>
        <w:t xml:space="preserve"> analysis and evaluation; Nasser S, Slim M, Nassif J and Nasser S participated in data analysis, interpretation and evaluation, drafting and final approval of the article.</w:t>
      </w:r>
    </w:p>
    <w:p w14:paraId="214D3259" w14:textId="77777777" w:rsidR="00377181" w:rsidRPr="006368DB" w:rsidRDefault="00377181" w:rsidP="00377181">
      <w:pPr>
        <w:spacing w:after="0" w:line="360" w:lineRule="auto"/>
        <w:jc w:val="both"/>
        <w:rPr>
          <w:rFonts w:ascii="Book Antiqua" w:hAnsi="Book Antiqua" w:cs="Times New Roman"/>
          <w:sz w:val="24"/>
          <w:szCs w:val="24"/>
          <w:lang w:eastAsia="zh-CN"/>
        </w:rPr>
      </w:pPr>
    </w:p>
    <w:p w14:paraId="62D97693" w14:textId="6AE54978" w:rsidR="00E5110D" w:rsidRPr="006368DB" w:rsidRDefault="00EF04D9" w:rsidP="00377181">
      <w:pPr>
        <w:shd w:val="clear" w:color="auto" w:fill="FFFFFF"/>
        <w:spacing w:after="0" w:line="360" w:lineRule="auto"/>
        <w:jc w:val="both"/>
        <w:rPr>
          <w:rFonts w:ascii="Book Antiqua" w:hAnsi="Book Antiqua"/>
          <w:bCs/>
          <w:iCs/>
          <w:sz w:val="24"/>
          <w:szCs w:val="24"/>
          <w:lang w:eastAsia="zh-CN"/>
        </w:rPr>
      </w:pPr>
      <w:bookmarkStart w:id="1" w:name="OLE_LINK4"/>
      <w:bookmarkStart w:id="2" w:name="OLE_LINK5"/>
      <w:bookmarkStart w:id="3" w:name="OLE_LINK379"/>
      <w:bookmarkStart w:id="4" w:name="OLE_LINK380"/>
      <w:bookmarkStart w:id="5" w:name="OLE_LINK498"/>
      <w:bookmarkStart w:id="6" w:name="OLE_LINK499"/>
      <w:r w:rsidRPr="006368DB">
        <w:rPr>
          <w:rFonts w:ascii="Book Antiqua" w:hAnsi="Book Antiqua"/>
          <w:b/>
          <w:bCs/>
          <w:iCs/>
          <w:sz w:val="24"/>
          <w:szCs w:val="24"/>
        </w:rPr>
        <w:t>Ethics approval:</w:t>
      </w:r>
      <w:r w:rsidR="00FD605A" w:rsidRPr="006368DB">
        <w:rPr>
          <w:rFonts w:ascii="Book Antiqua" w:hAnsi="Book Antiqua"/>
          <w:b/>
          <w:bCs/>
          <w:iCs/>
          <w:sz w:val="24"/>
          <w:szCs w:val="24"/>
        </w:rPr>
        <w:t xml:space="preserve"> </w:t>
      </w:r>
      <w:r w:rsidR="00FD605A" w:rsidRPr="006368DB">
        <w:rPr>
          <w:rFonts w:ascii="Book Antiqua" w:hAnsi="Book Antiqua"/>
          <w:bCs/>
          <w:iCs/>
          <w:sz w:val="24"/>
          <w:szCs w:val="24"/>
        </w:rPr>
        <w:t>The</w:t>
      </w:r>
      <w:r w:rsidR="00E5110D" w:rsidRPr="006368DB">
        <w:rPr>
          <w:rFonts w:ascii="Book Antiqua" w:hAnsi="Book Antiqua"/>
          <w:bCs/>
          <w:iCs/>
          <w:sz w:val="24"/>
          <w:szCs w:val="24"/>
        </w:rPr>
        <w:t xml:space="preserve"> study was reviewed and approved by the Lebanese American University Institutional Review Board. </w:t>
      </w:r>
      <w:bookmarkEnd w:id="1"/>
      <w:bookmarkEnd w:id="2"/>
    </w:p>
    <w:p w14:paraId="5C788057" w14:textId="51028ED8" w:rsidR="00EF04D9" w:rsidRPr="006368DB" w:rsidRDefault="00EF04D9" w:rsidP="00377181">
      <w:pPr>
        <w:shd w:val="clear" w:color="auto" w:fill="FFFFFF"/>
        <w:spacing w:after="0" w:line="360" w:lineRule="auto"/>
        <w:jc w:val="both"/>
        <w:rPr>
          <w:rFonts w:ascii="Book Antiqua" w:hAnsi="Book Antiqua"/>
          <w:bCs/>
          <w:iCs/>
          <w:sz w:val="24"/>
          <w:szCs w:val="24"/>
          <w:lang w:eastAsia="zh-CN"/>
        </w:rPr>
      </w:pPr>
      <w:r w:rsidRPr="006368DB">
        <w:rPr>
          <w:rFonts w:ascii="Book Antiqua" w:hAnsi="Book Antiqua"/>
          <w:b/>
          <w:bCs/>
          <w:iCs/>
          <w:sz w:val="24"/>
          <w:szCs w:val="24"/>
        </w:rPr>
        <w:lastRenderedPageBreak/>
        <w:t xml:space="preserve">Informed consent: </w:t>
      </w:r>
      <w:r w:rsidR="00E5110D" w:rsidRPr="006368DB">
        <w:rPr>
          <w:rFonts w:ascii="Book Antiqua" w:hAnsi="Book Antiqua"/>
          <w:b/>
          <w:bCs/>
          <w:iCs/>
          <w:sz w:val="24"/>
          <w:szCs w:val="24"/>
        </w:rPr>
        <w:t xml:space="preserve"> </w:t>
      </w:r>
      <w:r w:rsidR="00E5110D" w:rsidRPr="006368DB">
        <w:rPr>
          <w:rFonts w:ascii="Book Antiqua" w:hAnsi="Book Antiqua" w:cstheme="majorBidi"/>
          <w:sz w:val="24"/>
          <w:szCs w:val="24"/>
        </w:rPr>
        <w:t xml:space="preserve">Informed consent was not required for this study and was waived by </w:t>
      </w:r>
      <w:r w:rsidR="00E5110D" w:rsidRPr="006368DB">
        <w:rPr>
          <w:rFonts w:ascii="Book Antiqua" w:hAnsi="Book Antiqua"/>
          <w:bCs/>
          <w:iCs/>
          <w:sz w:val="24"/>
          <w:szCs w:val="24"/>
        </w:rPr>
        <w:t xml:space="preserve">the Lebanese American University Institutional Review Board. </w:t>
      </w:r>
    </w:p>
    <w:p w14:paraId="3CA1F6A7" w14:textId="77777777" w:rsidR="00B804A4" w:rsidRPr="006368DB" w:rsidRDefault="00B804A4" w:rsidP="00377181">
      <w:pPr>
        <w:shd w:val="clear" w:color="auto" w:fill="FFFFFF"/>
        <w:spacing w:after="0" w:line="360" w:lineRule="auto"/>
        <w:jc w:val="both"/>
        <w:rPr>
          <w:rFonts w:ascii="Book Antiqua" w:hAnsi="Book Antiqua"/>
          <w:bCs/>
          <w:iCs/>
          <w:sz w:val="24"/>
          <w:szCs w:val="24"/>
          <w:lang w:eastAsia="zh-CN"/>
        </w:rPr>
      </w:pPr>
    </w:p>
    <w:p w14:paraId="60D1AA5B" w14:textId="19A6EB12" w:rsidR="00EF04D9" w:rsidRPr="006368DB" w:rsidRDefault="00EF04D9" w:rsidP="00377181">
      <w:pPr>
        <w:spacing w:after="0" w:line="360" w:lineRule="auto"/>
        <w:jc w:val="both"/>
        <w:rPr>
          <w:rFonts w:ascii="Book Antiqua" w:hAnsi="Book Antiqua" w:cs="Times New Roman"/>
          <w:sz w:val="24"/>
          <w:szCs w:val="24"/>
          <w:lang w:eastAsia="zh-CN"/>
        </w:rPr>
      </w:pPr>
      <w:r w:rsidRPr="006368DB">
        <w:rPr>
          <w:rFonts w:ascii="Book Antiqua" w:hAnsi="Book Antiqua" w:cs="TimesNewRomanPS-BoldItalicMT"/>
          <w:b/>
          <w:bCs/>
          <w:iCs/>
          <w:sz w:val="24"/>
          <w:szCs w:val="24"/>
        </w:rPr>
        <w:t>Conflict-of-interest:</w:t>
      </w:r>
      <w:r w:rsidR="007B0D04" w:rsidRPr="006368DB">
        <w:rPr>
          <w:rFonts w:ascii="Book Antiqua" w:hAnsi="Book Antiqua" w:cs="TimesNewRomanPS-BoldItalicMT"/>
          <w:b/>
          <w:bCs/>
          <w:iCs/>
          <w:sz w:val="24"/>
          <w:szCs w:val="24"/>
        </w:rPr>
        <w:t xml:space="preserve"> </w:t>
      </w:r>
      <w:r w:rsidR="007B0D04" w:rsidRPr="006368DB">
        <w:rPr>
          <w:rFonts w:ascii="Book Antiqua" w:hAnsi="Book Antiqua" w:cs="Times New Roman"/>
          <w:sz w:val="24"/>
          <w:szCs w:val="24"/>
        </w:rPr>
        <w:t>The authors have received research funding from the Lebanese American University for purchasing the immunochemical staining products.</w:t>
      </w:r>
      <w:bookmarkEnd w:id="3"/>
      <w:bookmarkEnd w:id="4"/>
    </w:p>
    <w:p w14:paraId="2C8036B7" w14:textId="77777777" w:rsidR="00B804A4" w:rsidRPr="006368DB" w:rsidRDefault="00B804A4" w:rsidP="00377181">
      <w:pPr>
        <w:spacing w:after="0" w:line="360" w:lineRule="auto"/>
        <w:jc w:val="both"/>
        <w:rPr>
          <w:rFonts w:ascii="Book Antiqua" w:hAnsi="Book Antiqua" w:cs="Times New Roman"/>
          <w:sz w:val="24"/>
          <w:szCs w:val="24"/>
          <w:lang w:eastAsia="zh-CN"/>
        </w:rPr>
      </w:pPr>
    </w:p>
    <w:p w14:paraId="2CBF6D2E" w14:textId="7802DB42" w:rsidR="005374E2" w:rsidRPr="006368DB" w:rsidRDefault="00EF04D9" w:rsidP="00377181">
      <w:pPr>
        <w:pStyle w:val="a9"/>
        <w:spacing w:before="0" w:beforeAutospacing="0" w:after="0" w:afterAutospacing="0" w:line="360" w:lineRule="auto"/>
        <w:jc w:val="both"/>
        <w:rPr>
          <w:rFonts w:ascii="Book Antiqua" w:eastAsiaTheme="minorEastAsia" w:hAnsi="Book Antiqua"/>
          <w:lang w:eastAsia="zh-CN"/>
        </w:rPr>
      </w:pPr>
      <w:r w:rsidRPr="006368DB">
        <w:rPr>
          <w:rFonts w:ascii="Book Antiqua" w:hAnsi="Book Antiqua" w:cs="TimesNewRomanPS-BoldItalicMT"/>
          <w:b/>
          <w:bCs/>
          <w:iCs/>
        </w:rPr>
        <w:t>Data sharing:</w:t>
      </w:r>
      <w:r w:rsidR="007B0D04" w:rsidRPr="006368DB">
        <w:rPr>
          <w:rFonts w:ascii="Book Antiqua" w:hAnsi="Book Antiqua" w:cs="TimesNewRomanPS-BoldItalicMT"/>
          <w:b/>
          <w:bCs/>
          <w:iCs/>
        </w:rPr>
        <w:t xml:space="preserve"> </w:t>
      </w:r>
      <w:r w:rsidR="005374E2" w:rsidRPr="006368DB">
        <w:rPr>
          <w:rFonts w:ascii="Book Antiqua" w:hAnsi="Book Antiqua"/>
        </w:rPr>
        <w:t xml:space="preserve">Technical appendix, statistical code, and dataset </w:t>
      </w:r>
      <w:r w:rsidR="00A75518" w:rsidRPr="006368DB">
        <w:rPr>
          <w:rFonts w:ascii="Book Antiqua" w:hAnsi="Book Antiqua"/>
        </w:rPr>
        <w:t xml:space="preserve">are </w:t>
      </w:r>
      <w:r w:rsidR="005374E2" w:rsidRPr="006368DB">
        <w:rPr>
          <w:rFonts w:ascii="Book Antiqua" w:hAnsi="Book Antiqua"/>
        </w:rPr>
        <w:t xml:space="preserve">available from the corresponding author at </w:t>
      </w:r>
      <w:hyperlink r:id="rId10" w:history="1">
        <w:r w:rsidR="005374E2" w:rsidRPr="006368DB">
          <w:rPr>
            <w:rStyle w:val="a8"/>
            <w:rFonts w:ascii="Book Antiqua" w:hAnsi="Book Antiqua"/>
            <w:color w:val="auto"/>
            <w:u w:val="none"/>
          </w:rPr>
          <w:t>selim.nasser@lau.edu.lb</w:t>
        </w:r>
      </w:hyperlink>
      <w:r w:rsidR="005374E2" w:rsidRPr="006368DB">
        <w:rPr>
          <w:rFonts w:ascii="Book Antiqua" w:hAnsi="Book Antiqua"/>
        </w:rPr>
        <w:t xml:space="preserve">. </w:t>
      </w:r>
    </w:p>
    <w:p w14:paraId="13FECF3D" w14:textId="77777777" w:rsidR="00B804A4" w:rsidRPr="006368DB" w:rsidRDefault="00B804A4" w:rsidP="00377181">
      <w:pPr>
        <w:pStyle w:val="a9"/>
        <w:spacing w:before="0" w:beforeAutospacing="0" w:after="0" w:afterAutospacing="0" w:line="360" w:lineRule="auto"/>
        <w:jc w:val="both"/>
        <w:rPr>
          <w:rFonts w:ascii="Book Antiqua" w:eastAsiaTheme="minorEastAsia" w:hAnsi="Book Antiqua"/>
          <w:lang w:eastAsia="zh-CN"/>
        </w:rPr>
      </w:pPr>
    </w:p>
    <w:bookmarkEnd w:id="5"/>
    <w:bookmarkEnd w:id="6"/>
    <w:p w14:paraId="753882CC" w14:textId="37EF63E1" w:rsidR="00B804A4" w:rsidRPr="006368DB" w:rsidRDefault="00B804A4" w:rsidP="00377181">
      <w:pPr>
        <w:spacing w:after="0" w:line="360" w:lineRule="auto"/>
        <w:jc w:val="both"/>
        <w:rPr>
          <w:rFonts w:ascii="Book Antiqua" w:hAnsi="Book Antiqua" w:cs="宋体"/>
          <w:sz w:val="24"/>
          <w:szCs w:val="24"/>
        </w:rPr>
      </w:pPr>
      <w:r w:rsidRPr="006368DB">
        <w:rPr>
          <w:rFonts w:ascii="Book Antiqua" w:hAnsi="Book Antiqua"/>
          <w:b/>
          <w:color w:val="000000"/>
          <w:sz w:val="24"/>
          <w:szCs w:val="24"/>
        </w:rPr>
        <w:t xml:space="preserve">Open-Access: </w:t>
      </w:r>
      <w:r w:rsidRPr="006368DB">
        <w:rPr>
          <w:rFonts w:ascii="Book Antiqua" w:hAnsi="Book Antiqua"/>
          <w:color w:val="000000"/>
          <w:sz w:val="24"/>
          <w:szCs w:val="24"/>
        </w:rPr>
        <w:t xml:space="preserve">This article is an </w:t>
      </w:r>
      <w:r w:rsidRPr="006368DB">
        <w:rPr>
          <w:rFonts w:ascii="Book Antiqua" w:hAnsi="Book Antiqua" w:cs="宋体"/>
          <w:sz w:val="24"/>
          <w:szCs w:val="24"/>
        </w:rPr>
        <w:t>open-access article which</w:t>
      </w:r>
      <w:r w:rsidR="00A1577A">
        <w:rPr>
          <w:rFonts w:ascii="Book Antiqua" w:hAnsi="Book Antiqua" w:cs="宋体" w:hint="eastAsia"/>
          <w:sz w:val="24"/>
          <w:szCs w:val="24"/>
          <w:lang w:eastAsia="zh-CN"/>
        </w:rPr>
        <w:t xml:space="preserve"> was</w:t>
      </w:r>
      <w:r w:rsidRPr="006368DB">
        <w:rPr>
          <w:rFonts w:ascii="Book Antiqua" w:hAnsi="Book Antiqua" w:cs="宋体"/>
          <w:sz w:val="24"/>
          <w:szCs w:val="24"/>
        </w:rPr>
        <w:t xml:space="preserve"> </w:t>
      </w:r>
      <w:r w:rsidRPr="006368DB">
        <w:rPr>
          <w:rFonts w:ascii="Book Antiqua" w:hAnsi="Book Antiqua"/>
          <w:sz w:val="24"/>
          <w:szCs w:val="24"/>
        </w:rPr>
        <w:t xml:space="preserve">selected by an in-house editor and fully peer-reviewed by external reviewers. It </w:t>
      </w:r>
      <w:r w:rsidR="00A1577A">
        <w:rPr>
          <w:rFonts w:ascii="Book Antiqua" w:hAnsi="Book Antiqua" w:hint="eastAsia"/>
          <w:sz w:val="24"/>
          <w:szCs w:val="24"/>
          <w:lang w:eastAsia="zh-CN"/>
        </w:rPr>
        <w:t xml:space="preserve">is </w:t>
      </w:r>
      <w:r w:rsidRPr="006368DB">
        <w:rPr>
          <w:rFonts w:ascii="Book Antiqua" w:hAnsi="Book Antiqua" w:cs="宋体"/>
          <w:sz w:val="24"/>
          <w:szCs w:val="24"/>
        </w:rPr>
        <w:t xml:space="preserve">distributed in accordance with </w:t>
      </w:r>
      <w:r w:rsidRPr="006368DB">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04B578" w14:textId="77777777" w:rsidR="00377181" w:rsidRPr="006368DB" w:rsidRDefault="00377181" w:rsidP="00377181">
      <w:pPr>
        <w:spacing w:after="0" w:line="360" w:lineRule="auto"/>
        <w:jc w:val="both"/>
        <w:rPr>
          <w:rFonts w:ascii="Book Antiqua" w:hAnsi="Book Antiqua" w:cs="Times New Roman"/>
          <w:sz w:val="24"/>
          <w:szCs w:val="24"/>
          <w:lang w:eastAsia="zh-CN"/>
        </w:rPr>
      </w:pPr>
    </w:p>
    <w:p w14:paraId="064A661A" w14:textId="1BC37B3E" w:rsidR="00377181" w:rsidRPr="006368DB" w:rsidRDefault="00B804A4" w:rsidP="00377181">
      <w:pPr>
        <w:spacing w:after="0" w:line="360" w:lineRule="auto"/>
        <w:jc w:val="both"/>
        <w:rPr>
          <w:rFonts w:ascii="Book Antiqua" w:hAnsi="Book Antiqua"/>
          <w:sz w:val="24"/>
          <w:szCs w:val="24"/>
          <w:lang w:eastAsia="zh-CN"/>
        </w:rPr>
      </w:pPr>
      <w:r w:rsidRPr="006368DB">
        <w:rPr>
          <w:rFonts w:ascii="Book Antiqua" w:hAnsi="Book Antiqua"/>
          <w:b/>
          <w:color w:val="000000"/>
          <w:sz w:val="24"/>
          <w:szCs w:val="24"/>
        </w:rPr>
        <w:t>Correspondence to:</w:t>
      </w:r>
      <w:r w:rsidRPr="006368DB">
        <w:rPr>
          <w:rFonts w:ascii="Book Antiqua" w:hAnsi="Book Antiqua"/>
          <w:b/>
          <w:color w:val="000000"/>
          <w:sz w:val="24"/>
          <w:szCs w:val="24"/>
          <w:lang w:eastAsia="zh-CN"/>
        </w:rPr>
        <w:t xml:space="preserve"> </w:t>
      </w:r>
      <w:proofErr w:type="spellStart"/>
      <w:r w:rsidRPr="006368DB">
        <w:rPr>
          <w:rFonts w:ascii="Book Antiqua" w:hAnsi="Book Antiqua"/>
          <w:b/>
          <w:sz w:val="24"/>
          <w:szCs w:val="24"/>
        </w:rPr>
        <w:t>Selim</w:t>
      </w:r>
      <w:proofErr w:type="spellEnd"/>
      <w:r w:rsidRPr="006368DB">
        <w:rPr>
          <w:rFonts w:ascii="Book Antiqua" w:hAnsi="Book Antiqua"/>
          <w:b/>
          <w:sz w:val="24"/>
          <w:szCs w:val="24"/>
        </w:rPr>
        <w:t xml:space="preserve"> M</w:t>
      </w:r>
      <w:r w:rsidRPr="006368DB">
        <w:rPr>
          <w:rFonts w:ascii="Book Antiqua" w:hAnsi="Book Antiqua"/>
          <w:b/>
          <w:sz w:val="24"/>
          <w:szCs w:val="24"/>
          <w:lang w:eastAsia="zh-CN"/>
        </w:rPr>
        <w:t xml:space="preserve"> </w:t>
      </w:r>
      <w:r w:rsidR="003937CB" w:rsidRPr="006368DB">
        <w:rPr>
          <w:rFonts w:ascii="Book Antiqua" w:hAnsi="Book Antiqua"/>
          <w:b/>
          <w:sz w:val="24"/>
          <w:szCs w:val="24"/>
        </w:rPr>
        <w:t>Nasser</w:t>
      </w:r>
      <w:r w:rsidRPr="006368DB">
        <w:rPr>
          <w:rFonts w:ascii="Book Antiqua" w:hAnsi="Book Antiqua"/>
          <w:b/>
          <w:sz w:val="24"/>
          <w:szCs w:val="24"/>
        </w:rPr>
        <w:t>, MD</w:t>
      </w:r>
      <w:r w:rsidR="00D10E19" w:rsidRPr="006368DB">
        <w:rPr>
          <w:rFonts w:ascii="Book Antiqua" w:hAnsi="Book Antiqua"/>
          <w:b/>
          <w:sz w:val="24"/>
          <w:szCs w:val="24"/>
        </w:rPr>
        <w:t xml:space="preserve">, Associate Professor, </w:t>
      </w:r>
      <w:r w:rsidRPr="00136756">
        <w:rPr>
          <w:rFonts w:ascii="Book Antiqua" w:hAnsi="Book Antiqua"/>
          <w:b/>
          <w:sz w:val="24"/>
          <w:szCs w:val="24"/>
        </w:rPr>
        <w:t>Chief</w:t>
      </w:r>
      <w:r w:rsidRPr="00136756">
        <w:rPr>
          <w:rFonts w:ascii="Book Antiqua" w:hAnsi="Book Antiqua"/>
          <w:b/>
          <w:sz w:val="24"/>
          <w:szCs w:val="24"/>
          <w:lang w:eastAsia="zh-CN"/>
        </w:rPr>
        <w:t xml:space="preserve">, </w:t>
      </w:r>
      <w:r w:rsidRPr="006368DB">
        <w:rPr>
          <w:rFonts w:ascii="Book Antiqua" w:hAnsi="Book Antiqua"/>
          <w:sz w:val="24"/>
          <w:szCs w:val="24"/>
        </w:rPr>
        <w:t xml:space="preserve">Department </w:t>
      </w:r>
      <w:r w:rsidR="00D10E19" w:rsidRPr="006368DB">
        <w:rPr>
          <w:rFonts w:ascii="Book Antiqua" w:hAnsi="Book Antiqua"/>
          <w:sz w:val="24"/>
          <w:szCs w:val="24"/>
        </w:rPr>
        <w:t>of Pathology, Clemenceau Medical Center, School of Medicine, Lebane</w:t>
      </w:r>
      <w:r w:rsidRPr="006368DB">
        <w:rPr>
          <w:rFonts w:ascii="Book Antiqua" w:hAnsi="Book Antiqua"/>
          <w:sz w:val="24"/>
          <w:szCs w:val="24"/>
        </w:rPr>
        <w:t>se American University,</w:t>
      </w:r>
      <w:r w:rsidR="00377181" w:rsidRPr="006368DB">
        <w:rPr>
          <w:rFonts w:ascii="Book Antiqua" w:hAnsi="Book Antiqua"/>
          <w:sz w:val="24"/>
          <w:szCs w:val="24"/>
        </w:rPr>
        <w:t xml:space="preserve"> West Beirut</w:t>
      </w:r>
      <w:r w:rsidR="00377181" w:rsidRPr="006368DB">
        <w:rPr>
          <w:rFonts w:ascii="Book Antiqua" w:hAnsi="Book Antiqua"/>
          <w:sz w:val="24"/>
          <w:szCs w:val="24"/>
          <w:lang w:eastAsia="zh-CN"/>
        </w:rPr>
        <w:t>,</w:t>
      </w:r>
      <w:r w:rsidRPr="006368DB">
        <w:rPr>
          <w:rFonts w:ascii="Book Antiqua" w:hAnsi="Book Antiqua"/>
          <w:sz w:val="24"/>
          <w:szCs w:val="24"/>
        </w:rPr>
        <w:t xml:space="preserve"> Blat</w:t>
      </w:r>
      <w:r w:rsidR="00377181" w:rsidRPr="006368DB">
        <w:rPr>
          <w:rFonts w:ascii="Book Antiqua" w:hAnsi="Book Antiqua"/>
          <w:sz w:val="24"/>
          <w:szCs w:val="24"/>
          <w:lang w:eastAsia="zh-CN"/>
        </w:rPr>
        <w:t xml:space="preserve"> </w:t>
      </w:r>
      <w:r w:rsidR="00377181" w:rsidRPr="006368DB">
        <w:rPr>
          <w:rFonts w:ascii="Book Antiqua" w:hAnsi="Book Antiqua"/>
          <w:sz w:val="24"/>
          <w:szCs w:val="24"/>
        </w:rPr>
        <w:t>36</w:t>
      </w:r>
      <w:r w:rsidRPr="006368DB">
        <w:rPr>
          <w:rFonts w:ascii="Book Antiqua" w:hAnsi="Book Antiqua"/>
          <w:sz w:val="24"/>
          <w:szCs w:val="24"/>
        </w:rPr>
        <w:t>, Lebanon</w:t>
      </w:r>
      <w:r w:rsidRPr="006368DB">
        <w:rPr>
          <w:rFonts w:ascii="Book Antiqua" w:hAnsi="Book Antiqua"/>
          <w:sz w:val="24"/>
          <w:szCs w:val="24"/>
          <w:lang w:eastAsia="zh-CN"/>
        </w:rPr>
        <w:t>.</w:t>
      </w:r>
      <w:r w:rsidR="003937CB" w:rsidRPr="006368DB">
        <w:rPr>
          <w:rFonts w:ascii="Book Antiqua" w:hAnsi="Book Antiqua"/>
          <w:sz w:val="24"/>
          <w:szCs w:val="24"/>
        </w:rPr>
        <w:t xml:space="preserve"> </w:t>
      </w:r>
      <w:hyperlink r:id="rId11" w:history="1">
        <w:r w:rsidR="00377181" w:rsidRPr="006368DB">
          <w:rPr>
            <w:rStyle w:val="a8"/>
            <w:rFonts w:ascii="Book Antiqua" w:hAnsi="Book Antiqua"/>
            <w:color w:val="auto"/>
            <w:sz w:val="24"/>
            <w:szCs w:val="24"/>
            <w:u w:val="none"/>
          </w:rPr>
          <w:t>selim.nasser@lau.edu.lb</w:t>
        </w:r>
      </w:hyperlink>
    </w:p>
    <w:p w14:paraId="07179052" w14:textId="77777777" w:rsidR="00377181" w:rsidRPr="006368DB" w:rsidRDefault="003937CB" w:rsidP="00377181">
      <w:pPr>
        <w:spacing w:after="0" w:line="360" w:lineRule="auto"/>
        <w:jc w:val="both"/>
        <w:rPr>
          <w:rFonts w:ascii="Book Antiqua" w:hAnsi="Book Antiqua"/>
          <w:sz w:val="24"/>
          <w:szCs w:val="24"/>
          <w:lang w:eastAsia="zh-CN"/>
        </w:rPr>
      </w:pPr>
      <w:r w:rsidRPr="006368DB">
        <w:rPr>
          <w:rFonts w:ascii="Book Antiqua" w:hAnsi="Book Antiqua"/>
          <w:b/>
          <w:sz w:val="24"/>
          <w:szCs w:val="24"/>
        </w:rPr>
        <w:t>Telephone</w:t>
      </w:r>
      <w:r w:rsidRPr="006368DB">
        <w:rPr>
          <w:rFonts w:ascii="Book Antiqua" w:hAnsi="Book Antiqua"/>
          <w:sz w:val="24"/>
          <w:szCs w:val="24"/>
        </w:rPr>
        <w:t xml:space="preserve">: </w:t>
      </w:r>
      <w:r w:rsidR="00D10E19" w:rsidRPr="006368DB">
        <w:rPr>
          <w:rFonts w:ascii="Book Antiqua" w:hAnsi="Book Antiqua"/>
          <w:sz w:val="24"/>
          <w:szCs w:val="24"/>
        </w:rPr>
        <w:t>+</w:t>
      </w:r>
      <w:r w:rsidRPr="006368DB">
        <w:rPr>
          <w:rFonts w:ascii="Book Antiqua" w:hAnsi="Book Antiqua"/>
          <w:sz w:val="24"/>
          <w:szCs w:val="24"/>
        </w:rPr>
        <w:t>961-3</w:t>
      </w:r>
      <w:r w:rsidR="00B804A4" w:rsidRPr="006368DB">
        <w:rPr>
          <w:rFonts w:ascii="Book Antiqua" w:hAnsi="Book Antiqua"/>
          <w:sz w:val="24"/>
          <w:szCs w:val="24"/>
          <w:lang w:eastAsia="zh-CN"/>
        </w:rPr>
        <w:t>-</w:t>
      </w:r>
      <w:r w:rsidRPr="006368DB">
        <w:rPr>
          <w:rFonts w:ascii="Book Antiqua" w:hAnsi="Book Antiqua"/>
          <w:sz w:val="24"/>
          <w:szCs w:val="24"/>
        </w:rPr>
        <w:t>259806</w:t>
      </w:r>
    </w:p>
    <w:p w14:paraId="10644820" w14:textId="2E0853DC" w:rsidR="003937CB" w:rsidRPr="006368DB" w:rsidRDefault="003937CB" w:rsidP="00377181">
      <w:pPr>
        <w:spacing w:after="0" w:line="360" w:lineRule="auto"/>
        <w:jc w:val="both"/>
        <w:rPr>
          <w:rFonts w:ascii="Book Antiqua" w:hAnsi="Book Antiqua"/>
          <w:b/>
          <w:color w:val="000000"/>
          <w:sz w:val="24"/>
          <w:szCs w:val="24"/>
        </w:rPr>
      </w:pPr>
      <w:r w:rsidRPr="006368DB">
        <w:rPr>
          <w:rFonts w:ascii="Book Antiqua" w:hAnsi="Book Antiqua"/>
          <w:b/>
          <w:sz w:val="24"/>
          <w:szCs w:val="24"/>
        </w:rPr>
        <w:t>Fax</w:t>
      </w:r>
      <w:r w:rsidRPr="006368DB">
        <w:rPr>
          <w:rFonts w:ascii="Book Antiqua" w:hAnsi="Book Antiqua"/>
          <w:sz w:val="24"/>
          <w:szCs w:val="24"/>
        </w:rPr>
        <w:t xml:space="preserve">: </w:t>
      </w:r>
      <w:r w:rsidR="00D10E19" w:rsidRPr="006368DB">
        <w:rPr>
          <w:rFonts w:ascii="Book Antiqua" w:hAnsi="Book Antiqua"/>
          <w:sz w:val="24"/>
          <w:szCs w:val="24"/>
        </w:rPr>
        <w:t>+</w:t>
      </w:r>
      <w:r w:rsidRPr="006368DB">
        <w:rPr>
          <w:rFonts w:ascii="Book Antiqua" w:hAnsi="Book Antiqua"/>
          <w:sz w:val="24"/>
          <w:szCs w:val="24"/>
        </w:rPr>
        <w:t>961-9</w:t>
      </w:r>
      <w:r w:rsidR="00B804A4" w:rsidRPr="006368DB">
        <w:rPr>
          <w:rFonts w:ascii="Book Antiqua" w:hAnsi="Book Antiqua"/>
          <w:sz w:val="24"/>
          <w:szCs w:val="24"/>
          <w:lang w:eastAsia="zh-CN"/>
        </w:rPr>
        <w:t>-</w:t>
      </w:r>
      <w:r w:rsidRPr="006368DB">
        <w:rPr>
          <w:rFonts w:ascii="Book Antiqua" w:hAnsi="Book Antiqua"/>
          <w:sz w:val="24"/>
          <w:szCs w:val="24"/>
        </w:rPr>
        <w:t>547256</w:t>
      </w:r>
    </w:p>
    <w:p w14:paraId="3B3BBB3C" w14:textId="7747F088" w:rsidR="00B804A4" w:rsidRPr="006368DB" w:rsidRDefault="00B804A4" w:rsidP="00377181">
      <w:pPr>
        <w:spacing w:after="0" w:line="360" w:lineRule="auto"/>
        <w:jc w:val="both"/>
        <w:rPr>
          <w:rFonts w:ascii="Book Antiqua" w:hAnsi="Book Antiqua"/>
          <w:sz w:val="24"/>
          <w:szCs w:val="24"/>
          <w:lang w:eastAsia="zh-CN"/>
        </w:rPr>
      </w:pPr>
      <w:r w:rsidRPr="006368DB">
        <w:rPr>
          <w:rFonts w:ascii="Book Antiqua" w:hAnsi="Book Antiqua"/>
          <w:b/>
          <w:sz w:val="24"/>
          <w:szCs w:val="24"/>
        </w:rPr>
        <w:t xml:space="preserve">Received:  </w:t>
      </w:r>
      <w:r w:rsidRPr="006368DB">
        <w:rPr>
          <w:rFonts w:ascii="Book Antiqua" w:hAnsi="Book Antiqua"/>
          <w:sz w:val="24"/>
          <w:szCs w:val="24"/>
        </w:rPr>
        <w:t xml:space="preserve"> </w:t>
      </w:r>
      <w:r w:rsidR="00377181" w:rsidRPr="006368DB">
        <w:rPr>
          <w:rFonts w:ascii="Book Antiqua" w:hAnsi="Book Antiqua"/>
          <w:sz w:val="24"/>
          <w:szCs w:val="24"/>
          <w:lang w:eastAsia="zh-CN"/>
        </w:rPr>
        <w:t>November 3, 2014</w:t>
      </w:r>
    </w:p>
    <w:p w14:paraId="7D8ACB94" w14:textId="4E071228" w:rsidR="00B804A4" w:rsidRPr="006368DB" w:rsidRDefault="00B804A4" w:rsidP="00377181">
      <w:pPr>
        <w:spacing w:after="0" w:line="360" w:lineRule="auto"/>
        <w:jc w:val="both"/>
        <w:rPr>
          <w:rFonts w:ascii="Book Antiqua" w:hAnsi="Book Antiqua"/>
          <w:sz w:val="24"/>
          <w:szCs w:val="24"/>
          <w:lang w:eastAsia="zh-CN"/>
        </w:rPr>
      </w:pPr>
      <w:r w:rsidRPr="006368DB">
        <w:rPr>
          <w:rFonts w:ascii="Book Antiqua" w:hAnsi="Book Antiqua"/>
          <w:b/>
          <w:sz w:val="24"/>
          <w:szCs w:val="24"/>
        </w:rPr>
        <w:t>Peer-review started:</w:t>
      </w:r>
      <w:r w:rsidR="00377181" w:rsidRPr="006368DB">
        <w:rPr>
          <w:rFonts w:ascii="Book Antiqua" w:hAnsi="Book Antiqua"/>
          <w:sz w:val="24"/>
          <w:szCs w:val="24"/>
        </w:rPr>
        <w:t xml:space="preserve"> </w:t>
      </w:r>
      <w:r w:rsidR="00377181" w:rsidRPr="006368DB">
        <w:rPr>
          <w:rFonts w:ascii="Book Antiqua" w:hAnsi="Book Antiqua"/>
          <w:sz w:val="24"/>
          <w:szCs w:val="24"/>
          <w:lang w:eastAsia="zh-CN"/>
        </w:rPr>
        <w:t>November 3, 2014</w:t>
      </w:r>
    </w:p>
    <w:p w14:paraId="50B0E45A" w14:textId="5149D39B" w:rsidR="00B804A4" w:rsidRPr="006368DB" w:rsidRDefault="00B804A4" w:rsidP="00377181">
      <w:pPr>
        <w:spacing w:after="0" w:line="360" w:lineRule="auto"/>
        <w:jc w:val="both"/>
        <w:rPr>
          <w:rFonts w:ascii="Book Antiqua" w:hAnsi="Book Antiqua"/>
          <w:sz w:val="24"/>
          <w:szCs w:val="24"/>
          <w:lang w:eastAsia="zh-CN"/>
        </w:rPr>
      </w:pPr>
      <w:r w:rsidRPr="006368DB">
        <w:rPr>
          <w:rFonts w:ascii="Book Antiqua" w:hAnsi="Book Antiqua"/>
          <w:b/>
          <w:sz w:val="24"/>
          <w:szCs w:val="24"/>
        </w:rPr>
        <w:t>First decision:</w:t>
      </w:r>
      <w:r w:rsidR="00377181" w:rsidRPr="006368DB">
        <w:rPr>
          <w:rFonts w:ascii="Book Antiqua" w:hAnsi="Book Antiqua"/>
          <w:sz w:val="24"/>
          <w:szCs w:val="24"/>
        </w:rPr>
        <w:t xml:space="preserve"> </w:t>
      </w:r>
      <w:r w:rsidR="00377181" w:rsidRPr="006368DB">
        <w:rPr>
          <w:rFonts w:ascii="Book Antiqua" w:hAnsi="Book Antiqua"/>
          <w:sz w:val="24"/>
          <w:szCs w:val="24"/>
          <w:lang w:eastAsia="zh-CN"/>
        </w:rPr>
        <w:t>November 14, 2014</w:t>
      </w:r>
    </w:p>
    <w:p w14:paraId="2D3526A4" w14:textId="4D13C98F" w:rsidR="00B804A4" w:rsidRPr="006368DB" w:rsidRDefault="00B804A4" w:rsidP="00377181">
      <w:pPr>
        <w:spacing w:after="0" w:line="360" w:lineRule="auto"/>
        <w:jc w:val="both"/>
        <w:rPr>
          <w:rFonts w:ascii="Book Antiqua" w:hAnsi="Book Antiqua"/>
          <w:sz w:val="24"/>
          <w:szCs w:val="24"/>
          <w:lang w:eastAsia="zh-CN"/>
        </w:rPr>
      </w:pPr>
      <w:r w:rsidRPr="006368DB">
        <w:rPr>
          <w:rFonts w:ascii="Book Antiqua" w:hAnsi="Book Antiqua"/>
          <w:b/>
          <w:sz w:val="24"/>
          <w:szCs w:val="24"/>
        </w:rPr>
        <w:t xml:space="preserve">Revised:  </w:t>
      </w:r>
      <w:r w:rsidR="00377181" w:rsidRPr="006368DB">
        <w:rPr>
          <w:rFonts w:ascii="Book Antiqua" w:hAnsi="Book Antiqua"/>
          <w:sz w:val="24"/>
          <w:szCs w:val="24"/>
          <w:lang w:eastAsia="zh-CN"/>
        </w:rPr>
        <w:t>December 3, 2014</w:t>
      </w:r>
    </w:p>
    <w:p w14:paraId="6B18222A" w14:textId="5BD3CC71" w:rsidR="00B804A4" w:rsidRPr="00E87EE8" w:rsidRDefault="00B804A4" w:rsidP="00E87EE8">
      <w:pPr>
        <w:rPr>
          <w:rFonts w:ascii="Book Antiqua" w:hAnsi="Book Antiqua"/>
          <w:color w:val="000000"/>
          <w:sz w:val="24"/>
        </w:rPr>
      </w:pPr>
      <w:r w:rsidRPr="006368DB">
        <w:rPr>
          <w:rFonts w:ascii="Book Antiqua" w:hAnsi="Book Antiqua"/>
          <w:b/>
          <w:sz w:val="24"/>
          <w:szCs w:val="24"/>
        </w:rPr>
        <w:t>Accepted:</w:t>
      </w:r>
      <w:bookmarkStart w:id="7" w:name="OLE_LINK37"/>
      <w:bookmarkStart w:id="8" w:name="OLE_LINK36"/>
      <w:bookmarkStart w:id="9" w:name="OLE_LINK32"/>
      <w:bookmarkStart w:id="10" w:name="OLE_LINK31"/>
      <w:bookmarkStart w:id="11" w:name="OLE_LINK30"/>
      <w:bookmarkStart w:id="12" w:name="OLE_LINK29"/>
      <w:bookmarkStart w:id="13" w:name="OLE_LINK28"/>
      <w:bookmarkStart w:id="14" w:name="OLE_LINK25"/>
      <w:bookmarkStart w:id="15" w:name="OLE_LINK24"/>
      <w:bookmarkStart w:id="16" w:name="OLE_LINK22"/>
      <w:bookmarkStart w:id="17" w:name="OLE_LINK19"/>
      <w:bookmarkStart w:id="18" w:name="OLE_LINK18"/>
      <w:bookmarkStart w:id="19" w:name="OLE_LINK7"/>
      <w:bookmarkStart w:id="20" w:name="OLE_LINK13"/>
      <w:bookmarkStart w:id="21" w:name="OLE_LINK6"/>
      <w:bookmarkStart w:id="22" w:name="OLE_LINK10"/>
      <w:bookmarkStart w:id="23" w:name="OLE_LINK9"/>
      <w:bookmarkStart w:id="24" w:name="OLE_LINK8"/>
      <w:bookmarkStart w:id="25" w:name="OLE_LINK3"/>
      <w:bookmarkStart w:id="26" w:name="OLE_LINK2"/>
      <w:bookmarkStart w:id="27" w:name="OLE_LINK43"/>
      <w:bookmarkStart w:id="28" w:name="OLE_LINK45"/>
      <w:bookmarkStart w:id="29" w:name="OLE_LINK46"/>
      <w:r w:rsidR="00E87EE8" w:rsidRPr="00E87EE8">
        <w:rPr>
          <w:rFonts w:ascii="Book Antiqua" w:hAnsi="Book Antiqua"/>
          <w:color w:val="000000"/>
          <w:sz w:val="24"/>
        </w:rPr>
        <w:t xml:space="preserve"> </w:t>
      </w:r>
      <w:r w:rsidR="00E87EE8">
        <w:rPr>
          <w:rFonts w:ascii="Book Antiqua" w:hAnsi="Book Antiqua"/>
          <w:color w:val="000000"/>
          <w:sz w:val="24"/>
        </w:rPr>
        <w:t>January 8, 201</w:t>
      </w:r>
      <w:bookmarkEnd w:id="7"/>
      <w:bookmarkEnd w:id="8"/>
      <w:r w:rsidR="00E87EE8">
        <w:rPr>
          <w:rFonts w:ascii="Book Antiqua" w:hAnsi="Book Antiqua"/>
          <w:color w:val="000000"/>
          <w:sz w:val="24"/>
        </w:rPr>
        <w:t>5</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6368DB">
        <w:rPr>
          <w:rFonts w:ascii="Book Antiqua" w:hAnsi="Book Antiqua"/>
          <w:b/>
          <w:sz w:val="24"/>
          <w:szCs w:val="24"/>
        </w:rPr>
        <w:t xml:space="preserve">  </w:t>
      </w:r>
    </w:p>
    <w:p w14:paraId="17E39521" w14:textId="77777777" w:rsidR="00B804A4" w:rsidRPr="006368DB" w:rsidRDefault="00B804A4" w:rsidP="00377181">
      <w:pPr>
        <w:spacing w:after="0" w:line="360" w:lineRule="auto"/>
        <w:jc w:val="both"/>
        <w:rPr>
          <w:rFonts w:ascii="Book Antiqua" w:hAnsi="Book Antiqua"/>
          <w:b/>
          <w:sz w:val="24"/>
          <w:szCs w:val="24"/>
        </w:rPr>
      </w:pPr>
      <w:r w:rsidRPr="006368DB">
        <w:rPr>
          <w:rFonts w:ascii="Book Antiqua" w:hAnsi="Book Antiqua"/>
          <w:b/>
          <w:sz w:val="24"/>
          <w:szCs w:val="24"/>
        </w:rPr>
        <w:t>Article in press:</w:t>
      </w:r>
    </w:p>
    <w:p w14:paraId="7359D7B3" w14:textId="0B8581B3" w:rsidR="00B804A4" w:rsidRPr="006368DB" w:rsidRDefault="00B804A4" w:rsidP="00B613C4">
      <w:pPr>
        <w:spacing w:after="0" w:line="360" w:lineRule="auto"/>
        <w:jc w:val="both"/>
        <w:rPr>
          <w:rFonts w:ascii="Book Antiqua" w:hAnsi="Book Antiqua" w:cs="Times New Roman"/>
          <w:b/>
          <w:sz w:val="24"/>
          <w:szCs w:val="24"/>
        </w:rPr>
      </w:pPr>
      <w:r w:rsidRPr="006368DB">
        <w:rPr>
          <w:rFonts w:ascii="Book Antiqua" w:hAnsi="Book Antiqua"/>
          <w:b/>
          <w:sz w:val="24"/>
          <w:szCs w:val="24"/>
        </w:rPr>
        <w:t xml:space="preserve">Published online: </w:t>
      </w:r>
      <w:r w:rsidRPr="006368DB">
        <w:rPr>
          <w:rFonts w:ascii="Book Antiqua" w:hAnsi="Book Antiqua" w:cs="Times New Roman"/>
          <w:b/>
          <w:sz w:val="24"/>
          <w:szCs w:val="24"/>
        </w:rPr>
        <w:br w:type="page"/>
      </w:r>
    </w:p>
    <w:p w14:paraId="70B4B1D5" w14:textId="4ACD03FE" w:rsidR="00015CD0" w:rsidRPr="006368DB" w:rsidRDefault="00015CD0" w:rsidP="00377181">
      <w:pPr>
        <w:spacing w:after="0" w:line="360" w:lineRule="auto"/>
        <w:jc w:val="both"/>
        <w:rPr>
          <w:rFonts w:ascii="Book Antiqua" w:hAnsi="Book Antiqua" w:cs="Times New Roman"/>
          <w:b/>
          <w:sz w:val="24"/>
          <w:szCs w:val="24"/>
          <w:lang w:eastAsia="zh-CN"/>
        </w:rPr>
      </w:pPr>
      <w:r w:rsidRPr="006368DB">
        <w:rPr>
          <w:rFonts w:ascii="Book Antiqua" w:hAnsi="Book Antiqua" w:cs="Times New Roman"/>
          <w:b/>
          <w:sz w:val="24"/>
          <w:szCs w:val="24"/>
        </w:rPr>
        <w:lastRenderedPageBreak/>
        <w:t>A</w:t>
      </w:r>
      <w:r w:rsidR="00B804A4" w:rsidRPr="006368DB">
        <w:rPr>
          <w:rFonts w:ascii="Book Antiqua" w:hAnsi="Book Antiqua" w:cs="Times New Roman"/>
          <w:b/>
          <w:sz w:val="24"/>
          <w:szCs w:val="24"/>
        </w:rPr>
        <w:t>bstract</w:t>
      </w:r>
    </w:p>
    <w:p w14:paraId="5F171D28" w14:textId="3450CDD8" w:rsidR="00015CD0" w:rsidRPr="006368DB" w:rsidRDefault="00015CD0" w:rsidP="00377181">
      <w:pPr>
        <w:spacing w:after="0" w:line="360" w:lineRule="auto"/>
        <w:jc w:val="both"/>
        <w:rPr>
          <w:rFonts w:ascii="Book Antiqua" w:hAnsi="Book Antiqua" w:cs="Times New Roman"/>
          <w:sz w:val="24"/>
          <w:szCs w:val="24"/>
          <w:lang w:eastAsia="zh-CN"/>
        </w:rPr>
      </w:pPr>
      <w:r w:rsidRPr="006368DB">
        <w:rPr>
          <w:rFonts w:ascii="Book Antiqua" w:hAnsi="Book Antiqua" w:cs="Times New Roman"/>
          <w:b/>
          <w:bCs/>
          <w:iCs/>
          <w:sz w:val="24"/>
          <w:szCs w:val="24"/>
        </w:rPr>
        <w:t>AIM:</w:t>
      </w:r>
      <w:r w:rsidRPr="006368DB">
        <w:rPr>
          <w:rFonts w:ascii="Book Antiqua" w:hAnsi="Book Antiqua" w:cs="Times New Roman"/>
          <w:sz w:val="24"/>
          <w:szCs w:val="24"/>
        </w:rPr>
        <w:t xml:space="preserve"> To investigate the influence of proton pump inhibitors (PPIs) exposure on the diagnosis of</w:t>
      </w:r>
      <w:r w:rsidR="00CC5C65" w:rsidRPr="006368DB">
        <w:rPr>
          <w:rFonts w:ascii="Book Antiqua" w:hAnsi="Book Antiqua"/>
          <w:i/>
          <w:sz w:val="24"/>
          <w:szCs w:val="24"/>
        </w:rPr>
        <w:t xml:space="preserve"> </w:t>
      </w:r>
      <w:r w:rsidR="00CC5C65" w:rsidRPr="006368DB">
        <w:rPr>
          <w:rFonts w:ascii="Book Antiqua" w:hAnsi="Book Antiqua" w:cs="Times New Roman"/>
          <w:i/>
          <w:sz w:val="24"/>
          <w:szCs w:val="24"/>
        </w:rPr>
        <w:t>Helicobacter pylori</w:t>
      </w:r>
      <w:r w:rsidRPr="006368DB">
        <w:rPr>
          <w:rFonts w:ascii="Book Antiqua" w:hAnsi="Book Antiqua" w:cs="Times New Roman"/>
          <w:i/>
          <w:sz w:val="24"/>
          <w:szCs w:val="24"/>
        </w:rPr>
        <w:t xml:space="preserve"> </w:t>
      </w:r>
      <w:r w:rsidR="00CC5C65" w:rsidRPr="006368DB">
        <w:rPr>
          <w:rFonts w:ascii="Book Antiqua" w:hAnsi="Book Antiqua" w:cs="Times New Roman"/>
          <w:sz w:val="24"/>
          <w:szCs w:val="24"/>
          <w:lang w:eastAsia="zh-CN"/>
        </w:rPr>
        <w:t>(</w:t>
      </w:r>
      <w:r w:rsidRPr="006368DB">
        <w:rPr>
          <w:rFonts w:ascii="Book Antiqua" w:hAnsi="Book Antiqua" w:cs="Times New Roman"/>
          <w:i/>
          <w:sz w:val="24"/>
          <w:szCs w:val="24"/>
        </w:rPr>
        <w:t>H. pylori</w:t>
      </w:r>
      <w:r w:rsidR="00CC5C65" w:rsidRPr="006368DB">
        <w:rPr>
          <w:rFonts w:ascii="Book Antiqua" w:hAnsi="Book Antiqua" w:cs="Times New Roman"/>
          <w:sz w:val="24"/>
          <w:szCs w:val="24"/>
          <w:lang w:eastAsia="zh-CN"/>
        </w:rPr>
        <w:t xml:space="preserve">) </w:t>
      </w:r>
      <w:r w:rsidRPr="006368DB">
        <w:rPr>
          <w:rFonts w:ascii="Book Antiqua" w:hAnsi="Book Antiqua" w:cs="Times New Roman"/>
          <w:sz w:val="24"/>
          <w:szCs w:val="24"/>
        </w:rPr>
        <w:t>gastritis and intestinal metaplasia.</w:t>
      </w:r>
    </w:p>
    <w:p w14:paraId="361EFB1E" w14:textId="77777777" w:rsidR="00B804A4" w:rsidRPr="006368DB" w:rsidRDefault="00B804A4" w:rsidP="00377181">
      <w:pPr>
        <w:spacing w:after="0" w:line="360" w:lineRule="auto"/>
        <w:jc w:val="both"/>
        <w:rPr>
          <w:rFonts w:ascii="Book Antiqua" w:hAnsi="Book Antiqua" w:cs="Times New Roman"/>
          <w:sz w:val="24"/>
          <w:szCs w:val="24"/>
          <w:lang w:eastAsia="zh-CN"/>
        </w:rPr>
      </w:pPr>
    </w:p>
    <w:p w14:paraId="14C66D36" w14:textId="28A3A5E3" w:rsidR="00015CD0" w:rsidRPr="006368DB" w:rsidRDefault="00015CD0" w:rsidP="00377181">
      <w:pPr>
        <w:spacing w:after="0" w:line="360" w:lineRule="auto"/>
        <w:jc w:val="both"/>
        <w:rPr>
          <w:rFonts w:ascii="Book Antiqua" w:hAnsi="Book Antiqua" w:cs="Times New Roman"/>
          <w:sz w:val="24"/>
          <w:szCs w:val="24"/>
          <w:lang w:eastAsia="zh-CN"/>
        </w:rPr>
      </w:pPr>
      <w:r w:rsidRPr="006368DB">
        <w:rPr>
          <w:rFonts w:ascii="Book Antiqua" w:hAnsi="Book Antiqua" w:cs="Times New Roman"/>
          <w:b/>
          <w:bCs/>
          <w:iCs/>
          <w:sz w:val="24"/>
          <w:szCs w:val="24"/>
        </w:rPr>
        <w:t>METHODS:</w:t>
      </w:r>
      <w:r w:rsidRPr="006368DB">
        <w:rPr>
          <w:rFonts w:ascii="Book Antiqua" w:hAnsi="Book Antiqua" w:cs="Times New Roman"/>
          <w:b/>
          <w:bCs/>
          <w:i/>
          <w:iCs/>
          <w:sz w:val="24"/>
          <w:szCs w:val="24"/>
        </w:rPr>
        <w:t xml:space="preserve"> </w:t>
      </w:r>
      <w:r w:rsidRPr="006368DB">
        <w:rPr>
          <w:rFonts w:ascii="Book Antiqua" w:hAnsi="Book Antiqua" w:cs="Times New Roman"/>
          <w:sz w:val="24"/>
          <w:szCs w:val="24"/>
        </w:rPr>
        <w:t xml:space="preserve">Chronic PPI use is associated with masking of </w:t>
      </w:r>
      <w:r w:rsidRPr="006368DB">
        <w:rPr>
          <w:rFonts w:ascii="Book Antiqua" w:hAnsi="Book Antiqua" w:cs="Times New Roman"/>
          <w:i/>
          <w:sz w:val="24"/>
          <w:szCs w:val="24"/>
        </w:rPr>
        <w:t xml:space="preserve">H. pylori </w:t>
      </w:r>
      <w:r w:rsidRPr="006368DB">
        <w:rPr>
          <w:rFonts w:ascii="Book Antiqua" w:hAnsi="Book Antiqua" w:cs="Times New Roman"/>
          <w:sz w:val="24"/>
          <w:szCs w:val="24"/>
        </w:rPr>
        <w:t xml:space="preserve">infection. Patients with </w:t>
      </w:r>
      <w:r w:rsidRPr="006368DB">
        <w:rPr>
          <w:rFonts w:ascii="Book Antiqua" w:hAnsi="Book Antiqua" w:cs="Times New Roman"/>
          <w:i/>
          <w:sz w:val="24"/>
          <w:szCs w:val="24"/>
        </w:rPr>
        <w:t xml:space="preserve">H. pylori </w:t>
      </w:r>
      <w:r w:rsidRPr="006368DB">
        <w:rPr>
          <w:rFonts w:ascii="Book Antiqua" w:hAnsi="Book Antiqua" w:cs="Times New Roman"/>
          <w:sz w:val="24"/>
          <w:szCs w:val="24"/>
        </w:rPr>
        <w:t xml:space="preserve">infection are predisposed to gastric and duodenal ulcers, and long-term infection with this organism has been associated with gastric mucosal atrophy and serious long-term complications, such as gastric lymphoma and adenocarcinoma. Three hundred patients diagnosed with gastritis between January 2008 and April 2010 </w:t>
      </w:r>
      <w:r w:rsidR="004E7114" w:rsidRPr="006368DB">
        <w:rPr>
          <w:rFonts w:ascii="Book Antiqua" w:hAnsi="Book Antiqua" w:cs="Times New Roman"/>
          <w:sz w:val="24"/>
          <w:szCs w:val="24"/>
        </w:rPr>
        <w:t>was</w:t>
      </w:r>
      <w:r w:rsidRPr="006368DB">
        <w:rPr>
          <w:rFonts w:ascii="Book Antiqua" w:hAnsi="Book Antiqua" w:cs="Times New Roman"/>
          <w:sz w:val="24"/>
          <w:szCs w:val="24"/>
        </w:rPr>
        <w:t xml:space="preserve"> included in our study. The computerized medical database of these patients </w:t>
      </w:r>
      <w:r w:rsidRPr="006368DB">
        <w:rPr>
          <w:rFonts w:ascii="Book Antiqua" w:hAnsi="Book Antiqua" w:cs="Times New Roman"/>
          <w:bCs/>
          <w:sz w:val="24"/>
          <w:szCs w:val="24"/>
        </w:rPr>
        <w:t xml:space="preserve">was reviewed retrospectively </w:t>
      </w:r>
      <w:r w:rsidRPr="006368DB">
        <w:rPr>
          <w:rFonts w:ascii="Book Antiqua" w:hAnsi="Book Antiqua" w:cs="Times New Roman"/>
          <w:sz w:val="24"/>
          <w:szCs w:val="24"/>
        </w:rPr>
        <w:t>in order to assess whether the type of gastritis diagnosed (</w:t>
      </w:r>
      <w:r w:rsidRPr="006368DB">
        <w:rPr>
          <w:rFonts w:ascii="Book Antiqua" w:hAnsi="Book Antiqua" w:cs="Times New Roman"/>
          <w:i/>
          <w:sz w:val="24"/>
          <w:szCs w:val="24"/>
        </w:rPr>
        <w:t>H. pylori vs</w:t>
      </w:r>
      <w:r w:rsidRPr="006368DB">
        <w:rPr>
          <w:rFonts w:ascii="Book Antiqua" w:hAnsi="Book Antiqua" w:cs="Times New Roman"/>
          <w:sz w:val="24"/>
          <w:szCs w:val="24"/>
        </w:rPr>
        <w:t xml:space="preserve"> non-</w:t>
      </w:r>
      <w:r w:rsidRPr="006368DB">
        <w:rPr>
          <w:rFonts w:ascii="Book Antiqua" w:hAnsi="Book Antiqua" w:cs="Times New Roman"/>
          <w:i/>
          <w:sz w:val="24"/>
          <w:szCs w:val="24"/>
        </w:rPr>
        <w:t>H. pylori</w:t>
      </w:r>
      <w:r w:rsidRPr="006368DB">
        <w:rPr>
          <w:rFonts w:ascii="Book Antiqua" w:hAnsi="Book Antiqua" w:cs="Times New Roman"/>
          <w:sz w:val="24"/>
          <w:szCs w:val="24"/>
        </w:rPr>
        <w:t xml:space="preserve"> gastritis) is influenced by PPI exposure. </w:t>
      </w:r>
      <w:r w:rsidRPr="006368DB">
        <w:rPr>
          <w:rFonts w:ascii="Book Antiqua" w:hAnsi="Book Antiqua" w:cs="Times New Roman"/>
          <w:i/>
          <w:iCs/>
          <w:sz w:val="24"/>
          <w:szCs w:val="24"/>
        </w:rPr>
        <w:t xml:space="preserve">H. </w:t>
      </w:r>
      <w:r w:rsidRPr="006368DB">
        <w:rPr>
          <w:rFonts w:ascii="Book Antiqua" w:hAnsi="Book Antiqua" w:cs="Times New Roman"/>
          <w:i/>
          <w:sz w:val="24"/>
          <w:szCs w:val="24"/>
        </w:rPr>
        <w:t>pylori</w:t>
      </w:r>
      <w:r w:rsidRPr="006368DB">
        <w:rPr>
          <w:rFonts w:ascii="Book Antiqua" w:hAnsi="Book Antiqua" w:cs="Times New Roman"/>
          <w:sz w:val="24"/>
          <w:szCs w:val="24"/>
        </w:rPr>
        <w:t xml:space="preserve"> density was graded as low, if corresponding to mild density following the Updated Sydney System or high if corresponding to moderate or severe densities in the Updated Sydney System.</w:t>
      </w:r>
    </w:p>
    <w:p w14:paraId="5D94918D" w14:textId="77777777" w:rsidR="00B804A4" w:rsidRPr="006368DB" w:rsidRDefault="00B804A4" w:rsidP="00377181">
      <w:pPr>
        <w:spacing w:after="0" w:line="360" w:lineRule="auto"/>
        <w:jc w:val="both"/>
        <w:rPr>
          <w:rStyle w:val="apple-style-span"/>
          <w:rFonts w:ascii="Book Antiqua" w:hAnsi="Book Antiqua" w:cs="Times New Roman"/>
          <w:sz w:val="24"/>
          <w:szCs w:val="24"/>
          <w:lang w:eastAsia="zh-CN"/>
        </w:rPr>
      </w:pPr>
    </w:p>
    <w:p w14:paraId="1B5876C1" w14:textId="665181B0" w:rsidR="00015CD0" w:rsidRPr="006368DB" w:rsidRDefault="00015CD0" w:rsidP="00377181">
      <w:pPr>
        <w:spacing w:after="0" w:line="360" w:lineRule="auto"/>
        <w:jc w:val="both"/>
        <w:rPr>
          <w:rFonts w:ascii="Book Antiqua" w:hAnsi="Book Antiqua" w:cs="Times New Roman"/>
          <w:sz w:val="24"/>
          <w:szCs w:val="24"/>
          <w:lang w:eastAsia="zh-CN"/>
        </w:rPr>
      </w:pPr>
      <w:r w:rsidRPr="006368DB">
        <w:rPr>
          <w:rFonts w:ascii="Book Antiqua" w:hAnsi="Book Antiqua" w:cstheme="majorBidi"/>
          <w:b/>
          <w:bCs/>
          <w:iCs/>
          <w:sz w:val="24"/>
          <w:szCs w:val="24"/>
        </w:rPr>
        <w:t>RESULTS:</w:t>
      </w:r>
      <w:r w:rsidRPr="006368DB">
        <w:rPr>
          <w:rFonts w:ascii="Book Antiqua" w:hAnsi="Book Antiqua" w:cstheme="majorBidi"/>
          <w:b/>
          <w:bCs/>
          <w:i/>
          <w:iCs/>
          <w:sz w:val="24"/>
          <w:szCs w:val="24"/>
        </w:rPr>
        <w:t xml:space="preserve"> </w:t>
      </w:r>
      <w:r w:rsidRPr="006368DB">
        <w:rPr>
          <w:rFonts w:ascii="Book Antiqua" w:hAnsi="Book Antiqua" w:cstheme="majorBidi"/>
          <w:sz w:val="24"/>
          <w:szCs w:val="24"/>
        </w:rPr>
        <w:t xml:space="preserve">Patients were equally distributed between males and females with a median age at the time of diagnosis of </w:t>
      </w:r>
      <w:r w:rsidR="00457BC9">
        <w:rPr>
          <w:rFonts w:ascii="Book Antiqua" w:hAnsi="Book Antiqua" w:cs="Times New Roman"/>
          <w:sz w:val="24"/>
          <w:szCs w:val="24"/>
        </w:rPr>
        <w:t>50 y</w:t>
      </w:r>
      <w:r w:rsidR="00457BC9">
        <w:rPr>
          <w:rFonts w:ascii="Book Antiqua" w:hAnsi="Book Antiqua" w:cs="Times New Roman" w:hint="eastAsia"/>
          <w:sz w:val="24"/>
          <w:szCs w:val="24"/>
          <w:lang w:eastAsia="zh-CN"/>
        </w:rPr>
        <w:t>ears old</w:t>
      </w:r>
      <w:r w:rsidRPr="006368DB">
        <w:rPr>
          <w:rFonts w:ascii="Book Antiqua" w:hAnsi="Book Antiqua" w:cs="Times New Roman"/>
          <w:sz w:val="24"/>
          <w:szCs w:val="24"/>
        </w:rPr>
        <w:t xml:space="preserve"> (range: 20-87)</w:t>
      </w:r>
      <w:r w:rsidRPr="006368DB">
        <w:rPr>
          <w:rFonts w:ascii="Book Antiqua" w:hAnsi="Book Antiqua" w:cstheme="majorBidi"/>
          <w:sz w:val="24"/>
          <w:szCs w:val="24"/>
        </w:rPr>
        <w:t xml:space="preserve">. The histological types of gastritis were classified as </w:t>
      </w:r>
      <w:r w:rsidRPr="006368DB">
        <w:rPr>
          <w:rFonts w:ascii="Book Antiqua" w:hAnsi="Book Antiqua" w:cstheme="majorBidi"/>
          <w:i/>
          <w:sz w:val="24"/>
          <w:szCs w:val="24"/>
        </w:rPr>
        <w:t xml:space="preserve">H. pylori </w:t>
      </w:r>
      <w:r w:rsidRPr="006368DB">
        <w:rPr>
          <w:rFonts w:ascii="Book Antiqua" w:hAnsi="Book Antiqua" w:cstheme="majorBidi"/>
          <w:sz w:val="24"/>
          <w:szCs w:val="24"/>
        </w:rPr>
        <w:t>gastritis (</w:t>
      </w:r>
      <w:r w:rsidRPr="006368DB">
        <w:rPr>
          <w:rFonts w:ascii="Book Antiqua" w:hAnsi="Book Antiqua" w:cstheme="majorBidi"/>
          <w:i/>
          <w:sz w:val="24"/>
          <w:szCs w:val="24"/>
        </w:rPr>
        <w:t>n</w:t>
      </w:r>
      <w:r w:rsidR="00377181" w:rsidRPr="006368DB">
        <w:rPr>
          <w:rFonts w:ascii="Book Antiqua" w:hAnsi="Book Antiqua" w:cstheme="majorBidi"/>
          <w:sz w:val="24"/>
          <w:szCs w:val="24"/>
          <w:lang w:eastAsia="zh-CN"/>
        </w:rPr>
        <w:t xml:space="preserve"> </w:t>
      </w:r>
      <w:r w:rsidRPr="006368DB">
        <w:rPr>
          <w:rFonts w:ascii="Book Antiqua" w:hAnsi="Book Antiqua" w:cstheme="majorBidi"/>
          <w:sz w:val="24"/>
          <w:szCs w:val="24"/>
        </w:rPr>
        <w:t>=</w:t>
      </w:r>
      <w:r w:rsidR="00377181" w:rsidRPr="006368DB">
        <w:rPr>
          <w:rFonts w:ascii="Book Antiqua" w:hAnsi="Book Antiqua" w:cstheme="majorBidi"/>
          <w:sz w:val="24"/>
          <w:szCs w:val="24"/>
          <w:lang w:eastAsia="zh-CN"/>
        </w:rPr>
        <w:t xml:space="preserve"> </w:t>
      </w:r>
      <w:r w:rsidRPr="006368DB">
        <w:rPr>
          <w:rFonts w:ascii="Book Antiqua" w:hAnsi="Book Antiqua" w:cstheme="majorBidi"/>
          <w:sz w:val="24"/>
          <w:szCs w:val="24"/>
        </w:rPr>
        <w:t>156, 52%) and non-</w:t>
      </w:r>
      <w:r w:rsidRPr="006368DB">
        <w:rPr>
          <w:rFonts w:ascii="Book Antiqua" w:hAnsi="Book Antiqua" w:cstheme="majorBidi"/>
          <w:i/>
          <w:sz w:val="24"/>
          <w:szCs w:val="24"/>
        </w:rPr>
        <w:t>H. pylori</w:t>
      </w:r>
      <w:r w:rsidRPr="006368DB">
        <w:rPr>
          <w:rFonts w:ascii="Book Antiqua" w:hAnsi="Book Antiqua" w:cstheme="majorBidi"/>
          <w:sz w:val="24"/>
          <w:szCs w:val="24"/>
        </w:rPr>
        <w:t xml:space="preserve"> gastritis (</w:t>
      </w:r>
      <w:r w:rsidR="00377181" w:rsidRPr="006368DB">
        <w:rPr>
          <w:rFonts w:ascii="Book Antiqua" w:hAnsi="Book Antiqua" w:cstheme="majorBidi"/>
          <w:i/>
          <w:sz w:val="24"/>
          <w:szCs w:val="24"/>
        </w:rPr>
        <w:t>n</w:t>
      </w:r>
      <w:r w:rsidR="00377181" w:rsidRPr="006368DB">
        <w:rPr>
          <w:rFonts w:ascii="Book Antiqua" w:hAnsi="Book Antiqua" w:cstheme="majorBidi"/>
          <w:sz w:val="24"/>
          <w:szCs w:val="24"/>
        </w:rPr>
        <w:t xml:space="preserve"> </w:t>
      </w:r>
      <w:r w:rsidRPr="006368DB">
        <w:rPr>
          <w:rFonts w:ascii="Book Antiqua" w:hAnsi="Book Antiqua" w:cstheme="majorBidi"/>
          <w:sz w:val="24"/>
          <w:szCs w:val="24"/>
        </w:rPr>
        <w:t>=</w:t>
      </w:r>
      <w:r w:rsidR="00377181" w:rsidRPr="006368DB">
        <w:rPr>
          <w:rFonts w:ascii="Book Antiqua" w:hAnsi="Book Antiqua" w:cstheme="majorBidi"/>
          <w:sz w:val="24"/>
          <w:szCs w:val="24"/>
          <w:lang w:eastAsia="zh-CN"/>
        </w:rPr>
        <w:t xml:space="preserve"> </w:t>
      </w:r>
      <w:r w:rsidRPr="006368DB">
        <w:rPr>
          <w:rFonts w:ascii="Book Antiqua" w:hAnsi="Book Antiqua" w:cstheme="majorBidi"/>
          <w:sz w:val="24"/>
          <w:szCs w:val="24"/>
        </w:rPr>
        <w:t>144, 48%).All patients with non-</w:t>
      </w:r>
      <w:r w:rsidRPr="006368DB">
        <w:rPr>
          <w:rFonts w:ascii="Book Antiqua" w:hAnsi="Book Antiqua" w:cstheme="majorBidi"/>
          <w:i/>
          <w:iCs/>
          <w:sz w:val="24"/>
          <w:szCs w:val="24"/>
        </w:rPr>
        <w:t>H. pylori</w:t>
      </w:r>
      <w:r w:rsidRPr="006368DB">
        <w:rPr>
          <w:rFonts w:ascii="Book Antiqua" w:hAnsi="Book Antiqua" w:cstheme="majorBidi"/>
          <w:sz w:val="24"/>
          <w:szCs w:val="24"/>
        </w:rPr>
        <w:t xml:space="preserve"> gastritis had inactive chronic gastritis. Patients with no previous PPI exposure were more likely to be diagnosed with </w:t>
      </w:r>
      <w:r w:rsidRPr="006368DB">
        <w:rPr>
          <w:rFonts w:ascii="Book Antiqua" w:hAnsi="Book Antiqua" w:cstheme="majorBidi"/>
          <w:i/>
          <w:sz w:val="24"/>
          <w:szCs w:val="24"/>
        </w:rPr>
        <w:t>H. pylori</w:t>
      </w:r>
      <w:r w:rsidRPr="006368DB">
        <w:rPr>
          <w:rFonts w:ascii="Book Antiqua" w:hAnsi="Book Antiqua" w:cstheme="majorBidi"/>
          <w:sz w:val="24"/>
          <w:szCs w:val="24"/>
        </w:rPr>
        <w:t xml:space="preserve"> gastritis than those with previous PPI exposure (71% </w:t>
      </w:r>
      <w:r w:rsidRPr="006368DB">
        <w:rPr>
          <w:rFonts w:ascii="Book Antiqua" w:hAnsi="Book Antiqua" w:cstheme="majorBidi"/>
          <w:i/>
          <w:sz w:val="24"/>
          <w:szCs w:val="24"/>
        </w:rPr>
        <w:t>vs</w:t>
      </w:r>
      <w:r w:rsidRPr="006368DB">
        <w:rPr>
          <w:rFonts w:ascii="Book Antiqua" w:hAnsi="Book Antiqua" w:cstheme="majorBidi"/>
          <w:sz w:val="24"/>
          <w:szCs w:val="24"/>
        </w:rPr>
        <w:t xml:space="preserve"> 34.2%, </w:t>
      </w:r>
      <w:r w:rsidR="00377181" w:rsidRPr="006368DB">
        <w:rPr>
          <w:rFonts w:ascii="Book Antiqua" w:hAnsi="Book Antiqua" w:cstheme="majorBidi"/>
          <w:i/>
          <w:sz w:val="24"/>
          <w:szCs w:val="24"/>
        </w:rPr>
        <w:t>P</w:t>
      </w:r>
      <w:r w:rsidR="00377181" w:rsidRPr="006368DB">
        <w:rPr>
          <w:rFonts w:ascii="Book Antiqua" w:hAnsi="Book Antiqua" w:cstheme="majorBidi"/>
          <w:sz w:val="24"/>
          <w:szCs w:val="24"/>
          <w:lang w:eastAsia="zh-CN"/>
        </w:rPr>
        <w:t xml:space="preserve"> </w:t>
      </w:r>
      <w:r w:rsidRPr="006368DB">
        <w:rPr>
          <w:rFonts w:ascii="Book Antiqua" w:hAnsi="Book Antiqua" w:cstheme="majorBidi"/>
          <w:sz w:val="24"/>
          <w:szCs w:val="24"/>
        </w:rPr>
        <w:t>&lt;</w:t>
      </w:r>
      <w:r w:rsidR="00377181" w:rsidRPr="006368DB">
        <w:rPr>
          <w:rFonts w:ascii="Book Antiqua" w:hAnsi="Book Antiqua" w:cstheme="majorBidi"/>
          <w:sz w:val="24"/>
          <w:szCs w:val="24"/>
          <w:lang w:eastAsia="zh-CN"/>
        </w:rPr>
        <w:t xml:space="preserve"> </w:t>
      </w:r>
      <w:r w:rsidR="00136756">
        <w:rPr>
          <w:rFonts w:ascii="Book Antiqua" w:hAnsi="Book Antiqua" w:cstheme="majorBidi"/>
          <w:sz w:val="24"/>
          <w:szCs w:val="24"/>
        </w:rPr>
        <w:t>0.</w:t>
      </w:r>
      <w:r w:rsidRPr="006368DB">
        <w:rPr>
          <w:rFonts w:ascii="Book Antiqua" w:hAnsi="Book Antiqua" w:cstheme="majorBidi"/>
          <w:sz w:val="24"/>
          <w:szCs w:val="24"/>
        </w:rPr>
        <w:t xml:space="preserve">01). Intestinal metaplasia was more likely to be detected in the latter patients (1.4% </w:t>
      </w:r>
      <w:r w:rsidRPr="006368DB">
        <w:rPr>
          <w:rFonts w:ascii="Book Antiqua" w:hAnsi="Book Antiqua" w:cstheme="majorBidi"/>
          <w:i/>
          <w:sz w:val="24"/>
          <w:szCs w:val="24"/>
        </w:rPr>
        <w:t>vs</w:t>
      </w:r>
      <w:r w:rsidRPr="006368DB">
        <w:rPr>
          <w:rFonts w:ascii="Book Antiqua" w:hAnsi="Book Antiqua" w:cstheme="majorBidi"/>
          <w:sz w:val="24"/>
          <w:szCs w:val="24"/>
        </w:rPr>
        <w:t xml:space="preserve"> 6.5%, </w:t>
      </w:r>
      <w:r w:rsidR="00377181" w:rsidRPr="006368DB">
        <w:rPr>
          <w:rFonts w:ascii="Book Antiqua" w:hAnsi="Book Antiqua" w:cstheme="majorBidi"/>
          <w:i/>
          <w:sz w:val="24"/>
          <w:szCs w:val="24"/>
        </w:rPr>
        <w:t>P</w:t>
      </w:r>
      <w:r w:rsidR="00377181" w:rsidRPr="006368DB">
        <w:rPr>
          <w:rFonts w:ascii="Book Antiqua" w:hAnsi="Book Antiqua" w:cstheme="majorBidi"/>
          <w:sz w:val="24"/>
          <w:szCs w:val="24"/>
          <w:lang w:eastAsia="zh-CN"/>
        </w:rPr>
        <w:t xml:space="preserve"> </w:t>
      </w:r>
      <w:r w:rsidRPr="006368DB">
        <w:rPr>
          <w:rFonts w:ascii="Book Antiqua" w:hAnsi="Book Antiqua" w:cstheme="majorBidi"/>
          <w:sz w:val="24"/>
          <w:szCs w:val="24"/>
        </w:rPr>
        <w:t xml:space="preserve">= 0.023). Multivariate analysis has also demonstrated that in the presence of previous PPI exposure (OR </w:t>
      </w:r>
      <w:r w:rsidR="00377181" w:rsidRPr="006368DB">
        <w:rPr>
          <w:rFonts w:ascii="Book Antiqua" w:hAnsi="Book Antiqua" w:cstheme="majorBidi"/>
          <w:sz w:val="24"/>
          <w:szCs w:val="24"/>
          <w:lang w:eastAsia="zh-CN"/>
        </w:rPr>
        <w:t xml:space="preserve">= </w:t>
      </w:r>
      <w:r w:rsidR="00377181" w:rsidRPr="006368DB">
        <w:rPr>
          <w:rFonts w:ascii="Book Antiqua" w:hAnsi="Book Antiqua" w:cstheme="majorBidi"/>
          <w:sz w:val="24"/>
          <w:szCs w:val="24"/>
        </w:rPr>
        <w:t>0.217, 95%</w:t>
      </w:r>
      <w:r w:rsidRPr="006368DB">
        <w:rPr>
          <w:rFonts w:ascii="Book Antiqua" w:hAnsi="Book Antiqua" w:cstheme="majorBidi"/>
          <w:sz w:val="24"/>
          <w:szCs w:val="24"/>
        </w:rPr>
        <w:t>CI</w:t>
      </w:r>
      <w:r w:rsidR="00377181" w:rsidRPr="006368DB">
        <w:rPr>
          <w:rFonts w:ascii="Book Antiqua" w:hAnsi="Book Antiqua" w:cstheme="majorBidi"/>
          <w:sz w:val="24"/>
          <w:szCs w:val="24"/>
          <w:lang w:eastAsia="zh-CN"/>
        </w:rPr>
        <w:t>:</w:t>
      </w:r>
      <w:r w:rsidRPr="006368DB">
        <w:rPr>
          <w:rFonts w:ascii="Book Antiqua" w:hAnsi="Book Antiqua" w:cstheme="majorBidi"/>
          <w:sz w:val="24"/>
          <w:szCs w:val="24"/>
        </w:rPr>
        <w:t xml:space="preserve"> 0.</w:t>
      </w:r>
      <w:r w:rsidR="00377181" w:rsidRPr="006368DB">
        <w:rPr>
          <w:rFonts w:ascii="Book Antiqua" w:hAnsi="Book Antiqua" w:cstheme="majorBidi"/>
          <w:sz w:val="24"/>
          <w:szCs w:val="24"/>
        </w:rPr>
        <w:t xml:space="preserve">123-0.385), GERD (OR </w:t>
      </w:r>
      <w:r w:rsidR="00377181" w:rsidRPr="006368DB">
        <w:rPr>
          <w:rFonts w:ascii="Book Antiqua" w:hAnsi="Book Antiqua" w:cstheme="majorBidi"/>
          <w:sz w:val="24"/>
          <w:szCs w:val="24"/>
          <w:lang w:eastAsia="zh-CN"/>
        </w:rPr>
        <w:t xml:space="preserve">= </w:t>
      </w:r>
      <w:r w:rsidR="00377181" w:rsidRPr="006368DB">
        <w:rPr>
          <w:rFonts w:ascii="Book Antiqua" w:hAnsi="Book Antiqua" w:cstheme="majorBidi"/>
          <w:sz w:val="24"/>
          <w:szCs w:val="24"/>
        </w:rPr>
        <w:t>0.317, 95%</w:t>
      </w:r>
      <w:r w:rsidRPr="006368DB">
        <w:rPr>
          <w:rFonts w:ascii="Book Antiqua" w:hAnsi="Book Antiqua" w:cstheme="majorBidi"/>
          <w:sz w:val="24"/>
          <w:szCs w:val="24"/>
        </w:rPr>
        <w:t>CI</w:t>
      </w:r>
      <w:r w:rsidR="00377181" w:rsidRPr="006368DB">
        <w:rPr>
          <w:rFonts w:ascii="Book Antiqua" w:hAnsi="Book Antiqua" w:cstheme="majorBidi"/>
          <w:sz w:val="24"/>
          <w:szCs w:val="24"/>
          <w:lang w:eastAsia="zh-CN"/>
        </w:rPr>
        <w:t>:</w:t>
      </w:r>
      <w:r w:rsidRPr="006368DB">
        <w:rPr>
          <w:rFonts w:ascii="Book Antiqua" w:hAnsi="Book Antiqua" w:cstheme="majorBidi"/>
          <w:sz w:val="24"/>
          <w:szCs w:val="24"/>
        </w:rPr>
        <w:t xml:space="preserve"> 0.132-0.763, </w:t>
      </w:r>
      <w:r w:rsidR="00377181" w:rsidRPr="006368DB">
        <w:rPr>
          <w:rFonts w:ascii="Book Antiqua" w:hAnsi="Book Antiqua" w:cstheme="majorBidi"/>
          <w:i/>
          <w:sz w:val="24"/>
          <w:szCs w:val="24"/>
        </w:rPr>
        <w:t>P</w:t>
      </w:r>
      <w:r w:rsidR="00377181" w:rsidRPr="006368DB">
        <w:rPr>
          <w:rFonts w:ascii="Book Antiqua" w:hAnsi="Book Antiqua" w:cstheme="majorBidi"/>
          <w:sz w:val="24"/>
          <w:szCs w:val="24"/>
        </w:rPr>
        <w:t xml:space="preserve"> </w:t>
      </w:r>
      <w:r w:rsidRPr="006368DB">
        <w:rPr>
          <w:rFonts w:ascii="Book Antiqua" w:hAnsi="Book Antiqua" w:cstheme="majorBidi"/>
          <w:sz w:val="24"/>
          <w:szCs w:val="24"/>
        </w:rPr>
        <w:t>=</w:t>
      </w:r>
      <w:r w:rsidR="00377181" w:rsidRPr="006368DB">
        <w:rPr>
          <w:rFonts w:ascii="Book Antiqua" w:hAnsi="Book Antiqua" w:cstheme="majorBidi"/>
          <w:sz w:val="24"/>
          <w:szCs w:val="24"/>
          <w:lang w:eastAsia="zh-CN"/>
        </w:rPr>
        <w:t xml:space="preserve"> </w:t>
      </w:r>
      <w:r w:rsidRPr="006368DB">
        <w:rPr>
          <w:rFonts w:ascii="Book Antiqua" w:hAnsi="Book Antiqua" w:cstheme="majorBidi"/>
          <w:sz w:val="24"/>
          <w:szCs w:val="24"/>
        </w:rPr>
        <w:t>0.01)</w:t>
      </w:r>
      <w:r w:rsidR="00377181" w:rsidRPr="006368DB">
        <w:rPr>
          <w:rFonts w:ascii="Book Antiqua" w:hAnsi="Book Antiqua" w:cstheme="majorBidi"/>
          <w:sz w:val="24"/>
          <w:szCs w:val="24"/>
        </w:rPr>
        <w:t xml:space="preserve">, alcohol intake (OR </w:t>
      </w:r>
      <w:r w:rsidR="00377181" w:rsidRPr="006368DB">
        <w:rPr>
          <w:rFonts w:ascii="Book Antiqua" w:hAnsi="Book Antiqua" w:cstheme="majorBidi"/>
          <w:sz w:val="24"/>
          <w:szCs w:val="24"/>
          <w:lang w:eastAsia="zh-CN"/>
        </w:rPr>
        <w:t xml:space="preserve">= </w:t>
      </w:r>
      <w:r w:rsidR="00377181" w:rsidRPr="006368DB">
        <w:rPr>
          <w:rFonts w:ascii="Book Antiqua" w:hAnsi="Book Antiqua" w:cstheme="majorBidi"/>
          <w:sz w:val="24"/>
          <w:szCs w:val="24"/>
        </w:rPr>
        <w:t>0.396, 95%</w:t>
      </w:r>
      <w:r w:rsidRPr="006368DB">
        <w:rPr>
          <w:rFonts w:ascii="Book Antiqua" w:hAnsi="Book Antiqua" w:cstheme="majorBidi"/>
          <w:sz w:val="24"/>
          <w:szCs w:val="24"/>
        </w:rPr>
        <w:t>CI</w:t>
      </w:r>
      <w:r w:rsidR="00377181" w:rsidRPr="006368DB">
        <w:rPr>
          <w:rFonts w:ascii="Book Antiqua" w:hAnsi="Book Antiqua" w:cstheme="majorBidi"/>
          <w:sz w:val="24"/>
          <w:szCs w:val="24"/>
          <w:lang w:eastAsia="zh-CN"/>
        </w:rPr>
        <w:t>:</w:t>
      </w:r>
      <w:r w:rsidRPr="006368DB">
        <w:rPr>
          <w:rFonts w:ascii="Book Antiqua" w:hAnsi="Book Antiqua" w:cstheme="majorBidi"/>
          <w:sz w:val="24"/>
          <w:szCs w:val="24"/>
        </w:rPr>
        <w:t xml:space="preserve"> 0.195-0.804, </w:t>
      </w:r>
      <w:r w:rsidR="00377181" w:rsidRPr="006368DB">
        <w:rPr>
          <w:rFonts w:ascii="Book Antiqua" w:hAnsi="Book Antiqua" w:cstheme="majorBidi"/>
          <w:i/>
          <w:sz w:val="24"/>
          <w:szCs w:val="24"/>
        </w:rPr>
        <w:t>P</w:t>
      </w:r>
      <w:r w:rsidR="00377181" w:rsidRPr="006368DB">
        <w:rPr>
          <w:rFonts w:ascii="Book Antiqua" w:hAnsi="Book Antiqua" w:cstheme="majorBidi"/>
          <w:sz w:val="24"/>
          <w:szCs w:val="24"/>
        </w:rPr>
        <w:t xml:space="preserve"> </w:t>
      </w:r>
      <w:r w:rsidRPr="006368DB">
        <w:rPr>
          <w:rFonts w:ascii="Book Antiqua" w:hAnsi="Book Antiqua" w:cstheme="majorBidi"/>
          <w:sz w:val="24"/>
          <w:szCs w:val="24"/>
        </w:rPr>
        <w:t>=</w:t>
      </w:r>
      <w:r w:rsidR="00377181" w:rsidRPr="006368DB">
        <w:rPr>
          <w:rFonts w:ascii="Book Antiqua" w:hAnsi="Book Antiqua" w:cstheme="majorBidi"/>
          <w:sz w:val="24"/>
          <w:szCs w:val="24"/>
          <w:lang w:eastAsia="zh-CN"/>
        </w:rPr>
        <w:t xml:space="preserve"> </w:t>
      </w:r>
      <w:r w:rsidRPr="006368DB">
        <w:rPr>
          <w:rFonts w:ascii="Book Antiqua" w:hAnsi="Book Antiqua" w:cstheme="majorBidi"/>
          <w:sz w:val="24"/>
          <w:szCs w:val="24"/>
        </w:rPr>
        <w:t>0.</w:t>
      </w:r>
      <w:r w:rsidR="00377181" w:rsidRPr="006368DB">
        <w:rPr>
          <w:rFonts w:ascii="Book Antiqua" w:hAnsi="Book Antiqua" w:cstheme="majorBidi"/>
          <w:sz w:val="24"/>
          <w:szCs w:val="24"/>
        </w:rPr>
        <w:t xml:space="preserve">01), or exercise (OR </w:t>
      </w:r>
      <w:r w:rsidR="00377181" w:rsidRPr="006368DB">
        <w:rPr>
          <w:rFonts w:ascii="Book Antiqua" w:hAnsi="Book Antiqua" w:cstheme="majorBidi"/>
          <w:sz w:val="24"/>
          <w:szCs w:val="24"/>
          <w:lang w:eastAsia="zh-CN"/>
        </w:rPr>
        <w:t xml:space="preserve">= </w:t>
      </w:r>
      <w:r w:rsidR="00377181" w:rsidRPr="006368DB">
        <w:rPr>
          <w:rFonts w:ascii="Book Antiqua" w:hAnsi="Book Antiqua" w:cstheme="majorBidi"/>
          <w:sz w:val="24"/>
          <w:szCs w:val="24"/>
        </w:rPr>
        <w:t>0.664, 95%</w:t>
      </w:r>
      <w:r w:rsidRPr="006368DB">
        <w:rPr>
          <w:rFonts w:ascii="Book Antiqua" w:hAnsi="Book Antiqua" w:cstheme="majorBidi"/>
          <w:sz w:val="24"/>
          <w:szCs w:val="24"/>
        </w:rPr>
        <w:t>CI</w:t>
      </w:r>
      <w:r w:rsidR="00377181" w:rsidRPr="006368DB">
        <w:rPr>
          <w:rFonts w:ascii="Book Antiqua" w:hAnsi="Book Antiqua" w:cstheme="majorBidi"/>
          <w:sz w:val="24"/>
          <w:szCs w:val="24"/>
          <w:lang w:eastAsia="zh-CN"/>
        </w:rPr>
        <w:t>:</w:t>
      </w:r>
      <w:r w:rsidRPr="006368DB">
        <w:rPr>
          <w:rFonts w:ascii="Book Antiqua" w:hAnsi="Book Antiqua" w:cstheme="majorBidi"/>
          <w:sz w:val="24"/>
          <w:szCs w:val="24"/>
        </w:rPr>
        <w:t xml:space="preserve"> 0.389-1.136, </w:t>
      </w:r>
      <w:r w:rsidR="00377181" w:rsidRPr="006368DB">
        <w:rPr>
          <w:rFonts w:ascii="Book Antiqua" w:hAnsi="Book Antiqua" w:cstheme="majorBidi"/>
          <w:i/>
          <w:sz w:val="24"/>
          <w:szCs w:val="24"/>
        </w:rPr>
        <w:t>P</w:t>
      </w:r>
      <w:r w:rsidR="00377181" w:rsidRPr="006368DB">
        <w:rPr>
          <w:rFonts w:ascii="Book Antiqua" w:hAnsi="Book Antiqua" w:cstheme="majorBidi"/>
          <w:sz w:val="24"/>
          <w:szCs w:val="24"/>
        </w:rPr>
        <w:t xml:space="preserve"> </w:t>
      </w:r>
      <w:r w:rsidRPr="006368DB">
        <w:rPr>
          <w:rFonts w:ascii="Book Antiqua" w:hAnsi="Book Antiqua" w:cstheme="majorBidi"/>
          <w:sz w:val="24"/>
          <w:szCs w:val="24"/>
        </w:rPr>
        <w:t>&lt;</w:t>
      </w:r>
      <w:r w:rsidR="00377181" w:rsidRPr="006368DB">
        <w:rPr>
          <w:rFonts w:ascii="Book Antiqua" w:hAnsi="Book Antiqua" w:cstheme="majorBidi"/>
          <w:sz w:val="24"/>
          <w:szCs w:val="24"/>
          <w:lang w:eastAsia="zh-CN"/>
        </w:rPr>
        <w:t xml:space="preserve"> </w:t>
      </w:r>
      <w:r w:rsidRPr="006368DB">
        <w:rPr>
          <w:rFonts w:ascii="Book Antiqua" w:hAnsi="Book Antiqua" w:cstheme="majorBidi"/>
          <w:sz w:val="24"/>
          <w:szCs w:val="24"/>
        </w:rPr>
        <w:t xml:space="preserve">0.01), the detection of </w:t>
      </w:r>
      <w:r w:rsidRPr="006368DB">
        <w:rPr>
          <w:rFonts w:ascii="Book Antiqua" w:hAnsi="Book Antiqua" w:cstheme="majorBidi"/>
          <w:i/>
          <w:iCs/>
          <w:sz w:val="24"/>
          <w:szCs w:val="24"/>
        </w:rPr>
        <w:t>H. pylori</w:t>
      </w:r>
      <w:r w:rsidRPr="006368DB">
        <w:rPr>
          <w:rFonts w:ascii="Book Antiqua" w:hAnsi="Book Antiqua" w:cstheme="majorBidi"/>
          <w:sz w:val="24"/>
          <w:szCs w:val="24"/>
        </w:rPr>
        <w:t xml:space="preserve"> was less likely. </w:t>
      </w:r>
      <w:r w:rsidRPr="006368DB">
        <w:rPr>
          <w:rFonts w:ascii="Book Antiqua" w:hAnsi="Book Antiqua" w:cs="Times New Roman"/>
          <w:sz w:val="24"/>
          <w:szCs w:val="24"/>
        </w:rPr>
        <w:t xml:space="preserve">Chronic use of PPIs may mask </w:t>
      </w:r>
      <w:r w:rsidRPr="006368DB">
        <w:rPr>
          <w:rFonts w:ascii="Book Antiqua" w:hAnsi="Book Antiqua" w:cs="Times New Roman"/>
          <w:i/>
          <w:sz w:val="24"/>
          <w:szCs w:val="24"/>
        </w:rPr>
        <w:t>H. pylori</w:t>
      </w:r>
      <w:r w:rsidRPr="006368DB">
        <w:rPr>
          <w:rFonts w:ascii="Book Antiqua" w:hAnsi="Book Antiqua" w:cs="Times New Roman"/>
          <w:sz w:val="24"/>
          <w:szCs w:val="24"/>
        </w:rPr>
        <w:t xml:space="preserve"> infections promoting the diagnosis of non-</w:t>
      </w:r>
      <w:r w:rsidRPr="006368DB">
        <w:rPr>
          <w:rFonts w:ascii="Book Antiqua" w:hAnsi="Book Antiqua" w:cs="Times New Roman"/>
          <w:i/>
          <w:sz w:val="24"/>
          <w:szCs w:val="24"/>
        </w:rPr>
        <w:t xml:space="preserve">H. </w:t>
      </w:r>
      <w:proofErr w:type="gramStart"/>
      <w:r w:rsidRPr="006368DB">
        <w:rPr>
          <w:rFonts w:ascii="Book Antiqua" w:hAnsi="Book Antiqua" w:cs="Times New Roman"/>
          <w:i/>
          <w:sz w:val="24"/>
          <w:szCs w:val="24"/>
        </w:rPr>
        <w:t>pylori</w:t>
      </w:r>
      <w:proofErr w:type="gramEnd"/>
      <w:r w:rsidRPr="006368DB">
        <w:rPr>
          <w:rFonts w:ascii="Book Antiqua" w:hAnsi="Book Antiqua" w:cs="Times New Roman"/>
          <w:sz w:val="24"/>
          <w:szCs w:val="24"/>
        </w:rPr>
        <w:t xml:space="preserve"> gastritis and leads to significant drop in </w:t>
      </w:r>
      <w:r w:rsidRPr="006368DB">
        <w:rPr>
          <w:rFonts w:ascii="Book Antiqua" w:hAnsi="Book Antiqua" w:cs="Times New Roman"/>
          <w:i/>
          <w:sz w:val="24"/>
          <w:szCs w:val="24"/>
        </w:rPr>
        <w:t>H. pylori</w:t>
      </w:r>
      <w:r w:rsidRPr="006368DB">
        <w:rPr>
          <w:rFonts w:ascii="Book Antiqua" w:hAnsi="Book Antiqua" w:cs="Times New Roman"/>
          <w:sz w:val="24"/>
          <w:szCs w:val="24"/>
        </w:rPr>
        <w:t xml:space="preserve"> densities and to an increased risk of intestinal metaplasia.</w:t>
      </w:r>
    </w:p>
    <w:p w14:paraId="27A0BE64" w14:textId="77777777" w:rsidR="00B804A4" w:rsidRPr="006368DB" w:rsidRDefault="00B804A4" w:rsidP="00377181">
      <w:pPr>
        <w:spacing w:after="0" w:line="360" w:lineRule="auto"/>
        <w:jc w:val="both"/>
        <w:rPr>
          <w:rFonts w:ascii="Book Antiqua" w:hAnsi="Book Antiqua" w:cstheme="majorBidi"/>
          <w:sz w:val="24"/>
          <w:szCs w:val="24"/>
          <w:lang w:eastAsia="zh-CN"/>
        </w:rPr>
      </w:pPr>
    </w:p>
    <w:p w14:paraId="2BD07E31" w14:textId="77777777" w:rsidR="00015CD0" w:rsidRPr="006368DB" w:rsidRDefault="00015CD0" w:rsidP="00377181">
      <w:pPr>
        <w:autoSpaceDE w:val="0"/>
        <w:autoSpaceDN w:val="0"/>
        <w:adjustRightInd w:val="0"/>
        <w:spacing w:after="0" w:line="360" w:lineRule="auto"/>
        <w:jc w:val="both"/>
        <w:rPr>
          <w:rFonts w:ascii="Book Antiqua" w:hAnsi="Book Antiqua" w:cs="Times New Roman"/>
          <w:sz w:val="24"/>
          <w:szCs w:val="24"/>
          <w:lang w:eastAsia="zh-CN"/>
        </w:rPr>
      </w:pPr>
      <w:r w:rsidRPr="006368DB">
        <w:rPr>
          <w:rFonts w:ascii="Book Antiqua" w:hAnsi="Book Antiqua" w:cstheme="majorBidi"/>
          <w:b/>
          <w:bCs/>
          <w:iCs/>
          <w:sz w:val="24"/>
          <w:szCs w:val="24"/>
        </w:rPr>
        <w:t>CONCLUSION:</w:t>
      </w:r>
      <w:r w:rsidRPr="006368DB">
        <w:rPr>
          <w:rFonts w:ascii="Book Antiqua" w:hAnsi="Book Antiqua" w:cs="Times New Roman"/>
          <w:sz w:val="24"/>
          <w:szCs w:val="24"/>
        </w:rPr>
        <w:t xml:space="preserve"> Underdiagnosed </w:t>
      </w:r>
      <w:r w:rsidRPr="00E87EE8">
        <w:rPr>
          <w:rFonts w:ascii="Book Antiqua" w:hAnsi="Book Antiqua" w:cs="Times New Roman"/>
          <w:i/>
          <w:sz w:val="24"/>
          <w:szCs w:val="24"/>
        </w:rPr>
        <w:t>H. pylori</w:t>
      </w:r>
      <w:r w:rsidRPr="006368DB">
        <w:rPr>
          <w:rFonts w:ascii="Book Antiqua" w:hAnsi="Book Antiqua" w:cs="Times New Roman"/>
          <w:sz w:val="24"/>
          <w:szCs w:val="24"/>
        </w:rPr>
        <w:t xml:space="preserve"> gastritis is suspected among chronic PPI users, which indicates the need for a multidisciplinary health care intervention while increasing patients’ awareness.</w:t>
      </w:r>
      <w:bookmarkStart w:id="30" w:name="_GoBack"/>
      <w:bookmarkEnd w:id="30"/>
    </w:p>
    <w:p w14:paraId="5A1342F2" w14:textId="77777777" w:rsidR="00CC5C65" w:rsidRPr="006368DB" w:rsidRDefault="00CC5C65" w:rsidP="00377181">
      <w:pPr>
        <w:autoSpaceDE w:val="0"/>
        <w:autoSpaceDN w:val="0"/>
        <w:adjustRightInd w:val="0"/>
        <w:spacing w:after="0" w:line="360" w:lineRule="auto"/>
        <w:jc w:val="both"/>
        <w:rPr>
          <w:rFonts w:ascii="Book Antiqua" w:hAnsi="Book Antiqua" w:cs="AdvTimes"/>
          <w:sz w:val="24"/>
          <w:szCs w:val="24"/>
          <w:lang w:eastAsia="zh-CN"/>
        </w:rPr>
      </w:pPr>
    </w:p>
    <w:p w14:paraId="3AE0B883" w14:textId="77777777" w:rsidR="00CC5C65" w:rsidRPr="006368DB" w:rsidRDefault="00CC5C65" w:rsidP="00CC5C65">
      <w:pPr>
        <w:spacing w:line="360" w:lineRule="auto"/>
        <w:rPr>
          <w:rFonts w:ascii="Book Antiqua" w:hAnsi="Book Antiqua" w:cs="Arial"/>
          <w:sz w:val="24"/>
          <w:szCs w:val="24"/>
        </w:rPr>
      </w:pPr>
      <w:proofErr w:type="gramStart"/>
      <w:r w:rsidRPr="006368DB">
        <w:rPr>
          <w:rFonts w:ascii="Book Antiqua" w:hAnsi="Book Antiqua"/>
          <w:sz w:val="24"/>
          <w:szCs w:val="24"/>
        </w:rPr>
        <w:t xml:space="preserve">© </w:t>
      </w:r>
      <w:r w:rsidRPr="006368DB">
        <w:rPr>
          <w:rFonts w:ascii="Book Antiqua" w:hAnsi="Book Antiqua" w:cs="Arial"/>
          <w:sz w:val="24"/>
          <w:szCs w:val="24"/>
        </w:rPr>
        <w:t>The Author(s) 2015.</w:t>
      </w:r>
      <w:proofErr w:type="gramEnd"/>
      <w:r w:rsidRPr="006368DB">
        <w:rPr>
          <w:rFonts w:ascii="Book Antiqua" w:hAnsi="Book Antiqua" w:cs="Arial"/>
          <w:sz w:val="24"/>
          <w:szCs w:val="24"/>
        </w:rPr>
        <w:t xml:space="preserve"> </w:t>
      </w:r>
      <w:proofErr w:type="gramStart"/>
      <w:r w:rsidRPr="006368DB">
        <w:rPr>
          <w:rFonts w:ascii="Book Antiqua" w:hAnsi="Book Antiqua" w:cs="Arial"/>
          <w:sz w:val="24"/>
          <w:szCs w:val="24"/>
        </w:rPr>
        <w:t xml:space="preserve">Published by </w:t>
      </w:r>
      <w:proofErr w:type="spellStart"/>
      <w:r w:rsidRPr="006368DB">
        <w:rPr>
          <w:rFonts w:ascii="Book Antiqua" w:hAnsi="Book Antiqua" w:cs="Arial"/>
          <w:sz w:val="24"/>
          <w:szCs w:val="24"/>
        </w:rPr>
        <w:t>Baishideng</w:t>
      </w:r>
      <w:proofErr w:type="spellEnd"/>
      <w:r w:rsidRPr="006368DB">
        <w:rPr>
          <w:rFonts w:ascii="Book Antiqua" w:hAnsi="Book Antiqua" w:cs="Arial"/>
          <w:sz w:val="24"/>
          <w:szCs w:val="24"/>
        </w:rPr>
        <w:t xml:space="preserve"> Publishing Group Inc.</w:t>
      </w:r>
      <w:proofErr w:type="gramEnd"/>
      <w:r w:rsidRPr="006368DB">
        <w:rPr>
          <w:rFonts w:ascii="Book Antiqua" w:hAnsi="Book Antiqua" w:cs="Arial"/>
          <w:sz w:val="24"/>
          <w:szCs w:val="24"/>
        </w:rPr>
        <w:t xml:space="preserve"> All rights reserved.</w:t>
      </w:r>
    </w:p>
    <w:p w14:paraId="7885DA7D" w14:textId="77777777" w:rsidR="00015CD0" w:rsidRPr="006368DB" w:rsidRDefault="00015CD0" w:rsidP="00377181">
      <w:pPr>
        <w:spacing w:after="0" w:line="360" w:lineRule="auto"/>
        <w:jc w:val="both"/>
        <w:rPr>
          <w:rFonts w:ascii="Book Antiqua" w:hAnsi="Book Antiqua" w:cs="Times New Roman"/>
          <w:b/>
          <w:sz w:val="24"/>
          <w:szCs w:val="24"/>
        </w:rPr>
      </w:pPr>
    </w:p>
    <w:p w14:paraId="421BF28F" w14:textId="1566F84E" w:rsidR="00015CD0" w:rsidRPr="006368DB" w:rsidRDefault="00015CD0" w:rsidP="00377181">
      <w:pPr>
        <w:spacing w:after="0" w:line="360" w:lineRule="auto"/>
        <w:jc w:val="both"/>
        <w:rPr>
          <w:rFonts w:ascii="Book Antiqua" w:hAnsi="Book Antiqua" w:cs="Times New Roman"/>
          <w:sz w:val="24"/>
          <w:szCs w:val="24"/>
          <w:lang w:eastAsia="zh-CN"/>
        </w:rPr>
      </w:pPr>
      <w:r w:rsidRPr="006368DB">
        <w:rPr>
          <w:rFonts w:ascii="Book Antiqua" w:hAnsi="Book Antiqua" w:cs="Times New Roman"/>
          <w:b/>
          <w:sz w:val="24"/>
          <w:szCs w:val="24"/>
        </w:rPr>
        <w:t>K</w:t>
      </w:r>
      <w:r w:rsidR="00B804A4" w:rsidRPr="006368DB">
        <w:rPr>
          <w:rFonts w:ascii="Book Antiqua" w:hAnsi="Book Antiqua" w:cs="Times New Roman"/>
          <w:b/>
          <w:sz w:val="24"/>
          <w:szCs w:val="24"/>
        </w:rPr>
        <w:t>ey</w:t>
      </w:r>
      <w:r w:rsidR="00B804A4" w:rsidRPr="006368DB">
        <w:rPr>
          <w:rFonts w:ascii="Book Antiqua" w:hAnsi="Book Antiqua" w:cs="Times New Roman"/>
          <w:b/>
          <w:sz w:val="24"/>
          <w:szCs w:val="24"/>
          <w:lang w:eastAsia="zh-CN"/>
        </w:rPr>
        <w:t xml:space="preserve"> </w:t>
      </w:r>
      <w:r w:rsidR="00B804A4" w:rsidRPr="006368DB">
        <w:rPr>
          <w:rFonts w:ascii="Book Antiqua" w:hAnsi="Book Antiqua" w:cs="Times New Roman"/>
          <w:b/>
          <w:sz w:val="24"/>
          <w:szCs w:val="24"/>
        </w:rPr>
        <w:t>words</w:t>
      </w:r>
      <w:r w:rsidRPr="006368DB">
        <w:rPr>
          <w:rFonts w:ascii="Book Antiqua" w:hAnsi="Book Antiqua" w:cs="Times New Roman"/>
          <w:b/>
          <w:sz w:val="24"/>
          <w:szCs w:val="24"/>
        </w:rPr>
        <w:t xml:space="preserve">: </w:t>
      </w:r>
      <w:r w:rsidRPr="006368DB">
        <w:rPr>
          <w:rFonts w:ascii="Book Antiqua" w:hAnsi="Book Antiqua" w:cs="Times New Roman"/>
          <w:sz w:val="24"/>
          <w:szCs w:val="24"/>
        </w:rPr>
        <w:t xml:space="preserve">Gastritis; Diagnosis; </w:t>
      </w:r>
      <w:r w:rsidR="00CC5C65" w:rsidRPr="006368DB">
        <w:rPr>
          <w:rFonts w:ascii="Book Antiqua" w:hAnsi="Book Antiqua" w:cs="Times New Roman"/>
          <w:i/>
          <w:sz w:val="24"/>
          <w:szCs w:val="24"/>
        </w:rPr>
        <w:t>Helicobacter pylori</w:t>
      </w:r>
      <w:r w:rsidRPr="006368DB">
        <w:rPr>
          <w:rFonts w:ascii="Book Antiqua" w:hAnsi="Book Antiqua" w:cs="Times New Roman"/>
          <w:sz w:val="24"/>
          <w:szCs w:val="24"/>
        </w:rPr>
        <w:t xml:space="preserve">; Proton </w:t>
      </w:r>
      <w:r w:rsidR="00136756" w:rsidRPr="006368DB">
        <w:rPr>
          <w:rFonts w:ascii="Book Antiqua" w:hAnsi="Book Antiqua" w:cs="Times New Roman"/>
          <w:sz w:val="24"/>
          <w:szCs w:val="24"/>
        </w:rPr>
        <w:t>pump inhib</w:t>
      </w:r>
      <w:r w:rsidRPr="006368DB">
        <w:rPr>
          <w:rFonts w:ascii="Book Antiqua" w:hAnsi="Book Antiqua" w:cs="Times New Roman"/>
          <w:sz w:val="24"/>
          <w:szCs w:val="24"/>
        </w:rPr>
        <w:t>itors; Social factors</w:t>
      </w:r>
    </w:p>
    <w:p w14:paraId="78598812" w14:textId="77777777" w:rsidR="00377181" w:rsidRPr="006368DB" w:rsidRDefault="00377181" w:rsidP="00377181">
      <w:pPr>
        <w:spacing w:after="0" w:line="360" w:lineRule="auto"/>
        <w:jc w:val="both"/>
        <w:rPr>
          <w:rFonts w:ascii="Book Antiqua" w:hAnsi="Book Antiqua" w:cs="Times New Roman"/>
          <w:sz w:val="24"/>
          <w:szCs w:val="24"/>
          <w:lang w:eastAsia="zh-CN"/>
        </w:rPr>
      </w:pPr>
    </w:p>
    <w:p w14:paraId="222040BE" w14:textId="4DB8D51A" w:rsidR="00B804A4" w:rsidRPr="006368DB" w:rsidRDefault="00B804A4" w:rsidP="00377181">
      <w:pPr>
        <w:spacing w:after="0" w:line="360" w:lineRule="auto"/>
        <w:jc w:val="both"/>
        <w:rPr>
          <w:rFonts w:ascii="Book Antiqua" w:hAnsi="Book Antiqua" w:cs="Times New Roman"/>
          <w:sz w:val="24"/>
          <w:szCs w:val="24"/>
        </w:rPr>
      </w:pPr>
      <w:r w:rsidRPr="006368DB">
        <w:rPr>
          <w:rFonts w:ascii="Book Antiqua" w:hAnsi="Book Antiqua" w:cs="Times New Roman"/>
          <w:b/>
          <w:sz w:val="24"/>
          <w:szCs w:val="24"/>
        </w:rPr>
        <w:t>Core tip:</w:t>
      </w:r>
      <w:r w:rsidRPr="006368DB">
        <w:rPr>
          <w:rFonts w:ascii="Book Antiqua" w:hAnsi="Book Antiqua" w:cs="Times New Roman"/>
          <w:sz w:val="24"/>
          <w:szCs w:val="24"/>
        </w:rPr>
        <w:t xml:space="preserve"> </w:t>
      </w:r>
      <w:r w:rsidRPr="006368DB">
        <w:rPr>
          <w:rFonts w:ascii="Book Antiqua" w:eastAsia="Times New Roman" w:hAnsi="Book Antiqua" w:cs="Times New Roman"/>
          <w:sz w:val="24"/>
          <w:szCs w:val="24"/>
        </w:rPr>
        <w:t xml:space="preserve">This study investigates the influence of </w:t>
      </w:r>
      <w:r w:rsidR="00CC5C65" w:rsidRPr="006368DB">
        <w:rPr>
          <w:rFonts w:ascii="Book Antiqua" w:hAnsi="Book Antiqua" w:cs="Times New Roman"/>
          <w:sz w:val="24"/>
          <w:szCs w:val="24"/>
        </w:rPr>
        <w:t>proton pump inhibitors (PPIs)</w:t>
      </w:r>
      <w:r w:rsidR="00CC5C65" w:rsidRPr="006368DB">
        <w:rPr>
          <w:rFonts w:ascii="Book Antiqua" w:hAnsi="Book Antiqua" w:cs="Times New Roman"/>
          <w:sz w:val="24"/>
          <w:szCs w:val="24"/>
          <w:lang w:eastAsia="zh-CN"/>
        </w:rPr>
        <w:t xml:space="preserve"> </w:t>
      </w:r>
      <w:r w:rsidRPr="006368DB">
        <w:rPr>
          <w:rFonts w:ascii="Book Antiqua" w:eastAsia="Times New Roman" w:hAnsi="Book Antiqua" w:cs="Times New Roman"/>
          <w:sz w:val="24"/>
          <w:szCs w:val="24"/>
        </w:rPr>
        <w:t>exposure on the diagnosis of </w:t>
      </w:r>
      <w:r w:rsidR="00CC5C65" w:rsidRPr="006368DB">
        <w:rPr>
          <w:rFonts w:ascii="Book Antiqua" w:hAnsi="Book Antiqua" w:cs="Times New Roman"/>
          <w:i/>
          <w:sz w:val="24"/>
          <w:szCs w:val="24"/>
        </w:rPr>
        <w:t xml:space="preserve">Helicobacter pylori </w:t>
      </w:r>
      <w:r w:rsidR="00CC5C65" w:rsidRPr="006368DB">
        <w:rPr>
          <w:rFonts w:ascii="Book Antiqua" w:hAnsi="Book Antiqua" w:cs="Times New Roman"/>
          <w:sz w:val="24"/>
          <w:szCs w:val="24"/>
          <w:lang w:eastAsia="zh-CN"/>
        </w:rPr>
        <w:t>(</w:t>
      </w:r>
      <w:r w:rsidR="00CC5C65" w:rsidRPr="006368DB">
        <w:rPr>
          <w:rFonts w:ascii="Book Antiqua" w:hAnsi="Book Antiqua" w:cs="Times New Roman"/>
          <w:i/>
          <w:sz w:val="24"/>
          <w:szCs w:val="24"/>
        </w:rPr>
        <w:t>H. pylori</w:t>
      </w:r>
      <w:r w:rsidR="00CC5C65" w:rsidRPr="006368DB">
        <w:rPr>
          <w:rFonts w:ascii="Book Antiqua" w:hAnsi="Book Antiqua" w:cs="Times New Roman"/>
          <w:sz w:val="24"/>
          <w:szCs w:val="24"/>
          <w:lang w:eastAsia="zh-CN"/>
        </w:rPr>
        <w:t xml:space="preserve">) </w:t>
      </w:r>
      <w:r w:rsidRPr="006368DB">
        <w:rPr>
          <w:rFonts w:ascii="Book Antiqua" w:eastAsia="Times New Roman" w:hAnsi="Book Antiqua" w:cs="Times New Roman"/>
          <w:sz w:val="24"/>
          <w:szCs w:val="24"/>
        </w:rPr>
        <w:t>gastritis in patients undergoing endoscopic gastric biopsies. The study findings revealed that in patients undergoing gastric biopsies, the use of PPIs promotes the diagnosis of non-</w:t>
      </w:r>
      <w:r w:rsidRPr="006368DB">
        <w:rPr>
          <w:rFonts w:ascii="Book Antiqua" w:eastAsia="Times New Roman" w:hAnsi="Book Antiqua" w:cs="Times New Roman"/>
          <w:i/>
          <w:iCs/>
          <w:sz w:val="24"/>
          <w:szCs w:val="24"/>
        </w:rPr>
        <w:t xml:space="preserve">H. </w:t>
      </w:r>
      <w:proofErr w:type="gramStart"/>
      <w:r w:rsidRPr="006368DB">
        <w:rPr>
          <w:rFonts w:ascii="Book Antiqua" w:eastAsia="Times New Roman" w:hAnsi="Book Antiqua" w:cs="Times New Roman"/>
          <w:i/>
          <w:iCs/>
          <w:sz w:val="24"/>
          <w:szCs w:val="24"/>
        </w:rPr>
        <w:t>pylori</w:t>
      </w:r>
      <w:proofErr w:type="gramEnd"/>
      <w:r w:rsidRPr="006368DB">
        <w:rPr>
          <w:rFonts w:ascii="Book Antiqua" w:eastAsia="Times New Roman" w:hAnsi="Book Antiqua" w:cs="Times New Roman"/>
          <w:sz w:val="24"/>
          <w:szCs w:val="24"/>
        </w:rPr>
        <w:t xml:space="preserve"> gastritis, is associated with lower </w:t>
      </w:r>
      <w:r w:rsidRPr="006368DB">
        <w:rPr>
          <w:rFonts w:ascii="Book Antiqua" w:eastAsia="Times New Roman" w:hAnsi="Book Antiqua" w:cs="Times New Roman"/>
          <w:i/>
          <w:iCs/>
          <w:sz w:val="24"/>
          <w:szCs w:val="24"/>
        </w:rPr>
        <w:t>H. pylori</w:t>
      </w:r>
      <w:r w:rsidRPr="006368DB">
        <w:rPr>
          <w:rFonts w:ascii="Book Antiqua" w:eastAsia="Times New Roman" w:hAnsi="Book Antiqua" w:cs="Times New Roman"/>
          <w:sz w:val="24"/>
          <w:szCs w:val="24"/>
        </w:rPr>
        <w:t> densities and to increased risk of intestinal metaplasia as compared with subjects with no PPI exposure. These findings should urge health-care professionals to consider the possibility of underdiagnosed </w:t>
      </w:r>
      <w:r w:rsidRPr="006368DB">
        <w:rPr>
          <w:rFonts w:ascii="Book Antiqua" w:eastAsia="Times New Roman" w:hAnsi="Book Antiqua" w:cs="Times New Roman"/>
          <w:i/>
          <w:iCs/>
          <w:sz w:val="24"/>
          <w:szCs w:val="24"/>
        </w:rPr>
        <w:t>H. pylori</w:t>
      </w:r>
      <w:r w:rsidRPr="006368DB">
        <w:rPr>
          <w:rFonts w:ascii="Book Antiqua" w:eastAsia="Times New Roman" w:hAnsi="Book Antiqua" w:cs="Times New Roman"/>
          <w:sz w:val="24"/>
          <w:szCs w:val="24"/>
        </w:rPr>
        <w:t> gastritis in patients exposed to PPI.</w:t>
      </w:r>
    </w:p>
    <w:p w14:paraId="4535293F" w14:textId="77777777" w:rsidR="00015CD0" w:rsidRPr="006368DB" w:rsidRDefault="00015CD0" w:rsidP="00377181">
      <w:pPr>
        <w:spacing w:after="0" w:line="360" w:lineRule="auto"/>
        <w:jc w:val="both"/>
        <w:rPr>
          <w:rFonts w:ascii="Book Antiqua" w:hAnsi="Book Antiqua" w:cstheme="majorBidi"/>
          <w:b/>
          <w:sz w:val="24"/>
          <w:szCs w:val="24"/>
        </w:rPr>
      </w:pPr>
    </w:p>
    <w:p w14:paraId="33339853" w14:textId="6C1AF2B3" w:rsidR="00CC5C65" w:rsidRPr="006368DB" w:rsidRDefault="00CC5C65" w:rsidP="00CC5C65">
      <w:pPr>
        <w:spacing w:after="0" w:line="360" w:lineRule="auto"/>
        <w:jc w:val="both"/>
        <w:rPr>
          <w:rFonts w:ascii="Book Antiqua" w:hAnsi="Book Antiqua" w:cs="Times New Roman"/>
          <w:sz w:val="24"/>
          <w:szCs w:val="24"/>
          <w:lang w:val="fr-FR" w:eastAsia="zh-CN"/>
        </w:rPr>
      </w:pPr>
      <w:bookmarkStart w:id="31" w:name="OLE_LINK424"/>
      <w:bookmarkStart w:id="32" w:name="OLE_LINK425"/>
      <w:r w:rsidRPr="006368DB">
        <w:rPr>
          <w:rFonts w:ascii="Book Antiqua" w:hAnsi="Book Antiqua" w:cs="Times New Roman"/>
          <w:sz w:val="24"/>
          <w:szCs w:val="24"/>
          <w:lang w:val="fr-FR"/>
        </w:rPr>
        <w:t>Nasser</w:t>
      </w:r>
      <w:r w:rsidRPr="006368DB">
        <w:rPr>
          <w:rFonts w:ascii="Book Antiqua" w:hAnsi="Book Antiqua" w:cs="Times New Roman"/>
          <w:sz w:val="24"/>
          <w:szCs w:val="24"/>
          <w:lang w:val="fr-FR" w:eastAsia="zh-CN"/>
        </w:rPr>
        <w:t xml:space="preserve"> S, </w:t>
      </w:r>
      <w:r w:rsidRPr="006368DB">
        <w:rPr>
          <w:rFonts w:ascii="Book Antiqua" w:hAnsi="Book Antiqua" w:cs="Times New Roman"/>
          <w:sz w:val="24"/>
          <w:szCs w:val="24"/>
          <w:lang w:val="fr-FR"/>
        </w:rPr>
        <w:t>Slim</w:t>
      </w:r>
      <w:r w:rsidRPr="006368DB">
        <w:rPr>
          <w:rFonts w:ascii="Book Antiqua" w:hAnsi="Book Antiqua" w:cs="Times New Roman"/>
          <w:sz w:val="24"/>
          <w:szCs w:val="24"/>
          <w:lang w:val="fr-FR" w:eastAsia="zh-CN"/>
        </w:rPr>
        <w:t xml:space="preserve"> M, </w:t>
      </w:r>
      <w:r w:rsidRPr="006368DB">
        <w:rPr>
          <w:rFonts w:ascii="Book Antiqua" w:hAnsi="Book Antiqua" w:cs="Times New Roman"/>
          <w:sz w:val="24"/>
          <w:szCs w:val="24"/>
          <w:lang w:val="fr-FR"/>
        </w:rPr>
        <w:t>Nassif</w:t>
      </w:r>
      <w:r w:rsidRPr="006368DB">
        <w:rPr>
          <w:rFonts w:ascii="Book Antiqua" w:hAnsi="Book Antiqua" w:cs="Times New Roman"/>
          <w:sz w:val="24"/>
          <w:szCs w:val="24"/>
          <w:lang w:val="fr-FR" w:eastAsia="zh-CN"/>
        </w:rPr>
        <w:t xml:space="preserve"> J, </w:t>
      </w:r>
      <w:r w:rsidRPr="006368DB">
        <w:rPr>
          <w:rFonts w:ascii="Book Antiqua" w:hAnsi="Book Antiqua" w:cs="Times New Roman"/>
          <w:sz w:val="24"/>
          <w:szCs w:val="24"/>
          <w:lang w:val="fr-FR"/>
        </w:rPr>
        <w:t>Nasser</w:t>
      </w:r>
      <w:r w:rsidRPr="006368DB">
        <w:rPr>
          <w:rFonts w:ascii="Book Antiqua" w:hAnsi="Book Antiqua" w:cs="Times New Roman"/>
          <w:sz w:val="24"/>
          <w:szCs w:val="24"/>
          <w:lang w:val="fr-FR" w:eastAsia="zh-CN"/>
        </w:rPr>
        <w:t xml:space="preserve"> AM. Influence of proton pump inhibitors on gastritis diagnosis and pathologic gastric changes. </w:t>
      </w:r>
      <w:r w:rsidRPr="006368DB">
        <w:rPr>
          <w:rFonts w:ascii="Book Antiqua" w:hAnsi="Book Antiqua"/>
          <w:i/>
          <w:sz w:val="24"/>
          <w:szCs w:val="24"/>
        </w:rPr>
        <w:t xml:space="preserve">World J </w:t>
      </w:r>
      <w:proofErr w:type="spellStart"/>
      <w:r w:rsidRPr="006368DB">
        <w:rPr>
          <w:rFonts w:ascii="Book Antiqua" w:hAnsi="Book Antiqua"/>
          <w:i/>
          <w:sz w:val="24"/>
          <w:szCs w:val="24"/>
        </w:rPr>
        <w:t>Gastroenterol</w:t>
      </w:r>
      <w:proofErr w:type="spellEnd"/>
      <w:r w:rsidRPr="006368DB">
        <w:rPr>
          <w:rFonts w:ascii="Book Antiqua" w:hAnsi="Book Antiqua"/>
          <w:sz w:val="24"/>
          <w:szCs w:val="24"/>
        </w:rPr>
        <w:t xml:space="preserve"> 201</w:t>
      </w:r>
      <w:r w:rsidR="00136756">
        <w:rPr>
          <w:rFonts w:ascii="Book Antiqua" w:hAnsi="Book Antiqua" w:hint="eastAsia"/>
          <w:sz w:val="24"/>
          <w:szCs w:val="24"/>
          <w:lang w:eastAsia="zh-CN"/>
        </w:rPr>
        <w:t>5</w:t>
      </w:r>
      <w:r w:rsidRPr="006368DB">
        <w:rPr>
          <w:rFonts w:ascii="Book Antiqua" w:hAnsi="Book Antiqua"/>
          <w:sz w:val="24"/>
          <w:szCs w:val="24"/>
        </w:rPr>
        <w:t xml:space="preserve">; </w:t>
      </w:r>
      <w:bookmarkStart w:id="33" w:name="OLE_LINK1689"/>
      <w:bookmarkStart w:id="34" w:name="OLE_LINK1298"/>
      <w:bookmarkStart w:id="35" w:name="OLE_LINK1297"/>
      <w:proofErr w:type="gramStart"/>
      <w:r w:rsidRPr="006368DB">
        <w:rPr>
          <w:rFonts w:ascii="Book Antiqua" w:hAnsi="Book Antiqua"/>
          <w:sz w:val="24"/>
          <w:szCs w:val="24"/>
        </w:rPr>
        <w:t>In</w:t>
      </w:r>
      <w:proofErr w:type="gramEnd"/>
      <w:r w:rsidRPr="006368DB">
        <w:rPr>
          <w:rFonts w:ascii="Book Antiqua" w:hAnsi="Book Antiqua"/>
          <w:sz w:val="24"/>
          <w:szCs w:val="24"/>
        </w:rPr>
        <w:t xml:space="preserve"> press</w:t>
      </w:r>
      <w:bookmarkEnd w:id="33"/>
      <w:bookmarkEnd w:id="34"/>
      <w:bookmarkEnd w:id="35"/>
    </w:p>
    <w:bookmarkEnd w:id="31"/>
    <w:bookmarkEnd w:id="32"/>
    <w:p w14:paraId="22E49DDF" w14:textId="77777777" w:rsidR="00B804A4" w:rsidRPr="006368DB" w:rsidRDefault="00B804A4" w:rsidP="00377181">
      <w:pPr>
        <w:spacing w:after="0"/>
        <w:jc w:val="both"/>
        <w:rPr>
          <w:rFonts w:ascii="Book Antiqua" w:hAnsi="Book Antiqua" w:cstheme="majorBidi"/>
          <w:b/>
          <w:sz w:val="24"/>
          <w:szCs w:val="24"/>
        </w:rPr>
      </w:pPr>
      <w:r w:rsidRPr="006368DB">
        <w:rPr>
          <w:rFonts w:ascii="Book Antiqua" w:hAnsi="Book Antiqua" w:cstheme="majorBidi"/>
          <w:b/>
          <w:sz w:val="24"/>
          <w:szCs w:val="24"/>
        </w:rPr>
        <w:br w:type="page"/>
      </w:r>
    </w:p>
    <w:p w14:paraId="237C32CD" w14:textId="32248E35" w:rsidR="00623A36" w:rsidRPr="006368DB" w:rsidRDefault="00623A36" w:rsidP="00377181">
      <w:pPr>
        <w:spacing w:after="0" w:line="360" w:lineRule="auto"/>
        <w:jc w:val="both"/>
        <w:rPr>
          <w:rFonts w:ascii="Book Antiqua" w:hAnsi="Book Antiqua" w:cstheme="majorBidi"/>
          <w:b/>
          <w:sz w:val="24"/>
          <w:szCs w:val="24"/>
          <w:lang w:eastAsia="zh-CN"/>
        </w:rPr>
      </w:pPr>
      <w:r w:rsidRPr="006368DB">
        <w:rPr>
          <w:rFonts w:ascii="Book Antiqua" w:hAnsi="Book Antiqua" w:cstheme="majorBidi"/>
          <w:b/>
          <w:sz w:val="24"/>
          <w:szCs w:val="24"/>
        </w:rPr>
        <w:lastRenderedPageBreak/>
        <w:t>I</w:t>
      </w:r>
      <w:r w:rsidR="00033927" w:rsidRPr="006368DB">
        <w:rPr>
          <w:rFonts w:ascii="Book Antiqua" w:hAnsi="Book Antiqua" w:cstheme="majorBidi"/>
          <w:b/>
          <w:sz w:val="24"/>
          <w:szCs w:val="24"/>
        </w:rPr>
        <w:t>NTRODUCTION</w:t>
      </w:r>
    </w:p>
    <w:p w14:paraId="6EB59EF0" w14:textId="5F551FD0" w:rsidR="00623A36" w:rsidRPr="006368DB" w:rsidRDefault="00623A36" w:rsidP="00377181">
      <w:pPr>
        <w:spacing w:after="0" w:line="360" w:lineRule="auto"/>
        <w:jc w:val="both"/>
        <w:rPr>
          <w:rFonts w:ascii="Book Antiqua" w:hAnsi="Book Antiqua" w:cstheme="majorBidi"/>
          <w:sz w:val="24"/>
          <w:szCs w:val="24"/>
        </w:rPr>
      </w:pPr>
      <w:r w:rsidRPr="006368DB">
        <w:rPr>
          <w:rFonts w:ascii="Book Antiqua" w:hAnsi="Book Antiqua" w:cstheme="majorBidi"/>
          <w:sz w:val="24"/>
          <w:szCs w:val="24"/>
        </w:rPr>
        <w:t xml:space="preserve">Proton pump inhibitors (PPIs) are widely used among patients experiencing symptoms of dyspepsia or </w:t>
      </w:r>
      <w:proofErr w:type="spellStart"/>
      <w:r w:rsidRPr="006368DB">
        <w:rPr>
          <w:rFonts w:ascii="Book Antiqua" w:hAnsi="Book Antiqua" w:cstheme="majorBidi"/>
          <w:sz w:val="24"/>
          <w:szCs w:val="24"/>
        </w:rPr>
        <w:t>gastroesophageal</w:t>
      </w:r>
      <w:proofErr w:type="spellEnd"/>
      <w:r w:rsidRPr="006368DB">
        <w:rPr>
          <w:rFonts w:ascii="Book Antiqua" w:hAnsi="Book Antiqua" w:cstheme="majorBidi"/>
          <w:sz w:val="24"/>
          <w:szCs w:val="24"/>
        </w:rPr>
        <w:t xml:space="preserve"> reflux disease (GERD), which is a common disorder affecting around one-third of adults and requiring long-term maintenance therapy</w:t>
      </w:r>
      <w:r w:rsidR="0046752B" w:rsidRPr="006368DB">
        <w:rPr>
          <w:rFonts w:ascii="Book Antiqua" w:hAnsi="Book Antiqua" w:cstheme="majorBidi"/>
          <w:sz w:val="24"/>
          <w:szCs w:val="24"/>
        </w:rPr>
        <w:t>.</w:t>
      </w:r>
      <w:r w:rsidRPr="006368DB">
        <w:rPr>
          <w:rFonts w:ascii="Book Antiqua" w:hAnsi="Book Antiqua" w:cstheme="majorBidi"/>
          <w:sz w:val="24"/>
          <w:szCs w:val="24"/>
        </w:rPr>
        <w:t xml:space="preserve"> PPIs are also indicated in the treatment of peptic ulcer disease (PUD)</w:t>
      </w:r>
      <w:r w:rsidR="00A40793" w:rsidRPr="006368DB">
        <w:rPr>
          <w:rFonts w:ascii="Book Antiqua" w:hAnsi="Book Antiqua" w:cstheme="majorBidi"/>
          <w:sz w:val="24"/>
          <w:szCs w:val="24"/>
        </w:rPr>
        <w:t xml:space="preserve"> in combination with</w:t>
      </w:r>
      <w:r w:rsidR="00B909F7" w:rsidRPr="006368DB">
        <w:rPr>
          <w:rFonts w:ascii="Book Antiqua" w:hAnsi="Book Antiqua" w:cstheme="majorBidi"/>
          <w:sz w:val="24"/>
          <w:szCs w:val="24"/>
        </w:rPr>
        <w:t xml:space="preserve"> </w:t>
      </w:r>
      <w:r w:rsidR="006E3CD3" w:rsidRPr="006368DB">
        <w:rPr>
          <w:rFonts w:ascii="Book Antiqua" w:hAnsi="Book Antiqua" w:cstheme="majorBidi"/>
          <w:sz w:val="24"/>
          <w:szCs w:val="24"/>
        </w:rPr>
        <w:t>suitable antibiotics for</w:t>
      </w:r>
      <w:r w:rsidR="00B909F7" w:rsidRPr="006368DB">
        <w:rPr>
          <w:rFonts w:ascii="Book Antiqua" w:hAnsi="Book Antiqua" w:cstheme="majorBidi"/>
          <w:sz w:val="24"/>
          <w:szCs w:val="24"/>
        </w:rPr>
        <w:t xml:space="preserve"> </w:t>
      </w:r>
      <w:r w:rsidRPr="006368DB">
        <w:rPr>
          <w:rFonts w:ascii="Book Antiqua" w:hAnsi="Book Antiqua" w:cstheme="majorBidi"/>
          <w:sz w:val="24"/>
          <w:szCs w:val="24"/>
        </w:rPr>
        <w:t xml:space="preserve">the eradication of </w:t>
      </w:r>
      <w:r w:rsidR="00CC5C65" w:rsidRPr="006368DB">
        <w:rPr>
          <w:rFonts w:ascii="Book Antiqua" w:hAnsi="Book Antiqua" w:cs="Times New Roman"/>
          <w:i/>
          <w:sz w:val="24"/>
          <w:szCs w:val="24"/>
        </w:rPr>
        <w:t xml:space="preserve">Helicobacter pylori </w:t>
      </w:r>
      <w:r w:rsidR="00CC5C65" w:rsidRPr="006368DB">
        <w:rPr>
          <w:rFonts w:ascii="Book Antiqua" w:hAnsi="Book Antiqua" w:cs="Times New Roman"/>
          <w:sz w:val="24"/>
          <w:szCs w:val="24"/>
          <w:lang w:eastAsia="zh-CN"/>
        </w:rPr>
        <w:t>(</w:t>
      </w:r>
      <w:r w:rsidR="00CC5C65" w:rsidRPr="006368DB">
        <w:rPr>
          <w:rFonts w:ascii="Book Antiqua" w:hAnsi="Book Antiqua" w:cs="Times New Roman"/>
          <w:i/>
          <w:sz w:val="24"/>
          <w:szCs w:val="24"/>
        </w:rPr>
        <w:t>H. pylori</w:t>
      </w:r>
      <w:r w:rsidR="00CC5C65" w:rsidRPr="006368DB">
        <w:rPr>
          <w:rFonts w:ascii="Book Antiqua" w:hAnsi="Book Antiqua" w:cs="Times New Roman"/>
          <w:sz w:val="24"/>
          <w:szCs w:val="24"/>
          <w:lang w:eastAsia="zh-CN"/>
        </w:rPr>
        <w:t xml:space="preserve">) </w:t>
      </w:r>
      <w:r w:rsidRPr="006368DB">
        <w:rPr>
          <w:rFonts w:ascii="Book Antiqua" w:hAnsi="Book Antiqua" w:cstheme="majorBidi"/>
          <w:sz w:val="24"/>
          <w:szCs w:val="24"/>
        </w:rPr>
        <w:t>infection</w:t>
      </w:r>
      <w:r w:rsidR="006E3CD3" w:rsidRPr="006368DB">
        <w:rPr>
          <w:rFonts w:ascii="Book Antiqua" w:hAnsi="Book Antiqua" w:cstheme="majorBidi"/>
          <w:sz w:val="24"/>
          <w:szCs w:val="24"/>
        </w:rPr>
        <w:t xml:space="preserve">. </w:t>
      </w:r>
      <w:r w:rsidRPr="006368DB">
        <w:rPr>
          <w:rFonts w:ascii="Book Antiqua" w:hAnsi="Book Antiqua" w:cstheme="majorBidi"/>
          <w:sz w:val="24"/>
          <w:szCs w:val="24"/>
        </w:rPr>
        <w:t>In addition, this class of medication</w:t>
      </w:r>
      <w:r w:rsidR="00683D37" w:rsidRPr="006368DB">
        <w:rPr>
          <w:rFonts w:ascii="Book Antiqua" w:hAnsi="Book Antiqua" w:cstheme="majorBidi"/>
          <w:sz w:val="24"/>
          <w:szCs w:val="24"/>
        </w:rPr>
        <w:t>s</w:t>
      </w:r>
      <w:r w:rsidRPr="006368DB">
        <w:rPr>
          <w:rFonts w:ascii="Book Antiqua" w:hAnsi="Book Antiqua" w:cstheme="majorBidi"/>
          <w:sz w:val="24"/>
          <w:szCs w:val="24"/>
        </w:rPr>
        <w:t xml:space="preserve"> is used for the treatment and prevention of NSAIDs-induced </w:t>
      </w:r>
      <w:proofErr w:type="spellStart"/>
      <w:r w:rsidRPr="006368DB">
        <w:rPr>
          <w:rFonts w:ascii="Book Antiqua" w:hAnsi="Book Antiqua" w:cstheme="majorBidi"/>
          <w:sz w:val="24"/>
          <w:szCs w:val="24"/>
        </w:rPr>
        <w:t>gastroduodenal</w:t>
      </w:r>
      <w:proofErr w:type="spellEnd"/>
      <w:r w:rsidRPr="006368DB">
        <w:rPr>
          <w:rFonts w:ascii="Book Antiqua" w:hAnsi="Book Antiqua" w:cstheme="majorBidi"/>
          <w:sz w:val="24"/>
          <w:szCs w:val="24"/>
        </w:rPr>
        <w:t xml:space="preserve"> ulcers and </w:t>
      </w:r>
      <w:proofErr w:type="spellStart"/>
      <w:r w:rsidRPr="006368DB">
        <w:rPr>
          <w:rFonts w:ascii="Book Antiqua" w:hAnsi="Book Antiqua" w:cstheme="majorBidi"/>
          <w:sz w:val="24"/>
          <w:szCs w:val="24"/>
        </w:rPr>
        <w:t>hypersecretory</w:t>
      </w:r>
      <w:proofErr w:type="spellEnd"/>
      <w:r w:rsidRPr="006368DB">
        <w:rPr>
          <w:rFonts w:ascii="Book Antiqua" w:hAnsi="Book Antiqua" w:cstheme="majorBidi"/>
          <w:sz w:val="24"/>
          <w:szCs w:val="24"/>
        </w:rPr>
        <w:t xml:space="preserve"> conditions such as </w:t>
      </w:r>
      <w:proofErr w:type="spellStart"/>
      <w:r w:rsidRPr="006368DB">
        <w:rPr>
          <w:rFonts w:ascii="Book Antiqua" w:hAnsi="Book Antiqua" w:cstheme="majorBidi"/>
          <w:sz w:val="24"/>
          <w:szCs w:val="24"/>
        </w:rPr>
        <w:t>Zollinger</w:t>
      </w:r>
      <w:proofErr w:type="spellEnd"/>
      <w:r w:rsidR="0035568A" w:rsidRPr="006368DB">
        <w:rPr>
          <w:rFonts w:ascii="Book Antiqua" w:hAnsi="Book Antiqua" w:cstheme="majorBidi"/>
          <w:sz w:val="24"/>
          <w:szCs w:val="24"/>
        </w:rPr>
        <w:t>-</w:t>
      </w:r>
      <w:r w:rsidRPr="006368DB">
        <w:rPr>
          <w:rFonts w:ascii="Book Antiqua" w:hAnsi="Book Antiqua" w:cstheme="majorBidi"/>
          <w:sz w:val="24"/>
          <w:szCs w:val="24"/>
        </w:rPr>
        <w:t xml:space="preserve">Ellison </w:t>
      </w:r>
      <w:proofErr w:type="gramStart"/>
      <w:r w:rsidRPr="006368DB">
        <w:rPr>
          <w:rFonts w:ascii="Book Antiqua" w:hAnsi="Book Antiqua" w:cstheme="majorBidi"/>
          <w:sz w:val="24"/>
          <w:szCs w:val="24"/>
        </w:rPr>
        <w:t>Syndrome</w:t>
      </w:r>
      <w:r w:rsidR="005841DE" w:rsidRPr="006368DB">
        <w:rPr>
          <w:rFonts w:ascii="Book Antiqua" w:hAnsi="Book Antiqua" w:cstheme="majorBidi"/>
          <w:sz w:val="24"/>
          <w:szCs w:val="24"/>
          <w:vertAlign w:val="superscript"/>
        </w:rPr>
        <w:t>[</w:t>
      </w:r>
      <w:proofErr w:type="gramEnd"/>
      <w:r w:rsidR="005841DE" w:rsidRPr="006368DB">
        <w:rPr>
          <w:rFonts w:ascii="Book Antiqua" w:hAnsi="Book Antiqua" w:cstheme="majorBidi"/>
          <w:sz w:val="24"/>
          <w:szCs w:val="24"/>
          <w:vertAlign w:val="superscript"/>
        </w:rPr>
        <w:t>1]</w:t>
      </w:r>
      <w:r w:rsidRPr="006368DB">
        <w:rPr>
          <w:rFonts w:ascii="Book Antiqua" w:hAnsi="Book Antiqua" w:cstheme="majorBidi"/>
          <w:sz w:val="24"/>
          <w:szCs w:val="24"/>
        </w:rPr>
        <w:t>. The risk of inadequate use</w:t>
      </w:r>
      <w:r w:rsidR="006E3CD3" w:rsidRPr="006368DB">
        <w:rPr>
          <w:rFonts w:ascii="Book Antiqua" w:hAnsi="Book Antiqua" w:cstheme="majorBidi"/>
          <w:sz w:val="24"/>
          <w:szCs w:val="24"/>
        </w:rPr>
        <w:t xml:space="preserve"> of</w:t>
      </w:r>
      <w:r w:rsidRPr="006368DB">
        <w:rPr>
          <w:rFonts w:ascii="Book Antiqua" w:hAnsi="Book Antiqua" w:cstheme="majorBidi"/>
          <w:sz w:val="24"/>
          <w:szCs w:val="24"/>
        </w:rPr>
        <w:t xml:space="preserve"> PPIs is not only attributed to their wide spectrum of indications, but </w:t>
      </w:r>
      <w:r w:rsidR="006E3CD3" w:rsidRPr="006368DB">
        <w:rPr>
          <w:rFonts w:ascii="Book Antiqua" w:hAnsi="Book Antiqua" w:cstheme="majorBidi"/>
          <w:sz w:val="24"/>
          <w:szCs w:val="24"/>
        </w:rPr>
        <w:t>mainly to</w:t>
      </w:r>
      <w:r w:rsidR="00B909F7" w:rsidRPr="006368DB">
        <w:rPr>
          <w:rFonts w:ascii="Book Antiqua" w:hAnsi="Book Antiqua" w:cstheme="majorBidi"/>
          <w:sz w:val="24"/>
          <w:szCs w:val="24"/>
        </w:rPr>
        <w:t xml:space="preserve"> </w:t>
      </w:r>
      <w:r w:rsidRPr="006368DB">
        <w:rPr>
          <w:rFonts w:ascii="Book Antiqua" w:hAnsi="Book Antiqua" w:cstheme="majorBidi"/>
          <w:sz w:val="24"/>
          <w:szCs w:val="24"/>
        </w:rPr>
        <w:t xml:space="preserve">the common practice of self-medication with </w:t>
      </w:r>
      <w:r w:rsidR="00683D37" w:rsidRPr="006368DB">
        <w:rPr>
          <w:rFonts w:ascii="Book Antiqua" w:hAnsi="Book Antiqua" w:cstheme="majorBidi"/>
          <w:sz w:val="24"/>
          <w:szCs w:val="24"/>
        </w:rPr>
        <w:t xml:space="preserve">these agents </w:t>
      </w:r>
      <w:r w:rsidR="0046752B" w:rsidRPr="006368DB">
        <w:rPr>
          <w:rFonts w:ascii="Book Antiqua" w:hAnsi="Book Antiqua" w:cstheme="majorBidi"/>
          <w:sz w:val="24"/>
          <w:szCs w:val="24"/>
        </w:rPr>
        <w:t>especially</w:t>
      </w:r>
      <w:r w:rsidR="00B909F7" w:rsidRPr="006368DB">
        <w:rPr>
          <w:rFonts w:ascii="Book Antiqua" w:hAnsi="Book Antiqua" w:cstheme="majorBidi"/>
          <w:sz w:val="24"/>
          <w:szCs w:val="24"/>
        </w:rPr>
        <w:t xml:space="preserve"> </w:t>
      </w:r>
      <w:r w:rsidRPr="006368DB">
        <w:rPr>
          <w:rFonts w:ascii="Book Antiqua" w:hAnsi="Book Antiqua" w:cstheme="majorBidi"/>
          <w:sz w:val="24"/>
          <w:szCs w:val="24"/>
        </w:rPr>
        <w:t>in developing countries</w:t>
      </w:r>
      <w:r w:rsidR="006E3CD3" w:rsidRPr="006368DB">
        <w:rPr>
          <w:rFonts w:ascii="Book Antiqua" w:hAnsi="Book Antiqua" w:cstheme="majorBidi"/>
          <w:sz w:val="24"/>
          <w:szCs w:val="24"/>
        </w:rPr>
        <w:t>.</w:t>
      </w:r>
      <w:r w:rsidR="00B909F7" w:rsidRPr="006368DB">
        <w:rPr>
          <w:rFonts w:ascii="Book Antiqua" w:hAnsi="Book Antiqua" w:cstheme="majorBidi"/>
          <w:sz w:val="24"/>
          <w:szCs w:val="24"/>
        </w:rPr>
        <w:t xml:space="preserve"> </w:t>
      </w:r>
      <w:r w:rsidRPr="006368DB">
        <w:rPr>
          <w:rFonts w:ascii="Book Antiqua" w:hAnsi="Book Antiqua" w:cstheme="majorBidi"/>
          <w:sz w:val="24"/>
          <w:szCs w:val="24"/>
        </w:rPr>
        <w:t>Profound acid suppression</w:t>
      </w:r>
      <w:r w:rsidR="005D2633" w:rsidRPr="006368DB">
        <w:rPr>
          <w:rFonts w:ascii="Book Antiqua" w:hAnsi="Book Antiqua" w:cstheme="majorBidi"/>
          <w:sz w:val="24"/>
          <w:szCs w:val="24"/>
        </w:rPr>
        <w:t xml:space="preserve"> by PPI</w:t>
      </w:r>
      <w:r w:rsidR="00683D37" w:rsidRPr="006368DB">
        <w:rPr>
          <w:rFonts w:ascii="Book Antiqua" w:hAnsi="Book Antiqua" w:cstheme="majorBidi"/>
          <w:sz w:val="24"/>
          <w:szCs w:val="24"/>
        </w:rPr>
        <w:t>s</w:t>
      </w:r>
      <w:r w:rsidRPr="006368DB">
        <w:rPr>
          <w:rFonts w:ascii="Book Antiqua" w:hAnsi="Book Antiqua" w:cstheme="majorBidi"/>
          <w:sz w:val="24"/>
          <w:szCs w:val="24"/>
        </w:rPr>
        <w:t xml:space="preserve"> was shown to be associated </w:t>
      </w:r>
      <w:r w:rsidR="006E3CD3" w:rsidRPr="006368DB">
        <w:rPr>
          <w:rFonts w:ascii="Book Antiqua" w:hAnsi="Book Antiqua" w:cstheme="majorBidi"/>
          <w:sz w:val="24"/>
          <w:szCs w:val="24"/>
        </w:rPr>
        <w:t>with</w:t>
      </w:r>
      <w:r w:rsidRPr="006368DB">
        <w:rPr>
          <w:rFonts w:ascii="Book Antiqua" w:hAnsi="Book Antiqua" w:cstheme="majorBidi"/>
          <w:sz w:val="24"/>
          <w:szCs w:val="24"/>
        </w:rPr>
        <w:t xml:space="preserve"> masking </w:t>
      </w:r>
      <w:r w:rsidRPr="006368DB">
        <w:rPr>
          <w:rFonts w:ascii="Book Antiqua" w:hAnsi="Book Antiqua" w:cstheme="majorBidi"/>
          <w:i/>
          <w:iCs/>
          <w:sz w:val="24"/>
          <w:szCs w:val="24"/>
        </w:rPr>
        <w:t>H. pylori</w:t>
      </w:r>
      <w:r w:rsidRPr="006368DB">
        <w:rPr>
          <w:rFonts w:ascii="Book Antiqua" w:hAnsi="Book Antiqua" w:cstheme="majorBidi"/>
          <w:sz w:val="24"/>
          <w:szCs w:val="24"/>
        </w:rPr>
        <w:t xml:space="preserve"> infections, the main cause of chronic active gastritis and peptic ulcer </w:t>
      </w:r>
      <w:proofErr w:type="gramStart"/>
      <w:r w:rsidRPr="006368DB">
        <w:rPr>
          <w:rFonts w:ascii="Book Antiqua" w:hAnsi="Book Antiqua" w:cstheme="majorBidi"/>
          <w:sz w:val="24"/>
          <w:szCs w:val="24"/>
        </w:rPr>
        <w:t>disease</w:t>
      </w:r>
      <w:r w:rsidR="00CC5C65" w:rsidRPr="006368DB">
        <w:rPr>
          <w:rFonts w:ascii="Book Antiqua" w:hAnsi="Book Antiqua" w:cstheme="majorBidi"/>
          <w:sz w:val="24"/>
          <w:szCs w:val="24"/>
          <w:vertAlign w:val="superscript"/>
        </w:rPr>
        <w:t>[</w:t>
      </w:r>
      <w:proofErr w:type="gramEnd"/>
      <w:r w:rsidR="00541876" w:rsidRPr="006368DB">
        <w:rPr>
          <w:rFonts w:ascii="Book Antiqua" w:hAnsi="Book Antiqua" w:cstheme="majorBidi"/>
          <w:sz w:val="24"/>
          <w:szCs w:val="24"/>
          <w:vertAlign w:val="superscript"/>
        </w:rPr>
        <w:t>2</w:t>
      </w:r>
      <w:r w:rsidR="00134ECB" w:rsidRPr="006368DB">
        <w:rPr>
          <w:rFonts w:ascii="Book Antiqua" w:hAnsi="Book Antiqua" w:cstheme="majorBidi"/>
          <w:sz w:val="24"/>
          <w:szCs w:val="24"/>
          <w:vertAlign w:val="superscript"/>
        </w:rPr>
        <w:t>]</w:t>
      </w:r>
      <w:r w:rsidRPr="006368DB">
        <w:rPr>
          <w:rFonts w:ascii="Book Antiqua" w:hAnsi="Book Antiqua" w:cstheme="majorBidi"/>
          <w:sz w:val="24"/>
          <w:szCs w:val="24"/>
        </w:rPr>
        <w:t xml:space="preserve">. In this context, it was reported that the use of </w:t>
      </w:r>
      <w:r w:rsidR="00683D37" w:rsidRPr="006368DB">
        <w:rPr>
          <w:rFonts w:ascii="Book Antiqua" w:hAnsi="Book Antiqua" w:cstheme="majorBidi"/>
          <w:sz w:val="24"/>
          <w:szCs w:val="24"/>
        </w:rPr>
        <w:t xml:space="preserve">a </w:t>
      </w:r>
      <w:r w:rsidRPr="006368DB">
        <w:rPr>
          <w:rFonts w:ascii="Book Antiqua" w:hAnsi="Book Antiqua" w:cstheme="majorBidi"/>
          <w:sz w:val="24"/>
          <w:szCs w:val="24"/>
        </w:rPr>
        <w:t xml:space="preserve">PPI over an average of 6.5 days has turned Urea Breath </w:t>
      </w:r>
      <w:r w:rsidR="00DC56CD" w:rsidRPr="006368DB">
        <w:rPr>
          <w:rFonts w:ascii="Book Antiqua" w:hAnsi="Book Antiqua" w:cstheme="majorBidi"/>
          <w:sz w:val="24"/>
          <w:szCs w:val="24"/>
        </w:rPr>
        <w:t>T</w:t>
      </w:r>
      <w:r w:rsidRPr="006368DB">
        <w:rPr>
          <w:rFonts w:ascii="Book Antiqua" w:hAnsi="Book Antiqua" w:cstheme="majorBidi"/>
          <w:sz w:val="24"/>
          <w:szCs w:val="24"/>
        </w:rPr>
        <w:t xml:space="preserve">est (UBT) negative in </w:t>
      </w:r>
      <w:r w:rsidRPr="006368DB">
        <w:rPr>
          <w:rFonts w:ascii="Book Antiqua" w:hAnsi="Book Antiqua" w:cstheme="majorBidi"/>
          <w:i/>
          <w:iCs/>
          <w:sz w:val="24"/>
          <w:szCs w:val="24"/>
        </w:rPr>
        <w:t xml:space="preserve">H. pylori </w:t>
      </w:r>
      <w:r w:rsidRPr="006368DB">
        <w:rPr>
          <w:rFonts w:ascii="Book Antiqua" w:hAnsi="Book Antiqua" w:cstheme="majorBidi"/>
          <w:sz w:val="24"/>
          <w:szCs w:val="24"/>
        </w:rPr>
        <w:t>positive subjects</w:t>
      </w:r>
      <w:r w:rsidR="00541876" w:rsidRPr="006368DB">
        <w:rPr>
          <w:rFonts w:ascii="Book Antiqua" w:hAnsi="Book Antiqua" w:cstheme="majorBidi"/>
          <w:sz w:val="24"/>
          <w:szCs w:val="24"/>
          <w:vertAlign w:val="superscript"/>
        </w:rPr>
        <w:t>[3,4]</w:t>
      </w:r>
      <w:r w:rsidR="00541876" w:rsidRPr="006368DB">
        <w:rPr>
          <w:rFonts w:ascii="Book Antiqua" w:hAnsi="Book Antiqua" w:cstheme="majorBidi"/>
          <w:sz w:val="24"/>
          <w:szCs w:val="24"/>
        </w:rPr>
        <w:t xml:space="preserve">, </w:t>
      </w:r>
      <w:r w:rsidRPr="006368DB">
        <w:rPr>
          <w:rFonts w:ascii="Book Antiqua" w:hAnsi="Book Antiqua" w:cstheme="majorBidi"/>
          <w:sz w:val="24"/>
          <w:szCs w:val="24"/>
        </w:rPr>
        <w:t>and that a minimum of two-week period off the drug was needed to avoid false negative UBT results</w:t>
      </w:r>
      <w:r w:rsidR="00541876" w:rsidRPr="006368DB">
        <w:rPr>
          <w:rFonts w:ascii="Book Antiqua" w:hAnsi="Book Antiqua" w:cstheme="majorBidi"/>
          <w:sz w:val="24"/>
          <w:szCs w:val="24"/>
          <w:vertAlign w:val="superscript"/>
        </w:rPr>
        <w:t>[5]</w:t>
      </w:r>
      <w:r w:rsidRPr="006368DB">
        <w:rPr>
          <w:rFonts w:ascii="Book Antiqua" w:hAnsi="Book Antiqua" w:cstheme="majorBidi"/>
          <w:sz w:val="24"/>
          <w:szCs w:val="24"/>
        </w:rPr>
        <w:t xml:space="preserve">. These observations implicate serious consequences as undetected </w:t>
      </w:r>
      <w:r w:rsidRPr="006368DB">
        <w:rPr>
          <w:rFonts w:ascii="Book Antiqua" w:hAnsi="Book Antiqua" w:cstheme="majorBidi"/>
          <w:i/>
          <w:sz w:val="24"/>
          <w:szCs w:val="24"/>
        </w:rPr>
        <w:t>H. pylori</w:t>
      </w:r>
      <w:r w:rsidRPr="006368DB">
        <w:rPr>
          <w:rFonts w:ascii="Book Antiqua" w:hAnsi="Book Antiqua" w:cstheme="majorBidi"/>
          <w:sz w:val="24"/>
          <w:szCs w:val="24"/>
        </w:rPr>
        <w:t xml:space="preserve"> infection or persistent </w:t>
      </w:r>
      <w:r w:rsidRPr="006368DB">
        <w:rPr>
          <w:rFonts w:ascii="Book Antiqua" w:hAnsi="Book Antiqua" w:cstheme="majorBidi"/>
          <w:i/>
          <w:iCs/>
          <w:sz w:val="24"/>
          <w:szCs w:val="24"/>
        </w:rPr>
        <w:t xml:space="preserve">H. pylori </w:t>
      </w:r>
      <w:r w:rsidRPr="006368DB">
        <w:rPr>
          <w:rFonts w:ascii="Book Antiqua" w:hAnsi="Book Antiqua" w:cstheme="majorBidi"/>
          <w:sz w:val="24"/>
          <w:szCs w:val="24"/>
        </w:rPr>
        <w:t>gastritis may lead to atrophic gastritis with the development of intestinal metaplasia, dysplasia</w:t>
      </w:r>
      <w:r w:rsidR="00683D37" w:rsidRPr="006368DB">
        <w:rPr>
          <w:rFonts w:ascii="Book Antiqua" w:hAnsi="Book Antiqua" w:cstheme="majorBidi"/>
          <w:sz w:val="24"/>
          <w:szCs w:val="24"/>
        </w:rPr>
        <w:t>,</w:t>
      </w:r>
      <w:r w:rsidRPr="006368DB">
        <w:rPr>
          <w:rFonts w:ascii="Book Antiqua" w:hAnsi="Book Antiqua" w:cstheme="majorBidi"/>
          <w:sz w:val="24"/>
          <w:szCs w:val="24"/>
        </w:rPr>
        <w:t xml:space="preserve"> and increased risk of gastric adenocarcinoma</w:t>
      </w:r>
      <w:r w:rsidR="00683D37" w:rsidRPr="006368DB">
        <w:rPr>
          <w:rFonts w:ascii="Book Antiqua" w:hAnsi="Book Antiqua" w:cstheme="majorBidi"/>
          <w:sz w:val="24"/>
          <w:szCs w:val="24"/>
        </w:rPr>
        <w:t xml:space="preserve"> </w:t>
      </w:r>
      <w:r w:rsidRPr="006368DB">
        <w:rPr>
          <w:rFonts w:ascii="Book Antiqua" w:hAnsi="Book Antiqua" w:cstheme="majorBidi"/>
          <w:sz w:val="24"/>
          <w:szCs w:val="24"/>
        </w:rPr>
        <w:t xml:space="preserve">as well as gastric Mucosa-Associated-Lymphoid-Tissue (MALT) </w:t>
      </w:r>
      <w:proofErr w:type="gramStart"/>
      <w:r w:rsidRPr="006368DB">
        <w:rPr>
          <w:rFonts w:ascii="Book Antiqua" w:hAnsi="Book Antiqua" w:cstheme="majorBidi"/>
          <w:sz w:val="24"/>
          <w:szCs w:val="24"/>
        </w:rPr>
        <w:t>lymphoma</w:t>
      </w:r>
      <w:r w:rsidR="00CC5C65" w:rsidRPr="006368DB">
        <w:rPr>
          <w:rFonts w:ascii="Book Antiqua" w:hAnsi="Book Antiqua" w:cstheme="majorBidi"/>
          <w:sz w:val="24"/>
          <w:szCs w:val="24"/>
          <w:vertAlign w:val="superscript"/>
        </w:rPr>
        <w:t>[</w:t>
      </w:r>
      <w:proofErr w:type="gramEnd"/>
      <w:r w:rsidR="009947B3" w:rsidRPr="006368DB">
        <w:rPr>
          <w:rFonts w:ascii="Book Antiqua" w:hAnsi="Book Antiqua" w:cstheme="majorBidi"/>
          <w:sz w:val="24"/>
          <w:szCs w:val="24"/>
          <w:vertAlign w:val="superscript"/>
        </w:rPr>
        <w:t>6]</w:t>
      </w:r>
      <w:r w:rsidRPr="006368DB">
        <w:rPr>
          <w:rFonts w:ascii="Book Antiqua" w:hAnsi="Book Antiqua" w:cstheme="majorBidi"/>
          <w:sz w:val="24"/>
          <w:szCs w:val="24"/>
        </w:rPr>
        <w:t xml:space="preserve">. </w:t>
      </w:r>
      <w:r w:rsidR="006E3CD3" w:rsidRPr="006368DB">
        <w:rPr>
          <w:rFonts w:ascii="Book Antiqua" w:hAnsi="Book Antiqua" w:cstheme="majorBidi"/>
          <w:sz w:val="24"/>
          <w:szCs w:val="24"/>
        </w:rPr>
        <w:t xml:space="preserve">Also, the </w:t>
      </w:r>
      <w:r w:rsidRPr="006368DB">
        <w:rPr>
          <w:rFonts w:ascii="Book Antiqua" w:hAnsi="Book Antiqua" w:cstheme="majorBidi"/>
          <w:sz w:val="24"/>
          <w:szCs w:val="24"/>
        </w:rPr>
        <w:t>use of PPI</w:t>
      </w:r>
      <w:r w:rsidR="00683D37" w:rsidRPr="006368DB">
        <w:rPr>
          <w:rFonts w:ascii="Book Antiqua" w:hAnsi="Book Antiqua" w:cstheme="majorBidi"/>
          <w:sz w:val="24"/>
          <w:szCs w:val="24"/>
        </w:rPr>
        <w:t>s</w:t>
      </w:r>
      <w:r w:rsidRPr="006368DB">
        <w:rPr>
          <w:rFonts w:ascii="Book Antiqua" w:hAnsi="Book Antiqua" w:cstheme="majorBidi"/>
          <w:sz w:val="24"/>
          <w:szCs w:val="24"/>
        </w:rPr>
        <w:t xml:space="preserve"> among patients with </w:t>
      </w:r>
      <w:r w:rsidRPr="006368DB">
        <w:rPr>
          <w:rFonts w:ascii="Book Antiqua" w:hAnsi="Book Antiqua" w:cstheme="majorBidi"/>
          <w:i/>
          <w:iCs/>
          <w:sz w:val="24"/>
          <w:szCs w:val="24"/>
        </w:rPr>
        <w:t>H. pylori</w:t>
      </w:r>
      <w:r w:rsidRPr="006368DB">
        <w:rPr>
          <w:rFonts w:ascii="Book Antiqua" w:hAnsi="Book Antiqua" w:cstheme="majorBidi"/>
          <w:sz w:val="24"/>
          <w:szCs w:val="24"/>
        </w:rPr>
        <w:t xml:space="preserve"> gastritis was shown to cause a change in the gastritis </w:t>
      </w:r>
      <w:r w:rsidR="006E3CD3" w:rsidRPr="006368DB">
        <w:rPr>
          <w:rFonts w:ascii="Book Antiqua" w:hAnsi="Book Antiqua" w:cstheme="majorBidi"/>
          <w:sz w:val="24"/>
          <w:szCs w:val="24"/>
        </w:rPr>
        <w:t>pattern, which shifted,</w:t>
      </w:r>
      <w:r w:rsidRPr="006368DB">
        <w:rPr>
          <w:rFonts w:ascii="Book Antiqua" w:hAnsi="Book Antiqua" w:cstheme="majorBidi"/>
          <w:sz w:val="24"/>
          <w:szCs w:val="24"/>
        </w:rPr>
        <w:t xml:space="preserve"> from </w:t>
      </w:r>
      <w:proofErr w:type="spellStart"/>
      <w:r w:rsidRPr="006368DB">
        <w:rPr>
          <w:rFonts w:ascii="Book Antiqua" w:hAnsi="Book Antiqua" w:cstheme="majorBidi"/>
          <w:sz w:val="24"/>
          <w:szCs w:val="24"/>
        </w:rPr>
        <w:t>antral</w:t>
      </w:r>
      <w:proofErr w:type="spellEnd"/>
      <w:r w:rsidRPr="006368DB">
        <w:rPr>
          <w:rFonts w:ascii="Book Antiqua" w:hAnsi="Book Antiqua" w:cstheme="majorBidi"/>
          <w:sz w:val="24"/>
          <w:szCs w:val="24"/>
        </w:rPr>
        <w:t xml:space="preserve">- to corpus-predominant </w:t>
      </w:r>
      <w:proofErr w:type="gramStart"/>
      <w:r w:rsidRPr="006368DB">
        <w:rPr>
          <w:rFonts w:ascii="Book Antiqua" w:hAnsi="Book Antiqua" w:cstheme="majorBidi"/>
          <w:sz w:val="24"/>
          <w:szCs w:val="24"/>
        </w:rPr>
        <w:t>gastritis</w:t>
      </w:r>
      <w:r w:rsidR="00CC5C65" w:rsidRPr="006368DB">
        <w:rPr>
          <w:rFonts w:ascii="Book Antiqua" w:hAnsi="Book Antiqua" w:cstheme="majorBidi"/>
          <w:sz w:val="24"/>
          <w:szCs w:val="24"/>
          <w:vertAlign w:val="superscript"/>
        </w:rPr>
        <w:t>[</w:t>
      </w:r>
      <w:proofErr w:type="gramEnd"/>
      <w:r w:rsidR="00D633DD" w:rsidRPr="006368DB">
        <w:rPr>
          <w:rFonts w:ascii="Book Antiqua" w:hAnsi="Book Antiqua" w:cstheme="majorBidi"/>
          <w:sz w:val="24"/>
          <w:szCs w:val="24"/>
          <w:vertAlign w:val="superscript"/>
        </w:rPr>
        <w:t>7]</w:t>
      </w:r>
      <w:r w:rsidR="00683D37" w:rsidRPr="006368DB">
        <w:rPr>
          <w:rFonts w:ascii="Book Antiqua" w:hAnsi="Book Antiqua" w:cstheme="majorBidi"/>
          <w:sz w:val="24"/>
          <w:szCs w:val="24"/>
        </w:rPr>
        <w:t xml:space="preserve">, </w:t>
      </w:r>
      <w:r w:rsidRPr="006368DB">
        <w:rPr>
          <w:rFonts w:ascii="Book Antiqua" w:hAnsi="Book Antiqua" w:cstheme="majorBidi"/>
          <w:sz w:val="24"/>
          <w:szCs w:val="24"/>
        </w:rPr>
        <w:t>as well as to an increased epithelial cell proliferation</w:t>
      </w:r>
      <w:r w:rsidR="00CC5C65" w:rsidRPr="006368DB">
        <w:rPr>
          <w:rFonts w:ascii="Book Antiqua" w:hAnsi="Book Antiqua" w:cstheme="majorBidi"/>
          <w:sz w:val="24"/>
          <w:szCs w:val="24"/>
          <w:vertAlign w:val="superscript"/>
        </w:rPr>
        <w:t>[</w:t>
      </w:r>
      <w:r w:rsidR="001A3D37" w:rsidRPr="006368DB">
        <w:rPr>
          <w:rFonts w:ascii="Book Antiqua" w:hAnsi="Book Antiqua" w:cstheme="majorBidi"/>
          <w:sz w:val="24"/>
          <w:szCs w:val="24"/>
          <w:vertAlign w:val="superscript"/>
        </w:rPr>
        <w:t>8]</w:t>
      </w:r>
      <w:r w:rsidR="001A3D37" w:rsidRPr="006368DB">
        <w:rPr>
          <w:rFonts w:ascii="Book Antiqua" w:hAnsi="Book Antiqua" w:cstheme="majorBidi"/>
          <w:sz w:val="24"/>
          <w:szCs w:val="24"/>
        </w:rPr>
        <w:t xml:space="preserve">. </w:t>
      </w:r>
      <w:r w:rsidRPr="006368DB">
        <w:rPr>
          <w:rFonts w:ascii="Book Antiqua" w:hAnsi="Book Antiqua" w:cstheme="majorBidi"/>
          <w:i/>
          <w:iCs/>
          <w:sz w:val="24"/>
          <w:szCs w:val="24"/>
        </w:rPr>
        <w:t>H.</w:t>
      </w:r>
      <w:r w:rsidR="00B909F7" w:rsidRPr="006368DB">
        <w:rPr>
          <w:rFonts w:ascii="Book Antiqua" w:hAnsi="Book Antiqua" w:cstheme="majorBidi"/>
          <w:i/>
          <w:iCs/>
          <w:sz w:val="24"/>
          <w:szCs w:val="24"/>
        </w:rPr>
        <w:t xml:space="preserve"> </w:t>
      </w:r>
      <w:r w:rsidRPr="006368DB">
        <w:rPr>
          <w:rFonts w:ascii="Book Antiqua" w:hAnsi="Book Antiqua" w:cstheme="majorBidi"/>
          <w:i/>
          <w:iCs/>
          <w:sz w:val="24"/>
          <w:szCs w:val="24"/>
        </w:rPr>
        <w:t>pylori</w:t>
      </w:r>
      <w:r w:rsidRPr="006368DB">
        <w:rPr>
          <w:rFonts w:ascii="Book Antiqua" w:hAnsi="Book Antiqua" w:cstheme="majorBidi"/>
          <w:sz w:val="24"/>
          <w:szCs w:val="24"/>
        </w:rPr>
        <w:t xml:space="preserve"> eradication is therefore recommended to prevent many of the complications associated with the long-term use of PPIs</w:t>
      </w:r>
      <w:r w:rsidR="00A907AC" w:rsidRPr="006368DB">
        <w:rPr>
          <w:rFonts w:ascii="Book Antiqua" w:hAnsi="Book Antiqua" w:cstheme="majorBidi"/>
          <w:sz w:val="24"/>
          <w:szCs w:val="24"/>
        </w:rPr>
        <w:t xml:space="preserve"> in patients harboring </w:t>
      </w:r>
      <w:r w:rsidR="00A907AC" w:rsidRPr="006368DB">
        <w:rPr>
          <w:rFonts w:ascii="Book Antiqua" w:hAnsi="Book Antiqua" w:cstheme="majorBidi"/>
          <w:i/>
          <w:iCs/>
          <w:sz w:val="24"/>
          <w:szCs w:val="24"/>
        </w:rPr>
        <w:t>H.</w:t>
      </w:r>
      <w:r w:rsidR="00A907AC" w:rsidRPr="006368DB">
        <w:rPr>
          <w:rFonts w:ascii="Book Antiqua" w:hAnsi="Book Antiqua" w:cstheme="majorBidi"/>
          <w:i/>
          <w:sz w:val="24"/>
          <w:szCs w:val="24"/>
        </w:rPr>
        <w:t xml:space="preserve"> pylori</w:t>
      </w:r>
      <w:r w:rsidR="00A907AC" w:rsidRPr="006368DB">
        <w:rPr>
          <w:rFonts w:ascii="Book Antiqua" w:hAnsi="Book Antiqua" w:cstheme="majorBidi"/>
          <w:sz w:val="24"/>
          <w:szCs w:val="24"/>
        </w:rPr>
        <w:t xml:space="preserve"> </w:t>
      </w:r>
      <w:proofErr w:type="gramStart"/>
      <w:r w:rsidR="00A907AC" w:rsidRPr="006368DB">
        <w:rPr>
          <w:rFonts w:ascii="Book Antiqua" w:hAnsi="Book Antiqua" w:cstheme="majorBidi"/>
          <w:sz w:val="24"/>
          <w:szCs w:val="24"/>
        </w:rPr>
        <w:t>organisms</w:t>
      </w:r>
      <w:r w:rsidR="00CC5C65" w:rsidRPr="006368DB">
        <w:rPr>
          <w:rFonts w:ascii="Book Antiqua" w:hAnsi="Book Antiqua" w:cstheme="majorBidi"/>
          <w:sz w:val="24"/>
          <w:szCs w:val="24"/>
          <w:vertAlign w:val="superscript"/>
        </w:rPr>
        <w:t>[</w:t>
      </w:r>
      <w:proofErr w:type="gramEnd"/>
      <w:r w:rsidR="009F5B13" w:rsidRPr="006368DB">
        <w:rPr>
          <w:rFonts w:ascii="Book Antiqua" w:hAnsi="Book Antiqua" w:cstheme="majorBidi"/>
          <w:sz w:val="24"/>
          <w:szCs w:val="24"/>
          <w:vertAlign w:val="superscript"/>
        </w:rPr>
        <w:t>9</w:t>
      </w:r>
      <w:r w:rsidR="00CC5C65" w:rsidRPr="006368DB">
        <w:rPr>
          <w:rFonts w:ascii="Book Antiqua" w:hAnsi="Book Antiqua" w:cstheme="majorBidi"/>
          <w:sz w:val="24"/>
          <w:szCs w:val="24"/>
          <w:vertAlign w:val="superscript"/>
        </w:rPr>
        <w:t>,</w:t>
      </w:r>
      <w:r w:rsidR="00727CA6" w:rsidRPr="006368DB">
        <w:rPr>
          <w:rFonts w:ascii="Book Antiqua" w:hAnsi="Book Antiqua" w:cstheme="majorBidi"/>
          <w:sz w:val="24"/>
          <w:szCs w:val="24"/>
          <w:vertAlign w:val="superscript"/>
        </w:rPr>
        <w:t>10</w:t>
      </w:r>
      <w:r w:rsidR="009F5B13" w:rsidRPr="006368DB">
        <w:rPr>
          <w:rFonts w:ascii="Book Antiqua" w:hAnsi="Book Antiqua" w:cstheme="majorBidi"/>
          <w:sz w:val="24"/>
          <w:szCs w:val="24"/>
          <w:vertAlign w:val="superscript"/>
        </w:rPr>
        <w:t>]</w:t>
      </w:r>
      <w:r w:rsidRPr="006368DB">
        <w:rPr>
          <w:rFonts w:ascii="Book Antiqua" w:hAnsi="Book Antiqua" w:cstheme="majorBidi"/>
          <w:sz w:val="24"/>
          <w:szCs w:val="24"/>
        </w:rPr>
        <w:t xml:space="preserve">. However, </w:t>
      </w:r>
      <w:r w:rsidR="00921626" w:rsidRPr="006368DB">
        <w:rPr>
          <w:rFonts w:ascii="Book Antiqua" w:hAnsi="Book Antiqua" w:cstheme="majorBidi"/>
          <w:sz w:val="24"/>
          <w:szCs w:val="24"/>
        </w:rPr>
        <w:t xml:space="preserve">lack of </w:t>
      </w:r>
      <w:r w:rsidRPr="006368DB">
        <w:rPr>
          <w:rFonts w:ascii="Book Antiqua" w:hAnsi="Book Antiqua" w:cstheme="majorBidi"/>
          <w:sz w:val="24"/>
          <w:szCs w:val="24"/>
        </w:rPr>
        <w:t xml:space="preserve">adherence to national and international guidelines for </w:t>
      </w:r>
      <w:r w:rsidRPr="006368DB">
        <w:rPr>
          <w:rFonts w:ascii="Book Antiqua" w:hAnsi="Book Antiqua" w:cstheme="majorBidi"/>
          <w:i/>
          <w:iCs/>
          <w:sz w:val="24"/>
          <w:szCs w:val="24"/>
        </w:rPr>
        <w:t>H. pylori</w:t>
      </w:r>
      <w:r w:rsidRPr="006368DB">
        <w:rPr>
          <w:rFonts w:ascii="Book Antiqua" w:hAnsi="Book Antiqua" w:cstheme="majorBidi"/>
          <w:sz w:val="24"/>
          <w:szCs w:val="24"/>
        </w:rPr>
        <w:t xml:space="preserve"> infection treatment is not uncommon, and long-term PPI use </w:t>
      </w:r>
      <w:r w:rsidR="00A907AC" w:rsidRPr="006368DB">
        <w:rPr>
          <w:rFonts w:ascii="Book Antiqua" w:hAnsi="Book Antiqua" w:cstheme="majorBidi"/>
          <w:sz w:val="24"/>
          <w:szCs w:val="24"/>
        </w:rPr>
        <w:t>can</w:t>
      </w:r>
      <w:r w:rsidRPr="006368DB">
        <w:rPr>
          <w:rFonts w:ascii="Book Antiqua" w:hAnsi="Book Antiqua" w:cstheme="majorBidi"/>
          <w:sz w:val="24"/>
          <w:szCs w:val="24"/>
        </w:rPr>
        <w:t xml:space="preserve"> contribut</w:t>
      </w:r>
      <w:r w:rsidR="00A907AC" w:rsidRPr="006368DB">
        <w:rPr>
          <w:rFonts w:ascii="Book Antiqua" w:hAnsi="Book Antiqua" w:cstheme="majorBidi"/>
          <w:sz w:val="24"/>
          <w:szCs w:val="24"/>
        </w:rPr>
        <w:t xml:space="preserve">e </w:t>
      </w:r>
      <w:r w:rsidRPr="006368DB">
        <w:rPr>
          <w:rFonts w:ascii="Book Antiqua" w:hAnsi="Book Antiqua" w:cstheme="majorBidi"/>
          <w:sz w:val="24"/>
          <w:szCs w:val="24"/>
        </w:rPr>
        <w:t xml:space="preserve">to </w:t>
      </w:r>
      <w:r w:rsidR="00A907AC" w:rsidRPr="006368DB">
        <w:rPr>
          <w:rFonts w:ascii="Book Antiqua" w:hAnsi="Book Antiqua" w:cstheme="majorBidi"/>
          <w:sz w:val="24"/>
          <w:szCs w:val="24"/>
        </w:rPr>
        <w:t>under</w:t>
      </w:r>
      <w:r w:rsidR="003937CB" w:rsidRPr="006368DB">
        <w:rPr>
          <w:rFonts w:ascii="Book Antiqua" w:hAnsi="Book Antiqua" w:cstheme="majorBidi"/>
          <w:sz w:val="24"/>
          <w:szCs w:val="24"/>
        </w:rPr>
        <w:t>-</w:t>
      </w:r>
      <w:r w:rsidR="00A907AC" w:rsidRPr="006368DB">
        <w:rPr>
          <w:rFonts w:ascii="Book Antiqua" w:hAnsi="Book Antiqua" w:cstheme="majorBidi"/>
          <w:sz w:val="24"/>
          <w:szCs w:val="24"/>
        </w:rPr>
        <w:t xml:space="preserve">diagnosis of </w:t>
      </w:r>
      <w:r w:rsidR="00A907AC" w:rsidRPr="006368DB">
        <w:rPr>
          <w:rFonts w:ascii="Book Antiqua" w:hAnsi="Book Antiqua" w:cstheme="majorBidi"/>
          <w:i/>
          <w:iCs/>
          <w:sz w:val="24"/>
          <w:szCs w:val="24"/>
        </w:rPr>
        <w:t>H. pylori</w:t>
      </w:r>
      <w:r w:rsidR="00B909F7" w:rsidRPr="006368DB">
        <w:rPr>
          <w:rFonts w:ascii="Book Antiqua" w:hAnsi="Book Antiqua" w:cstheme="majorBidi"/>
          <w:i/>
          <w:iCs/>
          <w:sz w:val="24"/>
          <w:szCs w:val="24"/>
        </w:rPr>
        <w:t xml:space="preserve"> </w:t>
      </w:r>
      <w:r w:rsidR="00A907AC" w:rsidRPr="006368DB">
        <w:rPr>
          <w:rFonts w:ascii="Book Antiqua" w:hAnsi="Book Antiqua" w:cstheme="majorBidi"/>
          <w:sz w:val="24"/>
          <w:szCs w:val="24"/>
        </w:rPr>
        <w:t>gastritis.</w:t>
      </w:r>
    </w:p>
    <w:p w14:paraId="489F4D6E" w14:textId="2F715B86" w:rsidR="00623A36" w:rsidRPr="006368DB" w:rsidRDefault="00623A36" w:rsidP="00CC5C65">
      <w:pPr>
        <w:spacing w:after="0" w:line="360" w:lineRule="auto"/>
        <w:ind w:firstLineChars="200" w:firstLine="480"/>
        <w:jc w:val="both"/>
        <w:rPr>
          <w:rFonts w:ascii="Book Antiqua" w:hAnsi="Book Antiqua" w:cstheme="majorBidi"/>
          <w:sz w:val="24"/>
          <w:szCs w:val="24"/>
        </w:rPr>
      </w:pPr>
      <w:r w:rsidRPr="006368DB">
        <w:rPr>
          <w:rFonts w:ascii="Book Antiqua" w:hAnsi="Book Antiqua" w:cstheme="majorBidi"/>
          <w:sz w:val="24"/>
          <w:szCs w:val="24"/>
        </w:rPr>
        <w:t>The long-term use of PPI</w:t>
      </w:r>
      <w:r w:rsidR="00727CA6" w:rsidRPr="006368DB">
        <w:rPr>
          <w:rFonts w:ascii="Book Antiqua" w:hAnsi="Book Antiqua" w:cstheme="majorBidi"/>
          <w:sz w:val="24"/>
          <w:szCs w:val="24"/>
        </w:rPr>
        <w:t>s</w:t>
      </w:r>
      <w:r w:rsidRPr="006368DB">
        <w:rPr>
          <w:rFonts w:ascii="Book Antiqua" w:hAnsi="Book Antiqua" w:cstheme="majorBidi"/>
          <w:sz w:val="24"/>
          <w:szCs w:val="24"/>
        </w:rPr>
        <w:t xml:space="preserve"> has </w:t>
      </w:r>
      <w:r w:rsidR="00A907AC" w:rsidRPr="006368DB">
        <w:rPr>
          <w:rFonts w:ascii="Book Antiqua" w:hAnsi="Book Antiqua" w:cstheme="majorBidi"/>
          <w:sz w:val="24"/>
          <w:szCs w:val="24"/>
        </w:rPr>
        <w:t xml:space="preserve">also </w:t>
      </w:r>
      <w:r w:rsidRPr="006368DB">
        <w:rPr>
          <w:rFonts w:ascii="Book Antiqua" w:hAnsi="Book Antiqua" w:cstheme="majorBidi"/>
          <w:sz w:val="24"/>
          <w:szCs w:val="24"/>
        </w:rPr>
        <w:t>been linked to a wide range of complications such as small intestinal bacterial ove</w:t>
      </w:r>
      <w:r w:rsidR="009A6E5B" w:rsidRPr="006368DB">
        <w:rPr>
          <w:rFonts w:ascii="Book Antiqua" w:hAnsi="Book Antiqua" w:cstheme="majorBidi"/>
          <w:sz w:val="24"/>
          <w:szCs w:val="24"/>
        </w:rPr>
        <w:t>rgrowth (SIBO</w:t>
      </w:r>
      <w:proofErr w:type="gramStart"/>
      <w:r w:rsidR="009A6E5B" w:rsidRPr="006368DB">
        <w:rPr>
          <w:rFonts w:ascii="Book Antiqua" w:hAnsi="Book Antiqua" w:cstheme="majorBidi"/>
          <w:sz w:val="24"/>
          <w:szCs w:val="24"/>
        </w:rPr>
        <w:t>)</w:t>
      </w:r>
      <w:r w:rsidR="00CC5C65" w:rsidRPr="006368DB">
        <w:rPr>
          <w:rFonts w:ascii="Book Antiqua" w:hAnsi="Book Antiqua" w:cstheme="majorBidi"/>
          <w:sz w:val="24"/>
          <w:szCs w:val="24"/>
          <w:vertAlign w:val="superscript"/>
        </w:rPr>
        <w:t>[</w:t>
      </w:r>
      <w:proofErr w:type="gramEnd"/>
      <w:r w:rsidR="00EE3080" w:rsidRPr="006368DB">
        <w:rPr>
          <w:rFonts w:ascii="Book Antiqua" w:hAnsi="Book Antiqua" w:cstheme="majorBidi"/>
          <w:sz w:val="24"/>
          <w:szCs w:val="24"/>
          <w:vertAlign w:val="superscript"/>
        </w:rPr>
        <w:t>11]</w:t>
      </w:r>
      <w:r w:rsidRPr="006368DB">
        <w:rPr>
          <w:rFonts w:ascii="Book Antiqua" w:hAnsi="Book Antiqua" w:cstheme="majorBidi"/>
          <w:sz w:val="24"/>
          <w:szCs w:val="24"/>
        </w:rPr>
        <w:t>,</w:t>
      </w:r>
      <w:r w:rsidR="00727CA6" w:rsidRPr="006368DB">
        <w:rPr>
          <w:rFonts w:ascii="Book Antiqua" w:hAnsi="Book Antiqua" w:cstheme="majorBidi"/>
          <w:sz w:val="24"/>
          <w:szCs w:val="24"/>
        </w:rPr>
        <w:t xml:space="preserve"> </w:t>
      </w:r>
      <w:proofErr w:type="spellStart"/>
      <w:r w:rsidRPr="006368DB">
        <w:rPr>
          <w:rFonts w:ascii="Book Antiqua" w:hAnsi="Book Antiqua" w:cstheme="majorBidi"/>
          <w:sz w:val="24"/>
          <w:szCs w:val="24"/>
        </w:rPr>
        <w:t>enterochromaffin</w:t>
      </w:r>
      <w:proofErr w:type="spellEnd"/>
      <w:r w:rsidRPr="006368DB">
        <w:rPr>
          <w:rFonts w:ascii="Book Antiqua" w:hAnsi="Book Antiqua" w:cstheme="majorBidi"/>
          <w:sz w:val="24"/>
          <w:szCs w:val="24"/>
        </w:rPr>
        <w:t>-like c</w:t>
      </w:r>
      <w:r w:rsidR="009A6E5B" w:rsidRPr="006368DB">
        <w:rPr>
          <w:rFonts w:ascii="Book Antiqua" w:hAnsi="Book Antiqua" w:cstheme="majorBidi"/>
          <w:sz w:val="24"/>
          <w:szCs w:val="24"/>
        </w:rPr>
        <w:t xml:space="preserve">ells </w:t>
      </w:r>
      <w:r w:rsidR="009A6E5B" w:rsidRPr="006368DB">
        <w:rPr>
          <w:rFonts w:ascii="Book Antiqua" w:hAnsi="Book Antiqua" w:cstheme="majorBidi"/>
          <w:sz w:val="24"/>
          <w:szCs w:val="24"/>
        </w:rPr>
        <w:lastRenderedPageBreak/>
        <w:t>hyperplasia</w:t>
      </w:r>
      <w:r w:rsidR="00CC5C65" w:rsidRPr="006368DB">
        <w:rPr>
          <w:rFonts w:ascii="Book Antiqua" w:hAnsi="Book Antiqua" w:cstheme="majorBidi"/>
          <w:sz w:val="24"/>
          <w:szCs w:val="24"/>
          <w:vertAlign w:val="superscript"/>
        </w:rPr>
        <w:t>[</w:t>
      </w:r>
      <w:r w:rsidR="000534DB" w:rsidRPr="006368DB">
        <w:rPr>
          <w:rFonts w:ascii="Book Antiqua" w:hAnsi="Book Antiqua" w:cstheme="majorBidi"/>
          <w:sz w:val="24"/>
          <w:szCs w:val="24"/>
          <w:vertAlign w:val="superscript"/>
        </w:rPr>
        <w:t>12]</w:t>
      </w:r>
      <w:r w:rsidR="00727CA6" w:rsidRPr="006368DB">
        <w:rPr>
          <w:rFonts w:ascii="Book Antiqua" w:hAnsi="Book Antiqua" w:cstheme="majorBidi"/>
          <w:sz w:val="24"/>
          <w:szCs w:val="24"/>
          <w:vertAlign w:val="superscript"/>
        </w:rPr>
        <w:t xml:space="preserve"> </w:t>
      </w:r>
      <w:r w:rsidR="00727CA6" w:rsidRPr="006368DB">
        <w:rPr>
          <w:rFonts w:ascii="Book Antiqua" w:hAnsi="Book Antiqua" w:cstheme="majorBidi"/>
          <w:sz w:val="24"/>
          <w:szCs w:val="24"/>
        </w:rPr>
        <w:t>,</w:t>
      </w:r>
      <w:r w:rsidRPr="006368DB">
        <w:rPr>
          <w:rFonts w:ascii="Book Antiqua" w:hAnsi="Book Antiqua" w:cstheme="majorBidi"/>
          <w:sz w:val="24"/>
          <w:szCs w:val="24"/>
        </w:rPr>
        <w:t xml:space="preserve"> and </w:t>
      </w:r>
      <w:r w:rsidR="00B61D48" w:rsidRPr="006368DB">
        <w:rPr>
          <w:rFonts w:ascii="Book Antiqua" w:hAnsi="Book Antiqua" w:cstheme="majorBidi"/>
          <w:sz w:val="24"/>
          <w:szCs w:val="24"/>
        </w:rPr>
        <w:t>gastrin-cell tumors</w:t>
      </w:r>
      <w:r w:rsidR="00CC5C65" w:rsidRPr="006368DB">
        <w:rPr>
          <w:rFonts w:ascii="Book Antiqua" w:hAnsi="Book Antiqua" w:cstheme="majorBidi"/>
          <w:sz w:val="24"/>
          <w:szCs w:val="24"/>
          <w:vertAlign w:val="superscript"/>
        </w:rPr>
        <w:t>[</w:t>
      </w:r>
      <w:r w:rsidR="00180023" w:rsidRPr="006368DB">
        <w:rPr>
          <w:rFonts w:ascii="Book Antiqua" w:hAnsi="Book Antiqua" w:cstheme="majorBidi"/>
          <w:sz w:val="24"/>
          <w:szCs w:val="24"/>
          <w:vertAlign w:val="superscript"/>
        </w:rPr>
        <w:t>13]</w:t>
      </w:r>
      <w:r w:rsidRPr="006368DB">
        <w:rPr>
          <w:rFonts w:ascii="Book Antiqua" w:hAnsi="Book Antiqua" w:cstheme="majorBidi"/>
          <w:sz w:val="24"/>
          <w:szCs w:val="24"/>
        </w:rPr>
        <w:t>. However, atrophic gastritis, a prominent risk factor for gastric cancer,</w:t>
      </w:r>
      <w:r w:rsidR="00B909F7" w:rsidRPr="006368DB">
        <w:rPr>
          <w:rFonts w:ascii="Book Antiqua" w:hAnsi="Book Antiqua" w:cstheme="majorBidi"/>
          <w:sz w:val="24"/>
          <w:szCs w:val="24"/>
        </w:rPr>
        <w:t xml:space="preserve"> </w:t>
      </w:r>
      <w:r w:rsidRPr="006368DB">
        <w:rPr>
          <w:rFonts w:ascii="Book Antiqua" w:hAnsi="Book Antiqua" w:cstheme="majorBidi"/>
          <w:sz w:val="24"/>
          <w:szCs w:val="24"/>
        </w:rPr>
        <w:t>remains the most serious complication. The current evidence concerning this complication is contradictory. While PPIs were shown to be linked to an accelerated onset of atrophic gastritis in the stu</w:t>
      </w:r>
      <w:r w:rsidR="002D24C3" w:rsidRPr="006368DB">
        <w:rPr>
          <w:rFonts w:ascii="Book Antiqua" w:hAnsi="Book Antiqua" w:cstheme="majorBidi"/>
          <w:sz w:val="24"/>
          <w:szCs w:val="24"/>
        </w:rPr>
        <w:t xml:space="preserve">dy conducted by Kuiper </w:t>
      </w:r>
      <w:r w:rsidR="00CC5C65" w:rsidRPr="006368DB">
        <w:rPr>
          <w:rFonts w:ascii="Book Antiqua" w:hAnsi="Book Antiqua" w:cstheme="majorBidi"/>
          <w:i/>
          <w:sz w:val="24"/>
          <w:szCs w:val="24"/>
        </w:rPr>
        <w:t xml:space="preserve">et </w:t>
      </w:r>
      <w:proofErr w:type="gramStart"/>
      <w:r w:rsidR="00CC5C65" w:rsidRPr="006368DB">
        <w:rPr>
          <w:rFonts w:ascii="Book Antiqua" w:hAnsi="Book Antiqua" w:cstheme="majorBidi"/>
          <w:i/>
          <w:sz w:val="24"/>
          <w:szCs w:val="24"/>
        </w:rPr>
        <w:t>al</w:t>
      </w:r>
      <w:r w:rsidR="00CC5C65" w:rsidRPr="006368DB">
        <w:rPr>
          <w:rFonts w:ascii="Book Antiqua" w:hAnsi="Book Antiqua" w:cstheme="majorBidi"/>
          <w:sz w:val="24"/>
          <w:szCs w:val="24"/>
          <w:vertAlign w:val="superscript"/>
        </w:rPr>
        <w:t>[</w:t>
      </w:r>
      <w:proofErr w:type="gramEnd"/>
      <w:r w:rsidR="00DF1E6C" w:rsidRPr="006368DB">
        <w:rPr>
          <w:rFonts w:ascii="Book Antiqua" w:hAnsi="Book Antiqua" w:cstheme="majorBidi"/>
          <w:sz w:val="24"/>
          <w:szCs w:val="24"/>
          <w:vertAlign w:val="superscript"/>
        </w:rPr>
        <w:t>14]</w:t>
      </w:r>
      <w:r w:rsidR="000E5D72" w:rsidRPr="006368DB">
        <w:rPr>
          <w:rFonts w:ascii="Book Antiqua" w:hAnsi="Book Antiqua" w:cstheme="majorBidi"/>
          <w:sz w:val="24"/>
          <w:szCs w:val="24"/>
          <w:vertAlign w:val="superscript"/>
        </w:rPr>
        <w:t xml:space="preserve"> </w:t>
      </w:r>
      <w:r w:rsidR="00727CA6" w:rsidRPr="006368DB">
        <w:rPr>
          <w:rFonts w:ascii="Book Antiqua" w:hAnsi="Book Antiqua" w:cstheme="majorBidi"/>
          <w:sz w:val="24"/>
          <w:szCs w:val="24"/>
          <w:vertAlign w:val="superscript"/>
        </w:rPr>
        <w:t xml:space="preserve"> </w:t>
      </w:r>
      <w:r w:rsidR="00727CA6" w:rsidRPr="006368DB">
        <w:rPr>
          <w:rFonts w:ascii="Book Antiqua" w:hAnsi="Book Antiqua" w:cstheme="majorBidi"/>
          <w:sz w:val="24"/>
          <w:szCs w:val="24"/>
        </w:rPr>
        <w:t xml:space="preserve">, </w:t>
      </w:r>
      <w:proofErr w:type="spellStart"/>
      <w:r w:rsidR="00DF1E6C" w:rsidRPr="006368DB">
        <w:rPr>
          <w:rFonts w:ascii="Book Antiqua" w:hAnsi="Book Antiqua" w:cstheme="majorBidi"/>
          <w:sz w:val="24"/>
          <w:szCs w:val="24"/>
        </w:rPr>
        <w:t>Lundell</w:t>
      </w:r>
      <w:proofErr w:type="spellEnd"/>
      <w:r w:rsidR="00DF1E6C" w:rsidRPr="006368DB">
        <w:rPr>
          <w:rFonts w:ascii="Book Antiqua" w:hAnsi="Book Antiqua" w:cstheme="majorBidi"/>
          <w:sz w:val="24"/>
          <w:szCs w:val="24"/>
        </w:rPr>
        <w:t xml:space="preserve"> </w:t>
      </w:r>
      <w:r w:rsidR="00DF1E6C" w:rsidRPr="006368DB">
        <w:rPr>
          <w:rFonts w:ascii="Book Antiqua" w:hAnsi="Book Antiqua" w:cstheme="majorBidi"/>
          <w:i/>
          <w:sz w:val="24"/>
          <w:szCs w:val="24"/>
        </w:rPr>
        <w:t>et al</w:t>
      </w:r>
      <w:r w:rsidR="00CC5C65" w:rsidRPr="006368DB">
        <w:rPr>
          <w:rFonts w:ascii="Book Antiqua" w:hAnsi="Book Antiqua" w:cstheme="majorBidi"/>
          <w:sz w:val="24"/>
          <w:szCs w:val="24"/>
          <w:vertAlign w:val="superscript"/>
        </w:rPr>
        <w:t>[</w:t>
      </w:r>
      <w:r w:rsidR="001B35D4" w:rsidRPr="006368DB">
        <w:rPr>
          <w:rFonts w:ascii="Book Antiqua" w:hAnsi="Book Antiqua" w:cstheme="majorBidi"/>
          <w:sz w:val="24"/>
          <w:szCs w:val="24"/>
          <w:vertAlign w:val="superscript"/>
        </w:rPr>
        <w:t>15]</w:t>
      </w:r>
      <w:r w:rsidR="00727CA6" w:rsidRPr="006368DB">
        <w:rPr>
          <w:rFonts w:ascii="Book Antiqua" w:hAnsi="Book Antiqua" w:cstheme="majorBidi"/>
          <w:sz w:val="24"/>
          <w:szCs w:val="24"/>
          <w:vertAlign w:val="superscript"/>
        </w:rPr>
        <w:t xml:space="preserve"> </w:t>
      </w:r>
      <w:r w:rsidRPr="006368DB">
        <w:rPr>
          <w:rFonts w:ascii="Book Antiqua" w:hAnsi="Book Antiqua" w:cstheme="majorBidi"/>
          <w:sz w:val="24"/>
          <w:szCs w:val="24"/>
        </w:rPr>
        <w:t>reported the lack of effect of acid suppression therapy on gastric atroph</w:t>
      </w:r>
      <w:r w:rsidR="00DF1E6C" w:rsidRPr="006368DB">
        <w:rPr>
          <w:rFonts w:ascii="Book Antiqua" w:hAnsi="Book Antiqua" w:cstheme="majorBidi"/>
          <w:sz w:val="24"/>
          <w:szCs w:val="24"/>
        </w:rPr>
        <w:t>y</w:t>
      </w:r>
      <w:r w:rsidRPr="006368DB">
        <w:rPr>
          <w:rFonts w:ascii="Book Antiqua" w:hAnsi="Book Antiqua" w:cstheme="majorBidi"/>
          <w:sz w:val="24"/>
          <w:szCs w:val="24"/>
        </w:rPr>
        <w:t xml:space="preserve">. </w:t>
      </w:r>
    </w:p>
    <w:p w14:paraId="226A52B3" w14:textId="2AD0F0DC" w:rsidR="00812237" w:rsidRPr="006368DB" w:rsidRDefault="00623A36" w:rsidP="00CC5C65">
      <w:pPr>
        <w:spacing w:after="0" w:line="360" w:lineRule="auto"/>
        <w:ind w:firstLineChars="150" w:firstLine="360"/>
        <w:jc w:val="both"/>
        <w:rPr>
          <w:rFonts w:ascii="Book Antiqua" w:hAnsi="Book Antiqua" w:cstheme="majorBidi"/>
          <w:sz w:val="24"/>
          <w:szCs w:val="24"/>
          <w:lang w:eastAsia="zh-CN"/>
        </w:rPr>
      </w:pPr>
      <w:r w:rsidRPr="006368DB">
        <w:rPr>
          <w:rFonts w:ascii="Book Antiqua" w:hAnsi="Book Antiqua" w:cstheme="majorBidi"/>
          <w:sz w:val="24"/>
          <w:szCs w:val="24"/>
        </w:rPr>
        <w:t>The primary objective of our study</w:t>
      </w:r>
      <w:r w:rsidR="00E408D0" w:rsidRPr="006368DB">
        <w:rPr>
          <w:rFonts w:ascii="Book Antiqua" w:hAnsi="Book Antiqua" w:cstheme="majorBidi"/>
          <w:sz w:val="24"/>
          <w:szCs w:val="24"/>
        </w:rPr>
        <w:t xml:space="preserve"> is</w:t>
      </w:r>
      <w:r w:rsidRPr="006368DB">
        <w:rPr>
          <w:rFonts w:ascii="Book Antiqua" w:hAnsi="Book Antiqua" w:cstheme="majorBidi"/>
          <w:sz w:val="24"/>
          <w:szCs w:val="24"/>
        </w:rPr>
        <w:t xml:space="preserve"> to determine the effect of PPI </w:t>
      </w:r>
      <w:r w:rsidR="00A907AC" w:rsidRPr="006368DB">
        <w:rPr>
          <w:rFonts w:ascii="Book Antiqua" w:hAnsi="Book Antiqua" w:cstheme="majorBidi"/>
          <w:sz w:val="24"/>
          <w:szCs w:val="24"/>
        </w:rPr>
        <w:t>exposure</w:t>
      </w:r>
      <w:r w:rsidR="00B909F7" w:rsidRPr="006368DB">
        <w:rPr>
          <w:rFonts w:ascii="Book Antiqua" w:hAnsi="Book Antiqua" w:cstheme="majorBidi"/>
          <w:sz w:val="24"/>
          <w:szCs w:val="24"/>
        </w:rPr>
        <w:t xml:space="preserve"> </w:t>
      </w:r>
      <w:r w:rsidRPr="006368DB">
        <w:rPr>
          <w:rFonts w:ascii="Book Antiqua" w:hAnsi="Book Antiqua" w:cstheme="majorBidi"/>
          <w:sz w:val="24"/>
          <w:szCs w:val="24"/>
        </w:rPr>
        <w:t xml:space="preserve">on </w:t>
      </w:r>
      <w:r w:rsidR="00A907AC" w:rsidRPr="006368DB">
        <w:rPr>
          <w:rFonts w:ascii="Book Antiqua" w:hAnsi="Book Antiqua" w:cstheme="majorBidi"/>
          <w:sz w:val="24"/>
          <w:szCs w:val="24"/>
        </w:rPr>
        <w:t xml:space="preserve">the diagnosis of the type of </w:t>
      </w:r>
      <w:r w:rsidRPr="006368DB">
        <w:rPr>
          <w:rFonts w:ascii="Book Antiqua" w:hAnsi="Book Antiqua" w:cstheme="majorBidi"/>
          <w:sz w:val="24"/>
          <w:szCs w:val="24"/>
        </w:rPr>
        <w:t xml:space="preserve">gastritis </w:t>
      </w:r>
      <w:r w:rsidR="00E408D0" w:rsidRPr="006368DB">
        <w:rPr>
          <w:rFonts w:ascii="Book Antiqua" w:hAnsi="Book Antiqua" w:cstheme="majorBidi"/>
          <w:sz w:val="24"/>
          <w:szCs w:val="24"/>
        </w:rPr>
        <w:t>(</w:t>
      </w:r>
      <w:r w:rsidR="00E408D0" w:rsidRPr="006368DB">
        <w:rPr>
          <w:rFonts w:ascii="Book Antiqua" w:hAnsi="Book Antiqua" w:cs="Times New Roman"/>
          <w:i/>
          <w:sz w:val="24"/>
          <w:szCs w:val="24"/>
        </w:rPr>
        <w:t>H.</w:t>
      </w:r>
      <w:r w:rsidR="00B909F7" w:rsidRPr="006368DB">
        <w:rPr>
          <w:rFonts w:ascii="Book Antiqua" w:hAnsi="Book Antiqua" w:cs="Times New Roman"/>
          <w:i/>
          <w:sz w:val="24"/>
          <w:szCs w:val="24"/>
        </w:rPr>
        <w:t xml:space="preserve"> </w:t>
      </w:r>
      <w:r w:rsidR="00E408D0" w:rsidRPr="006368DB">
        <w:rPr>
          <w:rFonts w:ascii="Book Antiqua" w:hAnsi="Book Antiqua" w:cs="Times New Roman"/>
          <w:i/>
          <w:sz w:val="24"/>
          <w:szCs w:val="24"/>
        </w:rPr>
        <w:t>pylori</w:t>
      </w:r>
      <w:r w:rsidR="00B909F7" w:rsidRPr="006368DB">
        <w:rPr>
          <w:rFonts w:ascii="Book Antiqua" w:hAnsi="Book Antiqua" w:cs="Times New Roman"/>
          <w:i/>
          <w:sz w:val="24"/>
          <w:szCs w:val="24"/>
        </w:rPr>
        <w:t xml:space="preserve"> </w:t>
      </w:r>
      <w:r w:rsidR="00E408D0" w:rsidRPr="006368DB">
        <w:rPr>
          <w:rFonts w:ascii="Book Antiqua" w:hAnsi="Book Antiqua" w:cs="Times New Roman"/>
          <w:i/>
          <w:sz w:val="24"/>
          <w:szCs w:val="24"/>
        </w:rPr>
        <w:t>vs</w:t>
      </w:r>
      <w:r w:rsidR="00E408D0" w:rsidRPr="006368DB">
        <w:rPr>
          <w:rFonts w:ascii="Book Antiqua" w:hAnsi="Book Antiqua" w:cs="Times New Roman"/>
          <w:sz w:val="24"/>
          <w:szCs w:val="24"/>
        </w:rPr>
        <w:t xml:space="preserve"> non-</w:t>
      </w:r>
      <w:r w:rsidR="00E408D0" w:rsidRPr="006368DB">
        <w:rPr>
          <w:rFonts w:ascii="Book Antiqua" w:hAnsi="Book Antiqua" w:cs="Times New Roman"/>
          <w:i/>
          <w:sz w:val="24"/>
          <w:szCs w:val="24"/>
        </w:rPr>
        <w:t>H.</w:t>
      </w:r>
      <w:r w:rsidR="00B909F7" w:rsidRPr="006368DB">
        <w:rPr>
          <w:rFonts w:ascii="Book Antiqua" w:hAnsi="Book Antiqua" w:cs="Times New Roman"/>
          <w:i/>
          <w:sz w:val="24"/>
          <w:szCs w:val="24"/>
        </w:rPr>
        <w:t xml:space="preserve"> </w:t>
      </w:r>
      <w:r w:rsidR="00E408D0" w:rsidRPr="006368DB">
        <w:rPr>
          <w:rFonts w:ascii="Book Antiqua" w:hAnsi="Book Antiqua" w:cs="Times New Roman"/>
          <w:i/>
          <w:sz w:val="24"/>
          <w:szCs w:val="24"/>
        </w:rPr>
        <w:t>pylori</w:t>
      </w:r>
      <w:r w:rsidR="00E408D0" w:rsidRPr="006368DB">
        <w:rPr>
          <w:rFonts w:ascii="Book Antiqua" w:hAnsi="Book Antiqua" w:cs="Times New Roman"/>
          <w:sz w:val="24"/>
          <w:szCs w:val="24"/>
        </w:rPr>
        <w:t xml:space="preserve"> gastritis)</w:t>
      </w:r>
      <w:r w:rsidRPr="006368DB">
        <w:rPr>
          <w:rFonts w:ascii="Book Antiqua" w:hAnsi="Book Antiqua" w:cstheme="majorBidi"/>
          <w:sz w:val="24"/>
          <w:szCs w:val="24"/>
        </w:rPr>
        <w:t xml:space="preserve">, </w:t>
      </w:r>
      <w:r w:rsidRPr="006368DB">
        <w:rPr>
          <w:rFonts w:ascii="Book Antiqua" w:hAnsi="Book Antiqua" w:cstheme="majorBidi"/>
          <w:i/>
          <w:iCs/>
          <w:sz w:val="24"/>
          <w:szCs w:val="24"/>
        </w:rPr>
        <w:t>H. pylori</w:t>
      </w:r>
      <w:r w:rsidRPr="006368DB">
        <w:rPr>
          <w:rFonts w:ascii="Book Antiqua" w:hAnsi="Book Antiqua" w:cstheme="majorBidi"/>
          <w:sz w:val="24"/>
          <w:szCs w:val="24"/>
        </w:rPr>
        <w:t xml:space="preserve"> density</w:t>
      </w:r>
      <w:r w:rsidR="00727CA6" w:rsidRPr="006368DB">
        <w:rPr>
          <w:rFonts w:ascii="Book Antiqua" w:hAnsi="Book Antiqua" w:cstheme="majorBidi"/>
          <w:sz w:val="24"/>
          <w:szCs w:val="24"/>
        </w:rPr>
        <w:t xml:space="preserve">, </w:t>
      </w:r>
      <w:r w:rsidRPr="006368DB">
        <w:rPr>
          <w:rFonts w:ascii="Book Antiqua" w:hAnsi="Book Antiqua" w:cstheme="majorBidi"/>
          <w:sz w:val="24"/>
          <w:szCs w:val="24"/>
        </w:rPr>
        <w:t xml:space="preserve">and intestinal metaplasia in patients with gastritis documented by gastroscopic biopsy. </w:t>
      </w:r>
      <w:r w:rsidR="00D37D6F" w:rsidRPr="006368DB">
        <w:rPr>
          <w:rFonts w:ascii="Book Antiqua" w:hAnsi="Book Antiqua" w:cstheme="majorBidi"/>
          <w:sz w:val="24"/>
          <w:szCs w:val="24"/>
        </w:rPr>
        <w:t>On the other hand, the effects of social habits on gastritis type were also evaluated.</w:t>
      </w:r>
    </w:p>
    <w:p w14:paraId="55540BCE" w14:textId="77777777" w:rsidR="00CC5C65" w:rsidRPr="006368DB" w:rsidRDefault="00CC5C65" w:rsidP="00CC5C65">
      <w:pPr>
        <w:spacing w:after="0" w:line="360" w:lineRule="auto"/>
        <w:ind w:firstLineChars="150" w:firstLine="360"/>
        <w:jc w:val="both"/>
        <w:rPr>
          <w:rFonts w:ascii="Book Antiqua" w:hAnsi="Book Antiqua" w:cstheme="majorBidi"/>
          <w:sz w:val="24"/>
          <w:szCs w:val="24"/>
          <w:lang w:eastAsia="zh-CN"/>
        </w:rPr>
      </w:pPr>
    </w:p>
    <w:p w14:paraId="63F3596B" w14:textId="2CB4DED9" w:rsidR="00623A36" w:rsidRPr="006368DB" w:rsidRDefault="00081BEE" w:rsidP="00377181">
      <w:pPr>
        <w:spacing w:after="0" w:line="360" w:lineRule="auto"/>
        <w:jc w:val="both"/>
        <w:rPr>
          <w:rFonts w:ascii="Book Antiqua" w:hAnsi="Book Antiqua" w:cs="Times New Roman"/>
          <w:b/>
          <w:sz w:val="24"/>
          <w:szCs w:val="24"/>
          <w:lang w:eastAsia="zh-CN"/>
        </w:rPr>
      </w:pPr>
      <w:r w:rsidRPr="006368DB">
        <w:rPr>
          <w:rFonts w:ascii="Book Antiqua" w:hAnsi="Book Antiqua" w:cs="Times New Roman"/>
          <w:b/>
          <w:sz w:val="24"/>
          <w:szCs w:val="24"/>
        </w:rPr>
        <w:t>METHODS</w:t>
      </w:r>
      <w:r w:rsidR="00033927" w:rsidRPr="006368DB">
        <w:rPr>
          <w:rFonts w:ascii="Book Antiqua" w:hAnsi="Book Antiqua" w:cs="Times New Roman"/>
          <w:b/>
          <w:sz w:val="24"/>
          <w:szCs w:val="24"/>
        </w:rPr>
        <w:t xml:space="preserve"> AND MATERIALS</w:t>
      </w:r>
    </w:p>
    <w:p w14:paraId="09BA4726" w14:textId="77777777" w:rsidR="00623A36" w:rsidRPr="006368DB" w:rsidRDefault="007D29E5" w:rsidP="00377181">
      <w:pPr>
        <w:spacing w:after="0" w:line="360" w:lineRule="auto"/>
        <w:jc w:val="both"/>
        <w:rPr>
          <w:rFonts w:ascii="Book Antiqua" w:hAnsi="Book Antiqua" w:cs="Times New Roman"/>
          <w:sz w:val="24"/>
          <w:szCs w:val="24"/>
        </w:rPr>
      </w:pPr>
      <w:r w:rsidRPr="006368DB">
        <w:rPr>
          <w:rFonts w:ascii="Book Antiqua" w:hAnsi="Book Antiqua" w:cs="Times New Roman"/>
          <w:sz w:val="24"/>
          <w:szCs w:val="24"/>
        </w:rPr>
        <w:t>Three</w:t>
      </w:r>
      <w:r w:rsidR="00707274" w:rsidRPr="006368DB">
        <w:rPr>
          <w:rFonts w:ascii="Book Antiqua" w:hAnsi="Book Antiqua" w:cs="Times New Roman"/>
          <w:sz w:val="24"/>
          <w:szCs w:val="24"/>
        </w:rPr>
        <w:t xml:space="preserve"> </w:t>
      </w:r>
      <w:r w:rsidRPr="006368DB">
        <w:rPr>
          <w:rFonts w:ascii="Book Antiqua" w:hAnsi="Book Antiqua" w:cs="Times New Roman"/>
          <w:sz w:val="24"/>
          <w:szCs w:val="24"/>
        </w:rPr>
        <w:t>hundred and eleven</w:t>
      </w:r>
      <w:r w:rsidR="00623A36" w:rsidRPr="006368DB">
        <w:rPr>
          <w:rFonts w:ascii="Book Antiqua" w:hAnsi="Book Antiqua" w:cs="Times New Roman"/>
          <w:sz w:val="24"/>
          <w:szCs w:val="24"/>
        </w:rPr>
        <w:t xml:space="preserve"> patients with a pathologic diagnosis of gastritis received between January 2008 and April 2010 were identified in the archives of the pathology department</w:t>
      </w:r>
      <w:r w:rsidR="000E5D72" w:rsidRPr="006368DB">
        <w:rPr>
          <w:rFonts w:ascii="Book Antiqua" w:hAnsi="Book Antiqua" w:cs="Times New Roman"/>
          <w:sz w:val="24"/>
          <w:szCs w:val="24"/>
        </w:rPr>
        <w:t xml:space="preserve"> </w:t>
      </w:r>
      <w:r w:rsidR="008E72FF" w:rsidRPr="006368DB">
        <w:rPr>
          <w:rFonts w:ascii="Book Antiqua" w:hAnsi="Book Antiqua" w:cs="Times New Roman"/>
          <w:sz w:val="24"/>
          <w:szCs w:val="24"/>
        </w:rPr>
        <w:t xml:space="preserve">in a </w:t>
      </w:r>
      <w:r w:rsidR="00623A36" w:rsidRPr="006368DB">
        <w:rPr>
          <w:rFonts w:ascii="Book Antiqua" w:hAnsi="Book Antiqua" w:cs="Times New Roman"/>
          <w:sz w:val="24"/>
          <w:szCs w:val="24"/>
        </w:rPr>
        <w:t xml:space="preserve">Medical Center in Beirut Lebanon. Patients were then stratified based on PPI exposure. Patients’ electronic charts were </w:t>
      </w:r>
      <w:r w:rsidR="009930C3" w:rsidRPr="006368DB">
        <w:rPr>
          <w:rFonts w:ascii="Book Antiqua" w:hAnsi="Book Antiqua" w:cs="Times New Roman"/>
          <w:sz w:val="24"/>
          <w:szCs w:val="24"/>
        </w:rPr>
        <w:t>reviewed</w:t>
      </w:r>
      <w:r w:rsidR="00D85088" w:rsidRPr="006368DB">
        <w:rPr>
          <w:rFonts w:ascii="Book Antiqua" w:hAnsi="Book Antiqua" w:cs="Times New Roman"/>
          <w:sz w:val="24"/>
          <w:szCs w:val="24"/>
        </w:rPr>
        <w:t>.</w:t>
      </w:r>
      <w:r w:rsidR="000E5D72" w:rsidRPr="006368DB">
        <w:rPr>
          <w:rFonts w:ascii="Book Antiqua" w:hAnsi="Book Antiqua" w:cs="Times New Roman"/>
          <w:sz w:val="24"/>
          <w:szCs w:val="24"/>
        </w:rPr>
        <w:t xml:space="preserve"> </w:t>
      </w:r>
      <w:r w:rsidR="00D85088" w:rsidRPr="006368DB">
        <w:rPr>
          <w:rFonts w:ascii="Book Antiqua" w:hAnsi="Book Antiqua" w:cs="Times New Roman"/>
          <w:sz w:val="24"/>
          <w:szCs w:val="24"/>
        </w:rPr>
        <w:t>D</w:t>
      </w:r>
      <w:r w:rsidR="00623A36" w:rsidRPr="006368DB">
        <w:rPr>
          <w:rFonts w:ascii="Book Antiqua" w:hAnsi="Book Antiqua" w:cs="Times New Roman"/>
          <w:sz w:val="24"/>
          <w:szCs w:val="24"/>
        </w:rPr>
        <w:t>emographic data</w:t>
      </w:r>
      <w:r w:rsidR="00D85088" w:rsidRPr="006368DB">
        <w:rPr>
          <w:rFonts w:ascii="Book Antiqua" w:hAnsi="Book Antiqua" w:cs="Times New Roman"/>
          <w:sz w:val="24"/>
          <w:szCs w:val="24"/>
        </w:rPr>
        <w:t xml:space="preserve">, </w:t>
      </w:r>
      <w:r w:rsidR="00623A36" w:rsidRPr="006368DB">
        <w:rPr>
          <w:rFonts w:ascii="Book Antiqua" w:hAnsi="Book Antiqua" w:cs="Times New Roman"/>
          <w:sz w:val="24"/>
          <w:szCs w:val="24"/>
        </w:rPr>
        <w:t>clinical presentation</w:t>
      </w:r>
      <w:r w:rsidR="00D85088" w:rsidRPr="006368DB">
        <w:rPr>
          <w:rFonts w:ascii="Book Antiqua" w:hAnsi="Book Antiqua" w:cs="Times New Roman"/>
          <w:sz w:val="24"/>
          <w:szCs w:val="24"/>
        </w:rPr>
        <w:t>, and pathologic findings</w:t>
      </w:r>
      <w:r w:rsidR="00623A36" w:rsidRPr="006368DB">
        <w:rPr>
          <w:rFonts w:ascii="Book Antiqua" w:hAnsi="Book Antiqua" w:cs="Times New Roman"/>
          <w:sz w:val="24"/>
          <w:szCs w:val="24"/>
        </w:rPr>
        <w:t xml:space="preserve"> were collected using appropriated data collection sheet. Type of gastritis, </w:t>
      </w:r>
      <w:r w:rsidR="00E00627" w:rsidRPr="006368DB">
        <w:rPr>
          <w:rFonts w:ascii="Book Antiqua" w:hAnsi="Book Antiqua" w:cs="Times New Roman"/>
          <w:sz w:val="24"/>
          <w:szCs w:val="24"/>
        </w:rPr>
        <w:t>i</w:t>
      </w:r>
      <w:r w:rsidR="00BF111B" w:rsidRPr="006368DB">
        <w:rPr>
          <w:rFonts w:ascii="Book Antiqua" w:hAnsi="Book Antiqua" w:cs="Times New Roman"/>
          <w:sz w:val="24"/>
          <w:szCs w:val="24"/>
        </w:rPr>
        <w:t>ntestinal metaplasia</w:t>
      </w:r>
      <w:r w:rsidR="0006344E" w:rsidRPr="006368DB">
        <w:rPr>
          <w:rFonts w:ascii="Book Antiqua" w:hAnsi="Book Antiqua" w:cs="Times New Roman"/>
          <w:sz w:val="24"/>
          <w:szCs w:val="24"/>
        </w:rPr>
        <w:t>,</w:t>
      </w:r>
      <w:r w:rsidR="00BF111B" w:rsidRPr="006368DB">
        <w:rPr>
          <w:rFonts w:ascii="Book Antiqua" w:hAnsi="Book Antiqua" w:cs="Times New Roman"/>
          <w:sz w:val="24"/>
          <w:szCs w:val="24"/>
        </w:rPr>
        <w:t xml:space="preserve"> and </w:t>
      </w:r>
      <w:r w:rsidR="00BF111B" w:rsidRPr="006368DB">
        <w:rPr>
          <w:rFonts w:ascii="Book Antiqua" w:hAnsi="Book Antiqua" w:cs="Times New Roman"/>
          <w:i/>
          <w:sz w:val="24"/>
          <w:szCs w:val="24"/>
        </w:rPr>
        <w:t>H.</w:t>
      </w:r>
      <w:r w:rsidR="000E5D72" w:rsidRPr="006368DB">
        <w:rPr>
          <w:rFonts w:ascii="Book Antiqua" w:hAnsi="Book Antiqua" w:cs="Times New Roman"/>
          <w:i/>
          <w:sz w:val="24"/>
          <w:szCs w:val="24"/>
        </w:rPr>
        <w:t xml:space="preserve"> </w:t>
      </w:r>
      <w:r w:rsidR="00BF111B" w:rsidRPr="006368DB">
        <w:rPr>
          <w:rFonts w:ascii="Book Antiqua" w:hAnsi="Book Antiqua" w:cs="Times New Roman"/>
          <w:i/>
          <w:sz w:val="24"/>
          <w:szCs w:val="24"/>
        </w:rPr>
        <w:t>pylori</w:t>
      </w:r>
      <w:r w:rsidR="000E5D72" w:rsidRPr="006368DB">
        <w:rPr>
          <w:rFonts w:ascii="Book Antiqua" w:hAnsi="Book Antiqua" w:cs="Times New Roman"/>
          <w:i/>
          <w:sz w:val="24"/>
          <w:szCs w:val="24"/>
        </w:rPr>
        <w:t xml:space="preserve"> </w:t>
      </w:r>
      <w:r w:rsidR="00BF111B" w:rsidRPr="006368DB">
        <w:rPr>
          <w:rFonts w:ascii="Book Antiqua" w:hAnsi="Book Antiqua" w:cs="Times New Roman"/>
          <w:sz w:val="24"/>
          <w:szCs w:val="24"/>
        </w:rPr>
        <w:t xml:space="preserve">density </w:t>
      </w:r>
      <w:r w:rsidR="00623A36" w:rsidRPr="006368DB">
        <w:rPr>
          <w:rFonts w:ascii="Book Antiqua" w:hAnsi="Book Antiqua" w:cs="Times New Roman"/>
          <w:sz w:val="24"/>
          <w:szCs w:val="24"/>
        </w:rPr>
        <w:t>w</w:t>
      </w:r>
      <w:r w:rsidR="00BF111B" w:rsidRPr="006368DB">
        <w:rPr>
          <w:rFonts w:ascii="Book Antiqua" w:hAnsi="Book Antiqua" w:cs="Times New Roman"/>
          <w:sz w:val="24"/>
          <w:szCs w:val="24"/>
        </w:rPr>
        <w:t>ere</w:t>
      </w:r>
      <w:r w:rsidR="00623A36" w:rsidRPr="006368DB">
        <w:rPr>
          <w:rFonts w:ascii="Book Antiqua" w:hAnsi="Book Antiqua" w:cs="Times New Roman"/>
          <w:sz w:val="24"/>
          <w:szCs w:val="24"/>
        </w:rPr>
        <w:t xml:space="preserve"> then correlated with PPI use. </w:t>
      </w:r>
      <w:r w:rsidR="00BF111B" w:rsidRPr="006368DB">
        <w:rPr>
          <w:rFonts w:ascii="Book Antiqua" w:hAnsi="Book Antiqua" w:cs="Times New Roman"/>
          <w:sz w:val="24"/>
          <w:szCs w:val="24"/>
        </w:rPr>
        <w:t>Gastritis type was defined as</w:t>
      </w:r>
      <w:r w:rsidR="000E5D72" w:rsidRPr="006368DB">
        <w:rPr>
          <w:rFonts w:ascii="Book Antiqua" w:hAnsi="Book Antiqua" w:cs="Times New Roman"/>
          <w:sz w:val="24"/>
          <w:szCs w:val="24"/>
        </w:rPr>
        <w:t xml:space="preserve"> </w:t>
      </w:r>
      <w:r w:rsidR="00BF111B" w:rsidRPr="006368DB">
        <w:rPr>
          <w:rFonts w:ascii="Book Antiqua" w:hAnsi="Book Antiqua" w:cs="Times New Roman"/>
          <w:i/>
          <w:sz w:val="24"/>
          <w:szCs w:val="24"/>
        </w:rPr>
        <w:t>H.</w:t>
      </w:r>
      <w:r w:rsidR="000E5D72" w:rsidRPr="006368DB">
        <w:rPr>
          <w:rFonts w:ascii="Book Antiqua" w:hAnsi="Book Antiqua" w:cs="Times New Roman"/>
          <w:i/>
          <w:sz w:val="24"/>
          <w:szCs w:val="24"/>
        </w:rPr>
        <w:t xml:space="preserve"> </w:t>
      </w:r>
      <w:r w:rsidR="00BF111B" w:rsidRPr="006368DB">
        <w:rPr>
          <w:rFonts w:ascii="Book Antiqua" w:hAnsi="Book Antiqua" w:cs="Times New Roman"/>
          <w:i/>
          <w:sz w:val="24"/>
          <w:szCs w:val="24"/>
        </w:rPr>
        <w:t>pylori</w:t>
      </w:r>
      <w:r w:rsidR="004F0800" w:rsidRPr="006368DB">
        <w:rPr>
          <w:rFonts w:ascii="Book Antiqua" w:hAnsi="Book Antiqua" w:cs="Times New Roman"/>
          <w:sz w:val="24"/>
          <w:szCs w:val="24"/>
        </w:rPr>
        <w:t xml:space="preserve"> gastritis</w:t>
      </w:r>
      <w:r w:rsidR="000E5D72" w:rsidRPr="006368DB">
        <w:rPr>
          <w:rFonts w:ascii="Book Antiqua" w:hAnsi="Book Antiqua" w:cs="Times New Roman"/>
          <w:sz w:val="24"/>
          <w:szCs w:val="24"/>
        </w:rPr>
        <w:t xml:space="preserve"> </w:t>
      </w:r>
      <w:r w:rsidR="00BF111B" w:rsidRPr="006368DB">
        <w:rPr>
          <w:rFonts w:ascii="Book Antiqua" w:hAnsi="Book Antiqua" w:cs="Times New Roman"/>
          <w:sz w:val="24"/>
          <w:szCs w:val="24"/>
        </w:rPr>
        <w:t>or non-</w:t>
      </w:r>
      <w:r w:rsidR="00BF111B" w:rsidRPr="006368DB">
        <w:rPr>
          <w:rFonts w:ascii="Book Antiqua" w:hAnsi="Book Antiqua" w:cs="Times New Roman"/>
          <w:i/>
          <w:sz w:val="24"/>
          <w:szCs w:val="24"/>
        </w:rPr>
        <w:t xml:space="preserve">H. </w:t>
      </w:r>
      <w:proofErr w:type="gramStart"/>
      <w:r w:rsidR="00BF111B" w:rsidRPr="006368DB">
        <w:rPr>
          <w:rFonts w:ascii="Book Antiqua" w:hAnsi="Book Antiqua" w:cs="Times New Roman"/>
          <w:i/>
          <w:sz w:val="24"/>
          <w:szCs w:val="24"/>
        </w:rPr>
        <w:t>pylori</w:t>
      </w:r>
      <w:proofErr w:type="gramEnd"/>
      <w:r w:rsidR="00BF111B" w:rsidRPr="006368DB">
        <w:rPr>
          <w:rFonts w:ascii="Book Antiqua" w:hAnsi="Book Antiqua" w:cs="Times New Roman"/>
          <w:sz w:val="24"/>
          <w:szCs w:val="24"/>
        </w:rPr>
        <w:t xml:space="preserve"> gastrit</w:t>
      </w:r>
      <w:r w:rsidR="0003499C" w:rsidRPr="006368DB">
        <w:rPr>
          <w:rFonts w:ascii="Book Antiqua" w:hAnsi="Book Antiqua" w:cs="Times New Roman"/>
          <w:sz w:val="24"/>
          <w:szCs w:val="24"/>
        </w:rPr>
        <w:t>is</w:t>
      </w:r>
      <w:r w:rsidR="00C646A7" w:rsidRPr="006368DB">
        <w:rPr>
          <w:rFonts w:ascii="Book Antiqua" w:hAnsi="Book Antiqua" w:cs="Times New Roman"/>
          <w:sz w:val="24"/>
          <w:szCs w:val="24"/>
        </w:rPr>
        <w:t xml:space="preserve">, </w:t>
      </w:r>
      <w:r w:rsidR="0003499C" w:rsidRPr="006368DB">
        <w:rPr>
          <w:rFonts w:ascii="Book Antiqua" w:hAnsi="Book Antiqua" w:cs="Times New Roman"/>
          <w:sz w:val="24"/>
          <w:szCs w:val="24"/>
        </w:rPr>
        <w:t xml:space="preserve"> when </w:t>
      </w:r>
      <w:r w:rsidR="0003499C" w:rsidRPr="006368DB">
        <w:rPr>
          <w:rFonts w:ascii="Book Antiqua" w:hAnsi="Book Antiqua" w:cs="Times New Roman"/>
          <w:i/>
          <w:iCs/>
          <w:sz w:val="24"/>
          <w:szCs w:val="24"/>
        </w:rPr>
        <w:t>H.</w:t>
      </w:r>
      <w:r w:rsidR="000E5D72" w:rsidRPr="006368DB">
        <w:rPr>
          <w:rFonts w:ascii="Book Antiqua" w:hAnsi="Book Antiqua" w:cs="Times New Roman"/>
          <w:i/>
          <w:iCs/>
          <w:sz w:val="24"/>
          <w:szCs w:val="24"/>
        </w:rPr>
        <w:t xml:space="preserve"> </w:t>
      </w:r>
      <w:r w:rsidR="0003499C" w:rsidRPr="006368DB">
        <w:rPr>
          <w:rFonts w:ascii="Book Antiqua" w:hAnsi="Book Antiqua" w:cs="Times New Roman"/>
          <w:i/>
          <w:sz w:val="24"/>
          <w:szCs w:val="24"/>
        </w:rPr>
        <w:t xml:space="preserve">pylori </w:t>
      </w:r>
      <w:r w:rsidR="0003499C" w:rsidRPr="006368DB">
        <w:rPr>
          <w:rFonts w:ascii="Book Antiqua" w:hAnsi="Book Antiqua" w:cs="Times New Roman"/>
          <w:sz w:val="24"/>
          <w:szCs w:val="24"/>
        </w:rPr>
        <w:t>organism</w:t>
      </w:r>
      <w:r w:rsidR="00CC1CEF" w:rsidRPr="006368DB">
        <w:rPr>
          <w:rFonts w:ascii="Book Antiqua" w:hAnsi="Book Antiqua" w:cs="Times New Roman"/>
          <w:sz w:val="24"/>
          <w:szCs w:val="24"/>
        </w:rPr>
        <w:t>s</w:t>
      </w:r>
      <w:r w:rsidR="0003499C" w:rsidRPr="006368DB">
        <w:rPr>
          <w:rFonts w:ascii="Book Antiqua" w:hAnsi="Book Antiqua" w:cs="Times New Roman"/>
          <w:sz w:val="24"/>
          <w:szCs w:val="24"/>
        </w:rPr>
        <w:t xml:space="preserve"> were</w:t>
      </w:r>
      <w:r w:rsidR="00BF111B" w:rsidRPr="006368DB">
        <w:rPr>
          <w:rFonts w:ascii="Book Antiqua" w:hAnsi="Book Antiqua" w:cs="Times New Roman"/>
          <w:sz w:val="24"/>
          <w:szCs w:val="24"/>
        </w:rPr>
        <w:t xml:space="preserve"> not detected. </w:t>
      </w:r>
      <w:r w:rsidR="00BF111B" w:rsidRPr="006368DB">
        <w:rPr>
          <w:rFonts w:ascii="Book Antiqua" w:hAnsi="Book Antiqua" w:cs="Times New Roman"/>
          <w:i/>
          <w:iCs/>
          <w:sz w:val="24"/>
          <w:szCs w:val="24"/>
        </w:rPr>
        <w:t>H.</w:t>
      </w:r>
      <w:r w:rsidR="000E5D72" w:rsidRPr="006368DB">
        <w:rPr>
          <w:rFonts w:ascii="Book Antiqua" w:hAnsi="Book Antiqua" w:cs="Times New Roman"/>
          <w:i/>
          <w:iCs/>
          <w:sz w:val="24"/>
          <w:szCs w:val="24"/>
        </w:rPr>
        <w:t xml:space="preserve"> </w:t>
      </w:r>
      <w:r w:rsidR="00BF111B" w:rsidRPr="006368DB">
        <w:rPr>
          <w:rFonts w:ascii="Book Antiqua" w:hAnsi="Book Antiqua" w:cs="Times New Roman"/>
          <w:i/>
          <w:sz w:val="24"/>
          <w:szCs w:val="24"/>
        </w:rPr>
        <w:t>pylori</w:t>
      </w:r>
      <w:r w:rsidR="00BF111B" w:rsidRPr="006368DB">
        <w:rPr>
          <w:rFonts w:ascii="Book Antiqua" w:hAnsi="Book Antiqua" w:cs="Times New Roman"/>
          <w:sz w:val="24"/>
          <w:szCs w:val="24"/>
        </w:rPr>
        <w:t xml:space="preserve"> density was </w:t>
      </w:r>
      <w:r w:rsidR="004F0800" w:rsidRPr="006368DB">
        <w:rPr>
          <w:rFonts w:ascii="Book Antiqua" w:hAnsi="Book Antiqua" w:cs="Times New Roman"/>
          <w:sz w:val="24"/>
          <w:szCs w:val="24"/>
        </w:rPr>
        <w:t>graded</w:t>
      </w:r>
      <w:r w:rsidR="00BF111B" w:rsidRPr="006368DB">
        <w:rPr>
          <w:rFonts w:ascii="Book Antiqua" w:hAnsi="Book Antiqua" w:cs="Times New Roman"/>
          <w:sz w:val="24"/>
          <w:szCs w:val="24"/>
        </w:rPr>
        <w:t xml:space="preserve"> as low</w:t>
      </w:r>
      <w:r w:rsidR="004F0800" w:rsidRPr="006368DB">
        <w:rPr>
          <w:rFonts w:ascii="Book Antiqua" w:hAnsi="Book Antiqua" w:cs="Times New Roman"/>
          <w:sz w:val="24"/>
          <w:szCs w:val="24"/>
        </w:rPr>
        <w:t>,</w:t>
      </w:r>
      <w:r w:rsidR="0003499C" w:rsidRPr="006368DB">
        <w:rPr>
          <w:rFonts w:ascii="Book Antiqua" w:hAnsi="Book Antiqua" w:cs="Times New Roman"/>
          <w:sz w:val="24"/>
          <w:szCs w:val="24"/>
        </w:rPr>
        <w:t xml:space="preserve"> if</w:t>
      </w:r>
      <w:r w:rsidR="004F0800" w:rsidRPr="006368DB">
        <w:rPr>
          <w:rFonts w:ascii="Book Antiqua" w:hAnsi="Book Antiqua" w:cs="Times New Roman"/>
          <w:sz w:val="24"/>
          <w:szCs w:val="24"/>
        </w:rPr>
        <w:t xml:space="preserve"> corresponding to mild density following the Updated Sydney System</w:t>
      </w:r>
      <w:r w:rsidR="00C646A7" w:rsidRPr="006368DB">
        <w:rPr>
          <w:rFonts w:ascii="Book Antiqua" w:hAnsi="Book Antiqua" w:cs="Times New Roman"/>
          <w:sz w:val="24"/>
          <w:szCs w:val="24"/>
        </w:rPr>
        <w:t xml:space="preserve"> </w:t>
      </w:r>
      <w:r w:rsidR="004F0800" w:rsidRPr="006368DB">
        <w:rPr>
          <w:rFonts w:ascii="Book Antiqua" w:hAnsi="Book Antiqua" w:cs="Times New Roman"/>
          <w:sz w:val="24"/>
          <w:szCs w:val="24"/>
        </w:rPr>
        <w:t>or high</w:t>
      </w:r>
      <w:r w:rsidR="00362225" w:rsidRPr="006368DB">
        <w:rPr>
          <w:rFonts w:ascii="Book Antiqua" w:hAnsi="Book Antiqua" w:cs="Times New Roman"/>
          <w:sz w:val="24"/>
          <w:szCs w:val="24"/>
        </w:rPr>
        <w:t>,</w:t>
      </w:r>
      <w:r w:rsidR="0003499C" w:rsidRPr="006368DB">
        <w:rPr>
          <w:rFonts w:ascii="Book Antiqua" w:hAnsi="Book Antiqua" w:cs="Times New Roman"/>
          <w:sz w:val="24"/>
          <w:szCs w:val="24"/>
        </w:rPr>
        <w:t xml:space="preserve"> if</w:t>
      </w:r>
      <w:r w:rsidR="004F0800" w:rsidRPr="006368DB">
        <w:rPr>
          <w:rFonts w:ascii="Book Antiqua" w:hAnsi="Book Antiqua" w:cs="Times New Roman"/>
          <w:sz w:val="24"/>
          <w:szCs w:val="24"/>
        </w:rPr>
        <w:t xml:space="preserve"> corresponding to moderate or severe densities in the Updated Sydney System.  </w:t>
      </w:r>
      <w:r w:rsidR="00623A36" w:rsidRPr="006368DB">
        <w:rPr>
          <w:rFonts w:ascii="Book Antiqua" w:hAnsi="Book Antiqua" w:cs="Times New Roman"/>
          <w:sz w:val="24"/>
          <w:szCs w:val="24"/>
        </w:rPr>
        <w:t xml:space="preserve">To avoid confounders, all gastritis cases associated with specific etiologies other than </w:t>
      </w:r>
      <w:r w:rsidR="00491286" w:rsidRPr="006368DB">
        <w:rPr>
          <w:rFonts w:ascii="Book Antiqua" w:hAnsi="Book Antiqua" w:cs="Times New Roman"/>
          <w:i/>
          <w:sz w:val="24"/>
          <w:szCs w:val="24"/>
        </w:rPr>
        <w:t>H.</w:t>
      </w:r>
      <w:r w:rsidR="000E5D72" w:rsidRPr="006368DB">
        <w:rPr>
          <w:rFonts w:ascii="Book Antiqua" w:hAnsi="Book Antiqua" w:cs="Times New Roman"/>
          <w:i/>
          <w:sz w:val="24"/>
          <w:szCs w:val="24"/>
        </w:rPr>
        <w:t xml:space="preserve"> </w:t>
      </w:r>
      <w:r w:rsidR="00491286" w:rsidRPr="006368DB">
        <w:rPr>
          <w:rFonts w:ascii="Book Antiqua" w:hAnsi="Book Antiqua" w:cs="Times New Roman"/>
          <w:i/>
          <w:sz w:val="24"/>
          <w:szCs w:val="24"/>
        </w:rPr>
        <w:t>pylori</w:t>
      </w:r>
      <w:r w:rsidR="00623A36" w:rsidRPr="006368DB">
        <w:rPr>
          <w:rFonts w:ascii="Book Antiqua" w:hAnsi="Book Antiqua" w:cs="Times New Roman"/>
          <w:sz w:val="24"/>
          <w:szCs w:val="24"/>
        </w:rPr>
        <w:t xml:space="preserve">, </w:t>
      </w:r>
      <w:r w:rsidR="0006344E" w:rsidRPr="006368DB">
        <w:rPr>
          <w:rFonts w:ascii="Book Antiqua" w:hAnsi="Book Antiqua" w:cs="Times New Roman"/>
          <w:sz w:val="24"/>
          <w:szCs w:val="24"/>
        </w:rPr>
        <w:t>such as</w:t>
      </w:r>
      <w:r w:rsidR="000935FB" w:rsidRPr="006368DB">
        <w:rPr>
          <w:rFonts w:ascii="Book Antiqua" w:hAnsi="Book Antiqua" w:cs="Times New Roman"/>
          <w:sz w:val="24"/>
          <w:szCs w:val="24"/>
        </w:rPr>
        <w:t xml:space="preserve"> reactive</w:t>
      </w:r>
      <w:r w:rsidR="000E5D72" w:rsidRPr="006368DB">
        <w:rPr>
          <w:rFonts w:ascii="Book Antiqua" w:hAnsi="Book Antiqua" w:cs="Times New Roman"/>
          <w:sz w:val="24"/>
          <w:szCs w:val="24"/>
        </w:rPr>
        <w:t xml:space="preserve"> </w:t>
      </w:r>
      <w:proofErr w:type="spellStart"/>
      <w:r w:rsidR="00623A36" w:rsidRPr="006368DB">
        <w:rPr>
          <w:rFonts w:ascii="Book Antiqua" w:hAnsi="Book Antiqua" w:cs="Times New Roman"/>
          <w:sz w:val="24"/>
          <w:szCs w:val="24"/>
        </w:rPr>
        <w:t>gastropathy</w:t>
      </w:r>
      <w:proofErr w:type="spellEnd"/>
      <w:r w:rsidR="0006344E" w:rsidRPr="006368DB">
        <w:rPr>
          <w:rFonts w:ascii="Book Antiqua" w:hAnsi="Book Antiqua" w:cs="Times New Roman"/>
          <w:sz w:val="24"/>
          <w:szCs w:val="24"/>
        </w:rPr>
        <w:t xml:space="preserve"> or</w:t>
      </w:r>
      <w:r w:rsidR="00623A36" w:rsidRPr="006368DB">
        <w:rPr>
          <w:rFonts w:ascii="Book Antiqua" w:hAnsi="Book Antiqua" w:cs="Times New Roman"/>
          <w:sz w:val="24"/>
          <w:szCs w:val="24"/>
        </w:rPr>
        <w:t xml:space="preserve"> autoimmune gastritis, were excluded from the study. As </w:t>
      </w:r>
      <w:r w:rsidR="000935FB" w:rsidRPr="006368DB">
        <w:rPr>
          <w:rFonts w:ascii="Book Antiqua" w:hAnsi="Book Antiqua" w:cs="Times New Roman"/>
          <w:sz w:val="24"/>
          <w:szCs w:val="24"/>
        </w:rPr>
        <w:t>such,</w:t>
      </w:r>
      <w:r w:rsidR="00623A36" w:rsidRPr="006368DB">
        <w:rPr>
          <w:rFonts w:ascii="Book Antiqua" w:hAnsi="Book Antiqua" w:cs="Times New Roman"/>
          <w:sz w:val="24"/>
          <w:szCs w:val="24"/>
        </w:rPr>
        <w:t xml:space="preserve"> 11cases of reactive </w:t>
      </w:r>
      <w:proofErr w:type="spellStart"/>
      <w:r w:rsidR="00623A36" w:rsidRPr="006368DB">
        <w:rPr>
          <w:rFonts w:ascii="Book Antiqua" w:hAnsi="Book Antiqua" w:cs="Times New Roman"/>
          <w:sz w:val="24"/>
          <w:szCs w:val="24"/>
        </w:rPr>
        <w:t>gastropathy</w:t>
      </w:r>
      <w:proofErr w:type="spellEnd"/>
      <w:r w:rsidR="00623A36" w:rsidRPr="006368DB">
        <w:rPr>
          <w:rFonts w:ascii="Book Antiqua" w:hAnsi="Book Antiqua" w:cs="Times New Roman"/>
          <w:sz w:val="24"/>
          <w:szCs w:val="24"/>
        </w:rPr>
        <w:t xml:space="preserve"> (chemical gastritis) were</w:t>
      </w:r>
      <w:r w:rsidR="000E5D72" w:rsidRPr="006368DB">
        <w:rPr>
          <w:rFonts w:ascii="Book Antiqua" w:hAnsi="Book Antiqua" w:cs="Times New Roman"/>
          <w:sz w:val="24"/>
          <w:szCs w:val="24"/>
        </w:rPr>
        <w:t xml:space="preserve"> </w:t>
      </w:r>
      <w:proofErr w:type="gramStart"/>
      <w:r w:rsidR="00D5144C" w:rsidRPr="006368DB">
        <w:rPr>
          <w:rFonts w:ascii="Book Antiqua" w:hAnsi="Book Antiqua" w:cs="Times New Roman"/>
          <w:sz w:val="24"/>
          <w:szCs w:val="24"/>
        </w:rPr>
        <w:t>excluded</w:t>
      </w:r>
      <w:r w:rsidR="0006344E" w:rsidRPr="006368DB">
        <w:rPr>
          <w:rFonts w:ascii="Book Antiqua" w:hAnsi="Book Antiqua" w:cs="Times New Roman"/>
          <w:sz w:val="24"/>
          <w:szCs w:val="24"/>
        </w:rPr>
        <w:t>,</w:t>
      </w:r>
      <w:proofErr w:type="gramEnd"/>
      <w:r w:rsidR="00623A36" w:rsidRPr="006368DB">
        <w:rPr>
          <w:rFonts w:ascii="Book Antiqua" w:hAnsi="Book Antiqua" w:cs="Times New Roman"/>
          <w:sz w:val="24"/>
          <w:szCs w:val="24"/>
        </w:rPr>
        <w:t xml:space="preserve"> and 300 cases of either </w:t>
      </w:r>
      <w:r w:rsidR="00491286" w:rsidRPr="006368DB">
        <w:rPr>
          <w:rFonts w:ascii="Book Antiqua" w:hAnsi="Book Antiqua" w:cs="Times New Roman"/>
          <w:i/>
          <w:sz w:val="24"/>
          <w:szCs w:val="24"/>
        </w:rPr>
        <w:t>H.</w:t>
      </w:r>
      <w:r w:rsidR="000E5D72" w:rsidRPr="006368DB">
        <w:rPr>
          <w:rFonts w:ascii="Book Antiqua" w:hAnsi="Book Antiqua" w:cs="Times New Roman"/>
          <w:i/>
          <w:sz w:val="24"/>
          <w:szCs w:val="24"/>
        </w:rPr>
        <w:t xml:space="preserve"> </w:t>
      </w:r>
      <w:r w:rsidR="00491286" w:rsidRPr="006368DB">
        <w:rPr>
          <w:rFonts w:ascii="Book Antiqua" w:hAnsi="Book Antiqua" w:cs="Times New Roman"/>
          <w:i/>
          <w:sz w:val="24"/>
          <w:szCs w:val="24"/>
        </w:rPr>
        <w:t>pylori</w:t>
      </w:r>
      <w:r w:rsidR="00623A36" w:rsidRPr="006368DB">
        <w:rPr>
          <w:rFonts w:ascii="Book Antiqua" w:hAnsi="Book Antiqua" w:cs="Times New Roman"/>
          <w:sz w:val="24"/>
          <w:szCs w:val="24"/>
        </w:rPr>
        <w:t xml:space="preserve"> gastritis or </w:t>
      </w:r>
      <w:r w:rsidR="005A2B65" w:rsidRPr="006368DB">
        <w:rPr>
          <w:rFonts w:ascii="Book Antiqua" w:hAnsi="Book Antiqua" w:cs="Times New Roman"/>
          <w:sz w:val="24"/>
          <w:szCs w:val="24"/>
        </w:rPr>
        <w:t>non-</w:t>
      </w:r>
      <w:r w:rsidR="005A2B65" w:rsidRPr="006368DB">
        <w:rPr>
          <w:rFonts w:ascii="Book Antiqua" w:hAnsi="Book Antiqua" w:cs="Times New Roman"/>
          <w:i/>
          <w:sz w:val="24"/>
          <w:szCs w:val="24"/>
        </w:rPr>
        <w:t xml:space="preserve">H. </w:t>
      </w:r>
      <w:proofErr w:type="gramStart"/>
      <w:r w:rsidR="005A2B65" w:rsidRPr="006368DB">
        <w:rPr>
          <w:rFonts w:ascii="Book Antiqua" w:hAnsi="Book Antiqua" w:cs="Times New Roman"/>
          <w:i/>
          <w:sz w:val="24"/>
          <w:szCs w:val="24"/>
        </w:rPr>
        <w:t>pylori</w:t>
      </w:r>
      <w:proofErr w:type="gramEnd"/>
      <w:r w:rsidR="000E5D72" w:rsidRPr="006368DB">
        <w:rPr>
          <w:rFonts w:ascii="Book Antiqua" w:hAnsi="Book Antiqua" w:cs="Times New Roman"/>
          <w:i/>
          <w:sz w:val="24"/>
          <w:szCs w:val="24"/>
        </w:rPr>
        <w:t xml:space="preserve"> </w:t>
      </w:r>
      <w:r w:rsidR="00623A36" w:rsidRPr="006368DB">
        <w:rPr>
          <w:rFonts w:ascii="Book Antiqua" w:hAnsi="Book Antiqua" w:cs="Times New Roman"/>
          <w:sz w:val="24"/>
          <w:szCs w:val="24"/>
        </w:rPr>
        <w:t>gastritis</w:t>
      </w:r>
      <w:r w:rsidR="000E5D72" w:rsidRPr="006368DB">
        <w:rPr>
          <w:rFonts w:ascii="Book Antiqua" w:hAnsi="Book Antiqua" w:cs="Times New Roman"/>
          <w:sz w:val="24"/>
          <w:szCs w:val="24"/>
        </w:rPr>
        <w:t xml:space="preserve"> </w:t>
      </w:r>
      <w:r w:rsidR="00623A36" w:rsidRPr="006368DB">
        <w:rPr>
          <w:rFonts w:ascii="Book Antiqua" w:hAnsi="Book Antiqua" w:cs="Times New Roman"/>
          <w:sz w:val="24"/>
          <w:szCs w:val="24"/>
        </w:rPr>
        <w:t>were included.</w:t>
      </w:r>
      <w:r w:rsidR="000E5D72" w:rsidRPr="006368DB">
        <w:rPr>
          <w:rFonts w:ascii="Book Antiqua" w:hAnsi="Book Antiqua" w:cs="Times New Roman"/>
          <w:sz w:val="24"/>
          <w:szCs w:val="24"/>
        </w:rPr>
        <w:t xml:space="preserve"> </w:t>
      </w:r>
      <w:proofErr w:type="gramStart"/>
      <w:r w:rsidR="005A2B65" w:rsidRPr="006368DB">
        <w:rPr>
          <w:rFonts w:ascii="Book Antiqua" w:hAnsi="Book Antiqua" w:cs="Times New Roman"/>
          <w:sz w:val="24"/>
          <w:szCs w:val="24"/>
        </w:rPr>
        <w:t>All cases of non-</w:t>
      </w:r>
      <w:r w:rsidR="005A2B65" w:rsidRPr="006368DB">
        <w:rPr>
          <w:rFonts w:ascii="Book Antiqua" w:hAnsi="Book Antiqua" w:cs="Times New Roman"/>
          <w:i/>
          <w:sz w:val="24"/>
          <w:szCs w:val="24"/>
        </w:rPr>
        <w:t>H.</w:t>
      </w:r>
      <w:proofErr w:type="gramEnd"/>
      <w:r w:rsidR="000E5D72" w:rsidRPr="006368DB">
        <w:rPr>
          <w:rFonts w:ascii="Book Antiqua" w:hAnsi="Book Antiqua" w:cs="Times New Roman"/>
          <w:i/>
          <w:sz w:val="24"/>
          <w:szCs w:val="24"/>
        </w:rPr>
        <w:t xml:space="preserve"> </w:t>
      </w:r>
      <w:proofErr w:type="gramStart"/>
      <w:r w:rsidR="005A2B65" w:rsidRPr="006368DB">
        <w:rPr>
          <w:rFonts w:ascii="Book Antiqua" w:hAnsi="Book Antiqua" w:cs="Times New Roman"/>
          <w:i/>
          <w:sz w:val="24"/>
          <w:szCs w:val="24"/>
        </w:rPr>
        <w:t>pylori</w:t>
      </w:r>
      <w:proofErr w:type="gramEnd"/>
      <w:r w:rsidR="000E5D72" w:rsidRPr="006368DB">
        <w:rPr>
          <w:rFonts w:ascii="Book Antiqua" w:hAnsi="Book Antiqua" w:cs="Times New Roman"/>
          <w:i/>
          <w:sz w:val="24"/>
          <w:szCs w:val="24"/>
        </w:rPr>
        <w:t xml:space="preserve"> </w:t>
      </w:r>
      <w:r w:rsidR="005A2B65" w:rsidRPr="006368DB">
        <w:rPr>
          <w:rFonts w:ascii="Book Antiqua" w:hAnsi="Book Antiqua" w:cs="Times New Roman"/>
          <w:sz w:val="24"/>
          <w:szCs w:val="24"/>
        </w:rPr>
        <w:t>gastritis showed inactive chronic gastritis.</w:t>
      </w:r>
      <w:r w:rsidR="00623A36" w:rsidRPr="006368DB">
        <w:rPr>
          <w:rFonts w:ascii="Book Antiqua" w:hAnsi="Book Antiqua" w:cs="Times New Roman"/>
          <w:sz w:val="24"/>
          <w:szCs w:val="24"/>
        </w:rPr>
        <w:t xml:space="preserve"> Knowing that long-term PPI therapy is the mainstay treatment of GERD patients and is often justifiable, analysis was performed on a subgroup of patients after excluding those with GERD to control for possible bias.</w:t>
      </w:r>
    </w:p>
    <w:p w14:paraId="4A483826" w14:textId="77777777" w:rsidR="00623A36" w:rsidRPr="006368DB" w:rsidRDefault="00623A36" w:rsidP="00CC5C65">
      <w:pPr>
        <w:spacing w:after="0" w:line="360" w:lineRule="auto"/>
        <w:ind w:firstLineChars="200" w:firstLine="480"/>
        <w:jc w:val="both"/>
        <w:rPr>
          <w:rFonts w:ascii="Book Antiqua" w:hAnsi="Book Antiqua" w:cs="Times New Roman"/>
          <w:sz w:val="24"/>
          <w:szCs w:val="24"/>
        </w:rPr>
      </w:pPr>
      <w:r w:rsidRPr="006368DB">
        <w:rPr>
          <w:rFonts w:ascii="Book Antiqua" w:hAnsi="Book Antiqua" w:cs="Times New Roman"/>
          <w:sz w:val="24"/>
          <w:szCs w:val="24"/>
        </w:rPr>
        <w:lastRenderedPageBreak/>
        <w:t>Data collection form</w:t>
      </w:r>
      <w:r w:rsidR="000E5D72" w:rsidRPr="006368DB">
        <w:rPr>
          <w:rFonts w:ascii="Book Antiqua" w:hAnsi="Book Antiqua" w:cs="Times New Roman"/>
          <w:sz w:val="24"/>
          <w:szCs w:val="24"/>
        </w:rPr>
        <w:t xml:space="preserve"> </w:t>
      </w:r>
      <w:r w:rsidRPr="006368DB">
        <w:rPr>
          <w:rFonts w:ascii="Book Antiqua" w:hAnsi="Book Antiqua" w:cs="Times New Roman"/>
          <w:sz w:val="24"/>
          <w:szCs w:val="24"/>
        </w:rPr>
        <w:t>included patient’s demographic information</w:t>
      </w:r>
      <w:r w:rsidR="00362225" w:rsidRPr="006368DB">
        <w:rPr>
          <w:rFonts w:ascii="Book Antiqua" w:hAnsi="Book Antiqua" w:cs="Times New Roman"/>
          <w:sz w:val="24"/>
          <w:szCs w:val="24"/>
        </w:rPr>
        <w:t>,</w:t>
      </w:r>
      <w:r w:rsidRPr="006368DB">
        <w:rPr>
          <w:rFonts w:ascii="Book Antiqua" w:hAnsi="Book Antiqua" w:cs="Times New Roman"/>
          <w:sz w:val="24"/>
          <w:szCs w:val="24"/>
        </w:rPr>
        <w:t xml:space="preserve"> past medical history</w:t>
      </w:r>
      <w:r w:rsidR="00362225" w:rsidRPr="006368DB">
        <w:rPr>
          <w:rFonts w:ascii="Book Antiqua" w:hAnsi="Book Antiqua" w:cs="Times New Roman"/>
          <w:sz w:val="24"/>
          <w:szCs w:val="24"/>
        </w:rPr>
        <w:t>,</w:t>
      </w:r>
      <w:r w:rsidRPr="006368DB">
        <w:rPr>
          <w:rFonts w:ascii="Book Antiqua" w:hAnsi="Book Antiqua" w:cs="Times New Roman"/>
          <w:sz w:val="24"/>
          <w:szCs w:val="24"/>
        </w:rPr>
        <w:t xml:space="preserve"> medication use</w:t>
      </w:r>
      <w:r w:rsidR="00362225" w:rsidRPr="006368DB">
        <w:rPr>
          <w:rFonts w:ascii="Book Antiqua" w:hAnsi="Book Antiqua" w:cs="Times New Roman"/>
          <w:sz w:val="24"/>
          <w:szCs w:val="24"/>
        </w:rPr>
        <w:t>,</w:t>
      </w:r>
      <w:r w:rsidRPr="006368DB">
        <w:rPr>
          <w:rFonts w:ascii="Book Antiqua" w:hAnsi="Book Antiqua" w:cs="Times New Roman"/>
          <w:sz w:val="24"/>
          <w:szCs w:val="24"/>
        </w:rPr>
        <w:t xml:space="preserve"> </w:t>
      </w:r>
      <w:r w:rsidR="00433783" w:rsidRPr="006368DB">
        <w:rPr>
          <w:rFonts w:ascii="Book Antiqua" w:hAnsi="Book Antiqua" w:cs="Times New Roman"/>
          <w:sz w:val="24"/>
          <w:szCs w:val="24"/>
        </w:rPr>
        <w:t xml:space="preserve">social habits including </w:t>
      </w:r>
      <w:r w:rsidRPr="006368DB">
        <w:rPr>
          <w:rFonts w:ascii="Book Antiqua" w:hAnsi="Book Antiqua" w:cs="Times New Roman"/>
          <w:sz w:val="24"/>
          <w:szCs w:val="24"/>
        </w:rPr>
        <w:t xml:space="preserve">alcohol </w:t>
      </w:r>
      <w:r w:rsidR="00433783" w:rsidRPr="006368DB">
        <w:rPr>
          <w:rFonts w:ascii="Book Antiqua" w:hAnsi="Book Antiqua" w:cs="Times New Roman"/>
          <w:sz w:val="24"/>
          <w:szCs w:val="24"/>
        </w:rPr>
        <w:t xml:space="preserve">intake </w:t>
      </w:r>
      <w:r w:rsidR="00362225" w:rsidRPr="006368DB">
        <w:rPr>
          <w:rFonts w:ascii="Book Antiqua" w:hAnsi="Book Antiqua" w:cs="Times New Roman"/>
          <w:sz w:val="24"/>
          <w:szCs w:val="24"/>
        </w:rPr>
        <w:t>,</w:t>
      </w:r>
      <w:r w:rsidRPr="006368DB">
        <w:rPr>
          <w:rFonts w:ascii="Book Antiqua" w:hAnsi="Book Antiqua" w:cs="Times New Roman"/>
          <w:sz w:val="24"/>
          <w:szCs w:val="24"/>
        </w:rPr>
        <w:t xml:space="preserve"> </w:t>
      </w:r>
      <w:r w:rsidR="00362225" w:rsidRPr="006368DB">
        <w:rPr>
          <w:rFonts w:ascii="Book Antiqua" w:hAnsi="Book Antiqua" w:cs="Times New Roman"/>
          <w:sz w:val="24"/>
          <w:szCs w:val="24"/>
        </w:rPr>
        <w:t>smoking</w:t>
      </w:r>
      <w:r w:rsidR="00433783" w:rsidRPr="006368DB">
        <w:rPr>
          <w:rFonts w:ascii="Book Antiqua" w:hAnsi="Book Antiqua" w:cs="Times New Roman"/>
          <w:sz w:val="24"/>
          <w:szCs w:val="24"/>
        </w:rPr>
        <w:t>, and</w:t>
      </w:r>
      <w:r w:rsidR="00362225" w:rsidRPr="006368DB">
        <w:rPr>
          <w:rFonts w:ascii="Book Antiqua" w:hAnsi="Book Antiqua" w:cs="Times New Roman"/>
          <w:sz w:val="24"/>
          <w:szCs w:val="24"/>
        </w:rPr>
        <w:t xml:space="preserve"> exercise, history of</w:t>
      </w:r>
      <w:r w:rsidRPr="006368DB">
        <w:rPr>
          <w:rFonts w:ascii="Book Antiqua" w:hAnsi="Book Antiqua" w:cs="Times New Roman"/>
          <w:sz w:val="24"/>
          <w:szCs w:val="24"/>
        </w:rPr>
        <w:t xml:space="preserve"> PPI or other acid- suppressive treatment  with emphasis on the specific PPI used, pathologic findings</w:t>
      </w:r>
      <w:r w:rsidR="00362225" w:rsidRPr="006368DB">
        <w:rPr>
          <w:rFonts w:ascii="Book Antiqua" w:hAnsi="Book Antiqua" w:cs="Times New Roman"/>
          <w:sz w:val="24"/>
          <w:szCs w:val="24"/>
        </w:rPr>
        <w:t>,</w:t>
      </w:r>
      <w:r w:rsidRPr="006368DB">
        <w:rPr>
          <w:rFonts w:ascii="Book Antiqua" w:hAnsi="Book Antiqua" w:cs="Times New Roman"/>
          <w:sz w:val="24"/>
          <w:szCs w:val="24"/>
        </w:rPr>
        <w:t xml:space="preserve"> and </w:t>
      </w:r>
      <w:proofErr w:type="spellStart"/>
      <w:r w:rsidRPr="006368DB">
        <w:rPr>
          <w:rFonts w:ascii="Book Antiqua" w:hAnsi="Book Antiqua" w:cs="Times New Roman"/>
          <w:sz w:val="24"/>
          <w:szCs w:val="24"/>
        </w:rPr>
        <w:t>clo</w:t>
      </w:r>
      <w:proofErr w:type="spellEnd"/>
      <w:r w:rsidRPr="006368DB">
        <w:rPr>
          <w:rFonts w:ascii="Book Antiqua" w:hAnsi="Book Antiqua" w:cs="Times New Roman"/>
          <w:sz w:val="24"/>
          <w:szCs w:val="24"/>
        </w:rPr>
        <w:t xml:space="preserve"> test results. </w:t>
      </w:r>
    </w:p>
    <w:p w14:paraId="062D564B" w14:textId="77777777" w:rsidR="009C0195" w:rsidRPr="006368DB" w:rsidRDefault="009C0195" w:rsidP="00377181">
      <w:pPr>
        <w:spacing w:after="0" w:line="360" w:lineRule="auto"/>
        <w:jc w:val="both"/>
        <w:rPr>
          <w:rFonts w:ascii="Book Antiqua" w:hAnsi="Book Antiqua" w:cs="Times New Roman"/>
          <w:sz w:val="24"/>
          <w:szCs w:val="24"/>
          <w:lang w:eastAsia="zh-CN"/>
        </w:rPr>
      </w:pPr>
    </w:p>
    <w:p w14:paraId="4F9EDE40" w14:textId="42E93025" w:rsidR="00623A36" w:rsidRPr="006368DB" w:rsidRDefault="00623A36" w:rsidP="00377181">
      <w:pPr>
        <w:spacing w:after="0" w:line="360" w:lineRule="auto"/>
        <w:jc w:val="both"/>
        <w:rPr>
          <w:rFonts w:ascii="Book Antiqua" w:hAnsi="Book Antiqua" w:cs="Times New Roman"/>
          <w:b/>
          <w:i/>
          <w:sz w:val="24"/>
          <w:szCs w:val="24"/>
        </w:rPr>
      </w:pPr>
      <w:proofErr w:type="spellStart"/>
      <w:r w:rsidRPr="006368DB">
        <w:rPr>
          <w:rFonts w:ascii="Book Antiqua" w:hAnsi="Book Antiqua" w:cs="Times New Roman"/>
          <w:b/>
          <w:i/>
          <w:sz w:val="24"/>
          <w:szCs w:val="24"/>
        </w:rPr>
        <w:t>Immunohistochemical</w:t>
      </w:r>
      <w:proofErr w:type="spellEnd"/>
      <w:r w:rsidR="00831C80" w:rsidRPr="006368DB">
        <w:rPr>
          <w:rFonts w:ascii="Book Antiqua" w:hAnsi="Book Antiqua" w:cs="Times New Roman"/>
          <w:b/>
          <w:i/>
          <w:sz w:val="24"/>
          <w:szCs w:val="24"/>
        </w:rPr>
        <w:t xml:space="preserve"> </w:t>
      </w:r>
      <w:r w:rsidRPr="006368DB">
        <w:rPr>
          <w:rFonts w:ascii="Book Antiqua" w:hAnsi="Book Antiqua" w:cs="Times New Roman"/>
          <w:b/>
          <w:i/>
          <w:sz w:val="24"/>
          <w:szCs w:val="24"/>
        </w:rPr>
        <w:t xml:space="preserve">detection of </w:t>
      </w:r>
      <w:r w:rsidR="0047585F" w:rsidRPr="006368DB">
        <w:rPr>
          <w:rFonts w:ascii="Book Antiqua" w:hAnsi="Book Antiqua" w:cs="Times New Roman"/>
          <w:b/>
          <w:i/>
          <w:sz w:val="24"/>
          <w:szCs w:val="24"/>
        </w:rPr>
        <w:t xml:space="preserve">H. </w:t>
      </w:r>
      <w:r w:rsidR="004E573B" w:rsidRPr="006368DB">
        <w:rPr>
          <w:rFonts w:ascii="Book Antiqua" w:hAnsi="Book Antiqua" w:cs="Times New Roman"/>
          <w:b/>
          <w:i/>
          <w:sz w:val="24"/>
          <w:szCs w:val="24"/>
        </w:rPr>
        <w:t xml:space="preserve">pylori </w:t>
      </w:r>
      <w:r w:rsidR="00040F07" w:rsidRPr="006368DB">
        <w:rPr>
          <w:rFonts w:ascii="Book Antiqua" w:hAnsi="Book Antiqua" w:cs="Times New Roman"/>
          <w:b/>
          <w:i/>
          <w:sz w:val="24"/>
          <w:szCs w:val="24"/>
        </w:rPr>
        <w:t>gastritis</w:t>
      </w:r>
    </w:p>
    <w:p w14:paraId="1CC10BED" w14:textId="06E8DDAD" w:rsidR="00623A36" w:rsidRPr="006368DB" w:rsidRDefault="00623A36" w:rsidP="00377181">
      <w:pPr>
        <w:spacing w:after="0" w:line="360" w:lineRule="auto"/>
        <w:jc w:val="both"/>
        <w:rPr>
          <w:rFonts w:ascii="Book Antiqua" w:hAnsi="Book Antiqua" w:cs="Times New Roman"/>
          <w:sz w:val="24"/>
          <w:szCs w:val="24"/>
          <w:lang w:eastAsia="zh-CN"/>
        </w:rPr>
      </w:pPr>
      <w:r w:rsidRPr="006368DB">
        <w:rPr>
          <w:rFonts w:ascii="Book Antiqua" w:hAnsi="Book Antiqua" w:cs="Times New Roman"/>
          <w:sz w:val="24"/>
          <w:szCs w:val="24"/>
        </w:rPr>
        <w:t xml:space="preserve">All </w:t>
      </w:r>
      <w:r w:rsidRPr="006368DB">
        <w:rPr>
          <w:rFonts w:ascii="Book Antiqua" w:hAnsi="Book Antiqua" w:cs="Times New Roman"/>
          <w:i/>
          <w:iCs/>
          <w:sz w:val="24"/>
          <w:szCs w:val="24"/>
        </w:rPr>
        <w:t xml:space="preserve">H. </w:t>
      </w:r>
      <w:r w:rsidR="004E573B" w:rsidRPr="006368DB">
        <w:rPr>
          <w:rFonts w:ascii="Book Antiqua" w:hAnsi="Book Antiqua" w:cs="Times New Roman"/>
          <w:i/>
          <w:iCs/>
          <w:sz w:val="24"/>
          <w:szCs w:val="24"/>
        </w:rPr>
        <w:t>pylori</w:t>
      </w:r>
      <w:r w:rsidR="004E573B" w:rsidRPr="006368DB">
        <w:rPr>
          <w:rFonts w:ascii="Book Antiqua" w:hAnsi="Book Antiqua" w:cs="Times New Roman"/>
          <w:sz w:val="24"/>
          <w:szCs w:val="24"/>
        </w:rPr>
        <w:t xml:space="preserve"> </w:t>
      </w:r>
      <w:r w:rsidRPr="006368DB">
        <w:rPr>
          <w:rFonts w:ascii="Book Antiqua" w:hAnsi="Book Antiqua" w:cs="Times New Roman"/>
          <w:sz w:val="24"/>
          <w:szCs w:val="24"/>
        </w:rPr>
        <w:t>negative cases showing inactive chronic inflammation</w:t>
      </w:r>
      <w:r w:rsidR="000E5D72" w:rsidRPr="006368DB">
        <w:rPr>
          <w:rFonts w:ascii="Book Antiqua" w:hAnsi="Book Antiqua" w:cs="Times New Roman"/>
          <w:sz w:val="24"/>
          <w:szCs w:val="24"/>
        </w:rPr>
        <w:t xml:space="preserve"> </w:t>
      </w:r>
      <w:r w:rsidRPr="006368DB">
        <w:rPr>
          <w:rFonts w:ascii="Book Antiqua" w:hAnsi="Book Antiqua" w:cs="Times New Roman"/>
          <w:sz w:val="24"/>
          <w:szCs w:val="24"/>
        </w:rPr>
        <w:t xml:space="preserve">were selected for </w:t>
      </w:r>
      <w:proofErr w:type="spellStart"/>
      <w:r w:rsidR="00CC5C65" w:rsidRPr="006368DB">
        <w:rPr>
          <w:rFonts w:ascii="Book Antiqua" w:hAnsi="Book Antiqua" w:cs="Times New Roman"/>
          <w:sz w:val="24"/>
          <w:szCs w:val="24"/>
        </w:rPr>
        <w:t>Immunohistochemical</w:t>
      </w:r>
      <w:proofErr w:type="spellEnd"/>
      <w:r w:rsidR="00CC5C65" w:rsidRPr="006368DB">
        <w:rPr>
          <w:rFonts w:ascii="Book Antiqua" w:hAnsi="Book Antiqua" w:cs="Times New Roman"/>
          <w:sz w:val="24"/>
          <w:szCs w:val="24"/>
        </w:rPr>
        <w:t xml:space="preserve"> (IHC)</w:t>
      </w:r>
      <w:r w:rsidR="00CC5C65" w:rsidRPr="006368DB">
        <w:rPr>
          <w:rFonts w:ascii="Book Antiqua" w:hAnsi="Book Antiqua" w:cs="Times New Roman"/>
          <w:sz w:val="24"/>
          <w:szCs w:val="24"/>
          <w:lang w:eastAsia="zh-CN"/>
        </w:rPr>
        <w:t xml:space="preserve"> </w:t>
      </w:r>
      <w:r w:rsidRPr="006368DB">
        <w:rPr>
          <w:rFonts w:ascii="Book Antiqua" w:hAnsi="Book Antiqua" w:cs="Times New Roman"/>
          <w:sz w:val="24"/>
          <w:szCs w:val="24"/>
        </w:rPr>
        <w:t xml:space="preserve">staining with </w:t>
      </w:r>
      <w:r w:rsidRPr="006368DB">
        <w:rPr>
          <w:rFonts w:ascii="Book Antiqua" w:hAnsi="Book Antiqua" w:cs="Times New Roman"/>
          <w:i/>
          <w:iCs/>
          <w:sz w:val="24"/>
          <w:szCs w:val="24"/>
        </w:rPr>
        <w:t>H. pylori</w:t>
      </w:r>
      <w:r w:rsidRPr="006368DB">
        <w:rPr>
          <w:rFonts w:ascii="Book Antiqua" w:hAnsi="Book Antiqua" w:cs="Times New Roman"/>
          <w:sz w:val="24"/>
          <w:szCs w:val="24"/>
        </w:rPr>
        <w:t xml:space="preserve"> antibodies.  5-μm-thick tissue sections from formalin fixed paraffin embedded gastric biopsy samples were mounted onto charged glass slides. </w:t>
      </w:r>
      <w:r w:rsidR="00D41B1B" w:rsidRPr="006368DB">
        <w:rPr>
          <w:rFonts w:ascii="Book Antiqua" w:hAnsi="Book Antiqua" w:cs="Times New Roman"/>
          <w:sz w:val="24"/>
          <w:szCs w:val="24"/>
        </w:rPr>
        <w:t>IHC</w:t>
      </w:r>
      <w:r w:rsidR="000E5D72" w:rsidRPr="006368DB">
        <w:rPr>
          <w:rFonts w:ascii="Book Antiqua" w:hAnsi="Book Antiqua" w:cs="Times New Roman"/>
          <w:sz w:val="24"/>
          <w:szCs w:val="24"/>
        </w:rPr>
        <w:t xml:space="preserve"> </w:t>
      </w:r>
      <w:r w:rsidRPr="006368DB">
        <w:rPr>
          <w:rFonts w:ascii="Book Antiqua" w:hAnsi="Book Antiqua" w:cs="Times New Roman"/>
          <w:sz w:val="24"/>
          <w:szCs w:val="24"/>
        </w:rPr>
        <w:t>staining was performed after microwave antigen retrieval u</w:t>
      </w:r>
      <w:r w:rsidR="002C73E6" w:rsidRPr="006368DB">
        <w:rPr>
          <w:rFonts w:ascii="Book Antiqua" w:hAnsi="Book Antiqua" w:cs="Times New Roman"/>
          <w:sz w:val="24"/>
          <w:szCs w:val="24"/>
        </w:rPr>
        <w:t>sing citrate buffer (</w:t>
      </w:r>
      <w:proofErr w:type="spellStart"/>
      <w:r w:rsidR="002C73E6" w:rsidRPr="006368DB">
        <w:rPr>
          <w:rFonts w:ascii="Book Antiqua" w:hAnsi="Book Antiqua" w:cs="Times New Roman"/>
          <w:sz w:val="24"/>
          <w:szCs w:val="24"/>
        </w:rPr>
        <w:t>Biogenex</w:t>
      </w:r>
      <w:proofErr w:type="spellEnd"/>
      <w:r w:rsidR="002C73E6" w:rsidRPr="006368DB">
        <w:rPr>
          <w:rFonts w:ascii="Book Antiqua" w:hAnsi="Book Antiqua" w:cs="Times New Roman"/>
          <w:sz w:val="24"/>
          <w:szCs w:val="24"/>
        </w:rPr>
        <w:t>).</w:t>
      </w:r>
      <w:r w:rsidRPr="006368DB">
        <w:rPr>
          <w:rFonts w:ascii="Book Antiqua" w:hAnsi="Book Antiqua" w:cs="Times New Roman"/>
          <w:sz w:val="24"/>
          <w:szCs w:val="24"/>
        </w:rPr>
        <w:t xml:space="preserve"> Endogenous peroxidase activity was blocked by incubating the slides in a solution of hydrogen peroxide block (</w:t>
      </w:r>
      <w:proofErr w:type="spellStart"/>
      <w:r w:rsidRPr="006368DB">
        <w:rPr>
          <w:rFonts w:ascii="Book Antiqua" w:hAnsi="Book Antiqua" w:cs="Times New Roman"/>
          <w:sz w:val="24"/>
          <w:szCs w:val="24"/>
        </w:rPr>
        <w:t>Biogenex</w:t>
      </w:r>
      <w:proofErr w:type="spellEnd"/>
      <w:r w:rsidRPr="006368DB">
        <w:rPr>
          <w:rFonts w:ascii="Book Antiqua" w:hAnsi="Book Antiqua" w:cs="Times New Roman"/>
          <w:sz w:val="24"/>
          <w:szCs w:val="24"/>
        </w:rPr>
        <w:t>). Slides were incubated for 60</w:t>
      </w:r>
      <w:r w:rsidR="00433783" w:rsidRPr="006368DB">
        <w:rPr>
          <w:rFonts w:ascii="Book Antiqua" w:hAnsi="Book Antiqua" w:cs="Times New Roman"/>
          <w:sz w:val="24"/>
          <w:szCs w:val="24"/>
        </w:rPr>
        <w:t xml:space="preserve"> </w:t>
      </w:r>
      <w:r w:rsidRPr="006368DB">
        <w:rPr>
          <w:rFonts w:ascii="Book Antiqua" w:hAnsi="Book Antiqua" w:cs="Times New Roman"/>
          <w:sz w:val="24"/>
          <w:szCs w:val="24"/>
        </w:rPr>
        <w:t>m</w:t>
      </w:r>
      <w:r w:rsidR="009835AF" w:rsidRPr="006368DB">
        <w:rPr>
          <w:rFonts w:ascii="Book Antiqua" w:hAnsi="Book Antiqua" w:cs="Times New Roman"/>
          <w:sz w:val="24"/>
          <w:szCs w:val="24"/>
        </w:rPr>
        <w:t>i</w:t>
      </w:r>
      <w:r w:rsidRPr="006368DB">
        <w:rPr>
          <w:rFonts w:ascii="Book Antiqua" w:hAnsi="Book Antiqua" w:cs="Times New Roman"/>
          <w:sz w:val="24"/>
          <w:szCs w:val="24"/>
        </w:rPr>
        <w:t xml:space="preserve">n at room temperature with ready-to-use anti </w:t>
      </w:r>
      <w:r w:rsidRPr="006368DB">
        <w:rPr>
          <w:rFonts w:ascii="Book Antiqua" w:hAnsi="Book Antiqua" w:cs="Times New Roman"/>
          <w:i/>
          <w:iCs/>
          <w:sz w:val="24"/>
          <w:szCs w:val="24"/>
        </w:rPr>
        <w:t>H. pylori</w:t>
      </w:r>
      <w:r w:rsidRPr="006368DB">
        <w:rPr>
          <w:rFonts w:ascii="Book Antiqua" w:hAnsi="Book Antiqua" w:cs="Times New Roman"/>
          <w:sz w:val="24"/>
          <w:szCs w:val="24"/>
        </w:rPr>
        <w:t xml:space="preserve"> monoclonal antibody (rabbit, clone y236, </w:t>
      </w:r>
      <w:proofErr w:type="spellStart"/>
      <w:r w:rsidRPr="006368DB">
        <w:rPr>
          <w:rFonts w:ascii="Book Antiqua" w:hAnsi="Book Antiqua" w:cs="Times New Roman"/>
          <w:sz w:val="24"/>
          <w:szCs w:val="24"/>
        </w:rPr>
        <w:t>Biogenex</w:t>
      </w:r>
      <w:proofErr w:type="spellEnd"/>
      <w:r w:rsidRPr="006368DB">
        <w:rPr>
          <w:rFonts w:ascii="Book Antiqua" w:hAnsi="Book Antiqua" w:cs="Times New Roman"/>
          <w:sz w:val="24"/>
          <w:szCs w:val="24"/>
        </w:rPr>
        <w:t>). Antibody binding was detected by a Biotin-</w:t>
      </w:r>
      <w:proofErr w:type="spellStart"/>
      <w:r w:rsidRPr="006368DB">
        <w:rPr>
          <w:rFonts w:ascii="Book Antiqua" w:hAnsi="Book Antiqua" w:cs="Times New Roman"/>
          <w:sz w:val="24"/>
          <w:szCs w:val="24"/>
        </w:rPr>
        <w:t>Strepatavidin</w:t>
      </w:r>
      <w:proofErr w:type="spellEnd"/>
      <w:r w:rsidRPr="006368DB">
        <w:rPr>
          <w:rFonts w:ascii="Book Antiqua" w:hAnsi="Book Antiqua" w:cs="Times New Roman"/>
          <w:sz w:val="24"/>
          <w:szCs w:val="24"/>
        </w:rPr>
        <w:t xml:space="preserve"> detection system with </w:t>
      </w:r>
      <w:proofErr w:type="spellStart"/>
      <w:r w:rsidRPr="006368DB">
        <w:rPr>
          <w:rFonts w:ascii="Book Antiqua" w:hAnsi="Book Antiqua" w:cs="Times New Roman"/>
          <w:sz w:val="24"/>
          <w:szCs w:val="24"/>
        </w:rPr>
        <w:t>Diaminobenzidine</w:t>
      </w:r>
      <w:proofErr w:type="spellEnd"/>
      <w:r w:rsidRPr="006368DB">
        <w:rPr>
          <w:rFonts w:ascii="Book Antiqua" w:hAnsi="Book Antiqua" w:cs="Times New Roman"/>
          <w:sz w:val="24"/>
          <w:szCs w:val="24"/>
        </w:rPr>
        <w:t xml:space="preserve"> as </w:t>
      </w:r>
      <w:proofErr w:type="spellStart"/>
      <w:r w:rsidRPr="006368DB">
        <w:rPr>
          <w:rFonts w:ascii="Book Antiqua" w:hAnsi="Book Antiqua" w:cs="Times New Roman"/>
          <w:sz w:val="24"/>
          <w:szCs w:val="24"/>
        </w:rPr>
        <w:t>chromogen</w:t>
      </w:r>
      <w:proofErr w:type="spellEnd"/>
      <w:r w:rsidRPr="006368DB">
        <w:rPr>
          <w:rFonts w:ascii="Book Antiqua" w:hAnsi="Book Antiqua" w:cs="Times New Roman"/>
          <w:sz w:val="24"/>
          <w:szCs w:val="24"/>
        </w:rPr>
        <w:t xml:space="preserve"> (Super-sensitive link-label, </w:t>
      </w:r>
      <w:proofErr w:type="spellStart"/>
      <w:r w:rsidRPr="006368DB">
        <w:rPr>
          <w:rFonts w:ascii="Book Antiqua" w:hAnsi="Book Antiqua" w:cs="Times New Roman"/>
          <w:sz w:val="24"/>
          <w:szCs w:val="24"/>
        </w:rPr>
        <w:t>Biogenex</w:t>
      </w:r>
      <w:proofErr w:type="spellEnd"/>
      <w:r w:rsidRPr="006368DB">
        <w:rPr>
          <w:rFonts w:ascii="Book Antiqua" w:hAnsi="Book Antiqua" w:cs="Times New Roman"/>
          <w:sz w:val="24"/>
          <w:szCs w:val="24"/>
        </w:rPr>
        <w:t xml:space="preserve">). Harris </w:t>
      </w:r>
      <w:proofErr w:type="spellStart"/>
      <w:r w:rsidRPr="006368DB">
        <w:rPr>
          <w:rFonts w:ascii="Book Antiqua" w:hAnsi="Book Antiqua" w:cs="Times New Roman"/>
          <w:sz w:val="24"/>
          <w:szCs w:val="24"/>
        </w:rPr>
        <w:t>hematoxylin</w:t>
      </w:r>
      <w:proofErr w:type="spellEnd"/>
      <w:r w:rsidRPr="006368DB">
        <w:rPr>
          <w:rFonts w:ascii="Book Antiqua" w:hAnsi="Book Antiqua" w:cs="Times New Roman"/>
          <w:sz w:val="24"/>
          <w:szCs w:val="24"/>
        </w:rPr>
        <w:t xml:space="preserve"> was used as counterstain. Sections of Gastric biopsy with </w:t>
      </w:r>
      <w:r w:rsidRPr="006368DB">
        <w:rPr>
          <w:rFonts w:ascii="Book Antiqua" w:hAnsi="Book Antiqua" w:cs="Times New Roman"/>
          <w:i/>
          <w:iCs/>
          <w:sz w:val="24"/>
          <w:szCs w:val="24"/>
        </w:rPr>
        <w:t>H. pylori</w:t>
      </w:r>
      <w:r w:rsidRPr="006368DB">
        <w:rPr>
          <w:rFonts w:ascii="Book Antiqua" w:hAnsi="Book Antiqua" w:cs="Times New Roman"/>
          <w:sz w:val="24"/>
          <w:szCs w:val="24"/>
        </w:rPr>
        <w:t xml:space="preserve"> organisms were run simultaneously as external positive control.</w:t>
      </w:r>
    </w:p>
    <w:p w14:paraId="2E8CEE58" w14:textId="77777777" w:rsidR="00CC5C65" w:rsidRPr="006368DB" w:rsidRDefault="00CC5C65" w:rsidP="00377181">
      <w:pPr>
        <w:spacing w:after="0" w:line="360" w:lineRule="auto"/>
        <w:jc w:val="both"/>
        <w:rPr>
          <w:rFonts w:ascii="Book Antiqua" w:hAnsi="Book Antiqua" w:cs="Times New Roman"/>
          <w:sz w:val="24"/>
          <w:szCs w:val="24"/>
          <w:lang w:eastAsia="zh-CN"/>
        </w:rPr>
      </w:pPr>
    </w:p>
    <w:p w14:paraId="34F3524C" w14:textId="77777777" w:rsidR="00EF04D9" w:rsidRPr="006368DB" w:rsidRDefault="00EF04D9" w:rsidP="00377181">
      <w:pPr>
        <w:spacing w:after="0" w:line="360" w:lineRule="auto"/>
        <w:jc w:val="both"/>
        <w:rPr>
          <w:rFonts w:ascii="Book Antiqua" w:hAnsi="Book Antiqua"/>
          <w:b/>
          <w:i/>
          <w:sz w:val="24"/>
          <w:szCs w:val="24"/>
        </w:rPr>
      </w:pPr>
      <w:bookmarkStart w:id="36" w:name="OLE_LINK356"/>
      <w:bookmarkStart w:id="37" w:name="OLE_LINK357"/>
      <w:bookmarkStart w:id="38" w:name="OLE_LINK384"/>
      <w:bookmarkStart w:id="39" w:name="OLE_LINK489"/>
      <w:bookmarkStart w:id="40" w:name="OLE_LINK490"/>
      <w:r w:rsidRPr="006368DB">
        <w:rPr>
          <w:rFonts w:ascii="Book Antiqua" w:hAnsi="Book Antiqua"/>
          <w:b/>
          <w:i/>
          <w:sz w:val="24"/>
          <w:szCs w:val="24"/>
        </w:rPr>
        <w:t>Statistical analysis</w:t>
      </w:r>
    </w:p>
    <w:bookmarkEnd w:id="36"/>
    <w:bookmarkEnd w:id="37"/>
    <w:bookmarkEnd w:id="38"/>
    <w:bookmarkEnd w:id="39"/>
    <w:bookmarkEnd w:id="40"/>
    <w:p w14:paraId="75A90738" w14:textId="77777777" w:rsidR="00687A46" w:rsidRPr="006368DB" w:rsidRDefault="00687A46" w:rsidP="00377181">
      <w:pPr>
        <w:spacing w:after="0" w:line="360" w:lineRule="auto"/>
        <w:jc w:val="both"/>
        <w:rPr>
          <w:rFonts w:ascii="Book Antiqua" w:hAnsi="Book Antiqua" w:cstheme="majorBidi"/>
          <w:sz w:val="24"/>
          <w:szCs w:val="24"/>
        </w:rPr>
      </w:pPr>
      <w:r w:rsidRPr="006368DB">
        <w:rPr>
          <w:rFonts w:ascii="Book Antiqua" w:hAnsi="Book Antiqua" w:cstheme="majorBidi"/>
          <w:sz w:val="24"/>
          <w:szCs w:val="24"/>
        </w:rPr>
        <w:t xml:space="preserve">Variables were summarized using frequencies and percentages with the exception of age where </w:t>
      </w:r>
      <w:r w:rsidR="0002775F" w:rsidRPr="006368DB">
        <w:rPr>
          <w:rFonts w:ascii="Book Antiqua" w:hAnsi="Book Antiqua" w:cstheme="majorBidi"/>
          <w:sz w:val="24"/>
          <w:szCs w:val="24"/>
        </w:rPr>
        <w:t>median</w:t>
      </w:r>
      <w:r w:rsidR="000E5D72" w:rsidRPr="006368DB">
        <w:rPr>
          <w:rFonts w:ascii="Book Antiqua" w:hAnsi="Book Antiqua" w:cstheme="majorBidi"/>
          <w:sz w:val="24"/>
          <w:szCs w:val="24"/>
        </w:rPr>
        <w:t xml:space="preserve"> </w:t>
      </w:r>
      <w:r w:rsidR="0002775F" w:rsidRPr="006368DB">
        <w:rPr>
          <w:rFonts w:ascii="Book Antiqua" w:hAnsi="Book Antiqua" w:cstheme="majorBidi"/>
          <w:sz w:val="24"/>
          <w:szCs w:val="24"/>
        </w:rPr>
        <w:t>was</w:t>
      </w:r>
      <w:r w:rsidRPr="006368DB">
        <w:rPr>
          <w:rFonts w:ascii="Book Antiqua" w:hAnsi="Book Antiqua" w:cstheme="majorBidi"/>
          <w:sz w:val="24"/>
          <w:szCs w:val="24"/>
        </w:rPr>
        <w:t xml:space="preserve"> used. The </w:t>
      </w:r>
      <w:r w:rsidR="00F4001F" w:rsidRPr="006368DB">
        <w:rPr>
          <w:rFonts w:ascii="Book Antiqua" w:hAnsi="Book Antiqua" w:cstheme="majorBidi"/>
          <w:sz w:val="24"/>
          <w:szCs w:val="24"/>
        </w:rPr>
        <w:t xml:space="preserve">association </w:t>
      </w:r>
      <w:r w:rsidRPr="006368DB">
        <w:rPr>
          <w:rFonts w:ascii="Book Antiqua" w:hAnsi="Book Antiqua" w:cstheme="majorBidi"/>
          <w:sz w:val="24"/>
          <w:szCs w:val="24"/>
        </w:rPr>
        <w:t>between categorical variables was evaluated using Pearson</w:t>
      </w:r>
      <w:r w:rsidR="005245B3" w:rsidRPr="006368DB">
        <w:rPr>
          <w:rFonts w:ascii="Book Antiqua" w:eastAsiaTheme="minorHAnsi" w:hAnsi="Book Antiqua" w:cstheme="majorBidi"/>
          <w:sz w:val="24"/>
          <w:szCs w:val="24"/>
        </w:rPr>
        <w:t xml:space="preserve"> </w:t>
      </w:r>
      <w:r w:rsidR="005245B3" w:rsidRPr="006368DB">
        <w:rPr>
          <w:rFonts w:ascii="Book Antiqua" w:eastAsiaTheme="minorHAnsi" w:hAnsi="Book Antiqua" w:cstheme="majorBidi"/>
          <w:i/>
          <w:sz w:val="24"/>
          <w:szCs w:val="24"/>
        </w:rPr>
        <w:t>χ</w:t>
      </w:r>
      <w:r w:rsidR="005245B3" w:rsidRPr="006368DB">
        <w:rPr>
          <w:rFonts w:ascii="Book Antiqua" w:eastAsiaTheme="minorHAnsi" w:hAnsi="Book Antiqua" w:cstheme="majorBidi"/>
          <w:sz w:val="24"/>
          <w:szCs w:val="24"/>
          <w:vertAlign w:val="superscript"/>
        </w:rPr>
        <w:t>2</w:t>
      </w:r>
      <w:r w:rsidRPr="006368DB">
        <w:rPr>
          <w:rFonts w:ascii="Book Antiqua" w:hAnsi="Book Antiqua" w:cstheme="majorBidi"/>
          <w:sz w:val="24"/>
          <w:szCs w:val="24"/>
        </w:rPr>
        <w:t xml:space="preserve"> test or Fisher’s exact test where the expected cell count was less than 5. The contribution of PPI use and social factors on the detection of </w:t>
      </w:r>
      <w:r w:rsidRPr="006368DB">
        <w:rPr>
          <w:rFonts w:ascii="Book Antiqua" w:hAnsi="Book Antiqua" w:cstheme="majorBidi"/>
          <w:i/>
          <w:iCs/>
          <w:sz w:val="24"/>
          <w:szCs w:val="24"/>
        </w:rPr>
        <w:t xml:space="preserve">H. </w:t>
      </w:r>
      <w:r w:rsidR="00CC1CEF" w:rsidRPr="006368DB">
        <w:rPr>
          <w:rFonts w:ascii="Book Antiqua" w:hAnsi="Book Antiqua" w:cstheme="majorBidi"/>
          <w:i/>
          <w:iCs/>
          <w:sz w:val="24"/>
          <w:szCs w:val="24"/>
        </w:rPr>
        <w:t>p</w:t>
      </w:r>
      <w:r w:rsidRPr="006368DB">
        <w:rPr>
          <w:rFonts w:ascii="Book Antiqua" w:hAnsi="Book Antiqua" w:cstheme="majorBidi"/>
          <w:i/>
          <w:iCs/>
          <w:sz w:val="24"/>
          <w:szCs w:val="24"/>
        </w:rPr>
        <w:t>ylori</w:t>
      </w:r>
      <w:r w:rsidRPr="006368DB">
        <w:rPr>
          <w:rFonts w:ascii="Book Antiqua" w:hAnsi="Book Antiqua" w:cstheme="majorBidi"/>
          <w:sz w:val="24"/>
          <w:szCs w:val="24"/>
        </w:rPr>
        <w:t xml:space="preserve"> was evaluated using binary logistic regression</w:t>
      </w:r>
      <w:r w:rsidR="00F4001F" w:rsidRPr="006368DB">
        <w:rPr>
          <w:rFonts w:ascii="Book Antiqua" w:hAnsi="Book Antiqua" w:cstheme="majorBidi"/>
          <w:sz w:val="24"/>
          <w:szCs w:val="24"/>
        </w:rPr>
        <w:t xml:space="preserve"> and using multivariate model when controlling for </w:t>
      </w:r>
      <w:r w:rsidR="008F4748" w:rsidRPr="006368DB">
        <w:rPr>
          <w:rFonts w:ascii="Book Antiqua" w:hAnsi="Book Antiqua" w:cs="Times New Roman"/>
          <w:sz w:val="24"/>
          <w:szCs w:val="24"/>
        </w:rPr>
        <w:t xml:space="preserve">age, </w:t>
      </w:r>
      <w:r w:rsidR="008F4748" w:rsidRPr="006368DB">
        <w:rPr>
          <w:rFonts w:ascii="Book Antiqua" w:hAnsi="Book Antiqua" w:cstheme="majorBidi"/>
          <w:sz w:val="24"/>
          <w:szCs w:val="24"/>
        </w:rPr>
        <w:t xml:space="preserve">gender, exercise, smoking, alcohol </w:t>
      </w:r>
      <w:r w:rsidR="00433783" w:rsidRPr="006368DB">
        <w:rPr>
          <w:rFonts w:ascii="Book Antiqua" w:hAnsi="Book Antiqua" w:cstheme="majorBidi"/>
          <w:sz w:val="24"/>
          <w:szCs w:val="24"/>
        </w:rPr>
        <w:t xml:space="preserve">intake, </w:t>
      </w:r>
      <w:r w:rsidR="008F4748" w:rsidRPr="006368DB">
        <w:rPr>
          <w:rFonts w:ascii="Book Antiqua" w:hAnsi="Book Antiqua" w:cstheme="majorBidi"/>
          <w:sz w:val="24"/>
          <w:szCs w:val="24"/>
        </w:rPr>
        <w:t xml:space="preserve">and GERD. </w:t>
      </w:r>
      <w:r w:rsidRPr="006368DB">
        <w:rPr>
          <w:rFonts w:ascii="Book Antiqua" w:hAnsi="Book Antiqua" w:cstheme="majorBidi"/>
          <w:sz w:val="24"/>
          <w:szCs w:val="24"/>
        </w:rPr>
        <w:t xml:space="preserve">A 0.25 p-value of the Wald test from logistic regression was assumed as the cut-off point for selecting the covariates for the multivariate analysis. Possible interactions between covariates of the regression model have been also evaluated. </w:t>
      </w:r>
      <w:proofErr w:type="spellStart"/>
      <w:r w:rsidRPr="006368DB">
        <w:rPr>
          <w:rFonts w:ascii="Book Antiqua" w:hAnsi="Book Antiqua" w:cstheme="majorBidi"/>
          <w:sz w:val="24"/>
          <w:szCs w:val="24"/>
        </w:rPr>
        <w:t>Hosmer-Leme</w:t>
      </w:r>
      <w:proofErr w:type="spellEnd"/>
      <w:r w:rsidR="00B909F7" w:rsidRPr="006368DB">
        <w:rPr>
          <w:rFonts w:ascii="Book Antiqua" w:hAnsi="Book Antiqua" w:cstheme="majorBidi"/>
          <w:sz w:val="24"/>
          <w:szCs w:val="24"/>
        </w:rPr>
        <w:t xml:space="preserve"> </w:t>
      </w:r>
      <w:r w:rsidRPr="006368DB">
        <w:rPr>
          <w:rFonts w:ascii="Book Antiqua" w:hAnsi="Book Antiqua" w:cstheme="majorBidi"/>
          <w:sz w:val="24"/>
          <w:szCs w:val="24"/>
        </w:rPr>
        <w:t xml:space="preserve">show statistic was </w:t>
      </w:r>
      <w:r w:rsidRPr="006368DB">
        <w:rPr>
          <w:rFonts w:ascii="Book Antiqua" w:hAnsi="Book Antiqua" w:cstheme="majorBidi"/>
          <w:sz w:val="24"/>
          <w:szCs w:val="24"/>
        </w:rPr>
        <w:lastRenderedPageBreak/>
        <w:t>calculated to evaluate model’s goodness-of-fit. Statistical analyses were performed using SPSS version 18 software. P values below 0.05 were considered to be statistically significant.</w:t>
      </w:r>
      <w:r w:rsidR="00277B03" w:rsidRPr="006368DB">
        <w:rPr>
          <w:rFonts w:ascii="Book Antiqua" w:hAnsi="Book Antiqua" w:cstheme="majorBidi"/>
          <w:sz w:val="24"/>
          <w:szCs w:val="24"/>
        </w:rPr>
        <w:t xml:space="preserve"> </w:t>
      </w:r>
    </w:p>
    <w:p w14:paraId="79BF02BB" w14:textId="5AEEB5FC" w:rsidR="001D6AB2" w:rsidRPr="006368DB" w:rsidRDefault="001D6AB2" w:rsidP="00CC5C65">
      <w:pPr>
        <w:spacing w:after="0" w:line="360" w:lineRule="auto"/>
        <w:ind w:firstLineChars="200" w:firstLine="480"/>
        <w:jc w:val="both"/>
        <w:rPr>
          <w:rFonts w:ascii="Book Antiqua" w:hAnsi="Book Antiqua" w:cstheme="majorBidi"/>
          <w:sz w:val="24"/>
          <w:szCs w:val="24"/>
        </w:rPr>
      </w:pPr>
      <w:r w:rsidRPr="006368DB">
        <w:rPr>
          <w:rFonts w:ascii="Book Antiqua" w:hAnsi="Book Antiqua" w:cstheme="majorBidi"/>
          <w:sz w:val="24"/>
          <w:szCs w:val="24"/>
        </w:rPr>
        <w:t>The statistical methods of this study were reviewed by the biostatistician, Dr. Hani</w:t>
      </w:r>
      <w:r w:rsidR="0010118D" w:rsidRPr="006368DB">
        <w:rPr>
          <w:rFonts w:ascii="Book Antiqua" w:hAnsi="Book Antiqua" w:cstheme="majorBidi"/>
          <w:sz w:val="24"/>
          <w:szCs w:val="24"/>
        </w:rPr>
        <w:t xml:space="preserve"> </w:t>
      </w:r>
      <w:proofErr w:type="spellStart"/>
      <w:r w:rsidR="0010118D" w:rsidRPr="006368DB">
        <w:rPr>
          <w:rFonts w:ascii="Book Antiqua" w:hAnsi="Book Antiqua" w:cstheme="majorBidi"/>
          <w:sz w:val="24"/>
          <w:szCs w:val="24"/>
        </w:rPr>
        <w:t>Dimassi</w:t>
      </w:r>
      <w:proofErr w:type="spellEnd"/>
      <w:r w:rsidR="0010118D" w:rsidRPr="006368DB">
        <w:rPr>
          <w:rFonts w:ascii="Book Antiqua" w:hAnsi="Book Antiqua" w:cstheme="majorBidi"/>
          <w:sz w:val="24"/>
          <w:szCs w:val="24"/>
        </w:rPr>
        <w:t>, Associate P</w:t>
      </w:r>
      <w:r w:rsidRPr="006368DB">
        <w:rPr>
          <w:rFonts w:ascii="Book Antiqua" w:hAnsi="Book Antiqua" w:cstheme="majorBidi"/>
          <w:sz w:val="24"/>
          <w:szCs w:val="24"/>
        </w:rPr>
        <w:t>rofessor from the School of Pharmacy at the Lebanese American University.</w:t>
      </w:r>
    </w:p>
    <w:p w14:paraId="31C8A718" w14:textId="77777777" w:rsidR="001D6AB2" w:rsidRPr="006368DB" w:rsidRDefault="001D6AB2" w:rsidP="00377181">
      <w:pPr>
        <w:spacing w:after="0" w:line="360" w:lineRule="auto"/>
        <w:jc w:val="both"/>
        <w:rPr>
          <w:rFonts w:ascii="Book Antiqua" w:hAnsi="Book Antiqua" w:cstheme="majorBidi"/>
          <w:sz w:val="24"/>
          <w:szCs w:val="24"/>
        </w:rPr>
      </w:pPr>
    </w:p>
    <w:p w14:paraId="7086F8D6" w14:textId="6FA07E28" w:rsidR="00623A36" w:rsidRPr="006368DB" w:rsidRDefault="00033927" w:rsidP="00377181">
      <w:pPr>
        <w:spacing w:after="0" w:line="360" w:lineRule="auto"/>
        <w:jc w:val="both"/>
        <w:rPr>
          <w:rFonts w:ascii="Book Antiqua" w:hAnsi="Book Antiqua" w:cs="Times New Roman"/>
          <w:b/>
          <w:sz w:val="24"/>
          <w:szCs w:val="24"/>
          <w:lang w:eastAsia="zh-CN"/>
        </w:rPr>
      </w:pPr>
      <w:r w:rsidRPr="006368DB">
        <w:rPr>
          <w:rFonts w:ascii="Book Antiqua" w:hAnsi="Book Antiqua" w:cs="Times New Roman"/>
          <w:b/>
          <w:sz w:val="24"/>
          <w:szCs w:val="24"/>
        </w:rPr>
        <w:t>RESULTS</w:t>
      </w:r>
    </w:p>
    <w:p w14:paraId="05050F93" w14:textId="6F6818C8" w:rsidR="00623A36" w:rsidRPr="006368DB" w:rsidRDefault="00623A36" w:rsidP="00377181">
      <w:pPr>
        <w:spacing w:after="0" w:line="360" w:lineRule="auto"/>
        <w:jc w:val="both"/>
        <w:rPr>
          <w:rFonts w:ascii="Book Antiqua" w:hAnsi="Book Antiqua" w:cs="Times New Roman"/>
          <w:sz w:val="24"/>
          <w:szCs w:val="24"/>
          <w:lang w:eastAsia="zh-CN"/>
        </w:rPr>
      </w:pPr>
      <w:r w:rsidRPr="006368DB">
        <w:rPr>
          <w:rFonts w:ascii="Book Antiqua" w:hAnsi="Book Antiqua" w:cs="Times New Roman"/>
          <w:sz w:val="24"/>
          <w:szCs w:val="24"/>
        </w:rPr>
        <w:t>Three hundred patients, diagnosed with</w:t>
      </w:r>
      <w:r w:rsidR="000E5D72" w:rsidRPr="006368DB">
        <w:rPr>
          <w:rFonts w:ascii="Book Antiqua" w:hAnsi="Book Antiqua" w:cs="Times New Roman"/>
          <w:sz w:val="24"/>
          <w:szCs w:val="24"/>
        </w:rPr>
        <w:t xml:space="preserve"> </w:t>
      </w:r>
      <w:r w:rsidR="00491286" w:rsidRPr="006368DB">
        <w:rPr>
          <w:rFonts w:ascii="Book Antiqua" w:hAnsi="Book Antiqua" w:cs="Times New Roman"/>
          <w:i/>
          <w:sz w:val="24"/>
          <w:szCs w:val="24"/>
        </w:rPr>
        <w:t>H. pylori</w:t>
      </w:r>
      <w:r w:rsidRPr="006368DB">
        <w:rPr>
          <w:rFonts w:ascii="Book Antiqua" w:hAnsi="Book Antiqua" w:cs="Times New Roman"/>
          <w:sz w:val="24"/>
          <w:szCs w:val="24"/>
        </w:rPr>
        <w:t xml:space="preserve"> gastritis or</w:t>
      </w:r>
      <w:r w:rsidR="00BF111B" w:rsidRPr="006368DB">
        <w:rPr>
          <w:rFonts w:ascii="Book Antiqua" w:hAnsi="Book Antiqua" w:cs="Times New Roman"/>
          <w:sz w:val="24"/>
          <w:szCs w:val="24"/>
        </w:rPr>
        <w:t xml:space="preserve"> n</w:t>
      </w:r>
      <w:r w:rsidR="00E11902" w:rsidRPr="006368DB">
        <w:rPr>
          <w:rFonts w:ascii="Book Antiqua" w:hAnsi="Book Antiqua" w:cs="Times New Roman"/>
          <w:sz w:val="24"/>
          <w:szCs w:val="24"/>
        </w:rPr>
        <w:t>on-</w:t>
      </w:r>
      <w:r w:rsidR="00E11902" w:rsidRPr="006368DB">
        <w:rPr>
          <w:rFonts w:ascii="Book Antiqua" w:hAnsi="Book Antiqua" w:cs="Times New Roman"/>
          <w:i/>
          <w:iCs/>
          <w:sz w:val="24"/>
          <w:szCs w:val="24"/>
        </w:rPr>
        <w:t>H.</w:t>
      </w:r>
      <w:r w:rsidR="000E5D72" w:rsidRPr="006368DB">
        <w:rPr>
          <w:rFonts w:ascii="Book Antiqua" w:hAnsi="Book Antiqua" w:cs="Times New Roman"/>
          <w:i/>
          <w:iCs/>
          <w:sz w:val="24"/>
          <w:szCs w:val="24"/>
        </w:rPr>
        <w:t xml:space="preserve"> </w:t>
      </w:r>
      <w:proofErr w:type="gramStart"/>
      <w:r w:rsidR="00E11902" w:rsidRPr="006368DB">
        <w:rPr>
          <w:rFonts w:ascii="Book Antiqua" w:hAnsi="Book Antiqua" w:cs="Times New Roman"/>
          <w:i/>
          <w:iCs/>
          <w:sz w:val="24"/>
          <w:szCs w:val="24"/>
        </w:rPr>
        <w:t>pylori</w:t>
      </w:r>
      <w:proofErr w:type="gramEnd"/>
      <w:r w:rsidRPr="006368DB">
        <w:rPr>
          <w:rFonts w:ascii="Book Antiqua" w:hAnsi="Book Antiqua" w:cs="Times New Roman"/>
          <w:sz w:val="24"/>
          <w:szCs w:val="24"/>
        </w:rPr>
        <w:t xml:space="preserve"> inactive chronic gastritis, were equally distributed between males and females with a</w:t>
      </w:r>
      <w:r w:rsidR="009E04C7" w:rsidRPr="006368DB">
        <w:rPr>
          <w:rFonts w:ascii="Book Antiqua" w:hAnsi="Book Antiqua" w:cs="Times New Roman"/>
          <w:sz w:val="24"/>
          <w:szCs w:val="24"/>
        </w:rPr>
        <w:t xml:space="preserve"> </w:t>
      </w:r>
      <w:r w:rsidR="00507A8D" w:rsidRPr="006368DB">
        <w:rPr>
          <w:rFonts w:ascii="Book Antiqua" w:hAnsi="Book Antiqua" w:cs="Times New Roman"/>
          <w:sz w:val="24"/>
          <w:szCs w:val="24"/>
        </w:rPr>
        <w:t>median</w:t>
      </w:r>
      <w:r w:rsidR="000E5D72" w:rsidRPr="006368DB">
        <w:rPr>
          <w:rFonts w:ascii="Book Antiqua" w:hAnsi="Book Antiqua" w:cs="Times New Roman"/>
          <w:sz w:val="24"/>
          <w:szCs w:val="24"/>
        </w:rPr>
        <w:t xml:space="preserve"> </w:t>
      </w:r>
      <w:r w:rsidRPr="006368DB">
        <w:rPr>
          <w:rFonts w:ascii="Book Antiqua" w:hAnsi="Book Antiqua" w:cs="Times New Roman"/>
          <w:sz w:val="24"/>
          <w:szCs w:val="24"/>
        </w:rPr>
        <w:t>age of 50</w:t>
      </w:r>
      <w:r w:rsidR="00CC1CEF" w:rsidRPr="006368DB">
        <w:rPr>
          <w:rFonts w:ascii="Book Antiqua" w:hAnsi="Book Antiqua" w:cs="Times New Roman"/>
          <w:sz w:val="24"/>
          <w:szCs w:val="24"/>
        </w:rPr>
        <w:t xml:space="preserve"> years </w:t>
      </w:r>
      <w:r w:rsidR="006F154A">
        <w:rPr>
          <w:rFonts w:ascii="Book Antiqua" w:hAnsi="Book Antiqua" w:cs="Times New Roman" w:hint="eastAsia"/>
          <w:sz w:val="24"/>
          <w:szCs w:val="24"/>
          <w:lang w:eastAsia="zh-CN"/>
        </w:rPr>
        <w:t xml:space="preserve">old </w:t>
      </w:r>
      <w:r w:rsidR="00CC1CEF" w:rsidRPr="006368DB">
        <w:rPr>
          <w:rFonts w:ascii="Book Antiqua" w:hAnsi="Book Antiqua" w:cs="Times New Roman"/>
          <w:sz w:val="24"/>
          <w:szCs w:val="24"/>
        </w:rPr>
        <w:t>(</w:t>
      </w:r>
      <w:r w:rsidR="000A4C1B" w:rsidRPr="006368DB">
        <w:rPr>
          <w:rFonts w:ascii="Book Antiqua" w:hAnsi="Book Antiqua" w:cs="Times New Roman"/>
          <w:sz w:val="24"/>
          <w:szCs w:val="24"/>
        </w:rPr>
        <w:t>r</w:t>
      </w:r>
      <w:r w:rsidR="00507A8D" w:rsidRPr="006368DB">
        <w:rPr>
          <w:rFonts w:ascii="Book Antiqua" w:hAnsi="Book Antiqua" w:cs="Times New Roman"/>
          <w:sz w:val="24"/>
          <w:szCs w:val="24"/>
        </w:rPr>
        <w:t>ange: 20-87</w:t>
      </w:r>
      <w:r w:rsidR="00CC1CEF" w:rsidRPr="006368DB">
        <w:rPr>
          <w:rFonts w:ascii="Book Antiqua" w:hAnsi="Book Antiqua" w:cs="Times New Roman"/>
          <w:sz w:val="24"/>
          <w:szCs w:val="24"/>
        </w:rPr>
        <w:t>) at</w:t>
      </w:r>
      <w:r w:rsidRPr="006368DB">
        <w:rPr>
          <w:rFonts w:ascii="Book Antiqua" w:hAnsi="Book Antiqua" w:cs="Times New Roman"/>
          <w:sz w:val="24"/>
          <w:szCs w:val="24"/>
        </w:rPr>
        <w:t xml:space="preserve"> the time of diagnosis. The most common symptoms reported by patients upon presentation for endoscopy were abdominal pain (50.7%), heartburn (12.30%)</w:t>
      </w:r>
      <w:r w:rsidR="00D04640" w:rsidRPr="006368DB">
        <w:rPr>
          <w:rFonts w:ascii="Book Antiqua" w:hAnsi="Book Antiqua" w:cs="Times New Roman"/>
          <w:sz w:val="24"/>
          <w:szCs w:val="24"/>
        </w:rPr>
        <w:t xml:space="preserve">, </w:t>
      </w:r>
      <w:r w:rsidRPr="006368DB">
        <w:rPr>
          <w:rFonts w:ascii="Book Antiqua" w:hAnsi="Book Antiqua" w:cs="Times New Roman"/>
          <w:sz w:val="24"/>
          <w:szCs w:val="24"/>
        </w:rPr>
        <w:t>and</w:t>
      </w:r>
      <w:r w:rsidR="00433783" w:rsidRPr="006368DB">
        <w:rPr>
          <w:rFonts w:ascii="Book Antiqua" w:hAnsi="Book Antiqua" w:cs="Times New Roman"/>
          <w:sz w:val="24"/>
          <w:szCs w:val="24"/>
        </w:rPr>
        <w:t xml:space="preserve"> </w:t>
      </w:r>
      <w:r w:rsidRPr="006368DB">
        <w:rPr>
          <w:rFonts w:ascii="Book Antiqua" w:hAnsi="Book Antiqua" w:cs="Times New Roman"/>
          <w:sz w:val="24"/>
          <w:szCs w:val="24"/>
        </w:rPr>
        <w:t xml:space="preserve">dyspepsia (11%). History of smoking, alcohol intake, and exercise were identified in 42%, 20.70%, and 32.70% of patients respectively (Table 1). The most common medical problem identified among all patients </w:t>
      </w:r>
      <w:r w:rsidR="00040F07" w:rsidRPr="006368DB">
        <w:rPr>
          <w:rFonts w:ascii="Book Antiqua" w:hAnsi="Book Antiqua" w:cs="Times New Roman"/>
          <w:sz w:val="24"/>
          <w:szCs w:val="24"/>
        </w:rPr>
        <w:t>was hypertension 81(27%) (Table</w:t>
      </w:r>
      <w:r w:rsidRPr="006368DB">
        <w:rPr>
          <w:rFonts w:ascii="Book Antiqua" w:hAnsi="Book Antiqua" w:cs="Times New Roman"/>
          <w:sz w:val="24"/>
          <w:szCs w:val="24"/>
        </w:rPr>
        <w:t>1). PPI use was documented in</w:t>
      </w:r>
      <w:r w:rsidR="000E5D72" w:rsidRPr="006368DB">
        <w:rPr>
          <w:rFonts w:ascii="Book Antiqua" w:hAnsi="Book Antiqua" w:cs="Times New Roman"/>
          <w:sz w:val="24"/>
          <w:szCs w:val="24"/>
        </w:rPr>
        <w:t xml:space="preserve"> </w:t>
      </w:r>
      <w:r w:rsidRPr="006368DB">
        <w:rPr>
          <w:rFonts w:ascii="Book Antiqua" w:hAnsi="Book Antiqua" w:cs="Times New Roman"/>
          <w:sz w:val="24"/>
          <w:szCs w:val="24"/>
        </w:rPr>
        <w:t xml:space="preserve">155(52%) of the </w:t>
      </w:r>
      <w:r w:rsidR="008B788A" w:rsidRPr="006368DB">
        <w:rPr>
          <w:rFonts w:ascii="Book Antiqua" w:hAnsi="Book Antiqua" w:cs="Times New Roman"/>
          <w:sz w:val="24"/>
          <w:szCs w:val="24"/>
        </w:rPr>
        <w:t>patients,</w:t>
      </w:r>
      <w:r w:rsidR="000E5D72" w:rsidRPr="006368DB">
        <w:rPr>
          <w:rFonts w:ascii="Book Antiqua" w:hAnsi="Book Antiqua" w:cs="Times New Roman"/>
          <w:sz w:val="24"/>
          <w:szCs w:val="24"/>
        </w:rPr>
        <w:t xml:space="preserve"> </w:t>
      </w:r>
      <w:r w:rsidRPr="006368DB">
        <w:rPr>
          <w:rFonts w:ascii="Book Antiqua" w:hAnsi="Book Antiqua" w:cs="Times New Roman"/>
          <w:sz w:val="24"/>
          <w:szCs w:val="24"/>
        </w:rPr>
        <w:t xml:space="preserve">47% of which were on </w:t>
      </w:r>
      <w:proofErr w:type="spellStart"/>
      <w:r w:rsidRPr="006368DB">
        <w:rPr>
          <w:rFonts w:ascii="Book Antiqua" w:hAnsi="Book Antiqua" w:cs="Times New Roman"/>
          <w:sz w:val="24"/>
          <w:szCs w:val="24"/>
        </w:rPr>
        <w:t>rabeprazole</w:t>
      </w:r>
      <w:proofErr w:type="spellEnd"/>
      <w:r w:rsidRPr="006368DB">
        <w:rPr>
          <w:rFonts w:ascii="Book Antiqua" w:hAnsi="Book Antiqua" w:cs="Times New Roman"/>
          <w:sz w:val="24"/>
          <w:szCs w:val="24"/>
        </w:rPr>
        <w:t>. Of those on PPIs, 51% had clear indications such as GERD (31%), gastritis (13.5%)</w:t>
      </w:r>
      <w:r w:rsidR="00012593" w:rsidRPr="006368DB">
        <w:rPr>
          <w:rFonts w:ascii="Book Antiqua" w:hAnsi="Book Antiqua" w:cs="Times New Roman"/>
          <w:sz w:val="24"/>
          <w:szCs w:val="24"/>
        </w:rPr>
        <w:t>,</w:t>
      </w:r>
      <w:r w:rsidRPr="006368DB">
        <w:rPr>
          <w:rFonts w:ascii="Book Antiqua" w:hAnsi="Book Antiqua" w:cs="Times New Roman"/>
          <w:sz w:val="24"/>
          <w:szCs w:val="24"/>
        </w:rPr>
        <w:t xml:space="preserve"> and </w:t>
      </w:r>
      <w:r w:rsidR="004B4D9D" w:rsidRPr="006368DB">
        <w:rPr>
          <w:rFonts w:ascii="Book Antiqua" w:hAnsi="Book Antiqua" w:cs="Times New Roman"/>
          <w:sz w:val="24"/>
          <w:szCs w:val="24"/>
        </w:rPr>
        <w:t>peptic ulcer disease</w:t>
      </w:r>
      <w:r w:rsidRPr="006368DB">
        <w:rPr>
          <w:rFonts w:ascii="Book Antiqua" w:hAnsi="Book Antiqua" w:cs="Times New Roman"/>
          <w:sz w:val="24"/>
          <w:szCs w:val="24"/>
        </w:rPr>
        <w:t xml:space="preserve"> (6.5%), while 49% of the PPI users </w:t>
      </w:r>
      <w:r w:rsidR="00507A8D" w:rsidRPr="006368DB">
        <w:rPr>
          <w:rFonts w:ascii="Book Antiqua" w:hAnsi="Book Antiqua" w:cs="Times New Roman"/>
          <w:sz w:val="24"/>
          <w:szCs w:val="24"/>
        </w:rPr>
        <w:t xml:space="preserve">had </w:t>
      </w:r>
      <w:r w:rsidRPr="006368DB">
        <w:rPr>
          <w:rFonts w:ascii="Book Antiqua" w:hAnsi="Book Antiqua" w:cs="Times New Roman"/>
          <w:sz w:val="24"/>
          <w:szCs w:val="24"/>
        </w:rPr>
        <w:t>undocumented diagnosis (Table 1</w:t>
      </w:r>
      <w:r w:rsidR="00291813" w:rsidRPr="006368DB">
        <w:rPr>
          <w:rFonts w:ascii="Book Antiqua" w:hAnsi="Book Antiqua" w:cs="Times New Roman"/>
          <w:sz w:val="24"/>
          <w:szCs w:val="24"/>
        </w:rPr>
        <w:t>).</w:t>
      </w:r>
    </w:p>
    <w:p w14:paraId="7B14BCB7" w14:textId="77777777" w:rsidR="00CC5C65" w:rsidRPr="006368DB" w:rsidRDefault="00CC5C65" w:rsidP="00377181">
      <w:pPr>
        <w:spacing w:after="0" w:line="360" w:lineRule="auto"/>
        <w:jc w:val="both"/>
        <w:rPr>
          <w:rFonts w:ascii="Book Antiqua" w:hAnsi="Book Antiqua" w:cs="Times New Roman"/>
          <w:sz w:val="24"/>
          <w:szCs w:val="24"/>
          <w:lang w:eastAsia="zh-CN"/>
        </w:rPr>
      </w:pPr>
    </w:p>
    <w:p w14:paraId="2E33282F" w14:textId="47573A87" w:rsidR="00623A36" w:rsidRPr="006368DB" w:rsidRDefault="00623A36" w:rsidP="00377181">
      <w:pPr>
        <w:spacing w:after="0" w:line="360" w:lineRule="auto"/>
        <w:jc w:val="both"/>
        <w:rPr>
          <w:rFonts w:ascii="Book Antiqua" w:hAnsi="Book Antiqua" w:cs="Times New Roman"/>
          <w:i/>
          <w:sz w:val="24"/>
          <w:szCs w:val="24"/>
          <w:lang w:eastAsia="zh-CN"/>
        </w:rPr>
      </w:pPr>
      <w:r w:rsidRPr="006368DB">
        <w:rPr>
          <w:rFonts w:ascii="Book Antiqua" w:hAnsi="Book Antiqua" w:cs="Times New Roman"/>
          <w:b/>
          <w:i/>
          <w:sz w:val="24"/>
          <w:szCs w:val="24"/>
        </w:rPr>
        <w:t>Effect</w:t>
      </w:r>
      <w:r w:rsidR="004E573B" w:rsidRPr="006368DB">
        <w:rPr>
          <w:rFonts w:ascii="Book Antiqua" w:hAnsi="Book Antiqua" w:cs="Times New Roman"/>
          <w:b/>
          <w:i/>
          <w:sz w:val="24"/>
          <w:szCs w:val="24"/>
        </w:rPr>
        <w:t>s</w:t>
      </w:r>
      <w:r w:rsidRPr="006368DB">
        <w:rPr>
          <w:rFonts w:ascii="Book Antiqua" w:hAnsi="Book Antiqua" w:cs="Times New Roman"/>
          <w:b/>
          <w:i/>
          <w:sz w:val="24"/>
          <w:szCs w:val="24"/>
        </w:rPr>
        <w:t xml:space="preserve"> of PPI exposure on </w:t>
      </w:r>
      <w:r w:rsidR="00491286" w:rsidRPr="006368DB">
        <w:rPr>
          <w:rFonts w:ascii="Book Antiqua" w:hAnsi="Book Antiqua" w:cs="Times New Roman"/>
          <w:b/>
          <w:i/>
          <w:sz w:val="24"/>
          <w:szCs w:val="24"/>
        </w:rPr>
        <w:t xml:space="preserve">H. </w:t>
      </w:r>
      <w:r w:rsidR="004E573B" w:rsidRPr="006368DB">
        <w:rPr>
          <w:rFonts w:ascii="Book Antiqua" w:hAnsi="Book Antiqua" w:cs="Times New Roman"/>
          <w:b/>
          <w:i/>
          <w:sz w:val="24"/>
          <w:szCs w:val="24"/>
        </w:rPr>
        <w:t xml:space="preserve">pylori </w:t>
      </w:r>
      <w:r w:rsidRPr="006368DB">
        <w:rPr>
          <w:rFonts w:ascii="Book Antiqua" w:hAnsi="Book Antiqua" w:cs="Times New Roman"/>
          <w:b/>
          <w:i/>
          <w:sz w:val="24"/>
          <w:szCs w:val="24"/>
        </w:rPr>
        <w:t>detection</w:t>
      </w:r>
      <w:r w:rsidR="004E573B" w:rsidRPr="006368DB">
        <w:rPr>
          <w:rFonts w:ascii="Book Antiqua" w:hAnsi="Book Antiqua" w:cs="Times New Roman"/>
          <w:b/>
          <w:i/>
          <w:sz w:val="24"/>
          <w:szCs w:val="24"/>
        </w:rPr>
        <w:t xml:space="preserve"> and</w:t>
      </w:r>
      <w:r w:rsidRPr="006368DB">
        <w:rPr>
          <w:rFonts w:ascii="Book Antiqua" w:hAnsi="Book Antiqua" w:cs="Times New Roman"/>
          <w:b/>
          <w:i/>
          <w:sz w:val="24"/>
          <w:szCs w:val="24"/>
        </w:rPr>
        <w:t xml:space="preserve"> </w:t>
      </w:r>
      <w:r w:rsidR="004E573B" w:rsidRPr="006368DB">
        <w:rPr>
          <w:rFonts w:ascii="Book Antiqua" w:hAnsi="Book Antiqua" w:cs="Times New Roman"/>
          <w:b/>
          <w:i/>
          <w:sz w:val="24"/>
          <w:szCs w:val="24"/>
        </w:rPr>
        <w:t>density</w:t>
      </w:r>
      <w:r w:rsidRPr="006368DB">
        <w:rPr>
          <w:rFonts w:ascii="Book Antiqua" w:hAnsi="Book Antiqua" w:cs="Times New Roman"/>
          <w:b/>
          <w:i/>
          <w:sz w:val="24"/>
          <w:szCs w:val="24"/>
        </w:rPr>
        <w:t xml:space="preserve">, </w:t>
      </w:r>
      <w:r w:rsidR="004E573B" w:rsidRPr="006368DB">
        <w:rPr>
          <w:rFonts w:ascii="Book Antiqua" w:hAnsi="Book Antiqua" w:cs="Times New Roman"/>
          <w:b/>
          <w:i/>
          <w:sz w:val="24"/>
          <w:szCs w:val="24"/>
        </w:rPr>
        <w:t>gastritis type</w:t>
      </w:r>
      <w:r w:rsidRPr="006368DB">
        <w:rPr>
          <w:rFonts w:ascii="Book Antiqua" w:hAnsi="Book Antiqua" w:cs="Times New Roman"/>
          <w:b/>
          <w:i/>
          <w:sz w:val="24"/>
          <w:szCs w:val="24"/>
        </w:rPr>
        <w:t xml:space="preserve">, and </w:t>
      </w:r>
      <w:r w:rsidR="004E573B" w:rsidRPr="006368DB">
        <w:rPr>
          <w:rFonts w:ascii="Book Antiqua" w:hAnsi="Book Antiqua" w:cs="Times New Roman"/>
          <w:b/>
          <w:i/>
          <w:sz w:val="24"/>
          <w:szCs w:val="24"/>
        </w:rPr>
        <w:t>intestinal metaplasia</w:t>
      </w:r>
    </w:p>
    <w:p w14:paraId="7B996C3C" w14:textId="1A689F07" w:rsidR="00623A36" w:rsidRPr="006368DB" w:rsidRDefault="00623A36" w:rsidP="00377181">
      <w:pPr>
        <w:spacing w:after="0" w:line="360" w:lineRule="auto"/>
        <w:jc w:val="both"/>
        <w:rPr>
          <w:rFonts w:ascii="Book Antiqua" w:hAnsi="Book Antiqua" w:cs="Times New Roman"/>
          <w:sz w:val="24"/>
          <w:szCs w:val="24"/>
        </w:rPr>
      </w:pPr>
      <w:r w:rsidRPr="006368DB">
        <w:rPr>
          <w:rFonts w:ascii="Book Antiqua" w:hAnsi="Book Antiqua" w:cs="Times New Roman"/>
          <w:sz w:val="24"/>
          <w:szCs w:val="24"/>
        </w:rPr>
        <w:t>Out of the 300 patients</w:t>
      </w:r>
      <w:r w:rsidR="00380FDE" w:rsidRPr="006368DB">
        <w:rPr>
          <w:rFonts w:ascii="Book Antiqua" w:hAnsi="Book Antiqua" w:cs="Times New Roman"/>
          <w:sz w:val="24"/>
          <w:szCs w:val="24"/>
        </w:rPr>
        <w:t xml:space="preserve"> reviewed</w:t>
      </w:r>
      <w:r w:rsidRPr="006368DB">
        <w:rPr>
          <w:rFonts w:ascii="Book Antiqua" w:hAnsi="Book Antiqua" w:cs="Times New Roman"/>
          <w:sz w:val="24"/>
          <w:szCs w:val="24"/>
        </w:rPr>
        <w:t xml:space="preserve">, </w:t>
      </w:r>
      <w:r w:rsidRPr="006368DB">
        <w:rPr>
          <w:rFonts w:ascii="Book Antiqua" w:hAnsi="Book Antiqua" w:cs="Times New Roman"/>
          <w:i/>
          <w:iCs/>
          <w:sz w:val="24"/>
          <w:szCs w:val="24"/>
        </w:rPr>
        <w:t xml:space="preserve">H. </w:t>
      </w:r>
      <w:r w:rsidR="00040F07" w:rsidRPr="006368DB">
        <w:rPr>
          <w:rFonts w:ascii="Book Antiqua" w:hAnsi="Book Antiqua" w:cs="Times New Roman"/>
          <w:i/>
          <w:iCs/>
          <w:sz w:val="24"/>
          <w:szCs w:val="24"/>
        </w:rPr>
        <w:t>pylori</w:t>
      </w:r>
      <w:r w:rsidR="00040F07" w:rsidRPr="006368DB">
        <w:rPr>
          <w:rFonts w:ascii="Book Antiqua" w:hAnsi="Book Antiqua" w:cs="Times New Roman"/>
          <w:sz w:val="24"/>
          <w:szCs w:val="24"/>
        </w:rPr>
        <w:t xml:space="preserve"> gastritis was diagnosed </w:t>
      </w:r>
      <w:r w:rsidRPr="006368DB">
        <w:rPr>
          <w:rFonts w:ascii="Book Antiqua" w:hAnsi="Book Antiqua" w:cs="Times New Roman"/>
          <w:sz w:val="24"/>
          <w:szCs w:val="24"/>
        </w:rPr>
        <w:t xml:space="preserve">in 156 patients (52%) and </w:t>
      </w:r>
      <w:r w:rsidR="008B788A" w:rsidRPr="006368DB">
        <w:rPr>
          <w:rFonts w:ascii="Book Antiqua" w:hAnsi="Book Antiqua" w:cs="Times New Roman"/>
          <w:sz w:val="24"/>
          <w:szCs w:val="24"/>
        </w:rPr>
        <w:t>non-</w:t>
      </w:r>
      <w:r w:rsidR="008B788A" w:rsidRPr="006368DB">
        <w:rPr>
          <w:rFonts w:ascii="Book Antiqua" w:hAnsi="Book Antiqua" w:cs="Times New Roman"/>
          <w:i/>
          <w:sz w:val="24"/>
          <w:szCs w:val="24"/>
        </w:rPr>
        <w:t>H.</w:t>
      </w:r>
      <w:r w:rsidR="000E5D72" w:rsidRPr="006368DB">
        <w:rPr>
          <w:rFonts w:ascii="Book Antiqua" w:hAnsi="Book Antiqua" w:cs="Times New Roman"/>
          <w:i/>
          <w:sz w:val="24"/>
          <w:szCs w:val="24"/>
        </w:rPr>
        <w:t xml:space="preserve"> </w:t>
      </w:r>
      <w:r w:rsidRPr="006368DB">
        <w:rPr>
          <w:rFonts w:ascii="Book Antiqua" w:hAnsi="Book Antiqua" w:cs="Times New Roman"/>
          <w:i/>
          <w:sz w:val="24"/>
          <w:szCs w:val="24"/>
        </w:rPr>
        <w:t>p</w:t>
      </w:r>
      <w:r w:rsidR="00491286" w:rsidRPr="006368DB">
        <w:rPr>
          <w:rFonts w:ascii="Book Antiqua" w:hAnsi="Book Antiqua" w:cs="Times New Roman"/>
          <w:i/>
          <w:sz w:val="24"/>
          <w:szCs w:val="24"/>
        </w:rPr>
        <w:t>ylori</w:t>
      </w:r>
      <w:r w:rsidR="000E5D72" w:rsidRPr="006368DB">
        <w:rPr>
          <w:rFonts w:ascii="Book Antiqua" w:hAnsi="Book Antiqua" w:cs="Times New Roman"/>
          <w:i/>
          <w:sz w:val="24"/>
          <w:szCs w:val="24"/>
        </w:rPr>
        <w:t xml:space="preserve"> </w:t>
      </w:r>
      <w:r w:rsidR="00BF111B" w:rsidRPr="006368DB">
        <w:rPr>
          <w:rFonts w:ascii="Book Antiqua" w:hAnsi="Book Antiqua" w:cs="Times New Roman"/>
          <w:sz w:val="24"/>
          <w:szCs w:val="24"/>
        </w:rPr>
        <w:t xml:space="preserve">inactive </w:t>
      </w:r>
      <w:r w:rsidRPr="006368DB">
        <w:rPr>
          <w:rFonts w:ascii="Book Antiqua" w:hAnsi="Book Antiqua" w:cs="Times New Roman"/>
          <w:sz w:val="24"/>
          <w:szCs w:val="24"/>
        </w:rPr>
        <w:t>chronic gastritis in 144 patients</w:t>
      </w:r>
      <w:r w:rsidR="00C822A2" w:rsidRPr="006368DB">
        <w:rPr>
          <w:rFonts w:ascii="Book Antiqua" w:hAnsi="Book Antiqua" w:cs="Times New Roman"/>
          <w:sz w:val="24"/>
          <w:szCs w:val="24"/>
        </w:rPr>
        <w:t xml:space="preserve"> (48%)</w:t>
      </w:r>
      <w:r w:rsidRPr="006368DB">
        <w:rPr>
          <w:rFonts w:ascii="Book Antiqua" w:hAnsi="Book Antiqua" w:cs="Times New Roman"/>
          <w:sz w:val="24"/>
          <w:szCs w:val="24"/>
        </w:rPr>
        <w:t xml:space="preserve">. Patients with previous PPI exposure were less likely to have </w:t>
      </w:r>
      <w:r w:rsidRPr="006368DB">
        <w:rPr>
          <w:rFonts w:ascii="Book Antiqua" w:hAnsi="Book Antiqua" w:cs="Times New Roman"/>
          <w:i/>
          <w:iCs/>
          <w:sz w:val="24"/>
          <w:szCs w:val="24"/>
        </w:rPr>
        <w:t>H. pylori</w:t>
      </w:r>
      <w:r w:rsidRPr="006368DB">
        <w:rPr>
          <w:rFonts w:ascii="Book Antiqua" w:hAnsi="Book Antiqua" w:cs="Times New Roman"/>
          <w:sz w:val="24"/>
          <w:szCs w:val="24"/>
        </w:rPr>
        <w:t xml:space="preserve"> gastritis compared to non-users</w:t>
      </w:r>
      <w:r w:rsidR="000E5D72" w:rsidRPr="006368DB">
        <w:rPr>
          <w:rFonts w:ascii="Book Antiqua" w:hAnsi="Book Antiqua" w:cs="Times New Roman"/>
          <w:sz w:val="24"/>
          <w:szCs w:val="24"/>
        </w:rPr>
        <w:t xml:space="preserve"> </w:t>
      </w:r>
      <w:r w:rsidRPr="006368DB">
        <w:rPr>
          <w:rFonts w:ascii="Book Antiqua" w:hAnsi="Book Antiqua" w:cs="Times New Roman"/>
          <w:sz w:val="24"/>
          <w:szCs w:val="24"/>
        </w:rPr>
        <w:t xml:space="preserve">(34.2% </w:t>
      </w:r>
      <w:r w:rsidR="00CC5C65" w:rsidRPr="006368DB">
        <w:rPr>
          <w:rFonts w:ascii="Book Antiqua" w:hAnsi="Book Antiqua" w:cs="Times New Roman"/>
          <w:i/>
          <w:sz w:val="24"/>
          <w:szCs w:val="24"/>
        </w:rPr>
        <w:t xml:space="preserve">vs </w:t>
      </w:r>
      <w:r w:rsidRPr="006368DB">
        <w:rPr>
          <w:rFonts w:ascii="Book Antiqua" w:hAnsi="Book Antiqua" w:cs="Times New Roman"/>
          <w:sz w:val="24"/>
          <w:szCs w:val="24"/>
        </w:rPr>
        <w:t xml:space="preserve">71%, </w:t>
      </w:r>
      <w:r w:rsidR="00CC5C65" w:rsidRPr="006368DB">
        <w:rPr>
          <w:rFonts w:ascii="Book Antiqua" w:hAnsi="Book Antiqua" w:cs="Times New Roman"/>
          <w:i/>
          <w:sz w:val="24"/>
          <w:szCs w:val="24"/>
        </w:rPr>
        <w:t>P</w:t>
      </w:r>
      <w:r w:rsidR="00CC5C65" w:rsidRPr="006368DB">
        <w:rPr>
          <w:rFonts w:ascii="Book Antiqua" w:hAnsi="Book Antiqua" w:cs="Times New Roman"/>
          <w:sz w:val="24"/>
          <w:szCs w:val="24"/>
          <w:lang w:eastAsia="zh-CN"/>
        </w:rPr>
        <w:t xml:space="preserve"> </w:t>
      </w:r>
      <w:r w:rsidRPr="006368DB">
        <w:rPr>
          <w:rFonts w:ascii="Book Antiqua" w:hAnsi="Book Antiqua" w:cs="Times New Roman"/>
          <w:sz w:val="24"/>
          <w:szCs w:val="24"/>
        </w:rPr>
        <w:t>&lt;</w:t>
      </w:r>
      <w:r w:rsidR="00CC5C65" w:rsidRPr="006368DB">
        <w:rPr>
          <w:rFonts w:ascii="Book Antiqua" w:hAnsi="Book Antiqua" w:cs="Times New Roman"/>
          <w:sz w:val="24"/>
          <w:szCs w:val="24"/>
          <w:lang w:eastAsia="zh-CN"/>
        </w:rPr>
        <w:t xml:space="preserve"> </w:t>
      </w:r>
      <w:r w:rsidRPr="006368DB">
        <w:rPr>
          <w:rFonts w:ascii="Book Antiqua" w:hAnsi="Book Antiqua" w:cs="Times New Roman"/>
          <w:sz w:val="24"/>
          <w:szCs w:val="24"/>
        </w:rPr>
        <w:t>0.001).</w:t>
      </w:r>
      <w:r w:rsidR="000E5D72" w:rsidRPr="006368DB">
        <w:rPr>
          <w:rFonts w:ascii="Book Antiqua" w:hAnsi="Book Antiqua" w:cs="Times New Roman"/>
          <w:sz w:val="24"/>
          <w:szCs w:val="24"/>
        </w:rPr>
        <w:t xml:space="preserve"> </w:t>
      </w:r>
      <w:proofErr w:type="gramStart"/>
      <w:r w:rsidRPr="006368DB">
        <w:rPr>
          <w:rFonts w:ascii="Book Antiqua" w:hAnsi="Book Antiqua" w:cs="Times New Roman"/>
          <w:sz w:val="24"/>
          <w:szCs w:val="24"/>
        </w:rPr>
        <w:t>Therefore,</w:t>
      </w:r>
      <w:r w:rsidR="000E5D72" w:rsidRPr="006368DB">
        <w:rPr>
          <w:rFonts w:ascii="Book Antiqua" w:hAnsi="Book Antiqua" w:cs="Times New Roman"/>
          <w:sz w:val="24"/>
          <w:szCs w:val="24"/>
        </w:rPr>
        <w:t xml:space="preserve"> </w:t>
      </w:r>
      <w:r w:rsidRPr="006368DB">
        <w:rPr>
          <w:rFonts w:ascii="Book Antiqua" w:hAnsi="Book Antiqua" w:cs="Times New Roman"/>
          <w:sz w:val="24"/>
          <w:szCs w:val="24"/>
        </w:rPr>
        <w:t xml:space="preserve">the diagnosis of </w:t>
      </w:r>
      <w:r w:rsidR="004F58BB" w:rsidRPr="006368DB">
        <w:rPr>
          <w:rFonts w:ascii="Book Antiqua" w:hAnsi="Book Antiqua" w:cs="Times New Roman"/>
          <w:sz w:val="24"/>
          <w:szCs w:val="24"/>
        </w:rPr>
        <w:t>non-</w:t>
      </w:r>
      <w:r w:rsidR="004F58BB" w:rsidRPr="006368DB">
        <w:rPr>
          <w:rFonts w:ascii="Book Antiqua" w:hAnsi="Book Antiqua" w:cs="Times New Roman"/>
          <w:i/>
          <w:sz w:val="24"/>
          <w:szCs w:val="24"/>
        </w:rPr>
        <w:t>H.</w:t>
      </w:r>
      <w:proofErr w:type="gramEnd"/>
      <w:r w:rsidR="000E5D72" w:rsidRPr="006368DB">
        <w:rPr>
          <w:rFonts w:ascii="Book Antiqua" w:hAnsi="Book Antiqua" w:cs="Times New Roman"/>
          <w:i/>
          <w:sz w:val="24"/>
          <w:szCs w:val="24"/>
        </w:rPr>
        <w:t xml:space="preserve"> </w:t>
      </w:r>
      <w:proofErr w:type="gramStart"/>
      <w:r w:rsidR="004F58BB" w:rsidRPr="006368DB">
        <w:rPr>
          <w:rFonts w:ascii="Book Antiqua" w:hAnsi="Book Antiqua" w:cs="Times New Roman"/>
          <w:i/>
          <w:sz w:val="24"/>
          <w:szCs w:val="24"/>
        </w:rPr>
        <w:t>pylori</w:t>
      </w:r>
      <w:r w:rsidR="000E5D72" w:rsidRPr="006368DB">
        <w:rPr>
          <w:rFonts w:ascii="Book Antiqua" w:hAnsi="Book Antiqua" w:cs="Times New Roman"/>
          <w:i/>
          <w:sz w:val="24"/>
          <w:szCs w:val="24"/>
        </w:rPr>
        <w:t xml:space="preserve"> </w:t>
      </w:r>
      <w:r w:rsidR="00BB4227" w:rsidRPr="006368DB">
        <w:rPr>
          <w:rFonts w:ascii="Book Antiqua" w:hAnsi="Book Antiqua" w:cs="Times New Roman"/>
          <w:i/>
          <w:sz w:val="24"/>
          <w:szCs w:val="24"/>
        </w:rPr>
        <w:t xml:space="preserve"> inactive</w:t>
      </w:r>
      <w:proofErr w:type="gramEnd"/>
      <w:r w:rsidR="00BB4227" w:rsidRPr="006368DB">
        <w:rPr>
          <w:rFonts w:ascii="Book Antiqua" w:hAnsi="Book Antiqua" w:cs="Times New Roman"/>
          <w:i/>
          <w:sz w:val="24"/>
          <w:szCs w:val="24"/>
        </w:rPr>
        <w:t xml:space="preserve"> chronic </w:t>
      </w:r>
      <w:r w:rsidRPr="006368DB">
        <w:rPr>
          <w:rFonts w:ascii="Book Antiqua" w:hAnsi="Book Antiqua" w:cs="Times New Roman"/>
          <w:sz w:val="24"/>
          <w:szCs w:val="24"/>
        </w:rPr>
        <w:t xml:space="preserve"> gastritis was significantly more frequently established in patients with previous PPI exposure (65.8% </w:t>
      </w:r>
      <w:r w:rsidRPr="006368DB">
        <w:rPr>
          <w:rFonts w:ascii="Book Antiqua" w:hAnsi="Book Antiqua" w:cs="Times New Roman"/>
          <w:i/>
          <w:sz w:val="24"/>
          <w:szCs w:val="24"/>
        </w:rPr>
        <w:t xml:space="preserve">vs </w:t>
      </w:r>
      <w:r w:rsidRPr="006368DB">
        <w:rPr>
          <w:rFonts w:ascii="Book Antiqua" w:hAnsi="Book Antiqua" w:cs="Times New Roman"/>
          <w:sz w:val="24"/>
          <w:szCs w:val="24"/>
        </w:rPr>
        <w:t xml:space="preserve">29%, </w:t>
      </w:r>
      <w:r w:rsidR="00CC5C65" w:rsidRPr="006368DB">
        <w:rPr>
          <w:rFonts w:ascii="Book Antiqua" w:hAnsi="Book Antiqua" w:cs="Times New Roman"/>
          <w:i/>
          <w:sz w:val="24"/>
          <w:szCs w:val="24"/>
        </w:rPr>
        <w:t>P</w:t>
      </w:r>
      <w:r w:rsidR="00CC5C65" w:rsidRPr="006368DB">
        <w:rPr>
          <w:rFonts w:ascii="Book Antiqua" w:hAnsi="Book Antiqua" w:cs="Times New Roman"/>
          <w:sz w:val="24"/>
          <w:szCs w:val="24"/>
        </w:rPr>
        <w:t xml:space="preserve"> </w:t>
      </w:r>
      <w:r w:rsidRPr="006368DB">
        <w:rPr>
          <w:rFonts w:ascii="Book Antiqua" w:hAnsi="Book Antiqua" w:cs="Times New Roman"/>
          <w:sz w:val="24"/>
          <w:szCs w:val="24"/>
        </w:rPr>
        <w:t>&lt;</w:t>
      </w:r>
      <w:r w:rsidR="00CC5C65" w:rsidRPr="006368DB">
        <w:rPr>
          <w:rFonts w:ascii="Book Antiqua" w:hAnsi="Book Antiqua" w:cs="Times New Roman"/>
          <w:sz w:val="24"/>
          <w:szCs w:val="24"/>
          <w:lang w:eastAsia="zh-CN"/>
        </w:rPr>
        <w:t xml:space="preserve"> </w:t>
      </w:r>
      <w:r w:rsidRPr="006368DB">
        <w:rPr>
          <w:rFonts w:ascii="Book Antiqua" w:hAnsi="Book Antiqua" w:cs="Times New Roman"/>
          <w:sz w:val="24"/>
          <w:szCs w:val="24"/>
        </w:rPr>
        <w:t xml:space="preserve">0.001) (Table 2). Moreover, patients diagnosed with </w:t>
      </w:r>
      <w:r w:rsidR="00491286" w:rsidRPr="006368DB">
        <w:rPr>
          <w:rFonts w:ascii="Book Antiqua" w:hAnsi="Book Antiqua" w:cs="Times New Roman"/>
          <w:i/>
          <w:sz w:val="24"/>
          <w:szCs w:val="24"/>
        </w:rPr>
        <w:t>H.</w:t>
      </w:r>
      <w:r w:rsidR="009E04C7" w:rsidRPr="006368DB">
        <w:rPr>
          <w:rFonts w:ascii="Book Antiqua" w:hAnsi="Book Antiqua" w:cs="Times New Roman"/>
          <w:i/>
          <w:sz w:val="24"/>
          <w:szCs w:val="24"/>
        </w:rPr>
        <w:t xml:space="preserve"> </w:t>
      </w:r>
      <w:r w:rsidR="00491286" w:rsidRPr="006368DB">
        <w:rPr>
          <w:rFonts w:ascii="Book Antiqua" w:hAnsi="Book Antiqua" w:cs="Times New Roman"/>
          <w:i/>
          <w:sz w:val="24"/>
          <w:szCs w:val="24"/>
        </w:rPr>
        <w:t>pylori</w:t>
      </w:r>
      <w:r w:rsidRPr="006368DB">
        <w:rPr>
          <w:rFonts w:ascii="Book Antiqua" w:hAnsi="Book Antiqua" w:cs="Times New Roman"/>
          <w:sz w:val="24"/>
          <w:szCs w:val="24"/>
        </w:rPr>
        <w:t xml:space="preserve"> gastritis </w:t>
      </w:r>
      <w:r w:rsidR="008723DF" w:rsidRPr="006368DB">
        <w:rPr>
          <w:rFonts w:ascii="Book Antiqua" w:hAnsi="Book Antiqua" w:cs="Times New Roman"/>
          <w:sz w:val="24"/>
          <w:szCs w:val="24"/>
        </w:rPr>
        <w:t>with</w:t>
      </w:r>
      <w:r w:rsidRPr="006368DB">
        <w:rPr>
          <w:rFonts w:ascii="Book Antiqua" w:hAnsi="Book Antiqua" w:cs="Times New Roman"/>
          <w:sz w:val="24"/>
          <w:szCs w:val="24"/>
        </w:rPr>
        <w:t xml:space="preserve"> PPI </w:t>
      </w:r>
      <w:r w:rsidR="008723DF" w:rsidRPr="006368DB">
        <w:rPr>
          <w:rFonts w:ascii="Book Antiqua" w:hAnsi="Book Antiqua" w:cs="Times New Roman"/>
          <w:sz w:val="24"/>
          <w:szCs w:val="24"/>
        </w:rPr>
        <w:t xml:space="preserve">use </w:t>
      </w:r>
      <w:r w:rsidRPr="006368DB">
        <w:rPr>
          <w:rFonts w:ascii="Book Antiqua" w:hAnsi="Book Antiqua" w:cs="Times New Roman"/>
          <w:sz w:val="24"/>
          <w:szCs w:val="24"/>
        </w:rPr>
        <w:t xml:space="preserve">had significantly lower </w:t>
      </w:r>
      <w:r w:rsidR="00491286" w:rsidRPr="006368DB">
        <w:rPr>
          <w:rFonts w:ascii="Book Antiqua" w:hAnsi="Book Antiqua" w:cs="Times New Roman"/>
          <w:i/>
          <w:sz w:val="24"/>
          <w:szCs w:val="24"/>
        </w:rPr>
        <w:t xml:space="preserve">H. </w:t>
      </w:r>
      <w:r w:rsidRPr="006368DB">
        <w:rPr>
          <w:rFonts w:ascii="Book Antiqua" w:hAnsi="Book Antiqua" w:cs="Times New Roman"/>
          <w:i/>
          <w:sz w:val="24"/>
          <w:szCs w:val="24"/>
        </w:rPr>
        <w:t>p</w:t>
      </w:r>
      <w:r w:rsidR="00491286" w:rsidRPr="006368DB">
        <w:rPr>
          <w:rFonts w:ascii="Book Antiqua" w:hAnsi="Book Antiqua" w:cs="Times New Roman"/>
          <w:i/>
          <w:sz w:val="24"/>
          <w:szCs w:val="24"/>
        </w:rPr>
        <w:t>ylori</w:t>
      </w:r>
      <w:r w:rsidRPr="006368DB">
        <w:rPr>
          <w:rFonts w:ascii="Book Antiqua" w:hAnsi="Book Antiqua" w:cs="Times New Roman"/>
          <w:sz w:val="24"/>
          <w:szCs w:val="24"/>
        </w:rPr>
        <w:t xml:space="preserve"> densities than those patients with </w:t>
      </w:r>
      <w:r w:rsidR="00491286" w:rsidRPr="006368DB">
        <w:rPr>
          <w:rFonts w:ascii="Book Antiqua" w:hAnsi="Book Antiqua" w:cs="Times New Roman"/>
          <w:i/>
          <w:sz w:val="24"/>
          <w:szCs w:val="24"/>
        </w:rPr>
        <w:t>H.</w:t>
      </w:r>
      <w:r w:rsidR="009E04C7" w:rsidRPr="006368DB">
        <w:rPr>
          <w:rFonts w:ascii="Book Antiqua" w:hAnsi="Book Antiqua" w:cs="Times New Roman"/>
          <w:i/>
          <w:sz w:val="24"/>
          <w:szCs w:val="24"/>
        </w:rPr>
        <w:t xml:space="preserve"> </w:t>
      </w:r>
      <w:r w:rsidR="00491286" w:rsidRPr="006368DB">
        <w:rPr>
          <w:rFonts w:ascii="Book Antiqua" w:hAnsi="Book Antiqua" w:cs="Times New Roman"/>
          <w:i/>
          <w:sz w:val="24"/>
          <w:szCs w:val="24"/>
        </w:rPr>
        <w:t>pylori</w:t>
      </w:r>
      <w:r w:rsidRPr="006368DB">
        <w:rPr>
          <w:rFonts w:ascii="Book Antiqua" w:hAnsi="Book Antiqua" w:cs="Times New Roman"/>
          <w:sz w:val="24"/>
          <w:szCs w:val="24"/>
        </w:rPr>
        <w:t xml:space="preserve"> </w:t>
      </w:r>
      <w:r w:rsidRPr="006368DB">
        <w:rPr>
          <w:rFonts w:ascii="Book Antiqua" w:hAnsi="Book Antiqua" w:cs="Times New Roman"/>
          <w:sz w:val="24"/>
          <w:szCs w:val="24"/>
        </w:rPr>
        <w:lastRenderedPageBreak/>
        <w:t>gastritis not using PPI</w:t>
      </w:r>
      <w:r w:rsidR="00246F99" w:rsidRPr="006368DB">
        <w:rPr>
          <w:rFonts w:ascii="Book Antiqua" w:hAnsi="Book Antiqua" w:cs="Times New Roman"/>
          <w:sz w:val="24"/>
          <w:szCs w:val="24"/>
        </w:rPr>
        <w:t>s</w:t>
      </w:r>
      <w:r w:rsidR="006F60C3" w:rsidRPr="006368DB">
        <w:rPr>
          <w:rFonts w:ascii="Book Antiqua" w:hAnsi="Book Antiqua" w:cs="Times New Roman"/>
          <w:sz w:val="24"/>
          <w:szCs w:val="24"/>
        </w:rPr>
        <w:t xml:space="preserve"> (25.8% </w:t>
      </w:r>
      <w:r w:rsidR="00CC5C65" w:rsidRPr="006368DB">
        <w:rPr>
          <w:rFonts w:ascii="Book Antiqua" w:hAnsi="Book Antiqua" w:cs="Times New Roman"/>
          <w:i/>
          <w:sz w:val="24"/>
          <w:szCs w:val="24"/>
        </w:rPr>
        <w:t>vs</w:t>
      </w:r>
      <w:r w:rsidR="006F60C3" w:rsidRPr="006368DB">
        <w:rPr>
          <w:rFonts w:ascii="Book Antiqua" w:hAnsi="Book Antiqua" w:cs="Times New Roman"/>
          <w:sz w:val="24"/>
          <w:szCs w:val="24"/>
        </w:rPr>
        <w:t xml:space="preserve"> 35.9%, </w:t>
      </w:r>
      <w:r w:rsidR="00CC5C65" w:rsidRPr="006368DB">
        <w:rPr>
          <w:rFonts w:ascii="Book Antiqua" w:hAnsi="Book Antiqua" w:cs="Times New Roman"/>
          <w:i/>
          <w:sz w:val="24"/>
          <w:szCs w:val="24"/>
        </w:rPr>
        <w:t>P</w:t>
      </w:r>
      <w:r w:rsidR="00CC5C65" w:rsidRPr="006368DB">
        <w:rPr>
          <w:rFonts w:ascii="Book Antiqua" w:hAnsi="Book Antiqua" w:cs="Times New Roman"/>
          <w:i/>
          <w:sz w:val="24"/>
          <w:szCs w:val="24"/>
          <w:lang w:eastAsia="zh-CN"/>
        </w:rPr>
        <w:t xml:space="preserve"> </w:t>
      </w:r>
      <w:r w:rsidR="006F60C3" w:rsidRPr="006368DB">
        <w:rPr>
          <w:rFonts w:ascii="Book Antiqua" w:hAnsi="Book Antiqua" w:cs="Times New Roman"/>
          <w:sz w:val="24"/>
          <w:szCs w:val="24"/>
        </w:rPr>
        <w:t>&lt;</w:t>
      </w:r>
      <w:r w:rsidR="00CC5C65" w:rsidRPr="006368DB">
        <w:rPr>
          <w:rFonts w:ascii="Book Antiqua" w:hAnsi="Book Antiqua" w:cs="Times New Roman"/>
          <w:sz w:val="24"/>
          <w:szCs w:val="24"/>
          <w:lang w:eastAsia="zh-CN"/>
        </w:rPr>
        <w:t xml:space="preserve"> </w:t>
      </w:r>
      <w:r w:rsidR="006F60C3" w:rsidRPr="006368DB">
        <w:rPr>
          <w:rFonts w:ascii="Book Antiqua" w:hAnsi="Book Antiqua" w:cs="Times New Roman"/>
          <w:sz w:val="24"/>
          <w:szCs w:val="24"/>
        </w:rPr>
        <w:t>0.001)</w:t>
      </w:r>
      <w:r w:rsidRPr="006368DB">
        <w:rPr>
          <w:rFonts w:ascii="Book Antiqua" w:hAnsi="Book Antiqua" w:cs="Times New Roman"/>
          <w:sz w:val="24"/>
          <w:szCs w:val="24"/>
        </w:rPr>
        <w:t xml:space="preserve">. Indeed, </w:t>
      </w:r>
      <w:r w:rsidR="008B788A" w:rsidRPr="006368DB">
        <w:rPr>
          <w:rFonts w:ascii="Book Antiqua" w:hAnsi="Book Antiqua" w:cs="Times New Roman"/>
          <w:sz w:val="24"/>
          <w:szCs w:val="24"/>
        </w:rPr>
        <w:t>low-density</w:t>
      </w:r>
      <w:r w:rsidR="009E04C7" w:rsidRPr="006368DB">
        <w:rPr>
          <w:rFonts w:ascii="Book Antiqua" w:hAnsi="Book Antiqua" w:cs="Times New Roman"/>
          <w:sz w:val="24"/>
          <w:szCs w:val="24"/>
        </w:rPr>
        <w:t xml:space="preserve"> </w:t>
      </w:r>
      <w:r w:rsidRPr="006368DB">
        <w:rPr>
          <w:rFonts w:ascii="Book Antiqua" w:hAnsi="Book Antiqua" w:cs="Times New Roman"/>
          <w:i/>
          <w:iCs/>
          <w:sz w:val="24"/>
          <w:szCs w:val="24"/>
        </w:rPr>
        <w:t>H. pylori</w:t>
      </w:r>
      <w:r w:rsidRPr="006368DB">
        <w:rPr>
          <w:rFonts w:ascii="Book Antiqua" w:hAnsi="Book Antiqua" w:cs="Times New Roman"/>
          <w:sz w:val="24"/>
          <w:szCs w:val="24"/>
        </w:rPr>
        <w:t xml:space="preserve"> colonies were seen in 75.5% </w:t>
      </w:r>
      <w:r w:rsidR="007770D8" w:rsidRPr="006368DB">
        <w:rPr>
          <w:rFonts w:ascii="Book Antiqua" w:hAnsi="Book Antiqua" w:cs="Times New Roman"/>
          <w:sz w:val="24"/>
          <w:szCs w:val="24"/>
        </w:rPr>
        <w:t xml:space="preserve">(40 out of 53) </w:t>
      </w:r>
      <w:r w:rsidRPr="006368DB">
        <w:rPr>
          <w:rFonts w:ascii="Book Antiqua" w:hAnsi="Book Antiqua" w:cs="Times New Roman"/>
          <w:sz w:val="24"/>
          <w:szCs w:val="24"/>
        </w:rPr>
        <w:t xml:space="preserve">of PPI users </w:t>
      </w:r>
      <w:r w:rsidR="00392656" w:rsidRPr="006368DB">
        <w:rPr>
          <w:rFonts w:ascii="Book Antiqua" w:hAnsi="Book Antiqua" w:cs="Times New Roman"/>
          <w:sz w:val="24"/>
          <w:szCs w:val="24"/>
        </w:rPr>
        <w:t xml:space="preserve">diagnosed with </w:t>
      </w:r>
      <w:r w:rsidR="005572BD" w:rsidRPr="006368DB">
        <w:rPr>
          <w:rFonts w:ascii="Book Antiqua" w:hAnsi="Book Antiqua" w:cs="Times New Roman"/>
          <w:i/>
          <w:iCs/>
          <w:sz w:val="24"/>
          <w:szCs w:val="24"/>
        </w:rPr>
        <w:t>H. pylori</w:t>
      </w:r>
      <w:r w:rsidR="00392656" w:rsidRPr="006368DB">
        <w:rPr>
          <w:rFonts w:ascii="Book Antiqua" w:hAnsi="Book Antiqua" w:cs="Times New Roman"/>
          <w:sz w:val="24"/>
          <w:szCs w:val="24"/>
        </w:rPr>
        <w:t xml:space="preserve"> </w:t>
      </w:r>
      <w:proofErr w:type="gramStart"/>
      <w:r w:rsidR="00392656" w:rsidRPr="006368DB">
        <w:rPr>
          <w:rFonts w:ascii="Book Antiqua" w:hAnsi="Book Antiqua" w:cs="Times New Roman"/>
          <w:sz w:val="24"/>
          <w:szCs w:val="24"/>
        </w:rPr>
        <w:t xml:space="preserve">gastritis </w:t>
      </w:r>
      <w:r w:rsidR="00246F99" w:rsidRPr="006368DB">
        <w:rPr>
          <w:rFonts w:ascii="Book Antiqua" w:hAnsi="Book Antiqua" w:cs="Times New Roman"/>
          <w:sz w:val="24"/>
          <w:szCs w:val="24"/>
        </w:rPr>
        <w:t>;</w:t>
      </w:r>
      <w:proofErr w:type="gramEnd"/>
      <w:r w:rsidR="007770D8" w:rsidRPr="006368DB">
        <w:rPr>
          <w:rFonts w:ascii="Book Antiqua" w:hAnsi="Book Antiqua" w:cs="Times New Roman"/>
          <w:sz w:val="24"/>
          <w:szCs w:val="24"/>
        </w:rPr>
        <w:t xml:space="preserve"> thus</w:t>
      </w:r>
      <w:r w:rsidRPr="006368DB">
        <w:rPr>
          <w:rFonts w:ascii="Book Antiqua" w:hAnsi="Book Antiqua" w:cs="Times New Roman"/>
          <w:sz w:val="24"/>
          <w:szCs w:val="24"/>
        </w:rPr>
        <w:t xml:space="preserve"> </w:t>
      </w:r>
      <w:r w:rsidR="008B788A" w:rsidRPr="006368DB">
        <w:rPr>
          <w:rFonts w:ascii="Book Antiqua" w:hAnsi="Book Antiqua" w:cs="Times New Roman"/>
          <w:sz w:val="24"/>
          <w:szCs w:val="24"/>
        </w:rPr>
        <w:t>high-density</w:t>
      </w:r>
      <w:r w:rsidRPr="006368DB">
        <w:rPr>
          <w:rFonts w:ascii="Book Antiqua" w:hAnsi="Book Antiqua" w:cs="Times New Roman"/>
          <w:sz w:val="24"/>
          <w:szCs w:val="24"/>
        </w:rPr>
        <w:t xml:space="preserve"> colonies were detected in only </w:t>
      </w:r>
      <w:r w:rsidR="007770D8" w:rsidRPr="006368DB">
        <w:rPr>
          <w:rFonts w:ascii="Book Antiqua" w:hAnsi="Book Antiqua" w:cs="Times New Roman"/>
          <w:sz w:val="24"/>
          <w:szCs w:val="24"/>
        </w:rPr>
        <w:t xml:space="preserve"> one fo</w:t>
      </w:r>
      <w:r w:rsidR="00DF4E73" w:rsidRPr="006368DB">
        <w:rPr>
          <w:rFonts w:ascii="Book Antiqua" w:hAnsi="Book Antiqua" w:cs="Times New Roman"/>
          <w:sz w:val="24"/>
          <w:szCs w:val="24"/>
        </w:rPr>
        <w:t>u</w:t>
      </w:r>
      <w:r w:rsidR="007770D8" w:rsidRPr="006368DB">
        <w:rPr>
          <w:rFonts w:ascii="Book Antiqua" w:hAnsi="Book Antiqua" w:cs="Times New Roman"/>
          <w:sz w:val="24"/>
          <w:szCs w:val="24"/>
        </w:rPr>
        <w:t>rth</w:t>
      </w:r>
      <w:r w:rsidRPr="006368DB">
        <w:rPr>
          <w:rFonts w:ascii="Book Antiqua" w:hAnsi="Book Antiqua" w:cs="Times New Roman"/>
          <w:sz w:val="24"/>
          <w:szCs w:val="24"/>
        </w:rPr>
        <w:t xml:space="preserve"> of PPI users</w:t>
      </w:r>
      <w:r w:rsidR="00392656" w:rsidRPr="006368DB">
        <w:rPr>
          <w:rFonts w:ascii="Book Antiqua" w:hAnsi="Book Antiqua" w:cs="Times New Roman"/>
          <w:sz w:val="24"/>
          <w:szCs w:val="24"/>
        </w:rPr>
        <w:t xml:space="preserve"> who were diagnosed with </w:t>
      </w:r>
      <w:r w:rsidR="00392656" w:rsidRPr="006368DB">
        <w:rPr>
          <w:rFonts w:ascii="Book Antiqua" w:hAnsi="Book Antiqua" w:cs="Times New Roman"/>
          <w:i/>
          <w:iCs/>
          <w:sz w:val="24"/>
          <w:szCs w:val="24"/>
        </w:rPr>
        <w:t>H. pylori</w:t>
      </w:r>
      <w:r w:rsidR="00392656" w:rsidRPr="006368DB">
        <w:rPr>
          <w:rFonts w:ascii="Book Antiqua" w:hAnsi="Book Antiqua" w:cs="Times New Roman"/>
          <w:sz w:val="24"/>
          <w:szCs w:val="24"/>
        </w:rPr>
        <w:t xml:space="preserve"> gastritis</w:t>
      </w:r>
      <w:r w:rsidR="006A5CF4" w:rsidRPr="006368DB">
        <w:rPr>
          <w:rFonts w:ascii="Book Antiqua" w:hAnsi="Book Antiqua" w:cs="Times New Roman"/>
          <w:sz w:val="24"/>
          <w:szCs w:val="24"/>
        </w:rPr>
        <w:t xml:space="preserve"> </w:t>
      </w:r>
      <w:r w:rsidRPr="006368DB">
        <w:rPr>
          <w:rFonts w:ascii="Book Antiqua" w:hAnsi="Book Antiqua" w:cs="Times New Roman"/>
          <w:sz w:val="24"/>
          <w:szCs w:val="24"/>
        </w:rPr>
        <w:t xml:space="preserve"> (Table 2).</w:t>
      </w:r>
      <w:r w:rsidR="006A5CF4" w:rsidRPr="006368DB">
        <w:rPr>
          <w:rFonts w:ascii="Book Antiqua" w:hAnsi="Book Antiqua" w:cs="Times New Roman"/>
          <w:sz w:val="24"/>
          <w:szCs w:val="24"/>
        </w:rPr>
        <w:t xml:space="preserve"> </w:t>
      </w:r>
      <w:r w:rsidRPr="006368DB">
        <w:rPr>
          <w:rFonts w:ascii="Book Antiqua" w:hAnsi="Book Antiqua" w:cs="Times New Roman"/>
          <w:sz w:val="24"/>
          <w:szCs w:val="24"/>
        </w:rPr>
        <w:t>Also of significance, the presence of intestinal metaplasia</w:t>
      </w:r>
      <w:r w:rsidR="009E04C7" w:rsidRPr="006368DB">
        <w:rPr>
          <w:rFonts w:ascii="Book Antiqua" w:hAnsi="Book Antiqua" w:cs="Times New Roman"/>
          <w:sz w:val="24"/>
          <w:szCs w:val="24"/>
        </w:rPr>
        <w:t xml:space="preserve"> </w:t>
      </w:r>
      <w:r w:rsidRPr="006368DB">
        <w:rPr>
          <w:rFonts w:ascii="Book Antiqua" w:hAnsi="Book Antiqua" w:cs="Times New Roman"/>
          <w:sz w:val="24"/>
          <w:szCs w:val="24"/>
        </w:rPr>
        <w:t xml:space="preserve">was higher among PPI users (6.5% </w:t>
      </w:r>
      <w:r w:rsidR="00CC5C65" w:rsidRPr="006368DB">
        <w:rPr>
          <w:rFonts w:ascii="Book Antiqua" w:hAnsi="Book Antiqua" w:cs="Times New Roman"/>
          <w:i/>
          <w:sz w:val="24"/>
          <w:szCs w:val="24"/>
        </w:rPr>
        <w:t xml:space="preserve">vs </w:t>
      </w:r>
      <w:r w:rsidRPr="006368DB">
        <w:rPr>
          <w:rFonts w:ascii="Book Antiqua" w:hAnsi="Book Antiqua" w:cs="Times New Roman"/>
          <w:sz w:val="24"/>
          <w:szCs w:val="24"/>
        </w:rPr>
        <w:t>1.4%,</w:t>
      </w:r>
      <w:r w:rsidRPr="006368DB">
        <w:rPr>
          <w:rFonts w:ascii="Book Antiqua" w:hAnsi="Book Antiqua" w:cs="Times New Roman"/>
          <w:i/>
          <w:sz w:val="24"/>
          <w:szCs w:val="24"/>
        </w:rPr>
        <w:t xml:space="preserve"> P</w:t>
      </w:r>
      <w:r w:rsidR="00CC5C65" w:rsidRPr="006368DB">
        <w:rPr>
          <w:rFonts w:ascii="Book Antiqua" w:hAnsi="Book Antiqua" w:cs="Times New Roman"/>
          <w:sz w:val="24"/>
          <w:szCs w:val="24"/>
          <w:lang w:eastAsia="zh-CN"/>
        </w:rPr>
        <w:t xml:space="preserve"> </w:t>
      </w:r>
      <w:r w:rsidRPr="006368DB">
        <w:rPr>
          <w:rFonts w:ascii="Book Antiqua" w:hAnsi="Book Antiqua" w:cs="Times New Roman"/>
          <w:sz w:val="24"/>
          <w:szCs w:val="24"/>
        </w:rPr>
        <w:t>= 0.036) (Table 2).</w:t>
      </w:r>
    </w:p>
    <w:p w14:paraId="47DA3FD8" w14:textId="15A34DAF" w:rsidR="00623A36" w:rsidRPr="006368DB" w:rsidRDefault="00623A36" w:rsidP="00CC5C65">
      <w:pPr>
        <w:spacing w:after="0" w:line="360" w:lineRule="auto"/>
        <w:ind w:firstLineChars="200" w:firstLine="480"/>
        <w:jc w:val="both"/>
        <w:rPr>
          <w:rFonts w:ascii="Book Antiqua" w:hAnsi="Book Antiqua" w:cs="Times New Roman"/>
          <w:sz w:val="24"/>
          <w:szCs w:val="24"/>
          <w:lang w:eastAsia="zh-CN"/>
        </w:rPr>
      </w:pPr>
      <w:r w:rsidRPr="006368DB">
        <w:rPr>
          <w:rFonts w:ascii="Book Antiqua" w:hAnsi="Book Antiqua" w:cs="Times New Roman"/>
          <w:sz w:val="24"/>
          <w:szCs w:val="24"/>
        </w:rPr>
        <w:t xml:space="preserve">We considered the possibility that the high prevalence </w:t>
      </w:r>
      <w:r w:rsidR="008A386C" w:rsidRPr="006368DB">
        <w:rPr>
          <w:rFonts w:ascii="Book Antiqua" w:hAnsi="Book Antiqua" w:cs="Times New Roman"/>
          <w:sz w:val="24"/>
          <w:szCs w:val="24"/>
        </w:rPr>
        <w:t xml:space="preserve">of </w:t>
      </w:r>
      <w:r w:rsidRPr="006368DB">
        <w:rPr>
          <w:rFonts w:ascii="Book Antiqua" w:hAnsi="Book Antiqua" w:cs="Times New Roman"/>
          <w:sz w:val="24"/>
          <w:szCs w:val="24"/>
        </w:rPr>
        <w:t>non-</w:t>
      </w:r>
      <w:r w:rsidR="00491286" w:rsidRPr="006368DB">
        <w:rPr>
          <w:rFonts w:ascii="Book Antiqua" w:hAnsi="Book Antiqua" w:cs="Times New Roman"/>
          <w:i/>
          <w:sz w:val="24"/>
          <w:szCs w:val="24"/>
        </w:rPr>
        <w:t>H.</w:t>
      </w:r>
      <w:r w:rsidR="009E04C7" w:rsidRPr="006368DB">
        <w:rPr>
          <w:rFonts w:ascii="Book Antiqua" w:hAnsi="Book Antiqua" w:cs="Times New Roman"/>
          <w:i/>
          <w:sz w:val="24"/>
          <w:szCs w:val="24"/>
        </w:rPr>
        <w:t xml:space="preserve"> </w:t>
      </w:r>
      <w:proofErr w:type="gramStart"/>
      <w:r w:rsidR="00491286" w:rsidRPr="006368DB">
        <w:rPr>
          <w:rFonts w:ascii="Book Antiqua" w:hAnsi="Book Antiqua" w:cs="Times New Roman"/>
          <w:i/>
          <w:sz w:val="24"/>
          <w:szCs w:val="24"/>
        </w:rPr>
        <w:t>pylori</w:t>
      </w:r>
      <w:proofErr w:type="gramEnd"/>
      <w:r w:rsidRPr="006368DB">
        <w:rPr>
          <w:rFonts w:ascii="Book Antiqua" w:hAnsi="Book Antiqua" w:cs="Times New Roman"/>
          <w:sz w:val="24"/>
          <w:szCs w:val="24"/>
        </w:rPr>
        <w:t xml:space="preserve"> gastritis patients in the group of PPI users may be due to the fact that many of these patients were taking PPI due to associated GERD and that gastritis in those cases were incidental findings. However, even after the exclusion of patients with GERD diagnosis, there was still a significant difference between the two groups for the incidence of </w:t>
      </w:r>
      <w:r w:rsidR="00491286" w:rsidRPr="006368DB">
        <w:rPr>
          <w:rFonts w:ascii="Book Antiqua" w:hAnsi="Book Antiqua" w:cs="Times New Roman"/>
          <w:i/>
          <w:sz w:val="24"/>
          <w:szCs w:val="24"/>
        </w:rPr>
        <w:t>H.</w:t>
      </w:r>
      <w:r w:rsidRPr="006368DB">
        <w:rPr>
          <w:rFonts w:ascii="Book Antiqua" w:hAnsi="Book Antiqua" w:cs="Times New Roman"/>
          <w:i/>
          <w:sz w:val="24"/>
          <w:szCs w:val="24"/>
        </w:rPr>
        <w:t xml:space="preserve"> p</w:t>
      </w:r>
      <w:r w:rsidR="00491286" w:rsidRPr="006368DB">
        <w:rPr>
          <w:rFonts w:ascii="Book Antiqua" w:hAnsi="Book Antiqua" w:cs="Times New Roman"/>
          <w:i/>
          <w:sz w:val="24"/>
          <w:szCs w:val="24"/>
        </w:rPr>
        <w:t xml:space="preserve">ylori </w:t>
      </w:r>
      <w:r w:rsidR="00491286" w:rsidRPr="006368DB">
        <w:rPr>
          <w:rFonts w:ascii="Book Antiqua" w:hAnsi="Book Antiqua" w:cs="Times New Roman"/>
          <w:iCs/>
          <w:sz w:val="24"/>
          <w:szCs w:val="24"/>
        </w:rPr>
        <w:t>detection</w:t>
      </w:r>
      <w:r w:rsidRPr="006368DB">
        <w:rPr>
          <w:rFonts w:ascii="Book Antiqua" w:hAnsi="Book Antiqua" w:cs="Times New Roman"/>
          <w:sz w:val="24"/>
          <w:szCs w:val="24"/>
        </w:rPr>
        <w:t xml:space="preserve"> (</w:t>
      </w:r>
      <w:r w:rsidR="00CC5C65" w:rsidRPr="006368DB">
        <w:rPr>
          <w:rFonts w:ascii="Book Antiqua" w:hAnsi="Book Antiqua" w:cs="Times New Roman"/>
          <w:i/>
          <w:sz w:val="24"/>
          <w:szCs w:val="24"/>
        </w:rPr>
        <w:t>P</w:t>
      </w:r>
      <w:r w:rsidR="00CC5C65" w:rsidRPr="006368DB">
        <w:rPr>
          <w:rFonts w:ascii="Book Antiqua" w:hAnsi="Book Antiqua" w:cs="Times New Roman"/>
          <w:sz w:val="24"/>
          <w:szCs w:val="24"/>
          <w:lang w:eastAsia="zh-CN"/>
        </w:rPr>
        <w:t xml:space="preserve"> </w:t>
      </w:r>
      <w:r w:rsidRPr="006368DB">
        <w:rPr>
          <w:rFonts w:ascii="Book Antiqua" w:hAnsi="Book Antiqua" w:cs="Times New Roman"/>
          <w:sz w:val="24"/>
          <w:szCs w:val="24"/>
        </w:rPr>
        <w:t>&lt;</w:t>
      </w:r>
      <w:r w:rsidR="00CC5C65" w:rsidRPr="006368DB">
        <w:rPr>
          <w:rFonts w:ascii="Book Antiqua" w:hAnsi="Book Antiqua" w:cs="Times New Roman"/>
          <w:sz w:val="24"/>
          <w:szCs w:val="24"/>
          <w:lang w:eastAsia="zh-CN"/>
        </w:rPr>
        <w:t xml:space="preserve"> </w:t>
      </w:r>
      <w:r w:rsidRPr="006368DB">
        <w:rPr>
          <w:rFonts w:ascii="Book Antiqua" w:hAnsi="Book Antiqua" w:cs="Times New Roman"/>
          <w:sz w:val="24"/>
          <w:szCs w:val="24"/>
        </w:rPr>
        <w:t>0.0001), intestinal metaplasia (</w:t>
      </w:r>
      <w:r w:rsidR="00CC5C65" w:rsidRPr="006368DB">
        <w:rPr>
          <w:rFonts w:ascii="Book Antiqua" w:hAnsi="Book Antiqua" w:cs="Times New Roman"/>
          <w:i/>
          <w:sz w:val="24"/>
          <w:szCs w:val="24"/>
        </w:rPr>
        <w:t>P</w:t>
      </w:r>
      <w:r w:rsidR="00CC5C65" w:rsidRPr="006368DB">
        <w:rPr>
          <w:rFonts w:ascii="Book Antiqua" w:hAnsi="Book Antiqua" w:cs="Times New Roman"/>
          <w:sz w:val="24"/>
          <w:szCs w:val="24"/>
        </w:rPr>
        <w:t xml:space="preserve"> </w:t>
      </w:r>
      <w:r w:rsidRPr="006368DB">
        <w:rPr>
          <w:rFonts w:ascii="Book Antiqua" w:hAnsi="Book Antiqua" w:cs="Times New Roman"/>
          <w:sz w:val="24"/>
          <w:szCs w:val="24"/>
        </w:rPr>
        <w:t>=</w:t>
      </w:r>
      <w:r w:rsidR="00CC5C65" w:rsidRPr="006368DB">
        <w:rPr>
          <w:rFonts w:ascii="Book Antiqua" w:hAnsi="Book Antiqua" w:cs="Times New Roman"/>
          <w:sz w:val="24"/>
          <w:szCs w:val="24"/>
          <w:lang w:eastAsia="zh-CN"/>
        </w:rPr>
        <w:t xml:space="preserve"> </w:t>
      </w:r>
      <w:r w:rsidRPr="006368DB">
        <w:rPr>
          <w:rFonts w:ascii="Book Antiqua" w:hAnsi="Book Antiqua" w:cs="Times New Roman"/>
          <w:sz w:val="24"/>
          <w:szCs w:val="24"/>
        </w:rPr>
        <w:t xml:space="preserve">0.042), and </w:t>
      </w:r>
      <w:r w:rsidR="00491286" w:rsidRPr="006368DB">
        <w:rPr>
          <w:rFonts w:ascii="Book Antiqua" w:hAnsi="Book Antiqua" w:cs="Times New Roman"/>
          <w:i/>
          <w:sz w:val="24"/>
          <w:szCs w:val="24"/>
        </w:rPr>
        <w:t>H.</w:t>
      </w:r>
      <w:r w:rsidR="009E04C7" w:rsidRPr="006368DB">
        <w:rPr>
          <w:rFonts w:ascii="Book Antiqua" w:hAnsi="Book Antiqua" w:cs="Times New Roman"/>
          <w:i/>
          <w:sz w:val="24"/>
          <w:szCs w:val="24"/>
        </w:rPr>
        <w:t xml:space="preserve"> </w:t>
      </w:r>
      <w:r w:rsidRPr="006368DB">
        <w:rPr>
          <w:rFonts w:ascii="Book Antiqua" w:hAnsi="Book Antiqua" w:cs="Times New Roman"/>
          <w:i/>
          <w:sz w:val="24"/>
          <w:szCs w:val="24"/>
        </w:rPr>
        <w:t>p</w:t>
      </w:r>
      <w:r w:rsidR="00491286" w:rsidRPr="006368DB">
        <w:rPr>
          <w:rFonts w:ascii="Book Antiqua" w:hAnsi="Book Antiqua" w:cs="Times New Roman"/>
          <w:i/>
          <w:sz w:val="24"/>
          <w:szCs w:val="24"/>
        </w:rPr>
        <w:t>ylori</w:t>
      </w:r>
      <w:r w:rsidRPr="006368DB">
        <w:rPr>
          <w:rFonts w:ascii="Book Antiqua" w:hAnsi="Book Antiqua" w:cs="Times New Roman"/>
          <w:sz w:val="24"/>
          <w:szCs w:val="24"/>
        </w:rPr>
        <w:t xml:space="preserve"> densities (</w:t>
      </w:r>
      <w:r w:rsidR="00CC5C65" w:rsidRPr="006368DB">
        <w:rPr>
          <w:rFonts w:ascii="Book Antiqua" w:hAnsi="Book Antiqua" w:cs="Times New Roman"/>
          <w:i/>
          <w:sz w:val="24"/>
          <w:szCs w:val="24"/>
        </w:rPr>
        <w:t>P</w:t>
      </w:r>
      <w:r w:rsidR="00CC5C65" w:rsidRPr="006368DB">
        <w:rPr>
          <w:rFonts w:ascii="Book Antiqua" w:hAnsi="Book Antiqua" w:cs="Times New Roman"/>
          <w:sz w:val="24"/>
          <w:szCs w:val="24"/>
        </w:rPr>
        <w:t xml:space="preserve"> </w:t>
      </w:r>
      <w:r w:rsidRPr="006368DB">
        <w:rPr>
          <w:rFonts w:ascii="Book Antiqua" w:hAnsi="Book Antiqua" w:cs="Times New Roman"/>
          <w:sz w:val="24"/>
          <w:szCs w:val="24"/>
        </w:rPr>
        <w:t>=</w:t>
      </w:r>
      <w:r w:rsidR="00CC5C65" w:rsidRPr="006368DB">
        <w:rPr>
          <w:rFonts w:ascii="Book Antiqua" w:hAnsi="Book Antiqua" w:cs="Times New Roman"/>
          <w:sz w:val="24"/>
          <w:szCs w:val="24"/>
          <w:lang w:eastAsia="zh-CN"/>
        </w:rPr>
        <w:t xml:space="preserve"> </w:t>
      </w:r>
      <w:r w:rsidR="008B788A" w:rsidRPr="006368DB">
        <w:rPr>
          <w:rFonts w:ascii="Book Antiqua" w:hAnsi="Book Antiqua" w:cs="Times New Roman"/>
          <w:sz w:val="24"/>
          <w:szCs w:val="24"/>
        </w:rPr>
        <w:t>0.01) as</w:t>
      </w:r>
      <w:r w:rsidRPr="006368DB">
        <w:rPr>
          <w:rFonts w:ascii="Book Antiqua" w:hAnsi="Book Antiqua" w:cs="Times New Roman"/>
          <w:sz w:val="24"/>
          <w:szCs w:val="24"/>
        </w:rPr>
        <w:t xml:space="preserve"> shown in </w:t>
      </w:r>
      <w:r w:rsidR="00CC5C65" w:rsidRPr="006368DB">
        <w:rPr>
          <w:rFonts w:ascii="Book Antiqua" w:hAnsi="Book Antiqua" w:cs="Times New Roman"/>
          <w:sz w:val="24"/>
          <w:szCs w:val="24"/>
        </w:rPr>
        <w:t xml:space="preserve">Table </w:t>
      </w:r>
      <w:r w:rsidRPr="006368DB">
        <w:rPr>
          <w:rFonts w:ascii="Book Antiqua" w:hAnsi="Book Antiqua" w:cs="Times New Roman"/>
          <w:sz w:val="24"/>
          <w:szCs w:val="24"/>
        </w:rPr>
        <w:t>3.</w:t>
      </w:r>
    </w:p>
    <w:p w14:paraId="61FF1C19" w14:textId="77777777" w:rsidR="00CC5C65" w:rsidRPr="006368DB" w:rsidRDefault="00CC5C65" w:rsidP="00CC5C65">
      <w:pPr>
        <w:spacing w:after="0" w:line="360" w:lineRule="auto"/>
        <w:ind w:firstLineChars="200" w:firstLine="480"/>
        <w:jc w:val="both"/>
        <w:rPr>
          <w:rFonts w:ascii="Book Antiqua" w:hAnsi="Book Antiqua" w:cs="Times New Roman"/>
          <w:i/>
          <w:sz w:val="24"/>
          <w:szCs w:val="24"/>
          <w:lang w:eastAsia="zh-CN"/>
        </w:rPr>
      </w:pPr>
    </w:p>
    <w:p w14:paraId="1AD019A9" w14:textId="77777777" w:rsidR="00623A36" w:rsidRPr="006368DB" w:rsidRDefault="00623A36" w:rsidP="00377181">
      <w:pPr>
        <w:spacing w:after="0" w:line="360" w:lineRule="auto"/>
        <w:jc w:val="both"/>
        <w:rPr>
          <w:rFonts w:ascii="Book Antiqua" w:hAnsi="Book Antiqua" w:cs="Times New Roman"/>
          <w:b/>
          <w:i/>
          <w:sz w:val="24"/>
          <w:szCs w:val="24"/>
        </w:rPr>
      </w:pPr>
      <w:r w:rsidRPr="006368DB">
        <w:rPr>
          <w:rFonts w:ascii="Book Antiqua" w:hAnsi="Book Antiqua" w:cs="Times New Roman"/>
          <w:b/>
          <w:i/>
          <w:sz w:val="24"/>
          <w:szCs w:val="24"/>
        </w:rPr>
        <w:t>Results of</w:t>
      </w:r>
      <w:r w:rsidR="00D41B1B" w:rsidRPr="006368DB">
        <w:rPr>
          <w:rFonts w:ascii="Book Antiqua" w:hAnsi="Book Antiqua" w:cs="Times New Roman"/>
          <w:b/>
          <w:i/>
          <w:sz w:val="24"/>
          <w:szCs w:val="24"/>
        </w:rPr>
        <w:t xml:space="preserve"> IHC </w:t>
      </w:r>
      <w:r w:rsidRPr="006368DB">
        <w:rPr>
          <w:rFonts w:ascii="Book Antiqua" w:hAnsi="Book Antiqua" w:cs="Times New Roman"/>
          <w:b/>
          <w:i/>
          <w:sz w:val="24"/>
          <w:szCs w:val="24"/>
        </w:rPr>
        <w:t xml:space="preserve">staining with </w:t>
      </w:r>
      <w:r w:rsidR="00491286" w:rsidRPr="006368DB">
        <w:rPr>
          <w:rFonts w:ascii="Book Antiqua" w:hAnsi="Book Antiqua" w:cs="Times New Roman"/>
          <w:b/>
          <w:i/>
          <w:sz w:val="24"/>
          <w:szCs w:val="24"/>
        </w:rPr>
        <w:t>H.</w:t>
      </w:r>
      <w:r w:rsidR="009E04C7" w:rsidRPr="006368DB">
        <w:rPr>
          <w:rFonts w:ascii="Book Antiqua" w:hAnsi="Book Antiqua" w:cs="Times New Roman"/>
          <w:b/>
          <w:i/>
          <w:sz w:val="24"/>
          <w:szCs w:val="24"/>
        </w:rPr>
        <w:t xml:space="preserve"> </w:t>
      </w:r>
      <w:r w:rsidR="00491286" w:rsidRPr="006368DB">
        <w:rPr>
          <w:rFonts w:ascii="Book Antiqua" w:hAnsi="Book Antiqua" w:cs="Times New Roman"/>
          <w:b/>
          <w:i/>
          <w:sz w:val="24"/>
          <w:szCs w:val="24"/>
        </w:rPr>
        <w:t>pylori</w:t>
      </w:r>
      <w:r w:rsidR="00227FDC" w:rsidRPr="006368DB">
        <w:rPr>
          <w:rFonts w:ascii="Book Antiqua" w:hAnsi="Book Antiqua" w:cs="Times New Roman"/>
          <w:b/>
          <w:i/>
          <w:sz w:val="24"/>
          <w:szCs w:val="24"/>
        </w:rPr>
        <w:t xml:space="preserve"> antibodies</w:t>
      </w:r>
    </w:p>
    <w:p w14:paraId="3C753A37" w14:textId="77777777" w:rsidR="00623A36" w:rsidRPr="006368DB" w:rsidRDefault="00623A36" w:rsidP="00377181">
      <w:pPr>
        <w:spacing w:after="0" w:line="360" w:lineRule="auto"/>
        <w:jc w:val="both"/>
        <w:rPr>
          <w:rFonts w:ascii="Book Antiqua" w:hAnsi="Book Antiqua" w:cs="Times New Roman"/>
          <w:sz w:val="24"/>
          <w:szCs w:val="24"/>
          <w:lang w:eastAsia="zh-CN"/>
        </w:rPr>
      </w:pPr>
      <w:r w:rsidRPr="006368DB">
        <w:rPr>
          <w:rFonts w:ascii="Book Antiqua" w:hAnsi="Book Antiqua" w:cs="Times New Roman"/>
          <w:sz w:val="24"/>
          <w:szCs w:val="24"/>
        </w:rPr>
        <w:t xml:space="preserve">Microscopic analysis of the </w:t>
      </w:r>
      <w:proofErr w:type="spellStart"/>
      <w:r w:rsidRPr="006368DB">
        <w:rPr>
          <w:rFonts w:ascii="Book Antiqua" w:hAnsi="Book Antiqua" w:cs="Times New Roman"/>
          <w:sz w:val="24"/>
          <w:szCs w:val="24"/>
        </w:rPr>
        <w:t>immunostained</w:t>
      </w:r>
      <w:proofErr w:type="spellEnd"/>
      <w:r w:rsidRPr="006368DB">
        <w:rPr>
          <w:rFonts w:ascii="Book Antiqua" w:hAnsi="Book Antiqua" w:cs="Times New Roman"/>
          <w:sz w:val="24"/>
          <w:szCs w:val="24"/>
        </w:rPr>
        <w:t xml:space="preserve"> slides identified rare </w:t>
      </w:r>
      <w:r w:rsidRPr="006368DB">
        <w:rPr>
          <w:rFonts w:ascii="Book Antiqua" w:hAnsi="Book Antiqua" w:cs="Times New Roman"/>
          <w:i/>
          <w:iCs/>
          <w:sz w:val="24"/>
          <w:szCs w:val="24"/>
        </w:rPr>
        <w:t>H. pylori</w:t>
      </w:r>
      <w:r w:rsidRPr="006368DB">
        <w:rPr>
          <w:rFonts w:ascii="Book Antiqua" w:hAnsi="Book Antiqua" w:cs="Times New Roman"/>
          <w:sz w:val="24"/>
          <w:szCs w:val="24"/>
        </w:rPr>
        <w:t xml:space="preserve"> organisms in only 1 of 144 cases previously diagnosed</w:t>
      </w:r>
      <w:r w:rsidR="009E04C7" w:rsidRPr="006368DB">
        <w:rPr>
          <w:rFonts w:ascii="Book Antiqua" w:hAnsi="Book Antiqua" w:cs="Times New Roman"/>
          <w:sz w:val="24"/>
          <w:szCs w:val="24"/>
        </w:rPr>
        <w:t xml:space="preserve"> </w:t>
      </w:r>
      <w:r w:rsidR="00507A8D" w:rsidRPr="006368DB">
        <w:rPr>
          <w:rFonts w:ascii="Book Antiqua" w:hAnsi="Book Antiqua" w:cs="Times New Roman"/>
          <w:sz w:val="24"/>
          <w:szCs w:val="24"/>
        </w:rPr>
        <w:t>with non-</w:t>
      </w:r>
      <w:r w:rsidR="00507A8D" w:rsidRPr="006368DB">
        <w:rPr>
          <w:rFonts w:ascii="Book Antiqua" w:hAnsi="Book Antiqua" w:cs="Times New Roman"/>
          <w:i/>
          <w:iCs/>
          <w:sz w:val="24"/>
          <w:szCs w:val="24"/>
        </w:rPr>
        <w:t xml:space="preserve">H. </w:t>
      </w:r>
      <w:proofErr w:type="gramStart"/>
      <w:r w:rsidR="00507A8D" w:rsidRPr="006368DB">
        <w:rPr>
          <w:rFonts w:ascii="Book Antiqua" w:hAnsi="Book Antiqua" w:cs="Times New Roman"/>
          <w:i/>
          <w:iCs/>
          <w:sz w:val="24"/>
          <w:szCs w:val="24"/>
        </w:rPr>
        <w:t>pylori</w:t>
      </w:r>
      <w:proofErr w:type="gramEnd"/>
      <w:r w:rsidR="00507A8D" w:rsidRPr="006368DB">
        <w:rPr>
          <w:rFonts w:ascii="Book Antiqua" w:hAnsi="Book Antiqua" w:cs="Times New Roman"/>
          <w:sz w:val="24"/>
          <w:szCs w:val="24"/>
        </w:rPr>
        <w:t xml:space="preserve"> gastritis.</w:t>
      </w:r>
    </w:p>
    <w:p w14:paraId="34E7E3CE" w14:textId="77777777" w:rsidR="00CC5C65" w:rsidRPr="006368DB" w:rsidRDefault="00CC5C65" w:rsidP="00377181">
      <w:pPr>
        <w:spacing w:after="0" w:line="360" w:lineRule="auto"/>
        <w:jc w:val="both"/>
        <w:rPr>
          <w:rFonts w:ascii="Book Antiqua" w:hAnsi="Book Antiqua" w:cs="Times New Roman"/>
          <w:sz w:val="24"/>
          <w:szCs w:val="24"/>
          <w:lang w:eastAsia="zh-CN"/>
        </w:rPr>
      </w:pPr>
    </w:p>
    <w:p w14:paraId="7847374E" w14:textId="77777777" w:rsidR="00623A36" w:rsidRPr="006368DB" w:rsidRDefault="00623A36" w:rsidP="00377181">
      <w:pPr>
        <w:spacing w:after="0" w:line="360" w:lineRule="auto"/>
        <w:jc w:val="both"/>
        <w:rPr>
          <w:rFonts w:ascii="Book Antiqua" w:hAnsi="Book Antiqua" w:cs="Times New Roman"/>
          <w:b/>
          <w:i/>
          <w:sz w:val="24"/>
          <w:szCs w:val="24"/>
        </w:rPr>
      </w:pPr>
      <w:r w:rsidRPr="006368DB">
        <w:rPr>
          <w:rFonts w:ascii="Book Antiqua" w:hAnsi="Book Antiqua" w:cs="Times New Roman"/>
          <w:b/>
          <w:i/>
          <w:sz w:val="24"/>
          <w:szCs w:val="24"/>
        </w:rPr>
        <w:t xml:space="preserve">Effect of social habits, gender, age, and past medical history on the detection of </w:t>
      </w:r>
      <w:r w:rsidR="00491286" w:rsidRPr="006368DB">
        <w:rPr>
          <w:rFonts w:ascii="Book Antiqua" w:hAnsi="Book Antiqua" w:cs="Times New Roman"/>
          <w:b/>
          <w:i/>
          <w:sz w:val="24"/>
          <w:szCs w:val="24"/>
        </w:rPr>
        <w:t xml:space="preserve">H. </w:t>
      </w:r>
      <w:r w:rsidR="004E573B" w:rsidRPr="006368DB">
        <w:rPr>
          <w:rFonts w:ascii="Book Antiqua" w:hAnsi="Book Antiqua" w:cs="Times New Roman"/>
          <w:b/>
          <w:i/>
          <w:sz w:val="24"/>
          <w:szCs w:val="24"/>
        </w:rPr>
        <w:t>p</w:t>
      </w:r>
      <w:r w:rsidR="00491286" w:rsidRPr="006368DB">
        <w:rPr>
          <w:rFonts w:ascii="Book Antiqua" w:hAnsi="Book Antiqua" w:cs="Times New Roman"/>
          <w:b/>
          <w:i/>
          <w:sz w:val="24"/>
          <w:szCs w:val="24"/>
        </w:rPr>
        <w:t>ylori</w:t>
      </w:r>
      <w:r w:rsidRPr="006368DB">
        <w:rPr>
          <w:rFonts w:ascii="Book Antiqua" w:hAnsi="Book Antiqua" w:cs="Times New Roman"/>
          <w:b/>
          <w:i/>
          <w:sz w:val="24"/>
          <w:szCs w:val="24"/>
        </w:rPr>
        <w:t xml:space="preserve"> gastritis</w:t>
      </w:r>
    </w:p>
    <w:p w14:paraId="5F2197AE" w14:textId="587D1D3D" w:rsidR="004B4D9D" w:rsidRPr="006368DB" w:rsidRDefault="004B4D9D" w:rsidP="00377181">
      <w:pPr>
        <w:autoSpaceDE w:val="0"/>
        <w:autoSpaceDN w:val="0"/>
        <w:adjustRightInd w:val="0"/>
        <w:spacing w:after="0" w:line="360" w:lineRule="auto"/>
        <w:jc w:val="both"/>
        <w:rPr>
          <w:rFonts w:ascii="Book Antiqua" w:hAnsi="Book Antiqua" w:cstheme="majorBidi"/>
          <w:sz w:val="24"/>
          <w:szCs w:val="24"/>
        </w:rPr>
      </w:pPr>
      <w:r w:rsidRPr="006368DB">
        <w:rPr>
          <w:rFonts w:ascii="Book Antiqua" w:hAnsi="Book Antiqua" w:cstheme="majorBidi"/>
          <w:sz w:val="24"/>
          <w:szCs w:val="24"/>
        </w:rPr>
        <w:t xml:space="preserve">Univariate analysis demonstrated significant association between previous PPI exposure, age and alcohol intake and masking of </w:t>
      </w:r>
      <w:r w:rsidRPr="006368DB">
        <w:rPr>
          <w:rFonts w:ascii="Book Antiqua" w:hAnsi="Book Antiqua" w:cstheme="majorBidi"/>
          <w:i/>
          <w:iCs/>
          <w:sz w:val="24"/>
          <w:szCs w:val="24"/>
        </w:rPr>
        <w:t xml:space="preserve">H. </w:t>
      </w:r>
      <w:r w:rsidR="002418A0" w:rsidRPr="006368DB">
        <w:rPr>
          <w:rFonts w:ascii="Book Antiqua" w:hAnsi="Book Antiqua" w:cstheme="majorBidi"/>
          <w:i/>
          <w:iCs/>
          <w:sz w:val="24"/>
          <w:szCs w:val="24"/>
        </w:rPr>
        <w:t>pylori</w:t>
      </w:r>
      <w:r w:rsidR="009E04C7" w:rsidRPr="006368DB">
        <w:rPr>
          <w:rFonts w:ascii="Book Antiqua" w:hAnsi="Book Antiqua" w:cstheme="majorBidi"/>
          <w:i/>
          <w:iCs/>
          <w:sz w:val="24"/>
          <w:szCs w:val="24"/>
        </w:rPr>
        <w:t xml:space="preserve"> </w:t>
      </w:r>
      <w:r w:rsidR="005572BD" w:rsidRPr="006368DB">
        <w:rPr>
          <w:rStyle w:val="bumpedfont15"/>
          <w:rFonts w:ascii="Book Antiqua" w:eastAsia="Times New Roman" w:hAnsi="Book Antiqua" w:cs="Times New Roman"/>
          <w:bCs/>
          <w:iCs/>
          <w:sz w:val="24"/>
          <w:szCs w:val="24"/>
        </w:rPr>
        <w:t xml:space="preserve">(results shown in </w:t>
      </w:r>
      <w:r w:rsidR="00CC5C65" w:rsidRPr="006368DB">
        <w:rPr>
          <w:rStyle w:val="bumpedfont15"/>
          <w:rFonts w:ascii="Book Antiqua" w:eastAsia="Times New Roman" w:hAnsi="Book Antiqua" w:cs="Times New Roman"/>
          <w:bCs/>
          <w:iCs/>
          <w:sz w:val="24"/>
          <w:szCs w:val="24"/>
        </w:rPr>
        <w:t xml:space="preserve">Table </w:t>
      </w:r>
      <w:r w:rsidR="005572BD" w:rsidRPr="006368DB">
        <w:rPr>
          <w:rStyle w:val="bumpedfont15"/>
          <w:rFonts w:ascii="Book Antiqua" w:eastAsia="Times New Roman" w:hAnsi="Book Antiqua" w:cs="Times New Roman"/>
          <w:bCs/>
          <w:iCs/>
          <w:sz w:val="24"/>
          <w:szCs w:val="24"/>
        </w:rPr>
        <w:t>4)</w:t>
      </w:r>
      <w:r w:rsidR="005572BD" w:rsidRPr="006368DB">
        <w:rPr>
          <w:rFonts w:ascii="Book Antiqua" w:hAnsi="Book Antiqua" w:cs="Times New Roman"/>
          <w:sz w:val="24"/>
          <w:szCs w:val="24"/>
        </w:rPr>
        <w:t>.</w:t>
      </w:r>
      <w:r w:rsidRPr="006368DB">
        <w:rPr>
          <w:rFonts w:ascii="Book Antiqua" w:hAnsi="Book Antiqua" w:cstheme="majorBidi"/>
          <w:sz w:val="24"/>
          <w:szCs w:val="24"/>
        </w:rPr>
        <w:t xml:space="preserve"> Although the effect of exercise didn’t reach statistical significance, it successfully fulfilled the condition for its inclusion in the multivariate logistic regression (Wald test </w:t>
      </w:r>
      <w:r w:rsidR="00CC5C65" w:rsidRPr="006368DB">
        <w:rPr>
          <w:rFonts w:ascii="Book Antiqua" w:hAnsi="Book Antiqua" w:cstheme="majorBidi"/>
          <w:i/>
          <w:sz w:val="24"/>
          <w:szCs w:val="24"/>
        </w:rPr>
        <w:t>P</w:t>
      </w:r>
      <w:r w:rsidRPr="006368DB">
        <w:rPr>
          <w:rFonts w:ascii="Book Antiqua" w:hAnsi="Book Antiqua" w:cstheme="majorBidi"/>
          <w:sz w:val="24"/>
          <w:szCs w:val="24"/>
        </w:rPr>
        <w:t xml:space="preserve">-value &lt; 0.25). On the other hand, gender and smoking were excluded from the multivariate analysis. </w:t>
      </w:r>
    </w:p>
    <w:p w14:paraId="26C4E13A" w14:textId="77DADD66" w:rsidR="004B4D9D" w:rsidRPr="006368DB" w:rsidRDefault="004B4D9D" w:rsidP="00CC5C65">
      <w:pPr>
        <w:autoSpaceDE w:val="0"/>
        <w:autoSpaceDN w:val="0"/>
        <w:adjustRightInd w:val="0"/>
        <w:spacing w:after="0" w:line="360" w:lineRule="auto"/>
        <w:ind w:firstLineChars="200" w:firstLine="480"/>
        <w:jc w:val="both"/>
        <w:rPr>
          <w:rFonts w:ascii="Book Antiqua" w:hAnsi="Book Antiqua" w:cstheme="majorBidi"/>
          <w:sz w:val="24"/>
          <w:szCs w:val="24"/>
        </w:rPr>
      </w:pPr>
      <w:r w:rsidRPr="006368DB">
        <w:rPr>
          <w:rFonts w:ascii="Book Antiqua" w:hAnsi="Book Antiqua" w:cstheme="majorBidi"/>
          <w:sz w:val="24"/>
          <w:szCs w:val="24"/>
        </w:rPr>
        <w:t xml:space="preserve">Results of the multivariate regression analysis, shown in </w:t>
      </w:r>
      <w:r w:rsidR="00CC5C65" w:rsidRPr="006368DB">
        <w:rPr>
          <w:rFonts w:ascii="Book Antiqua" w:hAnsi="Book Antiqua" w:cstheme="majorBidi"/>
          <w:sz w:val="24"/>
          <w:szCs w:val="24"/>
        </w:rPr>
        <w:t>Table</w:t>
      </w:r>
      <w:r w:rsidRPr="006368DB">
        <w:rPr>
          <w:rFonts w:ascii="Book Antiqua" w:hAnsi="Book Antiqua" w:cstheme="majorBidi"/>
          <w:sz w:val="24"/>
          <w:szCs w:val="24"/>
        </w:rPr>
        <w:t xml:space="preserve"> </w:t>
      </w:r>
      <w:r w:rsidR="00153F25" w:rsidRPr="006368DB">
        <w:rPr>
          <w:rFonts w:ascii="Book Antiqua" w:hAnsi="Book Antiqua" w:cstheme="majorBidi"/>
          <w:sz w:val="24"/>
          <w:szCs w:val="24"/>
        </w:rPr>
        <w:t>5</w:t>
      </w:r>
      <w:r w:rsidRPr="006368DB">
        <w:rPr>
          <w:rFonts w:ascii="Book Antiqua" w:hAnsi="Book Antiqua" w:cstheme="majorBidi"/>
          <w:sz w:val="24"/>
          <w:szCs w:val="24"/>
        </w:rPr>
        <w:t xml:space="preserve">, demonstrate that increasing age was linked to an increased likelihood of successful </w:t>
      </w:r>
      <w:r w:rsidRPr="006368DB">
        <w:rPr>
          <w:rFonts w:ascii="Book Antiqua" w:hAnsi="Book Antiqua" w:cstheme="majorBidi"/>
          <w:i/>
          <w:iCs/>
          <w:sz w:val="24"/>
          <w:szCs w:val="24"/>
        </w:rPr>
        <w:t xml:space="preserve">H. </w:t>
      </w:r>
      <w:r w:rsidR="00772030" w:rsidRPr="006368DB">
        <w:rPr>
          <w:rFonts w:ascii="Book Antiqua" w:hAnsi="Book Antiqua" w:cstheme="majorBidi"/>
          <w:i/>
          <w:iCs/>
          <w:sz w:val="24"/>
          <w:szCs w:val="24"/>
        </w:rPr>
        <w:t>p</w:t>
      </w:r>
      <w:r w:rsidRPr="006368DB">
        <w:rPr>
          <w:rFonts w:ascii="Book Antiqua" w:hAnsi="Book Antiqua" w:cstheme="majorBidi"/>
          <w:i/>
          <w:iCs/>
          <w:sz w:val="24"/>
          <w:szCs w:val="24"/>
        </w:rPr>
        <w:t>ylori</w:t>
      </w:r>
      <w:r w:rsidR="00CC5C65" w:rsidRPr="006368DB">
        <w:rPr>
          <w:rFonts w:ascii="Book Antiqua" w:hAnsi="Book Antiqua" w:cstheme="majorBidi"/>
          <w:sz w:val="24"/>
          <w:szCs w:val="24"/>
        </w:rPr>
        <w:t xml:space="preserve"> detection (OR </w:t>
      </w:r>
      <w:r w:rsidR="00CC5C65" w:rsidRPr="006368DB">
        <w:rPr>
          <w:rFonts w:ascii="Book Antiqua" w:hAnsi="Book Antiqua" w:cstheme="majorBidi"/>
          <w:sz w:val="24"/>
          <w:szCs w:val="24"/>
          <w:lang w:eastAsia="zh-CN"/>
        </w:rPr>
        <w:t xml:space="preserve">= </w:t>
      </w:r>
      <w:r w:rsidR="00CC5C65" w:rsidRPr="006368DB">
        <w:rPr>
          <w:rFonts w:ascii="Book Antiqua" w:hAnsi="Book Antiqua" w:cstheme="majorBidi"/>
          <w:sz w:val="24"/>
          <w:szCs w:val="24"/>
        </w:rPr>
        <w:t>1.022, 95%</w:t>
      </w:r>
      <w:r w:rsidRPr="006368DB">
        <w:rPr>
          <w:rFonts w:ascii="Book Antiqua" w:hAnsi="Book Antiqua" w:cstheme="majorBidi"/>
          <w:sz w:val="24"/>
          <w:szCs w:val="24"/>
        </w:rPr>
        <w:t>CI</w:t>
      </w:r>
      <w:r w:rsidR="00CC5C65" w:rsidRPr="006368DB">
        <w:rPr>
          <w:rFonts w:ascii="Book Antiqua" w:hAnsi="Book Antiqua" w:cstheme="majorBidi"/>
          <w:sz w:val="24"/>
          <w:szCs w:val="24"/>
          <w:lang w:eastAsia="zh-CN"/>
        </w:rPr>
        <w:t>:</w:t>
      </w:r>
      <w:r w:rsidRPr="006368DB">
        <w:rPr>
          <w:rFonts w:ascii="Book Antiqua" w:hAnsi="Book Antiqua" w:cstheme="majorBidi"/>
          <w:sz w:val="24"/>
          <w:szCs w:val="24"/>
        </w:rPr>
        <w:t xml:space="preserve"> 1.004-1.041). On the other hand, </w:t>
      </w:r>
      <w:r w:rsidR="006C7954" w:rsidRPr="006368DB">
        <w:rPr>
          <w:rFonts w:ascii="Book Antiqua" w:hAnsi="Book Antiqua" w:cstheme="majorBidi"/>
          <w:sz w:val="24"/>
          <w:szCs w:val="24"/>
        </w:rPr>
        <w:t xml:space="preserve">the detection of </w:t>
      </w:r>
      <w:r w:rsidR="006C7954" w:rsidRPr="006368DB">
        <w:rPr>
          <w:rFonts w:ascii="Book Antiqua" w:hAnsi="Book Antiqua" w:cstheme="majorBidi"/>
          <w:i/>
          <w:sz w:val="24"/>
          <w:szCs w:val="24"/>
        </w:rPr>
        <w:t>H. pylori</w:t>
      </w:r>
      <w:r w:rsidR="006C7954" w:rsidRPr="006368DB">
        <w:rPr>
          <w:rFonts w:ascii="Book Antiqua" w:hAnsi="Book Antiqua" w:cstheme="majorBidi"/>
          <w:sz w:val="24"/>
          <w:szCs w:val="24"/>
        </w:rPr>
        <w:t xml:space="preserve"> was less likely in patients with </w:t>
      </w:r>
      <w:r w:rsidRPr="006368DB">
        <w:rPr>
          <w:rFonts w:ascii="Book Antiqua" w:hAnsi="Book Antiqua" w:cstheme="majorBidi"/>
          <w:sz w:val="24"/>
          <w:szCs w:val="24"/>
        </w:rPr>
        <w:t>previous PPI exposure (OR</w:t>
      </w:r>
      <w:r w:rsidR="00CC5C65" w:rsidRPr="006368DB">
        <w:rPr>
          <w:rFonts w:ascii="Book Antiqua" w:hAnsi="Book Antiqua" w:cstheme="majorBidi"/>
          <w:sz w:val="24"/>
          <w:szCs w:val="24"/>
          <w:lang w:eastAsia="zh-CN"/>
        </w:rPr>
        <w:t xml:space="preserve"> =</w:t>
      </w:r>
      <w:r w:rsidR="00CC5C65" w:rsidRPr="006368DB">
        <w:rPr>
          <w:rFonts w:ascii="Book Antiqua" w:hAnsi="Book Antiqua" w:cstheme="majorBidi"/>
          <w:sz w:val="24"/>
          <w:szCs w:val="24"/>
        </w:rPr>
        <w:t xml:space="preserve"> 0.217, 95%</w:t>
      </w:r>
      <w:r w:rsidRPr="006368DB">
        <w:rPr>
          <w:rFonts w:ascii="Book Antiqua" w:hAnsi="Book Antiqua" w:cstheme="majorBidi"/>
          <w:sz w:val="24"/>
          <w:szCs w:val="24"/>
        </w:rPr>
        <w:t>CI</w:t>
      </w:r>
      <w:r w:rsidR="00CC5C65" w:rsidRPr="006368DB">
        <w:rPr>
          <w:rFonts w:ascii="Book Antiqua" w:hAnsi="Book Antiqua" w:cstheme="majorBidi"/>
          <w:sz w:val="24"/>
          <w:szCs w:val="24"/>
          <w:lang w:eastAsia="zh-CN"/>
        </w:rPr>
        <w:t>:</w:t>
      </w:r>
      <w:r w:rsidRPr="006368DB">
        <w:rPr>
          <w:rFonts w:ascii="Book Antiqua" w:hAnsi="Book Antiqua" w:cstheme="majorBidi"/>
          <w:sz w:val="24"/>
          <w:szCs w:val="24"/>
        </w:rPr>
        <w:t xml:space="preserve"> 0.123-0.385), GERD </w:t>
      </w:r>
      <w:r w:rsidRPr="006368DB">
        <w:rPr>
          <w:rFonts w:ascii="Book Antiqua" w:hAnsi="Book Antiqua" w:cstheme="majorBidi"/>
          <w:sz w:val="24"/>
          <w:szCs w:val="24"/>
        </w:rPr>
        <w:lastRenderedPageBreak/>
        <w:t xml:space="preserve">(OR </w:t>
      </w:r>
      <w:r w:rsidR="00CC5C65" w:rsidRPr="006368DB">
        <w:rPr>
          <w:rFonts w:ascii="Book Antiqua" w:hAnsi="Book Antiqua" w:cstheme="majorBidi"/>
          <w:sz w:val="24"/>
          <w:szCs w:val="24"/>
          <w:lang w:eastAsia="zh-CN"/>
        </w:rPr>
        <w:t xml:space="preserve">= </w:t>
      </w:r>
      <w:r w:rsidR="00CC5C65" w:rsidRPr="006368DB">
        <w:rPr>
          <w:rFonts w:ascii="Book Antiqua" w:hAnsi="Book Antiqua" w:cstheme="majorBidi"/>
          <w:sz w:val="24"/>
          <w:szCs w:val="24"/>
        </w:rPr>
        <w:t>0.317, 95%</w:t>
      </w:r>
      <w:r w:rsidRPr="006368DB">
        <w:rPr>
          <w:rFonts w:ascii="Book Antiqua" w:hAnsi="Book Antiqua" w:cstheme="majorBidi"/>
          <w:sz w:val="24"/>
          <w:szCs w:val="24"/>
        </w:rPr>
        <w:t>CI</w:t>
      </w:r>
      <w:r w:rsidR="00CC5C65" w:rsidRPr="006368DB">
        <w:rPr>
          <w:rFonts w:ascii="Book Antiqua" w:hAnsi="Book Antiqua" w:cstheme="majorBidi"/>
          <w:sz w:val="24"/>
          <w:szCs w:val="24"/>
          <w:lang w:eastAsia="zh-CN"/>
        </w:rPr>
        <w:t>:</w:t>
      </w:r>
      <w:r w:rsidRPr="006368DB">
        <w:rPr>
          <w:rFonts w:ascii="Book Antiqua" w:hAnsi="Book Antiqua" w:cstheme="majorBidi"/>
          <w:sz w:val="24"/>
          <w:szCs w:val="24"/>
        </w:rPr>
        <w:t xml:space="preserve"> 0.132-0.763), alcohol intake (OR </w:t>
      </w:r>
      <w:r w:rsidR="00CC5C65" w:rsidRPr="006368DB">
        <w:rPr>
          <w:rFonts w:ascii="Book Antiqua" w:hAnsi="Book Antiqua" w:cstheme="majorBidi"/>
          <w:sz w:val="24"/>
          <w:szCs w:val="24"/>
          <w:lang w:eastAsia="zh-CN"/>
        </w:rPr>
        <w:t xml:space="preserve">= </w:t>
      </w:r>
      <w:r w:rsidR="00CC5C65" w:rsidRPr="006368DB">
        <w:rPr>
          <w:rFonts w:ascii="Book Antiqua" w:hAnsi="Book Antiqua" w:cstheme="majorBidi"/>
          <w:sz w:val="24"/>
          <w:szCs w:val="24"/>
        </w:rPr>
        <w:t>0.396, 95%</w:t>
      </w:r>
      <w:r w:rsidRPr="006368DB">
        <w:rPr>
          <w:rFonts w:ascii="Book Antiqua" w:hAnsi="Book Antiqua" w:cstheme="majorBidi"/>
          <w:sz w:val="24"/>
          <w:szCs w:val="24"/>
        </w:rPr>
        <w:t>CI</w:t>
      </w:r>
      <w:r w:rsidR="00CC5C65" w:rsidRPr="006368DB">
        <w:rPr>
          <w:rFonts w:ascii="Book Antiqua" w:hAnsi="Book Antiqua" w:cstheme="majorBidi"/>
          <w:sz w:val="24"/>
          <w:szCs w:val="24"/>
          <w:lang w:eastAsia="zh-CN"/>
        </w:rPr>
        <w:t>:</w:t>
      </w:r>
      <w:r w:rsidRPr="006368DB">
        <w:rPr>
          <w:rFonts w:ascii="Book Antiqua" w:hAnsi="Book Antiqua" w:cstheme="majorBidi"/>
          <w:sz w:val="24"/>
          <w:szCs w:val="24"/>
        </w:rPr>
        <w:t xml:space="preserve"> 0.195-0.804) or exercise (OR </w:t>
      </w:r>
      <w:r w:rsidR="00CC5C65" w:rsidRPr="006368DB">
        <w:rPr>
          <w:rFonts w:ascii="Book Antiqua" w:hAnsi="Book Antiqua" w:cstheme="majorBidi"/>
          <w:sz w:val="24"/>
          <w:szCs w:val="24"/>
          <w:lang w:eastAsia="zh-CN"/>
        </w:rPr>
        <w:t xml:space="preserve">= </w:t>
      </w:r>
      <w:r w:rsidR="00CC5C65" w:rsidRPr="006368DB">
        <w:rPr>
          <w:rFonts w:ascii="Book Antiqua" w:hAnsi="Book Antiqua" w:cstheme="majorBidi"/>
          <w:sz w:val="24"/>
          <w:szCs w:val="24"/>
        </w:rPr>
        <w:t>0.664, 95%</w:t>
      </w:r>
      <w:r w:rsidRPr="006368DB">
        <w:rPr>
          <w:rFonts w:ascii="Book Antiqua" w:hAnsi="Book Antiqua" w:cstheme="majorBidi"/>
          <w:sz w:val="24"/>
          <w:szCs w:val="24"/>
        </w:rPr>
        <w:t>CI</w:t>
      </w:r>
      <w:r w:rsidR="00CC5C65" w:rsidRPr="006368DB">
        <w:rPr>
          <w:rFonts w:ascii="Book Antiqua" w:hAnsi="Book Antiqua" w:cstheme="majorBidi"/>
          <w:sz w:val="24"/>
          <w:szCs w:val="24"/>
          <w:lang w:eastAsia="zh-CN"/>
        </w:rPr>
        <w:t>:</w:t>
      </w:r>
      <w:r w:rsidRPr="006368DB">
        <w:rPr>
          <w:rFonts w:ascii="Book Antiqua" w:hAnsi="Book Antiqua" w:cstheme="majorBidi"/>
          <w:sz w:val="24"/>
          <w:szCs w:val="24"/>
        </w:rPr>
        <w:t xml:space="preserve"> 0.389-1.136)</w:t>
      </w:r>
      <w:r w:rsidR="006C7954" w:rsidRPr="006368DB">
        <w:rPr>
          <w:rFonts w:ascii="Book Antiqua" w:hAnsi="Book Antiqua" w:cstheme="majorBidi"/>
          <w:sz w:val="24"/>
          <w:szCs w:val="24"/>
        </w:rPr>
        <w:t>.</w:t>
      </w:r>
    </w:p>
    <w:p w14:paraId="6A0140F0" w14:textId="27861488" w:rsidR="00F660EF" w:rsidRPr="006368DB" w:rsidRDefault="004B4D9D" w:rsidP="00CC5C65">
      <w:pPr>
        <w:spacing w:after="0" w:line="360" w:lineRule="auto"/>
        <w:ind w:firstLineChars="150" w:firstLine="360"/>
        <w:jc w:val="both"/>
        <w:rPr>
          <w:rFonts w:ascii="Book Antiqua" w:hAnsi="Book Antiqua" w:cstheme="majorBidi"/>
          <w:sz w:val="24"/>
          <w:szCs w:val="24"/>
        </w:rPr>
      </w:pPr>
      <w:r w:rsidRPr="006368DB">
        <w:rPr>
          <w:rFonts w:ascii="Book Antiqua" w:hAnsi="Book Antiqua" w:cstheme="majorBidi"/>
          <w:sz w:val="24"/>
          <w:szCs w:val="24"/>
        </w:rPr>
        <w:t xml:space="preserve">The evaluation of the potential interactions between the different independent variables revealed the presence of significant interaction between GERD and previous PPI exposure (OR </w:t>
      </w:r>
      <w:r w:rsidR="00CC5C65" w:rsidRPr="006368DB">
        <w:rPr>
          <w:rFonts w:ascii="Book Antiqua" w:hAnsi="Book Antiqua" w:cstheme="majorBidi"/>
          <w:sz w:val="24"/>
          <w:szCs w:val="24"/>
          <w:lang w:eastAsia="zh-CN"/>
        </w:rPr>
        <w:t xml:space="preserve">= </w:t>
      </w:r>
      <w:r w:rsidR="00252DD9" w:rsidRPr="006368DB">
        <w:rPr>
          <w:rFonts w:ascii="Book Antiqua" w:hAnsi="Book Antiqua" w:cstheme="majorBidi"/>
          <w:sz w:val="24"/>
          <w:szCs w:val="24"/>
        </w:rPr>
        <w:t>0.</w:t>
      </w:r>
      <w:r w:rsidR="00CC5C65" w:rsidRPr="006368DB">
        <w:rPr>
          <w:rFonts w:ascii="Book Antiqua" w:hAnsi="Book Antiqua" w:cstheme="majorBidi"/>
          <w:sz w:val="24"/>
          <w:szCs w:val="24"/>
        </w:rPr>
        <w:t>165, 95%</w:t>
      </w:r>
      <w:r w:rsidRPr="006368DB">
        <w:rPr>
          <w:rFonts w:ascii="Book Antiqua" w:hAnsi="Book Antiqua" w:cstheme="majorBidi"/>
          <w:sz w:val="24"/>
          <w:szCs w:val="24"/>
        </w:rPr>
        <w:t>CI</w:t>
      </w:r>
      <w:r w:rsidR="00CC5C65" w:rsidRPr="006368DB">
        <w:rPr>
          <w:rFonts w:ascii="Book Antiqua" w:hAnsi="Book Antiqua" w:cstheme="majorBidi"/>
          <w:sz w:val="24"/>
          <w:szCs w:val="24"/>
          <w:lang w:eastAsia="zh-CN"/>
        </w:rPr>
        <w:t>:</w:t>
      </w:r>
      <w:r w:rsidRPr="006368DB">
        <w:rPr>
          <w:rFonts w:ascii="Book Antiqua" w:hAnsi="Book Antiqua" w:cstheme="majorBidi"/>
          <w:sz w:val="24"/>
          <w:szCs w:val="24"/>
        </w:rPr>
        <w:t xml:space="preserve"> 0.077-0.355, </w:t>
      </w:r>
      <w:r w:rsidR="00CC5C65" w:rsidRPr="006368DB">
        <w:rPr>
          <w:rFonts w:ascii="Book Antiqua" w:hAnsi="Book Antiqua" w:cstheme="majorBidi"/>
          <w:i/>
          <w:sz w:val="24"/>
          <w:szCs w:val="24"/>
        </w:rPr>
        <w:t>P</w:t>
      </w:r>
      <w:r w:rsidR="00CC5C65" w:rsidRPr="006368DB">
        <w:rPr>
          <w:rFonts w:ascii="Book Antiqua" w:hAnsi="Book Antiqua" w:cstheme="majorBidi"/>
          <w:i/>
          <w:sz w:val="24"/>
          <w:szCs w:val="24"/>
          <w:lang w:eastAsia="zh-CN"/>
        </w:rPr>
        <w:t xml:space="preserve"> </w:t>
      </w:r>
      <w:r w:rsidRPr="006368DB">
        <w:rPr>
          <w:rFonts w:ascii="Book Antiqua" w:hAnsi="Book Antiqua" w:cstheme="majorBidi"/>
          <w:sz w:val="24"/>
          <w:szCs w:val="24"/>
        </w:rPr>
        <w:t>&lt; 0.01).</w:t>
      </w:r>
    </w:p>
    <w:p w14:paraId="4D253358" w14:textId="77777777" w:rsidR="00015CD0" w:rsidRPr="006368DB" w:rsidRDefault="00015CD0" w:rsidP="00377181">
      <w:pPr>
        <w:spacing w:after="0" w:line="360" w:lineRule="auto"/>
        <w:jc w:val="both"/>
        <w:rPr>
          <w:rFonts w:ascii="Book Antiqua" w:hAnsi="Book Antiqua" w:cs="Times New Roman"/>
          <w:b/>
          <w:sz w:val="24"/>
          <w:szCs w:val="24"/>
        </w:rPr>
      </w:pPr>
    </w:p>
    <w:p w14:paraId="272F8FFC" w14:textId="5DCE6DA3" w:rsidR="00817424" w:rsidRPr="006368DB" w:rsidRDefault="00033927" w:rsidP="00377181">
      <w:pPr>
        <w:spacing w:after="0" w:line="360" w:lineRule="auto"/>
        <w:jc w:val="both"/>
        <w:rPr>
          <w:rFonts w:ascii="Book Antiqua" w:hAnsi="Book Antiqua" w:cs="Times New Roman"/>
          <w:b/>
          <w:sz w:val="24"/>
          <w:szCs w:val="24"/>
          <w:lang w:eastAsia="zh-CN"/>
        </w:rPr>
      </w:pPr>
      <w:r w:rsidRPr="006368DB">
        <w:rPr>
          <w:rFonts w:ascii="Book Antiqua" w:hAnsi="Book Antiqua" w:cs="Times New Roman"/>
          <w:b/>
          <w:sz w:val="24"/>
          <w:szCs w:val="24"/>
        </w:rPr>
        <w:t>DISCUSSION</w:t>
      </w:r>
    </w:p>
    <w:p w14:paraId="66B3884B" w14:textId="0428369D" w:rsidR="00BC269E" w:rsidRPr="006368DB" w:rsidRDefault="00C8072C" w:rsidP="00377181">
      <w:pPr>
        <w:autoSpaceDE w:val="0"/>
        <w:autoSpaceDN w:val="0"/>
        <w:adjustRightInd w:val="0"/>
        <w:spacing w:after="0" w:line="360" w:lineRule="auto"/>
        <w:jc w:val="both"/>
        <w:rPr>
          <w:rFonts w:ascii="Book Antiqua" w:hAnsi="Book Antiqua" w:cs="Times New Roman"/>
          <w:sz w:val="24"/>
          <w:szCs w:val="24"/>
        </w:rPr>
      </w:pPr>
      <w:r w:rsidRPr="006368DB">
        <w:rPr>
          <w:rFonts w:ascii="Book Antiqua" w:hAnsi="Book Antiqua" w:cs="Times New Roman"/>
          <w:sz w:val="24"/>
          <w:szCs w:val="24"/>
        </w:rPr>
        <w:t>O</w:t>
      </w:r>
      <w:r w:rsidR="00817424" w:rsidRPr="006368DB">
        <w:rPr>
          <w:rFonts w:ascii="Book Antiqua" w:hAnsi="Book Antiqua" w:cs="Times New Roman"/>
          <w:sz w:val="24"/>
          <w:szCs w:val="24"/>
        </w:rPr>
        <w:t xml:space="preserve">ur study </w:t>
      </w:r>
      <w:r w:rsidR="00E668EE" w:rsidRPr="006368DB">
        <w:rPr>
          <w:rFonts w:ascii="Book Antiqua" w:hAnsi="Book Antiqua" w:cs="Times New Roman"/>
          <w:sz w:val="24"/>
          <w:szCs w:val="24"/>
        </w:rPr>
        <w:t>demonstrated an inverse</w:t>
      </w:r>
      <w:r w:rsidR="00817424" w:rsidRPr="006368DB">
        <w:rPr>
          <w:rFonts w:ascii="Book Antiqua" w:hAnsi="Book Antiqua" w:cs="Times New Roman"/>
          <w:sz w:val="24"/>
          <w:szCs w:val="24"/>
        </w:rPr>
        <w:t xml:space="preserve"> relationship between </w:t>
      </w:r>
      <w:r w:rsidR="004B514E" w:rsidRPr="006368DB">
        <w:rPr>
          <w:rFonts w:ascii="Book Antiqua" w:hAnsi="Book Antiqua" w:cs="Times New Roman"/>
          <w:sz w:val="24"/>
          <w:szCs w:val="24"/>
        </w:rPr>
        <w:t xml:space="preserve">PPI </w:t>
      </w:r>
      <w:r w:rsidR="00817424" w:rsidRPr="006368DB">
        <w:rPr>
          <w:rFonts w:ascii="Book Antiqua" w:hAnsi="Book Antiqua" w:cs="Times New Roman"/>
          <w:sz w:val="24"/>
          <w:szCs w:val="24"/>
        </w:rPr>
        <w:t xml:space="preserve">therapy and </w:t>
      </w:r>
      <w:r w:rsidR="00491286" w:rsidRPr="006368DB">
        <w:rPr>
          <w:rFonts w:ascii="Book Antiqua" w:hAnsi="Book Antiqua" w:cs="Times New Roman"/>
          <w:i/>
          <w:sz w:val="24"/>
          <w:szCs w:val="24"/>
        </w:rPr>
        <w:t xml:space="preserve">H. </w:t>
      </w:r>
      <w:r w:rsidR="00772030" w:rsidRPr="006368DB">
        <w:rPr>
          <w:rFonts w:ascii="Book Antiqua" w:hAnsi="Book Antiqua" w:cs="Times New Roman"/>
          <w:i/>
          <w:sz w:val="24"/>
          <w:szCs w:val="24"/>
        </w:rPr>
        <w:t>p</w:t>
      </w:r>
      <w:r w:rsidR="00491286" w:rsidRPr="006368DB">
        <w:rPr>
          <w:rFonts w:ascii="Book Antiqua" w:hAnsi="Book Antiqua" w:cs="Times New Roman"/>
          <w:i/>
          <w:sz w:val="24"/>
          <w:szCs w:val="24"/>
        </w:rPr>
        <w:t>ylori</w:t>
      </w:r>
      <w:r w:rsidR="00C82128" w:rsidRPr="006368DB">
        <w:rPr>
          <w:rFonts w:ascii="Book Antiqua" w:hAnsi="Book Antiqua" w:cs="Times New Roman"/>
          <w:i/>
          <w:sz w:val="24"/>
          <w:szCs w:val="24"/>
        </w:rPr>
        <w:t xml:space="preserve"> </w:t>
      </w:r>
      <w:r w:rsidR="00444746" w:rsidRPr="006368DB">
        <w:rPr>
          <w:rFonts w:ascii="Book Antiqua" w:hAnsi="Book Antiqua" w:cs="Times New Roman"/>
          <w:sz w:val="24"/>
          <w:szCs w:val="24"/>
        </w:rPr>
        <w:t>d</w:t>
      </w:r>
      <w:r w:rsidR="00817424" w:rsidRPr="006368DB">
        <w:rPr>
          <w:rFonts w:ascii="Book Antiqua" w:hAnsi="Book Antiqua" w:cs="Times New Roman"/>
          <w:sz w:val="24"/>
          <w:szCs w:val="24"/>
        </w:rPr>
        <w:t xml:space="preserve">etection. </w:t>
      </w:r>
      <w:r w:rsidR="00444746" w:rsidRPr="006368DB">
        <w:rPr>
          <w:rFonts w:ascii="Book Antiqua" w:hAnsi="Book Antiqua" w:cs="Times New Roman"/>
          <w:sz w:val="24"/>
          <w:szCs w:val="24"/>
        </w:rPr>
        <w:t>PPI exposure seem</w:t>
      </w:r>
      <w:r w:rsidR="00E136C2" w:rsidRPr="006368DB">
        <w:rPr>
          <w:rFonts w:ascii="Book Antiqua" w:hAnsi="Book Antiqua" w:cs="Times New Roman"/>
          <w:sz w:val="24"/>
          <w:szCs w:val="24"/>
        </w:rPr>
        <w:t>s</w:t>
      </w:r>
      <w:r w:rsidR="00444746" w:rsidRPr="006368DB">
        <w:rPr>
          <w:rFonts w:ascii="Book Antiqua" w:hAnsi="Book Antiqua" w:cs="Times New Roman"/>
          <w:sz w:val="24"/>
          <w:szCs w:val="24"/>
        </w:rPr>
        <w:t xml:space="preserve"> to suppress the growth of </w:t>
      </w:r>
      <w:r w:rsidR="00444746" w:rsidRPr="006368DB">
        <w:rPr>
          <w:rFonts w:ascii="Book Antiqua" w:hAnsi="Book Antiqua" w:cs="Times New Roman"/>
          <w:i/>
          <w:iCs/>
          <w:sz w:val="24"/>
          <w:szCs w:val="24"/>
        </w:rPr>
        <w:t>H</w:t>
      </w:r>
      <w:r w:rsidR="00922F39" w:rsidRPr="006368DB">
        <w:rPr>
          <w:rFonts w:ascii="Book Antiqua" w:hAnsi="Book Antiqua" w:cs="Times New Roman"/>
          <w:i/>
          <w:iCs/>
          <w:sz w:val="24"/>
          <w:szCs w:val="24"/>
        </w:rPr>
        <w:t>.</w:t>
      </w:r>
      <w:r w:rsidR="00444746" w:rsidRPr="006368DB">
        <w:rPr>
          <w:rFonts w:ascii="Book Antiqua" w:hAnsi="Book Antiqua" w:cs="Times New Roman"/>
          <w:i/>
          <w:iCs/>
          <w:sz w:val="24"/>
          <w:szCs w:val="24"/>
        </w:rPr>
        <w:t xml:space="preserve"> pylori</w:t>
      </w:r>
      <w:r w:rsidR="00444746" w:rsidRPr="006368DB">
        <w:rPr>
          <w:rFonts w:ascii="Book Antiqua" w:hAnsi="Book Antiqua" w:cs="Times New Roman"/>
          <w:sz w:val="24"/>
          <w:szCs w:val="24"/>
        </w:rPr>
        <w:t xml:space="preserve"> leading to decreased likelihood of </w:t>
      </w:r>
      <w:r w:rsidR="00491286" w:rsidRPr="006368DB">
        <w:rPr>
          <w:rFonts w:ascii="Book Antiqua" w:hAnsi="Book Antiqua" w:cs="Times New Roman"/>
          <w:i/>
          <w:sz w:val="24"/>
          <w:szCs w:val="24"/>
        </w:rPr>
        <w:t>H. pylori</w:t>
      </w:r>
      <w:r w:rsidR="00444746" w:rsidRPr="006368DB">
        <w:rPr>
          <w:rFonts w:ascii="Book Antiqua" w:hAnsi="Book Antiqua" w:cs="Times New Roman"/>
          <w:sz w:val="24"/>
          <w:szCs w:val="24"/>
        </w:rPr>
        <w:t xml:space="preserve"> gastritis</w:t>
      </w:r>
      <w:r w:rsidR="00EF62CB" w:rsidRPr="006368DB">
        <w:rPr>
          <w:rFonts w:ascii="Book Antiqua" w:hAnsi="Book Antiqua" w:cs="Times New Roman"/>
          <w:sz w:val="24"/>
          <w:szCs w:val="24"/>
        </w:rPr>
        <w:t xml:space="preserve"> diagnosis</w:t>
      </w:r>
      <w:r w:rsidR="00E668EE" w:rsidRPr="006368DB">
        <w:rPr>
          <w:rFonts w:ascii="Book Antiqua" w:hAnsi="Book Antiqua" w:cs="Times New Roman"/>
          <w:sz w:val="24"/>
          <w:szCs w:val="24"/>
        </w:rPr>
        <w:t xml:space="preserve">. </w:t>
      </w:r>
      <w:r w:rsidR="00817424" w:rsidRPr="006368DB">
        <w:rPr>
          <w:rFonts w:ascii="Book Antiqua" w:hAnsi="Book Antiqua" w:cs="Times New Roman"/>
          <w:sz w:val="24"/>
          <w:szCs w:val="24"/>
        </w:rPr>
        <w:t xml:space="preserve">This </w:t>
      </w:r>
      <w:r w:rsidR="00EF62CB" w:rsidRPr="006368DB">
        <w:rPr>
          <w:rFonts w:ascii="Book Antiqua" w:hAnsi="Book Antiqua" w:cs="Times New Roman"/>
          <w:sz w:val="24"/>
          <w:szCs w:val="24"/>
        </w:rPr>
        <w:t>finding is</w:t>
      </w:r>
      <w:r w:rsidR="009E04C7" w:rsidRPr="006368DB">
        <w:rPr>
          <w:rFonts w:ascii="Book Antiqua" w:hAnsi="Book Antiqua" w:cs="Times New Roman"/>
          <w:sz w:val="24"/>
          <w:szCs w:val="24"/>
        </w:rPr>
        <w:t xml:space="preserve"> </w:t>
      </w:r>
      <w:r w:rsidR="00B26642" w:rsidRPr="006368DB">
        <w:rPr>
          <w:rFonts w:ascii="Book Antiqua" w:hAnsi="Book Antiqua" w:cs="Times New Roman"/>
          <w:sz w:val="24"/>
          <w:szCs w:val="24"/>
        </w:rPr>
        <w:t xml:space="preserve">consistent with </w:t>
      </w:r>
      <w:r w:rsidR="00817424" w:rsidRPr="006368DB">
        <w:rPr>
          <w:rFonts w:ascii="Book Antiqua" w:hAnsi="Book Antiqua" w:cs="Times New Roman"/>
          <w:sz w:val="24"/>
          <w:szCs w:val="24"/>
        </w:rPr>
        <w:t xml:space="preserve">previous </w:t>
      </w:r>
      <w:proofErr w:type="gramStart"/>
      <w:r w:rsidR="00EF62CB" w:rsidRPr="006368DB">
        <w:rPr>
          <w:rFonts w:ascii="Book Antiqua" w:hAnsi="Book Antiqua" w:cs="Times New Roman"/>
          <w:sz w:val="24"/>
          <w:szCs w:val="24"/>
        </w:rPr>
        <w:t>studies</w:t>
      </w:r>
      <w:r w:rsidR="00CC5C65" w:rsidRPr="006368DB">
        <w:rPr>
          <w:rFonts w:ascii="Book Antiqua" w:hAnsi="Book Antiqua" w:cs="Times New Roman"/>
          <w:sz w:val="24"/>
          <w:szCs w:val="24"/>
          <w:vertAlign w:val="superscript"/>
        </w:rPr>
        <w:t>[</w:t>
      </w:r>
      <w:proofErr w:type="gramEnd"/>
      <w:r w:rsidR="00CC5C65" w:rsidRPr="006368DB">
        <w:rPr>
          <w:rFonts w:ascii="Book Antiqua" w:hAnsi="Book Antiqua" w:cs="Times New Roman"/>
          <w:noProof/>
          <w:sz w:val="24"/>
          <w:szCs w:val="24"/>
          <w:vertAlign w:val="superscript"/>
        </w:rPr>
        <w:t>3-5,</w:t>
      </w:r>
      <w:r w:rsidR="009E04C7" w:rsidRPr="006368DB">
        <w:rPr>
          <w:rFonts w:ascii="Book Antiqua" w:hAnsi="Book Antiqua" w:cs="Times New Roman"/>
          <w:noProof/>
          <w:sz w:val="24"/>
          <w:szCs w:val="24"/>
          <w:vertAlign w:val="superscript"/>
        </w:rPr>
        <w:t>16]</w:t>
      </w:r>
      <w:r w:rsidR="00E47BDE" w:rsidRPr="006368DB">
        <w:rPr>
          <w:rFonts w:ascii="Book Antiqua" w:hAnsi="Book Antiqua" w:cs="Times New Roman"/>
          <w:i/>
          <w:sz w:val="24"/>
          <w:szCs w:val="24"/>
        </w:rPr>
        <w:t>.</w:t>
      </w:r>
      <w:r w:rsidR="004A5EAF" w:rsidRPr="006368DB">
        <w:rPr>
          <w:rFonts w:ascii="Book Antiqua" w:hAnsi="Book Antiqua" w:cs="Times New Roman"/>
          <w:i/>
          <w:sz w:val="24"/>
          <w:szCs w:val="24"/>
        </w:rPr>
        <w:t xml:space="preserve"> </w:t>
      </w:r>
      <w:r w:rsidR="00491286" w:rsidRPr="006368DB">
        <w:rPr>
          <w:rFonts w:ascii="Book Antiqua" w:hAnsi="Book Antiqua" w:cs="Times New Roman"/>
          <w:i/>
          <w:sz w:val="24"/>
          <w:szCs w:val="24"/>
        </w:rPr>
        <w:t xml:space="preserve">H. </w:t>
      </w:r>
      <w:r w:rsidR="00772030" w:rsidRPr="006368DB">
        <w:rPr>
          <w:rFonts w:ascii="Book Antiqua" w:hAnsi="Book Antiqua" w:cs="Times New Roman"/>
          <w:i/>
          <w:sz w:val="24"/>
          <w:szCs w:val="24"/>
        </w:rPr>
        <w:t>p</w:t>
      </w:r>
      <w:r w:rsidR="00491286" w:rsidRPr="006368DB">
        <w:rPr>
          <w:rFonts w:ascii="Book Antiqua" w:hAnsi="Book Antiqua" w:cs="Times New Roman"/>
          <w:i/>
          <w:sz w:val="24"/>
          <w:szCs w:val="24"/>
        </w:rPr>
        <w:t>ylori</w:t>
      </w:r>
      <w:r w:rsidR="00E332CA" w:rsidRPr="006368DB">
        <w:rPr>
          <w:rFonts w:ascii="Book Antiqua" w:hAnsi="Book Antiqua" w:cs="Times New Roman"/>
          <w:sz w:val="24"/>
          <w:szCs w:val="24"/>
        </w:rPr>
        <w:t xml:space="preserve"> detection</w:t>
      </w:r>
      <w:r w:rsidR="00444746" w:rsidRPr="006368DB">
        <w:rPr>
          <w:rFonts w:ascii="Book Antiqua" w:hAnsi="Book Antiqua" w:cs="Times New Roman"/>
          <w:sz w:val="24"/>
          <w:szCs w:val="24"/>
        </w:rPr>
        <w:t xml:space="preserve"> in our study was</w:t>
      </w:r>
      <w:r w:rsidR="009E04C7" w:rsidRPr="006368DB">
        <w:rPr>
          <w:rFonts w:ascii="Book Antiqua" w:hAnsi="Book Antiqua" w:cs="Times New Roman"/>
          <w:sz w:val="24"/>
          <w:szCs w:val="24"/>
        </w:rPr>
        <w:t xml:space="preserve"> </w:t>
      </w:r>
      <w:r w:rsidR="0027032C" w:rsidRPr="006368DB">
        <w:rPr>
          <w:rFonts w:ascii="Book Antiqua" w:hAnsi="Book Antiqua" w:cs="Times New Roman"/>
          <w:sz w:val="24"/>
          <w:szCs w:val="24"/>
        </w:rPr>
        <w:t>based on histolo</w:t>
      </w:r>
      <w:r w:rsidR="00040F07" w:rsidRPr="006368DB">
        <w:rPr>
          <w:rFonts w:ascii="Book Antiqua" w:hAnsi="Book Antiqua" w:cs="Times New Roman"/>
          <w:sz w:val="24"/>
          <w:szCs w:val="24"/>
        </w:rPr>
        <w:t xml:space="preserve">gical and </w:t>
      </w:r>
      <w:proofErr w:type="spellStart"/>
      <w:r w:rsidR="00040F07" w:rsidRPr="006368DB">
        <w:rPr>
          <w:rFonts w:ascii="Book Antiqua" w:hAnsi="Book Antiqua" w:cs="Times New Roman"/>
          <w:sz w:val="24"/>
          <w:szCs w:val="24"/>
        </w:rPr>
        <w:t>immunostaining</w:t>
      </w:r>
      <w:proofErr w:type="spellEnd"/>
      <w:r w:rsidR="00040F07" w:rsidRPr="006368DB">
        <w:rPr>
          <w:rFonts w:ascii="Book Antiqua" w:hAnsi="Book Antiqua" w:cs="Times New Roman"/>
          <w:sz w:val="24"/>
          <w:szCs w:val="24"/>
        </w:rPr>
        <w:t xml:space="preserve"> methods. </w:t>
      </w:r>
      <w:r w:rsidR="00965382" w:rsidRPr="006368DB">
        <w:rPr>
          <w:rFonts w:ascii="Book Antiqua" w:hAnsi="Book Antiqua" w:cs="Times New Roman"/>
          <w:sz w:val="24"/>
          <w:szCs w:val="24"/>
        </w:rPr>
        <w:t>O</w:t>
      </w:r>
      <w:r w:rsidR="00E332CA" w:rsidRPr="006368DB">
        <w:rPr>
          <w:rFonts w:ascii="Book Antiqua" w:hAnsi="Book Antiqua" w:cs="Times New Roman"/>
          <w:sz w:val="24"/>
          <w:szCs w:val="24"/>
        </w:rPr>
        <w:t xml:space="preserve">ther </w:t>
      </w:r>
      <w:r w:rsidR="00817424" w:rsidRPr="006368DB">
        <w:rPr>
          <w:rFonts w:ascii="Book Antiqua" w:hAnsi="Book Antiqua" w:cs="Times New Roman"/>
          <w:sz w:val="24"/>
          <w:szCs w:val="24"/>
        </w:rPr>
        <w:t>studies utiliz</w:t>
      </w:r>
      <w:r w:rsidR="00965382" w:rsidRPr="006368DB">
        <w:rPr>
          <w:rFonts w:ascii="Book Antiqua" w:hAnsi="Book Antiqua" w:cs="Times New Roman"/>
          <w:sz w:val="24"/>
          <w:szCs w:val="24"/>
        </w:rPr>
        <w:t>ing</w:t>
      </w:r>
      <w:r w:rsidR="009E04C7" w:rsidRPr="006368DB">
        <w:rPr>
          <w:rFonts w:ascii="Book Antiqua" w:hAnsi="Book Antiqua" w:cs="Times New Roman"/>
          <w:sz w:val="24"/>
          <w:szCs w:val="24"/>
        </w:rPr>
        <w:t xml:space="preserve"> </w:t>
      </w:r>
      <w:r w:rsidR="00444746" w:rsidRPr="006368DB">
        <w:rPr>
          <w:rFonts w:ascii="Book Antiqua" w:hAnsi="Book Antiqua" w:cs="Times New Roman"/>
          <w:sz w:val="24"/>
          <w:szCs w:val="24"/>
        </w:rPr>
        <w:t>UBT</w:t>
      </w:r>
      <w:r w:rsidR="009E04C7" w:rsidRPr="006368DB">
        <w:rPr>
          <w:rFonts w:ascii="Book Antiqua" w:hAnsi="Book Antiqua" w:cs="Times New Roman"/>
          <w:sz w:val="24"/>
          <w:szCs w:val="24"/>
        </w:rPr>
        <w:t xml:space="preserve"> </w:t>
      </w:r>
      <w:r w:rsidR="00817424" w:rsidRPr="006368DB">
        <w:rPr>
          <w:rFonts w:ascii="Book Antiqua" w:hAnsi="Book Antiqua" w:cs="Times New Roman"/>
          <w:sz w:val="24"/>
          <w:szCs w:val="24"/>
        </w:rPr>
        <w:t>as the mai</w:t>
      </w:r>
      <w:r w:rsidR="00444746" w:rsidRPr="006368DB">
        <w:rPr>
          <w:rFonts w:ascii="Book Antiqua" w:hAnsi="Book Antiqua" w:cs="Times New Roman"/>
          <w:sz w:val="24"/>
          <w:szCs w:val="24"/>
        </w:rPr>
        <w:t xml:space="preserve">n method of detecting </w:t>
      </w:r>
      <w:r w:rsidR="00491286" w:rsidRPr="006368DB">
        <w:rPr>
          <w:rFonts w:ascii="Book Antiqua" w:hAnsi="Book Antiqua" w:cs="Times New Roman"/>
          <w:i/>
          <w:sz w:val="24"/>
          <w:szCs w:val="24"/>
        </w:rPr>
        <w:t xml:space="preserve">H. </w:t>
      </w:r>
      <w:r w:rsidR="00772030" w:rsidRPr="006368DB">
        <w:rPr>
          <w:rFonts w:ascii="Book Antiqua" w:hAnsi="Book Antiqua" w:cs="Times New Roman"/>
          <w:i/>
          <w:sz w:val="24"/>
          <w:szCs w:val="24"/>
        </w:rPr>
        <w:t>p</w:t>
      </w:r>
      <w:r w:rsidR="00491286" w:rsidRPr="006368DB">
        <w:rPr>
          <w:rFonts w:ascii="Book Antiqua" w:hAnsi="Book Antiqua" w:cs="Times New Roman"/>
          <w:i/>
          <w:sz w:val="24"/>
          <w:szCs w:val="24"/>
        </w:rPr>
        <w:t>ylori</w:t>
      </w:r>
      <w:r w:rsidR="00444746" w:rsidRPr="006368DB">
        <w:rPr>
          <w:rFonts w:ascii="Book Antiqua" w:hAnsi="Book Antiqua" w:cs="Times New Roman"/>
          <w:sz w:val="24"/>
          <w:szCs w:val="24"/>
        </w:rPr>
        <w:t xml:space="preserve"> reveal</w:t>
      </w:r>
      <w:r w:rsidR="00965382" w:rsidRPr="006368DB">
        <w:rPr>
          <w:rFonts w:ascii="Book Antiqua" w:hAnsi="Book Antiqua" w:cs="Times New Roman"/>
          <w:sz w:val="24"/>
          <w:szCs w:val="24"/>
        </w:rPr>
        <w:t xml:space="preserve">ed </w:t>
      </w:r>
      <w:r w:rsidR="00817424" w:rsidRPr="006368DB">
        <w:rPr>
          <w:rFonts w:ascii="Book Antiqua" w:hAnsi="Book Antiqua" w:cs="Times New Roman"/>
          <w:sz w:val="24"/>
          <w:szCs w:val="24"/>
        </w:rPr>
        <w:t xml:space="preserve">false UBT-negative </w:t>
      </w:r>
      <w:r w:rsidR="00965382" w:rsidRPr="006368DB">
        <w:rPr>
          <w:rFonts w:ascii="Book Antiqua" w:hAnsi="Book Antiqua" w:cs="Times New Roman"/>
          <w:sz w:val="24"/>
          <w:szCs w:val="24"/>
        </w:rPr>
        <w:t xml:space="preserve">results in </w:t>
      </w:r>
      <w:r w:rsidR="00444746" w:rsidRPr="006368DB">
        <w:rPr>
          <w:rFonts w:ascii="Book Antiqua" w:hAnsi="Book Antiqua" w:cs="Times New Roman"/>
          <w:sz w:val="24"/>
          <w:szCs w:val="24"/>
        </w:rPr>
        <w:t>around</w:t>
      </w:r>
      <w:r w:rsidR="007B5C3B" w:rsidRPr="006368DB">
        <w:rPr>
          <w:rFonts w:ascii="Book Antiqua" w:hAnsi="Book Antiqua" w:cs="Times New Roman"/>
          <w:sz w:val="24"/>
          <w:szCs w:val="24"/>
        </w:rPr>
        <w:t xml:space="preserve"> one-third of </w:t>
      </w:r>
      <w:proofErr w:type="gramStart"/>
      <w:r w:rsidR="007B5C3B" w:rsidRPr="006368DB">
        <w:rPr>
          <w:rFonts w:ascii="Book Antiqua" w:hAnsi="Book Antiqua" w:cs="Times New Roman"/>
          <w:sz w:val="24"/>
          <w:szCs w:val="24"/>
        </w:rPr>
        <w:t>patients</w:t>
      </w:r>
      <w:proofErr w:type="gramEnd"/>
      <w:r w:rsidR="005572BD" w:rsidRPr="006368DB">
        <w:rPr>
          <w:rFonts w:ascii="Book Antiqua" w:hAnsi="Book Antiqua" w:cs="Times New Roman"/>
          <w:sz w:val="24"/>
          <w:szCs w:val="24"/>
          <w:vertAlign w:val="superscript"/>
        </w:rPr>
        <w:fldChar w:fldCharType="begin">
          <w:fldData xml:space="preserve">PEVuZE5vdGU+PENpdGU+PEF1dGhvcj5CcmF2bzwvQXV0aG9yPjxZZWFyPjE5OTk8L1llYXI+PFJl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YXN0cm9lbnRlcm9sb2d5PC9hYmJyLTE+PC9hbHQtcGVyaW9kaWNhbD48cGFnZXM+MjM4MC0zPC9w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b2xvZ3k8L2FiYnItMT48L2FsdC1wZXJpb2RpY2FsPjxwYWdlcz4xMDA1LTk8L3BhZ2VzPjx2b2x1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L2FiYnItMT48L2FsdC1wZXJpb2RpY2FsPjxwYWdlcz41NDctNTA8L3BhZ2VzPjx2b2x1bWU+MTI5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</w:fldData>
        </w:fldChar>
      </w:r>
      <w:r w:rsidR="00183C15" w:rsidRPr="006368DB">
        <w:rPr>
          <w:rFonts w:ascii="Book Antiqua" w:hAnsi="Book Antiqua" w:cs="Times New Roman"/>
          <w:sz w:val="24"/>
          <w:szCs w:val="24"/>
          <w:vertAlign w:val="superscript"/>
        </w:rPr>
        <w:instrText xml:space="preserve"> ADDIN EN.CITE </w:instrText>
      </w:r>
      <w:r w:rsidR="005572BD" w:rsidRPr="006368DB">
        <w:rPr>
          <w:rFonts w:ascii="Book Antiqua" w:hAnsi="Book Antiqua" w:cs="Times New Roman"/>
          <w:sz w:val="24"/>
          <w:szCs w:val="24"/>
          <w:vertAlign w:val="superscript"/>
        </w:rPr>
        <w:fldChar w:fldCharType="begin">
          <w:fldData xml:space="preserve">PEVuZE5vdGU+PENpdGU+PEF1dGhvcj5CcmF2bzwvQXV0aG9yPjxZZWFyPjE5OTk8L1llYXI+PFJl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YXN0cm9lbnRlcm9sb2d5PC9hYmJyLTE+PC9hbHQtcGVyaW9kaWNhbD48cGFnZXM+MjM4MC0zPC9w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b2xvZ3k8L2FiYnItMT48L2FsdC1wZXJpb2RpY2FsPjxwYWdlcz4xMDA1LTk8L3BhZ2VzPjx2b2x1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L2FiYnItMT48L2FsdC1wZXJpb2RpY2FsPjxwYWdlcz41NDctNTA8L3BhZ2VzPjx2b2x1bWU+MTI5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</w:fldData>
        </w:fldChar>
      </w:r>
      <w:r w:rsidR="00183C15" w:rsidRPr="006368DB">
        <w:rPr>
          <w:rFonts w:ascii="Book Antiqua" w:hAnsi="Book Antiqua" w:cs="Times New Roman"/>
          <w:sz w:val="24"/>
          <w:szCs w:val="24"/>
          <w:vertAlign w:val="superscript"/>
        </w:rPr>
        <w:instrText xml:space="preserve"> ADDIN EN.CITE.DATA </w:instrText>
      </w:r>
      <w:r w:rsidR="005572BD" w:rsidRPr="006368DB">
        <w:rPr>
          <w:rFonts w:ascii="Book Antiqua" w:hAnsi="Book Antiqua" w:cs="Times New Roman"/>
          <w:sz w:val="24"/>
          <w:szCs w:val="24"/>
          <w:vertAlign w:val="superscript"/>
        </w:rPr>
      </w:r>
      <w:r w:rsidR="005572BD" w:rsidRPr="006368DB">
        <w:rPr>
          <w:rFonts w:ascii="Book Antiqua" w:hAnsi="Book Antiqua" w:cs="Times New Roman"/>
          <w:sz w:val="24"/>
          <w:szCs w:val="24"/>
          <w:vertAlign w:val="superscript"/>
        </w:rPr>
        <w:fldChar w:fldCharType="end"/>
      </w:r>
      <w:r w:rsidR="005572BD" w:rsidRPr="006368DB">
        <w:rPr>
          <w:rFonts w:ascii="Book Antiqua" w:hAnsi="Book Antiqua" w:cs="Times New Roman"/>
          <w:sz w:val="24"/>
          <w:szCs w:val="24"/>
          <w:vertAlign w:val="superscript"/>
        </w:rPr>
      </w:r>
      <w:r w:rsidR="005572BD" w:rsidRPr="006368DB">
        <w:rPr>
          <w:rFonts w:ascii="Book Antiqua" w:hAnsi="Book Antiqua" w:cs="Times New Roman"/>
          <w:sz w:val="24"/>
          <w:szCs w:val="24"/>
          <w:vertAlign w:val="superscript"/>
        </w:rPr>
        <w:fldChar w:fldCharType="separate"/>
      </w:r>
      <w:r w:rsidR="0086431C" w:rsidRPr="006368DB">
        <w:rPr>
          <w:rFonts w:ascii="Book Antiqua" w:hAnsi="Book Antiqua" w:cs="Times New Roman"/>
          <w:sz w:val="24"/>
          <w:szCs w:val="24"/>
          <w:vertAlign w:val="superscript"/>
        </w:rPr>
        <w:t>[</w:t>
      </w:r>
      <w:r w:rsidR="00CC5C65" w:rsidRPr="006368DB">
        <w:rPr>
          <w:rFonts w:ascii="Book Antiqua" w:hAnsi="Book Antiqua" w:cs="Times New Roman"/>
          <w:noProof/>
          <w:sz w:val="24"/>
          <w:szCs w:val="24"/>
          <w:vertAlign w:val="superscript"/>
        </w:rPr>
        <w:t>4,5,</w:t>
      </w:r>
      <w:r w:rsidR="00FB01B8" w:rsidRPr="006368DB">
        <w:rPr>
          <w:rFonts w:ascii="Book Antiqua" w:hAnsi="Book Antiqua" w:cs="Times New Roman"/>
          <w:noProof/>
          <w:sz w:val="24"/>
          <w:szCs w:val="24"/>
          <w:vertAlign w:val="superscript"/>
        </w:rPr>
        <w:t>17,18</w:t>
      </w:r>
      <w:r w:rsidR="0086431C" w:rsidRPr="006368DB">
        <w:rPr>
          <w:rFonts w:ascii="Book Antiqua" w:hAnsi="Book Antiqua" w:cs="Times New Roman"/>
          <w:noProof/>
          <w:sz w:val="24"/>
          <w:szCs w:val="24"/>
          <w:vertAlign w:val="superscript"/>
        </w:rPr>
        <w:t>]</w:t>
      </w:r>
      <w:r w:rsidR="005572BD" w:rsidRPr="006368DB">
        <w:rPr>
          <w:rFonts w:ascii="Book Antiqua" w:hAnsi="Book Antiqua" w:cs="Times New Roman"/>
          <w:sz w:val="24"/>
          <w:szCs w:val="24"/>
          <w:vertAlign w:val="superscript"/>
        </w:rPr>
        <w:fldChar w:fldCharType="end"/>
      </w:r>
      <w:r w:rsidR="00817424" w:rsidRPr="006368DB">
        <w:rPr>
          <w:rFonts w:ascii="Book Antiqua" w:hAnsi="Book Antiqua" w:cs="Times New Roman"/>
          <w:sz w:val="24"/>
          <w:szCs w:val="24"/>
        </w:rPr>
        <w:t>.</w:t>
      </w:r>
      <w:r w:rsidR="004A5EAF" w:rsidRPr="006368DB">
        <w:rPr>
          <w:rFonts w:ascii="Book Antiqua" w:hAnsi="Book Antiqua" w:cs="Times New Roman"/>
          <w:sz w:val="24"/>
          <w:szCs w:val="24"/>
        </w:rPr>
        <w:t xml:space="preserve"> </w:t>
      </w:r>
      <w:r w:rsidR="0072700F" w:rsidRPr="006368DB">
        <w:rPr>
          <w:rFonts w:ascii="Book Antiqua" w:hAnsi="Book Antiqua" w:cs="Times New Roman"/>
          <w:sz w:val="24"/>
          <w:szCs w:val="24"/>
        </w:rPr>
        <w:t xml:space="preserve">Dickey </w:t>
      </w:r>
      <w:r w:rsidR="0072700F" w:rsidRPr="006368DB">
        <w:rPr>
          <w:rFonts w:ascii="Book Antiqua" w:hAnsi="Book Antiqua" w:cs="Times New Roman"/>
          <w:i/>
          <w:sz w:val="24"/>
          <w:szCs w:val="24"/>
        </w:rPr>
        <w:t xml:space="preserve">et </w:t>
      </w:r>
      <w:proofErr w:type="gramStart"/>
      <w:r w:rsidR="0072700F" w:rsidRPr="006368DB">
        <w:rPr>
          <w:rFonts w:ascii="Book Antiqua" w:hAnsi="Book Antiqua" w:cs="Times New Roman"/>
          <w:i/>
          <w:sz w:val="24"/>
          <w:szCs w:val="24"/>
        </w:rPr>
        <w:t>al</w:t>
      </w:r>
      <w:r w:rsidR="00CC5C65" w:rsidRPr="006368DB">
        <w:rPr>
          <w:rFonts w:ascii="Book Antiqua" w:hAnsi="Book Antiqua" w:cs="Times New Roman"/>
          <w:sz w:val="24"/>
          <w:szCs w:val="24"/>
          <w:vertAlign w:val="superscript"/>
        </w:rPr>
        <w:t>[</w:t>
      </w:r>
      <w:proofErr w:type="gramEnd"/>
      <w:r w:rsidR="00432C9B" w:rsidRPr="006368DB">
        <w:rPr>
          <w:rFonts w:ascii="Book Antiqua" w:hAnsi="Book Antiqua" w:cs="Times New Roman"/>
          <w:sz w:val="24"/>
          <w:szCs w:val="24"/>
          <w:vertAlign w:val="superscript"/>
        </w:rPr>
        <w:t>19]</w:t>
      </w:r>
      <w:r w:rsidR="004A5EAF" w:rsidRPr="006368DB">
        <w:rPr>
          <w:rFonts w:ascii="Book Antiqua" w:hAnsi="Book Antiqua" w:cs="Times New Roman"/>
          <w:sz w:val="24"/>
          <w:szCs w:val="24"/>
          <w:vertAlign w:val="superscript"/>
        </w:rPr>
        <w:t xml:space="preserve"> </w:t>
      </w:r>
      <w:r w:rsidR="00965382" w:rsidRPr="006368DB">
        <w:rPr>
          <w:rFonts w:ascii="Book Antiqua" w:hAnsi="Book Antiqua" w:cs="Times New Roman"/>
          <w:sz w:val="24"/>
          <w:szCs w:val="24"/>
        </w:rPr>
        <w:t>concluded</w:t>
      </w:r>
      <w:r w:rsidR="0072700F" w:rsidRPr="006368DB">
        <w:rPr>
          <w:rFonts w:ascii="Book Antiqua" w:hAnsi="Book Antiqua" w:cs="Times New Roman"/>
          <w:sz w:val="24"/>
          <w:szCs w:val="24"/>
        </w:rPr>
        <w:t xml:space="preserve"> in their study that PPI use before endoscopy was associated with lower sensitivity of </w:t>
      </w:r>
      <w:proofErr w:type="spellStart"/>
      <w:r w:rsidR="0072700F" w:rsidRPr="006368DB">
        <w:rPr>
          <w:rFonts w:ascii="Book Antiqua" w:hAnsi="Book Antiqua" w:cs="Times New Roman"/>
          <w:sz w:val="24"/>
          <w:szCs w:val="24"/>
        </w:rPr>
        <w:t>antral</w:t>
      </w:r>
      <w:proofErr w:type="spellEnd"/>
      <w:r w:rsidR="0072700F" w:rsidRPr="006368DB">
        <w:rPr>
          <w:rFonts w:ascii="Book Antiqua" w:hAnsi="Book Antiqua" w:cs="Times New Roman"/>
          <w:sz w:val="24"/>
          <w:szCs w:val="24"/>
        </w:rPr>
        <w:t xml:space="preserve"> and corpus biopsies for the detection of </w:t>
      </w:r>
      <w:r w:rsidR="00491286" w:rsidRPr="006368DB">
        <w:rPr>
          <w:rFonts w:ascii="Book Antiqua" w:hAnsi="Book Antiqua" w:cs="Times New Roman"/>
          <w:i/>
          <w:sz w:val="24"/>
          <w:szCs w:val="24"/>
        </w:rPr>
        <w:t>H. pylori</w:t>
      </w:r>
      <w:r w:rsidR="0072700F" w:rsidRPr="006368DB">
        <w:rPr>
          <w:rFonts w:ascii="Book Antiqua" w:hAnsi="Book Antiqua" w:cs="Times New Roman"/>
          <w:sz w:val="24"/>
          <w:szCs w:val="24"/>
        </w:rPr>
        <w:t xml:space="preserve"> using both urease testi</w:t>
      </w:r>
      <w:r w:rsidR="00BB524B" w:rsidRPr="006368DB">
        <w:rPr>
          <w:rFonts w:ascii="Book Antiqua" w:hAnsi="Book Antiqua" w:cs="Times New Roman"/>
          <w:sz w:val="24"/>
          <w:szCs w:val="24"/>
        </w:rPr>
        <w:t>ng and histological examinati</w:t>
      </w:r>
      <w:r w:rsidR="005E06BC" w:rsidRPr="006368DB">
        <w:rPr>
          <w:rFonts w:ascii="Book Antiqua" w:hAnsi="Book Antiqua" w:cs="Times New Roman"/>
          <w:sz w:val="24"/>
          <w:szCs w:val="24"/>
        </w:rPr>
        <w:t>on</w:t>
      </w:r>
      <w:r w:rsidR="00BB524B" w:rsidRPr="006368DB">
        <w:rPr>
          <w:rFonts w:ascii="Book Antiqua" w:hAnsi="Book Antiqua" w:cs="Times New Roman"/>
          <w:sz w:val="24"/>
          <w:szCs w:val="24"/>
        </w:rPr>
        <w:t>.</w:t>
      </w:r>
      <w:r w:rsidR="009E04C7" w:rsidRPr="006368DB">
        <w:rPr>
          <w:rFonts w:ascii="Book Antiqua" w:hAnsi="Book Antiqua" w:cs="Times New Roman"/>
          <w:sz w:val="24"/>
          <w:szCs w:val="24"/>
        </w:rPr>
        <w:t xml:space="preserve"> </w:t>
      </w:r>
      <w:r w:rsidR="00D8127A" w:rsidRPr="006368DB">
        <w:rPr>
          <w:rFonts w:ascii="Book Antiqua" w:hAnsi="Book Antiqua" w:cs="Times New Roman"/>
          <w:sz w:val="24"/>
          <w:szCs w:val="24"/>
        </w:rPr>
        <w:t xml:space="preserve">Although </w:t>
      </w:r>
      <w:r w:rsidR="0079548A" w:rsidRPr="006368DB">
        <w:rPr>
          <w:rFonts w:ascii="Book Antiqua" w:hAnsi="Book Antiqua" w:cs="Times New Roman"/>
          <w:sz w:val="24"/>
          <w:szCs w:val="24"/>
        </w:rPr>
        <w:t xml:space="preserve">the </w:t>
      </w:r>
      <w:r w:rsidR="001C03E6" w:rsidRPr="006368DB">
        <w:rPr>
          <w:rFonts w:ascii="Book Antiqua" w:hAnsi="Book Antiqua" w:cs="Times New Roman"/>
          <w:sz w:val="24"/>
          <w:szCs w:val="24"/>
        </w:rPr>
        <w:t>exact mechanism is still unclear, several hypotheses</w:t>
      </w:r>
      <w:r w:rsidR="00CE2501" w:rsidRPr="006368DB">
        <w:rPr>
          <w:rFonts w:ascii="Book Antiqua" w:hAnsi="Book Antiqua" w:cs="Times New Roman"/>
          <w:sz w:val="24"/>
          <w:szCs w:val="24"/>
        </w:rPr>
        <w:t xml:space="preserve"> explaining this observation have been postulated. One hypothesis attributes this</w:t>
      </w:r>
      <w:r w:rsidR="00817424" w:rsidRPr="006368DB">
        <w:rPr>
          <w:rFonts w:ascii="Book Antiqua" w:hAnsi="Book Antiqua" w:cs="Times New Roman"/>
          <w:sz w:val="24"/>
          <w:szCs w:val="24"/>
        </w:rPr>
        <w:t xml:space="preserve"> observation to a number of “characteristic PPI effects”</w:t>
      </w:r>
      <w:r w:rsidR="004A5EAF" w:rsidRPr="006368DB">
        <w:rPr>
          <w:rFonts w:ascii="Book Antiqua" w:hAnsi="Book Antiqua" w:cs="Times New Roman"/>
          <w:sz w:val="24"/>
          <w:szCs w:val="24"/>
        </w:rPr>
        <w:t>,</w:t>
      </w:r>
      <w:r w:rsidR="00817424" w:rsidRPr="006368DB">
        <w:rPr>
          <w:rFonts w:ascii="Book Antiqua" w:hAnsi="Book Antiqua" w:cs="Times New Roman"/>
          <w:sz w:val="24"/>
          <w:szCs w:val="24"/>
        </w:rPr>
        <w:t xml:space="preserve"> where PPIs promote focally dilated oxyntic glands with flattened or hypertrophic parietal cells protruding into their lumen</w:t>
      </w:r>
      <w:r w:rsidR="00875C39" w:rsidRPr="006368DB">
        <w:rPr>
          <w:rFonts w:ascii="Book Antiqua" w:hAnsi="Book Antiqua" w:cs="Times New Roman"/>
          <w:sz w:val="24"/>
          <w:szCs w:val="24"/>
        </w:rPr>
        <w:t>,</w:t>
      </w:r>
      <w:r w:rsidR="00817424" w:rsidRPr="006368DB">
        <w:rPr>
          <w:rFonts w:ascii="Book Antiqua" w:hAnsi="Book Antiqua" w:cs="Times New Roman"/>
          <w:sz w:val="24"/>
          <w:szCs w:val="24"/>
        </w:rPr>
        <w:t xml:space="preserve"> in addition to the</w:t>
      </w:r>
      <w:r w:rsidR="009E04C7" w:rsidRPr="006368DB">
        <w:rPr>
          <w:rFonts w:ascii="Book Antiqua" w:hAnsi="Book Antiqua" w:cs="Times New Roman"/>
          <w:sz w:val="24"/>
          <w:szCs w:val="24"/>
        </w:rPr>
        <w:t xml:space="preserve"> </w:t>
      </w:r>
      <w:r w:rsidR="00817424" w:rsidRPr="006368DB">
        <w:rPr>
          <w:rFonts w:ascii="Book Antiqua" w:hAnsi="Book Antiqua" w:cs="Times New Roman"/>
          <w:sz w:val="24"/>
          <w:szCs w:val="24"/>
        </w:rPr>
        <w:t>masking</w:t>
      </w:r>
      <w:r w:rsidR="009E04C7" w:rsidRPr="006368DB">
        <w:rPr>
          <w:rFonts w:ascii="Book Antiqua" w:hAnsi="Book Antiqua" w:cs="Times New Roman"/>
          <w:sz w:val="24"/>
          <w:szCs w:val="24"/>
        </w:rPr>
        <w:t xml:space="preserve"> </w:t>
      </w:r>
      <w:r w:rsidR="00817424" w:rsidRPr="006368DB">
        <w:rPr>
          <w:rFonts w:ascii="Book Antiqua" w:hAnsi="Book Antiqua" w:cs="Times New Roman"/>
          <w:sz w:val="24"/>
          <w:szCs w:val="24"/>
        </w:rPr>
        <w:t xml:space="preserve">of organisms at the gastric surface and promoting their presence in somewhat obscured locations making the detection of </w:t>
      </w:r>
      <w:r w:rsidR="00491286" w:rsidRPr="006368DB">
        <w:rPr>
          <w:rFonts w:ascii="Book Antiqua" w:hAnsi="Book Antiqua" w:cs="Times New Roman"/>
          <w:i/>
          <w:sz w:val="24"/>
          <w:szCs w:val="24"/>
        </w:rPr>
        <w:t>H. pylori</w:t>
      </w:r>
      <w:r w:rsidR="00965382" w:rsidRPr="006368DB">
        <w:rPr>
          <w:rFonts w:ascii="Book Antiqua" w:hAnsi="Book Antiqua" w:cs="Times New Roman"/>
          <w:sz w:val="24"/>
          <w:szCs w:val="24"/>
        </w:rPr>
        <w:t xml:space="preserve"> difficult </w:t>
      </w:r>
      <w:r w:rsidR="00817424" w:rsidRPr="006368DB">
        <w:rPr>
          <w:rFonts w:ascii="Book Antiqua" w:hAnsi="Book Antiqua" w:cs="Times New Roman"/>
          <w:sz w:val="24"/>
          <w:szCs w:val="24"/>
        </w:rPr>
        <w:t xml:space="preserve">and thus causing false-negative </w:t>
      </w:r>
      <w:proofErr w:type="gramStart"/>
      <w:r w:rsidR="00817424" w:rsidRPr="006368DB">
        <w:rPr>
          <w:rFonts w:ascii="Book Antiqua" w:hAnsi="Book Antiqua" w:cs="Times New Roman"/>
          <w:sz w:val="24"/>
          <w:szCs w:val="24"/>
        </w:rPr>
        <w:t>results</w:t>
      </w:r>
      <w:r w:rsidR="00CC5C65" w:rsidRPr="006368DB">
        <w:rPr>
          <w:rFonts w:ascii="Book Antiqua" w:hAnsi="Book Antiqua" w:cs="Times New Roman"/>
          <w:sz w:val="24"/>
          <w:szCs w:val="24"/>
          <w:vertAlign w:val="superscript"/>
        </w:rPr>
        <w:t>[</w:t>
      </w:r>
      <w:proofErr w:type="gramEnd"/>
      <w:r w:rsidR="00AB75C6" w:rsidRPr="006368DB">
        <w:rPr>
          <w:rFonts w:ascii="Book Antiqua" w:hAnsi="Book Antiqua" w:cs="Times New Roman"/>
          <w:sz w:val="24"/>
          <w:szCs w:val="24"/>
          <w:vertAlign w:val="superscript"/>
        </w:rPr>
        <w:t>2]</w:t>
      </w:r>
      <w:r w:rsidR="00AB75C6" w:rsidRPr="006368DB">
        <w:rPr>
          <w:rFonts w:ascii="Book Antiqua" w:hAnsi="Book Antiqua" w:cs="Times New Roman"/>
          <w:sz w:val="24"/>
          <w:szCs w:val="24"/>
        </w:rPr>
        <w:t xml:space="preserve">. </w:t>
      </w:r>
      <w:r w:rsidR="00CE2501" w:rsidRPr="006368DB">
        <w:rPr>
          <w:rFonts w:ascii="Book Antiqua" w:hAnsi="Book Antiqua" w:cs="Times New Roman"/>
          <w:sz w:val="24"/>
          <w:szCs w:val="24"/>
        </w:rPr>
        <w:t xml:space="preserve">Another hypothesis is related to the elevation of the </w:t>
      </w:r>
      <w:proofErr w:type="spellStart"/>
      <w:r w:rsidR="00CE2501" w:rsidRPr="006368DB">
        <w:rPr>
          <w:rFonts w:ascii="Book Antiqua" w:hAnsi="Book Antiqua" w:cs="Times New Roman"/>
          <w:sz w:val="24"/>
          <w:szCs w:val="24"/>
        </w:rPr>
        <w:t>intragastric</w:t>
      </w:r>
      <w:proofErr w:type="spellEnd"/>
      <w:r w:rsidR="00CE2501" w:rsidRPr="006368DB">
        <w:rPr>
          <w:rFonts w:ascii="Book Antiqua" w:hAnsi="Book Antiqua" w:cs="Times New Roman"/>
          <w:sz w:val="24"/>
          <w:szCs w:val="24"/>
        </w:rPr>
        <w:t xml:space="preserve"> pH caused by PPIs, making it an </w:t>
      </w:r>
      <w:r w:rsidR="00E332CA" w:rsidRPr="006368DB">
        <w:rPr>
          <w:rFonts w:ascii="Book Antiqua" w:hAnsi="Book Antiqua" w:cs="Times New Roman"/>
          <w:sz w:val="24"/>
          <w:szCs w:val="24"/>
        </w:rPr>
        <w:t>unfavorable environment</w:t>
      </w:r>
      <w:r w:rsidR="00CE2501" w:rsidRPr="006368DB">
        <w:rPr>
          <w:rFonts w:ascii="Book Antiqua" w:hAnsi="Book Antiqua" w:cs="Times New Roman"/>
          <w:sz w:val="24"/>
          <w:szCs w:val="24"/>
        </w:rPr>
        <w:t xml:space="preserve"> to </w:t>
      </w:r>
      <w:r w:rsidR="00491286" w:rsidRPr="006368DB">
        <w:rPr>
          <w:rFonts w:ascii="Book Antiqua" w:hAnsi="Book Antiqua" w:cs="Times New Roman"/>
          <w:i/>
          <w:sz w:val="24"/>
          <w:szCs w:val="24"/>
        </w:rPr>
        <w:t>H. pylori</w:t>
      </w:r>
      <w:r w:rsidR="009E04C7" w:rsidRPr="006368DB">
        <w:rPr>
          <w:rFonts w:ascii="Book Antiqua" w:hAnsi="Book Antiqua" w:cs="Times New Roman"/>
          <w:i/>
          <w:sz w:val="24"/>
          <w:szCs w:val="24"/>
        </w:rPr>
        <w:t xml:space="preserve"> </w:t>
      </w:r>
      <w:r w:rsidR="007C6A41" w:rsidRPr="006368DB">
        <w:rPr>
          <w:rFonts w:ascii="Book Antiqua" w:hAnsi="Book Antiqua" w:cs="Times New Roman"/>
          <w:sz w:val="24"/>
          <w:szCs w:val="24"/>
        </w:rPr>
        <w:t>on one hand and promoting the closure of urea channel on the other</w:t>
      </w:r>
      <w:r w:rsidR="00BC01CA" w:rsidRPr="006368DB">
        <w:rPr>
          <w:rFonts w:ascii="Book Antiqua" w:hAnsi="Book Antiqua" w:cs="Times New Roman"/>
          <w:sz w:val="24"/>
          <w:szCs w:val="24"/>
        </w:rPr>
        <w:t xml:space="preserve"> </w:t>
      </w:r>
      <w:proofErr w:type="gramStart"/>
      <w:r w:rsidR="00BC01CA" w:rsidRPr="006368DB">
        <w:rPr>
          <w:rFonts w:ascii="Book Antiqua" w:hAnsi="Book Antiqua" w:cs="Times New Roman"/>
          <w:sz w:val="24"/>
          <w:szCs w:val="24"/>
        </w:rPr>
        <w:t>hand</w:t>
      </w:r>
      <w:r w:rsidR="00CC5C65" w:rsidRPr="006368DB">
        <w:rPr>
          <w:rFonts w:ascii="Book Antiqua" w:hAnsi="Book Antiqua" w:cs="Times New Roman"/>
          <w:sz w:val="24"/>
          <w:szCs w:val="24"/>
          <w:vertAlign w:val="superscript"/>
        </w:rPr>
        <w:t>[</w:t>
      </w:r>
      <w:proofErr w:type="gramEnd"/>
      <w:r w:rsidR="006B4FE0" w:rsidRPr="006368DB">
        <w:rPr>
          <w:rFonts w:ascii="Book Antiqua" w:hAnsi="Book Antiqua" w:cs="Times New Roman"/>
          <w:sz w:val="24"/>
          <w:szCs w:val="24"/>
          <w:vertAlign w:val="superscript"/>
        </w:rPr>
        <w:t>20-22</w:t>
      </w:r>
      <w:r w:rsidR="00055890" w:rsidRPr="006368DB">
        <w:rPr>
          <w:rFonts w:ascii="Book Antiqua" w:hAnsi="Book Antiqua" w:cs="Times New Roman"/>
          <w:sz w:val="24"/>
          <w:szCs w:val="24"/>
          <w:vertAlign w:val="superscript"/>
        </w:rPr>
        <w:t>]</w:t>
      </w:r>
      <w:r w:rsidR="00E332CA" w:rsidRPr="006368DB">
        <w:rPr>
          <w:rFonts w:ascii="Book Antiqua" w:hAnsi="Book Antiqua" w:cs="Times New Roman"/>
          <w:sz w:val="24"/>
          <w:szCs w:val="24"/>
        </w:rPr>
        <w:t>.In</w:t>
      </w:r>
      <w:r w:rsidR="00CE2501" w:rsidRPr="006368DB">
        <w:rPr>
          <w:rFonts w:ascii="Book Antiqua" w:hAnsi="Book Antiqua" w:cs="Times New Roman"/>
          <w:sz w:val="24"/>
          <w:szCs w:val="24"/>
        </w:rPr>
        <w:t xml:space="preserve"> addition</w:t>
      </w:r>
      <w:r w:rsidR="005862E7" w:rsidRPr="006368DB">
        <w:rPr>
          <w:rFonts w:ascii="Book Antiqua" w:hAnsi="Book Antiqua" w:cs="Times New Roman"/>
          <w:sz w:val="24"/>
          <w:szCs w:val="24"/>
        </w:rPr>
        <w:t xml:space="preserve">, </w:t>
      </w:r>
      <w:r w:rsidR="00E332CA" w:rsidRPr="006368DB">
        <w:rPr>
          <w:rFonts w:ascii="Book Antiqua" w:hAnsi="Book Antiqua" w:cs="Times New Roman"/>
          <w:sz w:val="24"/>
          <w:szCs w:val="24"/>
        </w:rPr>
        <w:t>a</w:t>
      </w:r>
      <w:r w:rsidR="00CE2501" w:rsidRPr="006368DB">
        <w:rPr>
          <w:rFonts w:ascii="Book Antiqua" w:hAnsi="Book Antiqua" w:cs="Times New Roman"/>
          <w:sz w:val="24"/>
          <w:szCs w:val="24"/>
        </w:rPr>
        <w:t xml:space="preserve"> direct antimicrobial effect of PPIs causing a further decrease in the </w:t>
      </w:r>
      <w:r w:rsidR="00491286" w:rsidRPr="006368DB">
        <w:rPr>
          <w:rFonts w:ascii="Book Antiqua" w:hAnsi="Book Antiqua" w:cs="Times New Roman"/>
          <w:i/>
          <w:sz w:val="24"/>
          <w:szCs w:val="24"/>
        </w:rPr>
        <w:t>H. pylori</w:t>
      </w:r>
      <w:r w:rsidR="00CE2501" w:rsidRPr="006368DB">
        <w:rPr>
          <w:rFonts w:ascii="Book Antiqua" w:hAnsi="Book Antiqua" w:cs="Times New Roman"/>
          <w:sz w:val="24"/>
          <w:szCs w:val="24"/>
        </w:rPr>
        <w:t xml:space="preserve"> load </w:t>
      </w:r>
      <w:r w:rsidR="007C6A41" w:rsidRPr="006368DB">
        <w:rPr>
          <w:rFonts w:ascii="Book Antiqua" w:hAnsi="Book Antiqua" w:cs="Times New Roman"/>
          <w:sz w:val="24"/>
          <w:szCs w:val="24"/>
        </w:rPr>
        <w:t xml:space="preserve">and thus </w:t>
      </w:r>
      <w:r w:rsidR="0079548A" w:rsidRPr="006368DB">
        <w:rPr>
          <w:rFonts w:ascii="Book Antiqua" w:hAnsi="Book Antiqua" w:cs="Times New Roman"/>
          <w:sz w:val="24"/>
          <w:szCs w:val="24"/>
        </w:rPr>
        <w:t>making it more difficult to detect their presence</w:t>
      </w:r>
      <w:r w:rsidR="00863E29" w:rsidRPr="006368DB">
        <w:rPr>
          <w:rFonts w:ascii="Book Antiqua" w:hAnsi="Book Antiqua" w:cs="Times New Roman"/>
          <w:sz w:val="24"/>
          <w:szCs w:val="24"/>
        </w:rPr>
        <w:t xml:space="preserve"> has been proposed</w:t>
      </w:r>
      <w:r w:rsidR="005572BD" w:rsidRPr="006368DB">
        <w:rPr>
          <w:rFonts w:ascii="Book Antiqua" w:hAnsi="Book Antiqua" w:cs="Times New Roman"/>
          <w:sz w:val="24"/>
          <w:szCs w:val="24"/>
          <w:vertAlign w:val="superscript"/>
        </w:rPr>
        <w:fldChar w:fldCharType="begin">
          <w:fldData xml:space="preserve">PEVuZE5vdGU+PENpdGU+PEF1dGhvcj5HYXR0YTwvQXV0aG9yPjxZZWFyPjIwMDM8L1llYXI+PFJl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</w:fldData>
        </w:fldChar>
      </w:r>
      <w:r w:rsidR="00BE76D6" w:rsidRPr="006368DB">
        <w:rPr>
          <w:rFonts w:ascii="Book Antiqua" w:hAnsi="Book Antiqua" w:cs="Times New Roman"/>
          <w:sz w:val="24"/>
          <w:szCs w:val="24"/>
          <w:vertAlign w:val="superscript"/>
        </w:rPr>
        <w:instrText xml:space="preserve"> ADDIN EN.CITE </w:instrText>
      </w:r>
      <w:r w:rsidR="005572BD" w:rsidRPr="006368DB">
        <w:rPr>
          <w:rFonts w:ascii="Book Antiqua" w:hAnsi="Book Antiqua" w:cs="Times New Roman"/>
          <w:sz w:val="24"/>
          <w:szCs w:val="24"/>
          <w:vertAlign w:val="superscript"/>
        </w:rPr>
        <w:fldChar w:fldCharType="begin">
          <w:fldData xml:space="preserve">PEVuZE5vdGU+PENpdGU+PEF1dGhvcj5HYXR0YTwvQXV0aG9yPjxZZWFyPjIwMDM8L1llYXI+PFJl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</w:fldData>
        </w:fldChar>
      </w:r>
      <w:r w:rsidR="00BE76D6" w:rsidRPr="006368DB">
        <w:rPr>
          <w:rFonts w:ascii="Book Antiqua" w:hAnsi="Book Antiqua" w:cs="Times New Roman"/>
          <w:sz w:val="24"/>
          <w:szCs w:val="24"/>
          <w:vertAlign w:val="superscript"/>
        </w:rPr>
        <w:instrText xml:space="preserve"> ADDIN EN.CITE.DATA </w:instrText>
      </w:r>
      <w:r w:rsidR="005572BD" w:rsidRPr="006368DB">
        <w:rPr>
          <w:rFonts w:ascii="Book Antiqua" w:hAnsi="Book Antiqua" w:cs="Times New Roman"/>
          <w:sz w:val="24"/>
          <w:szCs w:val="24"/>
          <w:vertAlign w:val="superscript"/>
        </w:rPr>
      </w:r>
      <w:r w:rsidR="005572BD" w:rsidRPr="006368DB">
        <w:rPr>
          <w:rFonts w:ascii="Book Antiqua" w:hAnsi="Book Antiqua" w:cs="Times New Roman"/>
          <w:sz w:val="24"/>
          <w:szCs w:val="24"/>
          <w:vertAlign w:val="superscript"/>
        </w:rPr>
        <w:fldChar w:fldCharType="end"/>
      </w:r>
      <w:r w:rsidR="005572BD" w:rsidRPr="006368DB">
        <w:rPr>
          <w:rFonts w:ascii="Book Antiqua" w:hAnsi="Book Antiqua" w:cs="Times New Roman"/>
          <w:sz w:val="24"/>
          <w:szCs w:val="24"/>
          <w:vertAlign w:val="superscript"/>
        </w:rPr>
      </w:r>
      <w:r w:rsidR="005572BD" w:rsidRPr="006368DB">
        <w:rPr>
          <w:rFonts w:ascii="Book Antiqua" w:hAnsi="Book Antiqua" w:cs="Times New Roman"/>
          <w:sz w:val="24"/>
          <w:szCs w:val="24"/>
          <w:vertAlign w:val="superscript"/>
        </w:rPr>
        <w:fldChar w:fldCharType="separate"/>
      </w:r>
      <w:r w:rsidR="0013010B" w:rsidRPr="006368DB">
        <w:rPr>
          <w:rFonts w:ascii="Book Antiqua" w:hAnsi="Book Antiqua" w:cs="Times New Roman"/>
          <w:noProof/>
          <w:sz w:val="24"/>
          <w:szCs w:val="24"/>
          <w:vertAlign w:val="superscript"/>
        </w:rPr>
        <w:t>[23,24]</w:t>
      </w:r>
      <w:r w:rsidR="005572BD" w:rsidRPr="006368DB">
        <w:rPr>
          <w:rFonts w:ascii="Book Antiqua" w:hAnsi="Book Antiqua" w:cs="Times New Roman"/>
          <w:sz w:val="24"/>
          <w:szCs w:val="24"/>
          <w:vertAlign w:val="superscript"/>
        </w:rPr>
        <w:fldChar w:fldCharType="end"/>
      </w:r>
      <w:r w:rsidR="00157195" w:rsidRPr="006368DB">
        <w:rPr>
          <w:rFonts w:ascii="Book Antiqua" w:hAnsi="Book Antiqua" w:cs="Times New Roman"/>
          <w:sz w:val="24"/>
          <w:szCs w:val="24"/>
        </w:rPr>
        <w:t>.</w:t>
      </w:r>
    </w:p>
    <w:p w14:paraId="2D92556A" w14:textId="1610C2DC" w:rsidR="00817424" w:rsidRPr="006368DB" w:rsidRDefault="00E4247B" w:rsidP="00863E29">
      <w:pPr>
        <w:autoSpaceDE w:val="0"/>
        <w:autoSpaceDN w:val="0"/>
        <w:adjustRightInd w:val="0"/>
        <w:spacing w:after="0" w:line="360" w:lineRule="auto"/>
        <w:ind w:firstLineChars="200" w:firstLine="480"/>
        <w:jc w:val="both"/>
        <w:rPr>
          <w:rFonts w:ascii="Book Antiqua" w:hAnsi="Book Antiqua" w:cs="Times New Roman"/>
          <w:sz w:val="24"/>
          <w:szCs w:val="24"/>
        </w:rPr>
      </w:pPr>
      <w:proofErr w:type="gramStart"/>
      <w:r w:rsidRPr="006368DB">
        <w:rPr>
          <w:rFonts w:ascii="Book Antiqua" w:hAnsi="Book Antiqua" w:cs="Times New Roman"/>
          <w:sz w:val="24"/>
          <w:szCs w:val="24"/>
        </w:rPr>
        <w:t>In our non-</w:t>
      </w:r>
      <w:r w:rsidRPr="006368DB">
        <w:rPr>
          <w:rFonts w:ascii="Book Antiqua" w:hAnsi="Book Antiqua" w:cs="Times New Roman"/>
          <w:i/>
          <w:sz w:val="24"/>
          <w:szCs w:val="24"/>
        </w:rPr>
        <w:t>H.</w:t>
      </w:r>
      <w:proofErr w:type="gramEnd"/>
      <w:r w:rsidR="009E04C7" w:rsidRPr="006368DB">
        <w:rPr>
          <w:rFonts w:ascii="Book Antiqua" w:hAnsi="Book Antiqua" w:cs="Times New Roman"/>
          <w:i/>
          <w:sz w:val="24"/>
          <w:szCs w:val="24"/>
        </w:rPr>
        <w:t xml:space="preserve"> </w:t>
      </w:r>
      <w:proofErr w:type="gramStart"/>
      <w:r w:rsidRPr="006368DB">
        <w:rPr>
          <w:rFonts w:ascii="Book Antiqua" w:hAnsi="Book Antiqua" w:cs="Times New Roman"/>
          <w:i/>
          <w:sz w:val="24"/>
          <w:szCs w:val="24"/>
        </w:rPr>
        <w:t>pylori</w:t>
      </w:r>
      <w:proofErr w:type="gramEnd"/>
      <w:r w:rsidRPr="006368DB">
        <w:rPr>
          <w:rFonts w:ascii="Book Antiqua" w:hAnsi="Book Antiqua" w:cs="Times New Roman"/>
          <w:sz w:val="24"/>
          <w:szCs w:val="24"/>
        </w:rPr>
        <w:t xml:space="preserve"> gastritis group, the proportions of true </w:t>
      </w:r>
      <w:r w:rsidRPr="006368DB">
        <w:rPr>
          <w:rFonts w:ascii="Book Antiqua" w:hAnsi="Book Antiqua" w:cs="Times New Roman"/>
          <w:i/>
          <w:sz w:val="24"/>
          <w:szCs w:val="24"/>
        </w:rPr>
        <w:t>H. pylori</w:t>
      </w:r>
      <w:r w:rsidRPr="006368DB">
        <w:rPr>
          <w:rFonts w:ascii="Book Antiqua" w:hAnsi="Book Antiqua" w:cs="Times New Roman"/>
          <w:sz w:val="24"/>
          <w:szCs w:val="24"/>
        </w:rPr>
        <w:t xml:space="preserve"> negative gastritis and masked </w:t>
      </w:r>
      <w:r w:rsidRPr="006368DB">
        <w:rPr>
          <w:rFonts w:ascii="Book Antiqua" w:hAnsi="Book Antiqua" w:cs="Times New Roman"/>
          <w:i/>
          <w:iCs/>
          <w:sz w:val="24"/>
          <w:szCs w:val="24"/>
        </w:rPr>
        <w:t>H. pylori</w:t>
      </w:r>
      <w:r w:rsidRPr="006368DB">
        <w:rPr>
          <w:rFonts w:ascii="Book Antiqua" w:hAnsi="Book Antiqua" w:cs="Times New Roman"/>
          <w:sz w:val="24"/>
          <w:szCs w:val="24"/>
        </w:rPr>
        <w:t xml:space="preserve"> gastritis remain to be determined. </w:t>
      </w:r>
      <w:proofErr w:type="spellStart"/>
      <w:r w:rsidR="00155F67" w:rsidRPr="006368DB">
        <w:rPr>
          <w:rFonts w:ascii="Book Antiqua" w:hAnsi="Book Antiqua" w:cs="Times New Roman"/>
          <w:sz w:val="24"/>
          <w:szCs w:val="24"/>
        </w:rPr>
        <w:t>Nordenstedt</w:t>
      </w:r>
      <w:proofErr w:type="spellEnd"/>
      <w:r w:rsidR="00155F67" w:rsidRPr="006368DB">
        <w:rPr>
          <w:rFonts w:ascii="Book Antiqua" w:hAnsi="Book Antiqua" w:cs="Times New Roman"/>
          <w:sz w:val="24"/>
          <w:szCs w:val="24"/>
        </w:rPr>
        <w:t xml:space="preserve"> </w:t>
      </w:r>
      <w:r w:rsidR="00155F67" w:rsidRPr="006368DB">
        <w:rPr>
          <w:rFonts w:ascii="Book Antiqua" w:hAnsi="Book Antiqua" w:cs="Times New Roman"/>
          <w:i/>
          <w:sz w:val="24"/>
          <w:szCs w:val="24"/>
        </w:rPr>
        <w:t xml:space="preserve">et </w:t>
      </w:r>
      <w:proofErr w:type="gramStart"/>
      <w:r w:rsidR="00155F67" w:rsidRPr="006368DB">
        <w:rPr>
          <w:rFonts w:ascii="Book Antiqua" w:hAnsi="Book Antiqua" w:cs="Times New Roman"/>
          <w:i/>
          <w:sz w:val="24"/>
          <w:szCs w:val="24"/>
        </w:rPr>
        <w:t>al</w:t>
      </w:r>
      <w:r w:rsidR="00CC5C65" w:rsidRPr="006368DB">
        <w:rPr>
          <w:rFonts w:ascii="Book Antiqua" w:hAnsi="Book Antiqua" w:cs="Times New Roman"/>
          <w:sz w:val="24"/>
          <w:szCs w:val="24"/>
          <w:vertAlign w:val="superscript"/>
        </w:rPr>
        <w:t>[</w:t>
      </w:r>
      <w:proofErr w:type="gramEnd"/>
      <w:r w:rsidR="00D711A6" w:rsidRPr="006368DB">
        <w:rPr>
          <w:rFonts w:ascii="Book Antiqua" w:hAnsi="Book Antiqua" w:cs="Times New Roman"/>
          <w:sz w:val="24"/>
          <w:szCs w:val="24"/>
          <w:vertAlign w:val="superscript"/>
        </w:rPr>
        <w:t xml:space="preserve">25] </w:t>
      </w:r>
      <w:r w:rsidR="00155F67" w:rsidRPr="006368DB">
        <w:rPr>
          <w:rFonts w:ascii="Book Antiqua" w:hAnsi="Book Antiqua" w:cs="Times New Roman"/>
          <w:sz w:val="24"/>
          <w:szCs w:val="24"/>
        </w:rPr>
        <w:lastRenderedPageBreak/>
        <w:t xml:space="preserve">have addressed the prevalence of true </w:t>
      </w:r>
      <w:r w:rsidR="00155F67" w:rsidRPr="006368DB">
        <w:rPr>
          <w:rFonts w:ascii="Book Antiqua" w:hAnsi="Book Antiqua" w:cs="Times New Roman"/>
          <w:i/>
          <w:sz w:val="24"/>
          <w:szCs w:val="24"/>
        </w:rPr>
        <w:t xml:space="preserve">H. </w:t>
      </w:r>
      <w:r w:rsidR="00772030" w:rsidRPr="006368DB">
        <w:rPr>
          <w:rFonts w:ascii="Book Antiqua" w:hAnsi="Book Antiqua" w:cs="Times New Roman"/>
          <w:i/>
          <w:sz w:val="24"/>
          <w:szCs w:val="24"/>
        </w:rPr>
        <w:t>p</w:t>
      </w:r>
      <w:r w:rsidR="00155F67" w:rsidRPr="006368DB">
        <w:rPr>
          <w:rFonts w:ascii="Book Antiqua" w:hAnsi="Book Antiqua" w:cs="Times New Roman"/>
          <w:i/>
          <w:sz w:val="24"/>
          <w:szCs w:val="24"/>
        </w:rPr>
        <w:t>ylori</w:t>
      </w:r>
      <w:r w:rsidR="00155F67" w:rsidRPr="006368DB">
        <w:rPr>
          <w:rFonts w:ascii="Book Antiqua" w:hAnsi="Book Antiqua" w:cs="Times New Roman"/>
          <w:sz w:val="24"/>
          <w:szCs w:val="24"/>
        </w:rPr>
        <w:t>-negative gastritis. They required</w:t>
      </w:r>
      <w:r w:rsidR="009E04C7" w:rsidRPr="006368DB">
        <w:rPr>
          <w:rFonts w:ascii="Book Antiqua" w:hAnsi="Book Antiqua" w:cs="Times New Roman"/>
          <w:sz w:val="24"/>
          <w:szCs w:val="24"/>
        </w:rPr>
        <w:t xml:space="preserve"> </w:t>
      </w:r>
      <w:r w:rsidR="00256511" w:rsidRPr="006368DB">
        <w:rPr>
          <w:rFonts w:ascii="Book Antiqua" w:hAnsi="Book Antiqua" w:cs="Times New Roman"/>
          <w:sz w:val="24"/>
          <w:szCs w:val="24"/>
        </w:rPr>
        <w:t xml:space="preserve">for their diagnosis of </w:t>
      </w:r>
      <w:r w:rsidR="00256511" w:rsidRPr="006368DB">
        <w:rPr>
          <w:rFonts w:ascii="Book Antiqua" w:hAnsi="Book Antiqua" w:cs="Times New Roman"/>
          <w:i/>
          <w:sz w:val="24"/>
          <w:szCs w:val="24"/>
        </w:rPr>
        <w:t>H. pylori</w:t>
      </w:r>
      <w:r w:rsidR="00256511" w:rsidRPr="006368DB">
        <w:rPr>
          <w:rFonts w:ascii="Book Antiqua" w:hAnsi="Book Antiqua" w:cs="Times New Roman"/>
          <w:sz w:val="24"/>
          <w:szCs w:val="24"/>
        </w:rPr>
        <w:t xml:space="preserve"> negative gastritis</w:t>
      </w:r>
      <w:r w:rsidR="00875C39" w:rsidRPr="006368DB">
        <w:rPr>
          <w:rFonts w:ascii="Book Antiqua" w:hAnsi="Book Antiqua" w:cs="Times New Roman"/>
          <w:sz w:val="24"/>
          <w:szCs w:val="24"/>
        </w:rPr>
        <w:t xml:space="preserve"> </w:t>
      </w:r>
      <w:r w:rsidR="00256511" w:rsidRPr="006368DB">
        <w:rPr>
          <w:rFonts w:ascii="Book Antiqua" w:hAnsi="Book Antiqua" w:cs="Times New Roman"/>
          <w:sz w:val="24"/>
          <w:szCs w:val="24"/>
        </w:rPr>
        <w:t>negative triple staining</w:t>
      </w:r>
      <w:r w:rsidR="00CE5A2A" w:rsidRPr="006368DB">
        <w:rPr>
          <w:rFonts w:ascii="Book Antiqua" w:hAnsi="Book Antiqua" w:cs="Times New Roman"/>
          <w:sz w:val="24"/>
          <w:szCs w:val="24"/>
        </w:rPr>
        <w:t>, negative</w:t>
      </w:r>
      <w:r w:rsidR="009E04C7" w:rsidRPr="006368DB">
        <w:rPr>
          <w:rFonts w:ascii="Book Antiqua" w:hAnsi="Book Antiqua" w:cs="Times New Roman"/>
          <w:sz w:val="24"/>
          <w:szCs w:val="24"/>
        </w:rPr>
        <w:t xml:space="preserve"> </w:t>
      </w:r>
      <w:r w:rsidR="00256511" w:rsidRPr="006368DB">
        <w:rPr>
          <w:rFonts w:ascii="Book Antiqua" w:hAnsi="Book Antiqua" w:cs="Times New Roman"/>
          <w:i/>
          <w:iCs/>
          <w:sz w:val="24"/>
          <w:szCs w:val="24"/>
        </w:rPr>
        <w:t>H. pylori</w:t>
      </w:r>
      <w:r w:rsidR="00256511" w:rsidRPr="006368DB">
        <w:rPr>
          <w:rFonts w:ascii="Book Antiqua" w:hAnsi="Book Antiqua" w:cs="Times New Roman"/>
          <w:sz w:val="24"/>
          <w:szCs w:val="24"/>
        </w:rPr>
        <w:t xml:space="preserve"> culture, negative IgG </w:t>
      </w:r>
      <w:r w:rsidR="00256511" w:rsidRPr="006368DB">
        <w:rPr>
          <w:rFonts w:ascii="Book Antiqua" w:hAnsi="Book Antiqua" w:cs="Times New Roman"/>
          <w:i/>
          <w:sz w:val="24"/>
          <w:szCs w:val="24"/>
        </w:rPr>
        <w:t>H. pylori</w:t>
      </w:r>
      <w:r w:rsidR="00256511" w:rsidRPr="006368DB">
        <w:rPr>
          <w:rFonts w:ascii="Book Antiqua" w:hAnsi="Book Antiqua" w:cs="Times New Roman"/>
          <w:sz w:val="24"/>
          <w:szCs w:val="24"/>
        </w:rPr>
        <w:t xml:space="preserve"> serology, and no previous treatment for </w:t>
      </w:r>
      <w:r w:rsidR="00256511" w:rsidRPr="006368DB">
        <w:rPr>
          <w:rFonts w:ascii="Book Antiqua" w:hAnsi="Book Antiqua" w:cs="Times New Roman"/>
          <w:i/>
          <w:iCs/>
          <w:sz w:val="24"/>
          <w:szCs w:val="24"/>
        </w:rPr>
        <w:t>H. pylori</w:t>
      </w:r>
      <w:r w:rsidR="00875C39" w:rsidRPr="006368DB">
        <w:rPr>
          <w:rFonts w:ascii="Book Antiqua" w:hAnsi="Book Antiqua" w:cs="Times New Roman"/>
          <w:sz w:val="24"/>
          <w:szCs w:val="24"/>
        </w:rPr>
        <w:t>.</w:t>
      </w:r>
      <w:r w:rsidR="00383147" w:rsidRPr="006368DB">
        <w:rPr>
          <w:rFonts w:ascii="Book Antiqua" w:hAnsi="Book Antiqua" w:cs="Times New Roman"/>
          <w:sz w:val="24"/>
          <w:szCs w:val="24"/>
        </w:rPr>
        <w:t xml:space="preserve"> </w:t>
      </w:r>
      <w:r w:rsidR="00875C39" w:rsidRPr="006368DB">
        <w:rPr>
          <w:rFonts w:ascii="Book Antiqua" w:hAnsi="Book Antiqua" w:cs="Times New Roman"/>
          <w:sz w:val="24"/>
          <w:szCs w:val="24"/>
        </w:rPr>
        <w:t xml:space="preserve">They </w:t>
      </w:r>
      <w:r w:rsidR="00157195" w:rsidRPr="006368DB">
        <w:rPr>
          <w:rFonts w:ascii="Book Antiqua" w:hAnsi="Book Antiqua" w:cs="Times New Roman"/>
          <w:sz w:val="24"/>
          <w:szCs w:val="24"/>
        </w:rPr>
        <w:t xml:space="preserve">reported that </w:t>
      </w:r>
      <w:r w:rsidR="00491286" w:rsidRPr="006368DB">
        <w:rPr>
          <w:rFonts w:ascii="Book Antiqua" w:hAnsi="Book Antiqua" w:cs="Times New Roman"/>
          <w:i/>
          <w:sz w:val="24"/>
          <w:szCs w:val="24"/>
        </w:rPr>
        <w:t>H.</w:t>
      </w:r>
      <w:r w:rsidR="009E04C7" w:rsidRPr="006368DB">
        <w:rPr>
          <w:rFonts w:ascii="Book Antiqua" w:hAnsi="Book Antiqua" w:cs="Times New Roman"/>
          <w:i/>
          <w:sz w:val="24"/>
          <w:szCs w:val="24"/>
        </w:rPr>
        <w:t xml:space="preserve"> </w:t>
      </w:r>
      <w:r w:rsidR="00491286" w:rsidRPr="006368DB">
        <w:rPr>
          <w:rFonts w:ascii="Book Antiqua" w:hAnsi="Book Antiqua" w:cs="Times New Roman"/>
          <w:i/>
          <w:sz w:val="24"/>
          <w:szCs w:val="24"/>
        </w:rPr>
        <w:t>pylori</w:t>
      </w:r>
      <w:r w:rsidR="002C53E8" w:rsidRPr="006368DB">
        <w:rPr>
          <w:rFonts w:ascii="Book Antiqua" w:hAnsi="Book Antiqua" w:cs="Times New Roman"/>
          <w:sz w:val="24"/>
          <w:szCs w:val="24"/>
        </w:rPr>
        <w:t xml:space="preserve"> negative </w:t>
      </w:r>
      <w:r w:rsidR="00157195" w:rsidRPr="006368DB">
        <w:rPr>
          <w:rFonts w:ascii="Book Antiqua" w:hAnsi="Book Antiqua" w:cs="Times New Roman"/>
          <w:sz w:val="24"/>
          <w:szCs w:val="24"/>
        </w:rPr>
        <w:t xml:space="preserve">gastritis was found in 21% of </w:t>
      </w:r>
      <w:r w:rsidR="00570C32" w:rsidRPr="006368DB">
        <w:rPr>
          <w:rFonts w:ascii="Book Antiqua" w:hAnsi="Book Antiqua" w:cs="Times New Roman"/>
          <w:sz w:val="24"/>
          <w:szCs w:val="24"/>
        </w:rPr>
        <w:t xml:space="preserve">their </w:t>
      </w:r>
      <w:r w:rsidR="00157195" w:rsidRPr="006368DB">
        <w:rPr>
          <w:rFonts w:ascii="Book Antiqua" w:hAnsi="Book Antiqua" w:cs="Times New Roman"/>
          <w:sz w:val="24"/>
          <w:szCs w:val="24"/>
        </w:rPr>
        <w:t>patients. In our study, using routine diagnostic procedures</w:t>
      </w:r>
      <w:r w:rsidRPr="006368DB">
        <w:rPr>
          <w:rFonts w:ascii="Book Antiqua" w:hAnsi="Book Antiqua" w:cs="Times New Roman"/>
          <w:sz w:val="24"/>
          <w:szCs w:val="24"/>
        </w:rPr>
        <w:t xml:space="preserve"> and therefore reflecting usual clinical practice</w:t>
      </w:r>
      <w:r w:rsidR="00570C32" w:rsidRPr="006368DB">
        <w:rPr>
          <w:rFonts w:ascii="Book Antiqua" w:hAnsi="Book Antiqua" w:cs="Times New Roman"/>
          <w:sz w:val="24"/>
          <w:szCs w:val="24"/>
        </w:rPr>
        <w:t xml:space="preserve">, the rate of </w:t>
      </w:r>
      <w:r w:rsidR="00491286" w:rsidRPr="006368DB">
        <w:rPr>
          <w:rFonts w:ascii="Book Antiqua" w:hAnsi="Book Antiqua" w:cs="Times New Roman"/>
          <w:i/>
          <w:sz w:val="24"/>
          <w:szCs w:val="24"/>
        </w:rPr>
        <w:t>H. pylori</w:t>
      </w:r>
      <w:r w:rsidR="004D7708" w:rsidRPr="006368DB">
        <w:rPr>
          <w:rFonts w:ascii="Book Antiqua" w:hAnsi="Book Antiqua" w:cs="Times New Roman"/>
          <w:sz w:val="24"/>
          <w:szCs w:val="24"/>
        </w:rPr>
        <w:t xml:space="preserve"> negative gastritis</w:t>
      </w:r>
      <w:r w:rsidR="009E04C7" w:rsidRPr="006368DB">
        <w:rPr>
          <w:rFonts w:ascii="Book Antiqua" w:hAnsi="Book Antiqua" w:cs="Times New Roman"/>
          <w:sz w:val="24"/>
          <w:szCs w:val="24"/>
        </w:rPr>
        <w:t xml:space="preserve"> </w:t>
      </w:r>
      <w:r w:rsidR="00570C32" w:rsidRPr="006368DB">
        <w:rPr>
          <w:rFonts w:ascii="Book Antiqua" w:hAnsi="Book Antiqua" w:cs="Times New Roman"/>
          <w:sz w:val="24"/>
          <w:szCs w:val="24"/>
        </w:rPr>
        <w:t xml:space="preserve">was 48%, </w:t>
      </w:r>
      <w:r w:rsidR="00142EC5" w:rsidRPr="006368DB">
        <w:rPr>
          <w:rFonts w:ascii="Book Antiqua" w:hAnsi="Book Antiqua" w:cs="Times New Roman"/>
          <w:sz w:val="24"/>
          <w:szCs w:val="24"/>
        </w:rPr>
        <w:t xml:space="preserve">which </w:t>
      </w:r>
      <w:r w:rsidR="00570C32" w:rsidRPr="006368DB">
        <w:rPr>
          <w:rFonts w:ascii="Book Antiqua" w:hAnsi="Book Antiqua" w:cs="Times New Roman"/>
          <w:sz w:val="24"/>
          <w:szCs w:val="24"/>
        </w:rPr>
        <w:t xml:space="preserve">is much </w:t>
      </w:r>
      <w:r w:rsidR="00142EC5" w:rsidRPr="006368DB">
        <w:rPr>
          <w:rFonts w:ascii="Book Antiqua" w:hAnsi="Book Antiqua" w:cs="Times New Roman"/>
          <w:sz w:val="24"/>
          <w:szCs w:val="24"/>
        </w:rPr>
        <w:t>higher than that reported</w:t>
      </w:r>
      <w:r w:rsidR="00570C32" w:rsidRPr="006368DB">
        <w:rPr>
          <w:rFonts w:ascii="Book Antiqua" w:hAnsi="Book Antiqua" w:cs="Times New Roman"/>
          <w:sz w:val="24"/>
          <w:szCs w:val="24"/>
        </w:rPr>
        <w:t xml:space="preserve"> in the</w:t>
      </w:r>
      <w:r w:rsidR="00142EC5" w:rsidRPr="006368DB">
        <w:rPr>
          <w:rFonts w:ascii="Book Antiqua" w:hAnsi="Book Antiqua" w:cs="Times New Roman"/>
          <w:sz w:val="24"/>
          <w:szCs w:val="24"/>
        </w:rPr>
        <w:t xml:space="preserve"> aforementioned </w:t>
      </w:r>
      <w:r w:rsidR="00570C32" w:rsidRPr="006368DB">
        <w:rPr>
          <w:rFonts w:ascii="Book Antiqua" w:hAnsi="Book Antiqua" w:cs="Times New Roman"/>
          <w:sz w:val="24"/>
          <w:szCs w:val="24"/>
        </w:rPr>
        <w:t>study</w:t>
      </w:r>
      <w:r w:rsidR="00CE5A2A" w:rsidRPr="006368DB">
        <w:rPr>
          <w:rFonts w:ascii="Book Antiqua" w:hAnsi="Book Antiqua" w:cs="Times New Roman"/>
          <w:sz w:val="24"/>
          <w:szCs w:val="24"/>
        </w:rPr>
        <w:t xml:space="preserve">. </w:t>
      </w:r>
      <w:r w:rsidR="00637B03" w:rsidRPr="006368DB">
        <w:rPr>
          <w:rFonts w:ascii="Book Antiqua" w:hAnsi="Book Antiqua" w:cs="Times New Roman"/>
          <w:sz w:val="24"/>
          <w:szCs w:val="24"/>
        </w:rPr>
        <w:t>We</w:t>
      </w:r>
      <w:r w:rsidR="00873579" w:rsidRPr="006368DB">
        <w:rPr>
          <w:rFonts w:ascii="Book Antiqua" w:hAnsi="Book Antiqua" w:cs="Times New Roman"/>
          <w:sz w:val="24"/>
          <w:szCs w:val="24"/>
        </w:rPr>
        <w:t>,</w:t>
      </w:r>
      <w:r w:rsidR="00383147" w:rsidRPr="006368DB">
        <w:rPr>
          <w:rFonts w:ascii="Book Antiqua" w:hAnsi="Book Antiqua" w:cs="Times New Roman"/>
          <w:sz w:val="24"/>
          <w:szCs w:val="24"/>
        </w:rPr>
        <w:t xml:space="preserve"> therefore,</w:t>
      </w:r>
      <w:r w:rsidR="00637B03" w:rsidRPr="006368DB">
        <w:rPr>
          <w:rFonts w:ascii="Book Antiqua" w:hAnsi="Book Antiqua" w:cs="Times New Roman"/>
          <w:sz w:val="24"/>
          <w:szCs w:val="24"/>
        </w:rPr>
        <w:t xml:space="preserve"> </w:t>
      </w:r>
      <w:r w:rsidR="00383147" w:rsidRPr="006368DB">
        <w:rPr>
          <w:rFonts w:ascii="Book Antiqua" w:hAnsi="Book Antiqua" w:cs="Times New Roman"/>
          <w:sz w:val="24"/>
          <w:szCs w:val="24"/>
        </w:rPr>
        <w:t xml:space="preserve">suggest </w:t>
      </w:r>
      <w:r w:rsidR="00637B03" w:rsidRPr="006368DB">
        <w:rPr>
          <w:rFonts w:ascii="Book Antiqua" w:hAnsi="Book Antiqua" w:cs="Times New Roman"/>
          <w:sz w:val="24"/>
          <w:szCs w:val="24"/>
        </w:rPr>
        <w:t xml:space="preserve">that </w:t>
      </w:r>
      <w:r w:rsidR="00383147" w:rsidRPr="006368DB">
        <w:rPr>
          <w:rFonts w:ascii="Book Antiqua" w:hAnsi="Book Antiqua" w:cs="Times New Roman"/>
          <w:sz w:val="24"/>
          <w:szCs w:val="24"/>
        </w:rPr>
        <w:t xml:space="preserve">a </w:t>
      </w:r>
      <w:r w:rsidR="00CE5A2A" w:rsidRPr="006368DB">
        <w:rPr>
          <w:rFonts w:ascii="Book Antiqua" w:hAnsi="Book Antiqua" w:cs="Times New Roman"/>
          <w:sz w:val="24"/>
          <w:szCs w:val="24"/>
        </w:rPr>
        <w:t xml:space="preserve">large proportion of gastritis cases with undetected </w:t>
      </w:r>
      <w:r w:rsidR="00CE5A2A" w:rsidRPr="006368DB">
        <w:rPr>
          <w:rFonts w:ascii="Book Antiqua" w:hAnsi="Book Antiqua" w:cs="Times New Roman"/>
          <w:i/>
          <w:sz w:val="24"/>
          <w:szCs w:val="24"/>
        </w:rPr>
        <w:t xml:space="preserve">H. </w:t>
      </w:r>
      <w:r w:rsidR="0015490B" w:rsidRPr="006368DB">
        <w:rPr>
          <w:rFonts w:ascii="Book Antiqua" w:hAnsi="Book Antiqua" w:cs="Times New Roman"/>
          <w:i/>
          <w:sz w:val="24"/>
          <w:szCs w:val="24"/>
        </w:rPr>
        <w:t>p</w:t>
      </w:r>
      <w:r w:rsidR="00CE5A2A" w:rsidRPr="006368DB">
        <w:rPr>
          <w:rFonts w:ascii="Book Antiqua" w:hAnsi="Book Antiqua" w:cs="Times New Roman"/>
          <w:i/>
          <w:sz w:val="24"/>
          <w:szCs w:val="24"/>
        </w:rPr>
        <w:t>ylori</w:t>
      </w:r>
      <w:r w:rsidR="00CE5A2A" w:rsidRPr="006368DB">
        <w:rPr>
          <w:rFonts w:ascii="Book Antiqua" w:hAnsi="Book Antiqua" w:cs="Times New Roman"/>
          <w:sz w:val="24"/>
          <w:szCs w:val="24"/>
        </w:rPr>
        <w:t xml:space="preserve"> organisms on routine histologic examination may represent masked </w:t>
      </w:r>
      <w:r w:rsidR="00CE5A2A" w:rsidRPr="006368DB">
        <w:rPr>
          <w:rFonts w:ascii="Book Antiqua" w:hAnsi="Book Antiqua" w:cs="Times New Roman"/>
          <w:i/>
          <w:sz w:val="24"/>
          <w:szCs w:val="24"/>
        </w:rPr>
        <w:t xml:space="preserve">H. </w:t>
      </w:r>
      <w:r w:rsidR="00C11CD4" w:rsidRPr="006368DB">
        <w:rPr>
          <w:rFonts w:ascii="Book Antiqua" w:hAnsi="Book Antiqua" w:cs="Times New Roman"/>
          <w:i/>
          <w:sz w:val="24"/>
          <w:szCs w:val="24"/>
        </w:rPr>
        <w:t>p</w:t>
      </w:r>
      <w:r w:rsidR="00CE5A2A" w:rsidRPr="006368DB">
        <w:rPr>
          <w:rFonts w:ascii="Book Antiqua" w:hAnsi="Book Antiqua" w:cs="Times New Roman"/>
          <w:i/>
          <w:sz w:val="24"/>
          <w:szCs w:val="24"/>
        </w:rPr>
        <w:t>ylori</w:t>
      </w:r>
      <w:r w:rsidR="00CE5A2A" w:rsidRPr="006368DB">
        <w:rPr>
          <w:rFonts w:ascii="Book Antiqua" w:hAnsi="Book Antiqua" w:cs="Times New Roman"/>
          <w:sz w:val="24"/>
          <w:szCs w:val="24"/>
        </w:rPr>
        <w:t xml:space="preserve"> gastritis</w:t>
      </w:r>
      <w:r w:rsidR="004B4B05" w:rsidRPr="006368DB">
        <w:rPr>
          <w:rFonts w:ascii="Book Antiqua" w:hAnsi="Book Antiqua" w:cs="Times New Roman"/>
          <w:sz w:val="24"/>
          <w:szCs w:val="24"/>
        </w:rPr>
        <w:t xml:space="preserve">, </w:t>
      </w:r>
      <w:r w:rsidR="002258EB" w:rsidRPr="006368DB">
        <w:rPr>
          <w:rFonts w:ascii="Book Antiqua" w:hAnsi="Book Antiqua" w:cs="Times New Roman"/>
          <w:sz w:val="24"/>
          <w:szCs w:val="24"/>
        </w:rPr>
        <w:t>s</w:t>
      </w:r>
      <w:r w:rsidR="00922B4A" w:rsidRPr="006368DB">
        <w:rPr>
          <w:rFonts w:ascii="Book Antiqua" w:hAnsi="Book Antiqua" w:cs="Times New Roman"/>
          <w:sz w:val="24"/>
          <w:szCs w:val="24"/>
        </w:rPr>
        <w:t xml:space="preserve">pecially </w:t>
      </w:r>
      <w:r w:rsidR="00A92D7A" w:rsidRPr="006368DB">
        <w:rPr>
          <w:rFonts w:ascii="Book Antiqua" w:hAnsi="Book Antiqua" w:cs="Times New Roman"/>
          <w:sz w:val="24"/>
          <w:szCs w:val="24"/>
        </w:rPr>
        <w:t xml:space="preserve">that </w:t>
      </w:r>
      <w:r w:rsidRPr="006368DB">
        <w:rPr>
          <w:rFonts w:ascii="Book Antiqua" w:hAnsi="Book Antiqua" w:cs="Times New Roman"/>
          <w:sz w:val="24"/>
          <w:szCs w:val="24"/>
        </w:rPr>
        <w:t>our geographic</w:t>
      </w:r>
      <w:r w:rsidR="00A92D7A" w:rsidRPr="006368DB">
        <w:rPr>
          <w:rFonts w:ascii="Book Antiqua" w:hAnsi="Book Antiqua" w:cs="Times New Roman"/>
          <w:sz w:val="24"/>
          <w:szCs w:val="24"/>
        </w:rPr>
        <w:t xml:space="preserve"> location </w:t>
      </w:r>
      <w:r w:rsidRPr="006368DB">
        <w:rPr>
          <w:rFonts w:ascii="Book Antiqua" w:hAnsi="Book Antiqua" w:cs="Times New Roman"/>
          <w:sz w:val="24"/>
          <w:szCs w:val="24"/>
        </w:rPr>
        <w:t>probably carr</w:t>
      </w:r>
      <w:r w:rsidR="00CE5A2A" w:rsidRPr="006368DB">
        <w:rPr>
          <w:rFonts w:ascii="Book Antiqua" w:hAnsi="Book Antiqua" w:cs="Times New Roman"/>
          <w:sz w:val="24"/>
          <w:szCs w:val="24"/>
        </w:rPr>
        <w:t>ies</w:t>
      </w:r>
      <w:r w:rsidR="009E04C7" w:rsidRPr="006368DB">
        <w:rPr>
          <w:rFonts w:ascii="Book Antiqua" w:hAnsi="Book Antiqua" w:cs="Times New Roman"/>
          <w:sz w:val="24"/>
          <w:szCs w:val="24"/>
        </w:rPr>
        <w:t xml:space="preserve"> </w:t>
      </w:r>
      <w:r w:rsidR="00A92D7A" w:rsidRPr="006368DB">
        <w:rPr>
          <w:rFonts w:ascii="Book Antiqua" w:hAnsi="Book Antiqua" w:cs="Times New Roman"/>
          <w:sz w:val="24"/>
          <w:szCs w:val="24"/>
        </w:rPr>
        <w:t xml:space="preserve">a higher </w:t>
      </w:r>
      <w:r w:rsidRPr="006368DB">
        <w:rPr>
          <w:rFonts w:ascii="Book Antiqua" w:hAnsi="Book Antiqua" w:cs="Times New Roman"/>
          <w:sz w:val="24"/>
          <w:szCs w:val="24"/>
        </w:rPr>
        <w:t>risk of</w:t>
      </w:r>
      <w:r w:rsidRPr="006368DB">
        <w:rPr>
          <w:rFonts w:ascii="Book Antiqua" w:hAnsi="Book Antiqua" w:cs="Times New Roman"/>
          <w:i/>
          <w:sz w:val="24"/>
          <w:szCs w:val="24"/>
        </w:rPr>
        <w:t xml:space="preserve"> H. pylori</w:t>
      </w:r>
      <w:r w:rsidRPr="006368DB">
        <w:rPr>
          <w:rFonts w:ascii="Book Antiqua" w:hAnsi="Book Antiqua" w:cs="Times New Roman"/>
          <w:sz w:val="24"/>
          <w:szCs w:val="24"/>
        </w:rPr>
        <w:t xml:space="preserve"> infection </w:t>
      </w:r>
      <w:r w:rsidR="00A92D7A" w:rsidRPr="006368DB">
        <w:rPr>
          <w:rFonts w:ascii="Book Antiqua" w:hAnsi="Book Antiqua" w:cs="Times New Roman"/>
          <w:sz w:val="24"/>
          <w:szCs w:val="24"/>
        </w:rPr>
        <w:t>than that of the</w:t>
      </w:r>
      <w:r w:rsidR="00C87E76" w:rsidRPr="006368DB">
        <w:rPr>
          <w:rFonts w:ascii="Book Antiqua" w:hAnsi="Book Antiqua" w:cs="Times New Roman"/>
          <w:sz w:val="24"/>
          <w:szCs w:val="24"/>
        </w:rPr>
        <w:t xml:space="preserve"> above </w:t>
      </w:r>
      <w:r w:rsidR="00A92D7A" w:rsidRPr="006368DB">
        <w:rPr>
          <w:rFonts w:ascii="Book Antiqua" w:hAnsi="Book Antiqua" w:cs="Times New Roman"/>
          <w:sz w:val="24"/>
          <w:szCs w:val="24"/>
        </w:rPr>
        <w:t xml:space="preserve">mentioned study. In our study, using </w:t>
      </w:r>
      <w:r w:rsidR="00D41B1B" w:rsidRPr="006368DB">
        <w:rPr>
          <w:rFonts w:ascii="Book Antiqua" w:hAnsi="Book Antiqua" w:cs="Times New Roman"/>
          <w:sz w:val="24"/>
          <w:szCs w:val="24"/>
        </w:rPr>
        <w:t xml:space="preserve">IHC </w:t>
      </w:r>
      <w:r w:rsidR="00A92D7A" w:rsidRPr="006368DB">
        <w:rPr>
          <w:rFonts w:ascii="Book Antiqua" w:hAnsi="Book Antiqua" w:cs="Times New Roman"/>
          <w:sz w:val="24"/>
          <w:szCs w:val="24"/>
        </w:rPr>
        <w:t xml:space="preserve">detection </w:t>
      </w:r>
      <w:r w:rsidR="002D61FE" w:rsidRPr="006368DB">
        <w:rPr>
          <w:rFonts w:ascii="Book Antiqua" w:hAnsi="Book Antiqua" w:cs="Times New Roman"/>
          <w:sz w:val="24"/>
          <w:szCs w:val="24"/>
        </w:rPr>
        <w:t xml:space="preserve">method, </w:t>
      </w:r>
      <w:r w:rsidR="002D61FE" w:rsidRPr="006368DB">
        <w:rPr>
          <w:rFonts w:ascii="Book Antiqua" w:hAnsi="Book Antiqua" w:cs="Times New Roman"/>
          <w:i/>
          <w:iCs/>
          <w:sz w:val="24"/>
          <w:szCs w:val="24"/>
        </w:rPr>
        <w:t>H. pylori</w:t>
      </w:r>
      <w:r w:rsidR="002D61FE" w:rsidRPr="006368DB">
        <w:rPr>
          <w:rFonts w:ascii="Book Antiqua" w:hAnsi="Book Antiqua" w:cs="Times New Roman"/>
          <w:sz w:val="24"/>
          <w:szCs w:val="24"/>
        </w:rPr>
        <w:t xml:space="preserve"> organisms were detected in only 1 of </w:t>
      </w:r>
      <w:r w:rsidR="00AD274C" w:rsidRPr="006368DB">
        <w:rPr>
          <w:rFonts w:ascii="Book Antiqua" w:hAnsi="Book Antiqua" w:cs="Times New Roman"/>
          <w:sz w:val="24"/>
          <w:szCs w:val="24"/>
        </w:rPr>
        <w:t>14</w:t>
      </w:r>
      <w:r w:rsidR="00821A3B" w:rsidRPr="006368DB">
        <w:rPr>
          <w:rFonts w:ascii="Book Antiqua" w:hAnsi="Book Antiqua" w:cs="Times New Roman"/>
          <w:sz w:val="24"/>
          <w:szCs w:val="24"/>
        </w:rPr>
        <w:t>4</w:t>
      </w:r>
      <w:r w:rsidR="00753845" w:rsidRPr="006368DB">
        <w:rPr>
          <w:rFonts w:ascii="Book Antiqua" w:hAnsi="Book Antiqua" w:cs="Times New Roman"/>
          <w:sz w:val="24"/>
          <w:szCs w:val="24"/>
        </w:rPr>
        <w:t xml:space="preserve"> cases of </w:t>
      </w:r>
      <w:r w:rsidR="00753845" w:rsidRPr="006368DB">
        <w:rPr>
          <w:rFonts w:ascii="Book Antiqua" w:hAnsi="Book Antiqua" w:cs="Times New Roman"/>
          <w:i/>
          <w:iCs/>
          <w:sz w:val="24"/>
          <w:szCs w:val="24"/>
        </w:rPr>
        <w:t>H</w:t>
      </w:r>
      <w:r w:rsidR="002D61FE" w:rsidRPr="006368DB">
        <w:rPr>
          <w:rFonts w:ascii="Book Antiqua" w:hAnsi="Book Antiqua" w:cs="Times New Roman"/>
          <w:i/>
          <w:iCs/>
          <w:sz w:val="24"/>
          <w:szCs w:val="24"/>
        </w:rPr>
        <w:t>. pylori</w:t>
      </w:r>
      <w:r w:rsidR="002D61FE" w:rsidRPr="006368DB">
        <w:rPr>
          <w:rFonts w:ascii="Book Antiqua" w:hAnsi="Book Antiqua" w:cs="Times New Roman"/>
          <w:sz w:val="24"/>
          <w:szCs w:val="24"/>
        </w:rPr>
        <w:t xml:space="preserve"> negative gastritis.</w:t>
      </w:r>
      <w:r w:rsidR="009E04C7" w:rsidRPr="006368DB">
        <w:rPr>
          <w:rFonts w:ascii="Book Antiqua" w:hAnsi="Book Antiqua" w:cs="Times New Roman"/>
          <w:sz w:val="24"/>
          <w:szCs w:val="24"/>
        </w:rPr>
        <w:t xml:space="preserve"> </w:t>
      </w:r>
      <w:r w:rsidR="00C8432D" w:rsidRPr="006368DB">
        <w:rPr>
          <w:rFonts w:ascii="Book Antiqua" w:hAnsi="Book Antiqua" w:cs="Times New Roman"/>
          <w:sz w:val="24"/>
          <w:szCs w:val="24"/>
        </w:rPr>
        <w:t>This low detection rate is in agreement with other studies</w:t>
      </w:r>
      <w:r w:rsidR="009E04C7" w:rsidRPr="006368DB">
        <w:rPr>
          <w:rFonts w:ascii="Book Antiqua" w:hAnsi="Book Antiqua" w:cs="Times New Roman"/>
          <w:sz w:val="24"/>
          <w:szCs w:val="24"/>
        </w:rPr>
        <w:t xml:space="preserve"> </w:t>
      </w:r>
      <w:r w:rsidR="00C8432D" w:rsidRPr="006368DB">
        <w:rPr>
          <w:rFonts w:ascii="Book Antiqua" w:hAnsi="Book Antiqua" w:cs="Times New Roman"/>
          <w:sz w:val="24"/>
          <w:szCs w:val="24"/>
        </w:rPr>
        <w:t>reporting</w:t>
      </w:r>
      <w:r w:rsidR="0077598A" w:rsidRPr="006368DB">
        <w:rPr>
          <w:rFonts w:ascii="Book Antiqua" w:hAnsi="Book Antiqua" w:cs="Times New Roman"/>
          <w:sz w:val="24"/>
          <w:szCs w:val="24"/>
        </w:rPr>
        <w:t xml:space="preserve"> that the use of ancillary </w:t>
      </w:r>
      <w:r w:rsidR="00155F67" w:rsidRPr="006368DB">
        <w:rPr>
          <w:rFonts w:ascii="Book Antiqua" w:hAnsi="Book Antiqua" w:cs="Times New Roman"/>
          <w:sz w:val="24"/>
          <w:szCs w:val="24"/>
        </w:rPr>
        <w:t xml:space="preserve">staining </w:t>
      </w:r>
      <w:r w:rsidR="0077598A" w:rsidRPr="006368DB">
        <w:rPr>
          <w:rFonts w:ascii="Book Antiqua" w:hAnsi="Book Antiqua" w:cs="Times New Roman"/>
          <w:sz w:val="24"/>
          <w:szCs w:val="24"/>
        </w:rPr>
        <w:t xml:space="preserve">techniques does not improve significantly the detection of </w:t>
      </w:r>
      <w:r w:rsidR="0077598A" w:rsidRPr="006368DB">
        <w:rPr>
          <w:rFonts w:ascii="Book Antiqua" w:hAnsi="Book Antiqua" w:cs="Times New Roman"/>
          <w:i/>
          <w:iCs/>
          <w:sz w:val="24"/>
          <w:szCs w:val="24"/>
        </w:rPr>
        <w:t xml:space="preserve">H. </w:t>
      </w:r>
      <w:r w:rsidR="000A4C1B" w:rsidRPr="006368DB">
        <w:rPr>
          <w:rFonts w:ascii="Book Antiqua" w:hAnsi="Book Antiqua" w:cs="Times New Roman"/>
          <w:i/>
          <w:iCs/>
          <w:sz w:val="24"/>
          <w:szCs w:val="24"/>
        </w:rPr>
        <w:t>pylori</w:t>
      </w:r>
      <w:r w:rsidR="000A4C1B" w:rsidRPr="006368DB">
        <w:rPr>
          <w:rFonts w:ascii="Book Antiqua" w:hAnsi="Book Antiqua" w:cs="Times New Roman"/>
          <w:sz w:val="24"/>
          <w:szCs w:val="24"/>
        </w:rPr>
        <w:t xml:space="preserve"> organisms</w:t>
      </w:r>
      <w:r w:rsidR="009E04C7" w:rsidRPr="006368DB">
        <w:rPr>
          <w:rFonts w:ascii="Book Antiqua" w:hAnsi="Book Antiqua" w:cs="Times New Roman"/>
          <w:sz w:val="24"/>
          <w:szCs w:val="24"/>
        </w:rPr>
        <w:t xml:space="preserve"> </w:t>
      </w:r>
      <w:r w:rsidR="00155F67" w:rsidRPr="006368DB">
        <w:rPr>
          <w:rFonts w:ascii="Book Antiqua" w:hAnsi="Book Antiqua" w:cs="Times New Roman"/>
          <w:sz w:val="24"/>
          <w:szCs w:val="24"/>
        </w:rPr>
        <w:t xml:space="preserve">over HE stain </w:t>
      </w:r>
      <w:r w:rsidR="0077598A" w:rsidRPr="006368DB">
        <w:rPr>
          <w:rFonts w:ascii="Book Antiqua" w:hAnsi="Book Antiqua" w:cs="Times New Roman"/>
          <w:sz w:val="24"/>
          <w:szCs w:val="24"/>
        </w:rPr>
        <w:t>in gastric biopsies</w:t>
      </w:r>
      <w:r w:rsidR="00155F67" w:rsidRPr="006368DB">
        <w:rPr>
          <w:rFonts w:ascii="Book Antiqua" w:hAnsi="Book Antiqua" w:cs="Times New Roman"/>
          <w:sz w:val="24"/>
          <w:szCs w:val="24"/>
        </w:rPr>
        <w:t xml:space="preserve">, </w:t>
      </w:r>
      <w:r w:rsidR="00927025" w:rsidRPr="006368DB">
        <w:rPr>
          <w:rFonts w:ascii="Book Antiqua" w:hAnsi="Book Antiqua" w:cs="Times New Roman"/>
          <w:sz w:val="24"/>
          <w:szCs w:val="24"/>
        </w:rPr>
        <w:t xml:space="preserve">even if </w:t>
      </w:r>
      <w:r w:rsidR="00927025" w:rsidRPr="006368DB">
        <w:rPr>
          <w:rFonts w:ascii="Book Antiqua" w:hAnsi="Book Antiqua" w:cs="Times New Roman"/>
          <w:i/>
          <w:sz w:val="24"/>
          <w:szCs w:val="24"/>
        </w:rPr>
        <w:t>H. pylori</w:t>
      </w:r>
      <w:r w:rsidR="00927025" w:rsidRPr="006368DB">
        <w:rPr>
          <w:rFonts w:ascii="Book Antiqua" w:hAnsi="Book Antiqua" w:cs="Times New Roman"/>
          <w:sz w:val="24"/>
          <w:szCs w:val="24"/>
        </w:rPr>
        <w:t xml:space="preserve"> infection was documented by other means</w:t>
      </w:r>
      <w:r w:rsidR="00667116" w:rsidRPr="006368DB">
        <w:rPr>
          <w:rFonts w:ascii="Book Antiqua" w:hAnsi="Book Antiqua" w:cs="Times New Roman"/>
          <w:sz w:val="24"/>
          <w:szCs w:val="24"/>
          <w:vertAlign w:val="superscript"/>
        </w:rPr>
        <w:t>[26,27]</w:t>
      </w:r>
      <w:r w:rsidR="0077598A" w:rsidRPr="006368DB">
        <w:rPr>
          <w:rFonts w:ascii="Book Antiqua" w:hAnsi="Book Antiqua" w:cs="Times New Roman"/>
          <w:sz w:val="24"/>
          <w:szCs w:val="24"/>
        </w:rPr>
        <w:t xml:space="preserve">. </w:t>
      </w:r>
      <w:r w:rsidR="00C8432D" w:rsidRPr="006368DB">
        <w:rPr>
          <w:rFonts w:ascii="Book Antiqua" w:hAnsi="Book Antiqua" w:cs="Times New Roman"/>
          <w:sz w:val="24"/>
          <w:szCs w:val="24"/>
        </w:rPr>
        <w:t xml:space="preserve">Nonetheless, </w:t>
      </w:r>
      <w:r w:rsidR="0003499C" w:rsidRPr="006368DB">
        <w:rPr>
          <w:rFonts w:ascii="Book Antiqua" w:hAnsi="Book Antiqua" w:cs="Times New Roman"/>
          <w:sz w:val="24"/>
          <w:szCs w:val="24"/>
        </w:rPr>
        <w:t>while acknowledging th</w:t>
      </w:r>
      <w:r w:rsidR="00922B4A" w:rsidRPr="006368DB">
        <w:rPr>
          <w:rFonts w:ascii="Book Antiqua" w:hAnsi="Book Antiqua" w:cs="Times New Roman"/>
          <w:sz w:val="24"/>
          <w:szCs w:val="24"/>
        </w:rPr>
        <w:t>is</w:t>
      </w:r>
      <w:r w:rsidR="0003499C" w:rsidRPr="006368DB">
        <w:rPr>
          <w:rFonts w:ascii="Book Antiqua" w:hAnsi="Book Antiqua" w:cs="Times New Roman"/>
          <w:sz w:val="24"/>
          <w:szCs w:val="24"/>
        </w:rPr>
        <w:t xml:space="preserve"> low-yield, </w:t>
      </w:r>
      <w:r w:rsidR="00C8432D" w:rsidRPr="006368DB">
        <w:rPr>
          <w:rFonts w:ascii="Book Antiqua" w:hAnsi="Book Antiqua" w:cs="Times New Roman"/>
          <w:sz w:val="24"/>
          <w:szCs w:val="24"/>
        </w:rPr>
        <w:t>r</w:t>
      </w:r>
      <w:r w:rsidR="00AD274C" w:rsidRPr="006368DB">
        <w:rPr>
          <w:rFonts w:ascii="Book Antiqua" w:hAnsi="Book Antiqua" w:cs="Times New Roman"/>
          <w:sz w:val="24"/>
          <w:szCs w:val="24"/>
        </w:rPr>
        <w:t xml:space="preserve">ecent recommendations </w:t>
      </w:r>
      <w:r w:rsidR="006D34DD" w:rsidRPr="006368DB">
        <w:rPr>
          <w:rFonts w:ascii="Book Antiqua" w:hAnsi="Book Antiqua" w:cs="Times New Roman"/>
          <w:sz w:val="24"/>
          <w:szCs w:val="24"/>
        </w:rPr>
        <w:t>f</w:t>
      </w:r>
      <w:r w:rsidR="00AD274C" w:rsidRPr="006368DB">
        <w:rPr>
          <w:rFonts w:ascii="Book Antiqua" w:hAnsi="Book Antiqua" w:cs="Times New Roman"/>
          <w:sz w:val="24"/>
          <w:szCs w:val="24"/>
        </w:rPr>
        <w:t xml:space="preserve">rom the Rodger C. </w:t>
      </w:r>
      <w:proofErr w:type="spellStart"/>
      <w:r w:rsidR="00AD274C" w:rsidRPr="006368DB">
        <w:rPr>
          <w:rFonts w:ascii="Book Antiqua" w:hAnsi="Book Antiqua" w:cs="Times New Roman"/>
          <w:sz w:val="24"/>
          <w:szCs w:val="24"/>
        </w:rPr>
        <w:t>Haggitt</w:t>
      </w:r>
      <w:proofErr w:type="spellEnd"/>
      <w:r w:rsidR="009E04C7" w:rsidRPr="006368DB">
        <w:rPr>
          <w:rFonts w:ascii="Book Antiqua" w:hAnsi="Book Antiqua" w:cs="Times New Roman"/>
          <w:sz w:val="24"/>
          <w:szCs w:val="24"/>
        </w:rPr>
        <w:t xml:space="preserve"> </w:t>
      </w:r>
      <w:r w:rsidR="00AD274C" w:rsidRPr="006368DB">
        <w:rPr>
          <w:rFonts w:ascii="Book Antiqua" w:hAnsi="Book Antiqua" w:cs="Times New Roman"/>
          <w:sz w:val="24"/>
          <w:szCs w:val="24"/>
        </w:rPr>
        <w:t>Gastrointestinal Pathology Society</w:t>
      </w:r>
      <w:r w:rsidR="009E04C7" w:rsidRPr="006368DB">
        <w:rPr>
          <w:rFonts w:ascii="Book Antiqua" w:hAnsi="Book Antiqua" w:cs="Times New Roman"/>
          <w:sz w:val="24"/>
          <w:szCs w:val="24"/>
        </w:rPr>
        <w:t xml:space="preserve"> </w:t>
      </w:r>
      <w:r w:rsidR="00AD274C" w:rsidRPr="006368DB">
        <w:rPr>
          <w:rFonts w:ascii="Book Antiqua" w:hAnsi="Book Antiqua" w:cs="Times New Roman"/>
          <w:sz w:val="24"/>
          <w:szCs w:val="24"/>
        </w:rPr>
        <w:t>endorse</w:t>
      </w:r>
      <w:r w:rsidR="000A4C1B" w:rsidRPr="006368DB">
        <w:rPr>
          <w:rFonts w:ascii="Book Antiqua" w:hAnsi="Book Antiqua" w:cs="Times New Roman"/>
          <w:sz w:val="24"/>
          <w:szCs w:val="24"/>
        </w:rPr>
        <w:t>d</w:t>
      </w:r>
      <w:r w:rsidR="00AD274C" w:rsidRPr="006368DB">
        <w:rPr>
          <w:rFonts w:ascii="Book Antiqua" w:hAnsi="Book Antiqua" w:cs="Times New Roman"/>
          <w:sz w:val="24"/>
          <w:szCs w:val="24"/>
        </w:rPr>
        <w:t xml:space="preserve"> the use of special stains including immunohistochemistry</w:t>
      </w:r>
      <w:r w:rsidR="009E04C7" w:rsidRPr="006368DB">
        <w:rPr>
          <w:rFonts w:ascii="Book Antiqua" w:hAnsi="Book Antiqua" w:cs="Times New Roman"/>
          <w:sz w:val="24"/>
          <w:szCs w:val="24"/>
        </w:rPr>
        <w:t xml:space="preserve"> </w:t>
      </w:r>
      <w:r w:rsidR="00AD274C" w:rsidRPr="006368DB">
        <w:rPr>
          <w:rFonts w:ascii="Book Antiqua" w:hAnsi="Book Antiqua" w:cs="Times New Roman"/>
          <w:sz w:val="24"/>
          <w:szCs w:val="24"/>
        </w:rPr>
        <w:t xml:space="preserve">for the detection of </w:t>
      </w:r>
      <w:r w:rsidR="00491286" w:rsidRPr="006368DB">
        <w:rPr>
          <w:rFonts w:ascii="Book Antiqua" w:hAnsi="Book Antiqua" w:cs="Times New Roman"/>
          <w:i/>
          <w:sz w:val="24"/>
          <w:szCs w:val="24"/>
        </w:rPr>
        <w:t>H. pylori</w:t>
      </w:r>
      <w:r w:rsidR="00AD274C" w:rsidRPr="006368DB">
        <w:rPr>
          <w:rFonts w:ascii="Book Antiqua" w:hAnsi="Book Antiqua" w:cs="Times New Roman"/>
          <w:sz w:val="24"/>
          <w:szCs w:val="24"/>
        </w:rPr>
        <w:t xml:space="preserve"> gastritis in</w:t>
      </w:r>
      <w:r w:rsidR="0077598A" w:rsidRPr="006368DB">
        <w:rPr>
          <w:rFonts w:ascii="Book Antiqua" w:hAnsi="Book Antiqua" w:cs="Times New Roman"/>
          <w:sz w:val="24"/>
          <w:szCs w:val="24"/>
        </w:rPr>
        <w:t xml:space="preserve"> subsets </w:t>
      </w:r>
      <w:r w:rsidR="00155F67" w:rsidRPr="006368DB">
        <w:rPr>
          <w:rFonts w:ascii="Book Antiqua" w:hAnsi="Book Antiqua" w:cs="Times New Roman"/>
          <w:sz w:val="24"/>
          <w:szCs w:val="24"/>
        </w:rPr>
        <w:t>of chronic</w:t>
      </w:r>
      <w:r w:rsidR="00AD274C" w:rsidRPr="006368DB">
        <w:rPr>
          <w:rFonts w:ascii="Book Antiqua" w:hAnsi="Book Antiqua" w:cs="Times New Roman"/>
          <w:sz w:val="24"/>
          <w:szCs w:val="24"/>
        </w:rPr>
        <w:t xml:space="preserve"> inactive </w:t>
      </w:r>
      <w:proofErr w:type="gramStart"/>
      <w:r w:rsidR="00AD274C" w:rsidRPr="006368DB">
        <w:rPr>
          <w:rFonts w:ascii="Book Antiqua" w:hAnsi="Book Antiqua" w:cs="Times New Roman"/>
          <w:sz w:val="24"/>
          <w:szCs w:val="24"/>
        </w:rPr>
        <w:t>gastritis</w:t>
      </w:r>
      <w:r w:rsidR="00CC5C65" w:rsidRPr="006368DB">
        <w:rPr>
          <w:rFonts w:ascii="Book Antiqua" w:hAnsi="Book Antiqua" w:cs="Times New Roman"/>
          <w:sz w:val="24"/>
          <w:szCs w:val="24"/>
          <w:vertAlign w:val="superscript"/>
        </w:rPr>
        <w:t>[</w:t>
      </w:r>
      <w:proofErr w:type="gramEnd"/>
      <w:r w:rsidR="001771A0" w:rsidRPr="006368DB">
        <w:rPr>
          <w:rFonts w:ascii="Book Antiqua" w:hAnsi="Book Antiqua" w:cs="Times New Roman"/>
          <w:sz w:val="24"/>
          <w:szCs w:val="24"/>
          <w:vertAlign w:val="superscript"/>
        </w:rPr>
        <w:t>28]</w:t>
      </w:r>
      <w:r w:rsidR="001771A0" w:rsidRPr="006368DB">
        <w:rPr>
          <w:rFonts w:ascii="Book Antiqua" w:hAnsi="Book Antiqua" w:cs="Times New Roman"/>
          <w:sz w:val="24"/>
          <w:szCs w:val="24"/>
        </w:rPr>
        <w:t>.</w:t>
      </w:r>
    </w:p>
    <w:p w14:paraId="61E38FA2" w14:textId="5BA2D611" w:rsidR="005B1CAC" w:rsidRPr="006368DB" w:rsidRDefault="0077598A" w:rsidP="00863E29">
      <w:pPr>
        <w:spacing w:after="0" w:line="360" w:lineRule="auto"/>
        <w:ind w:firstLineChars="200" w:firstLine="480"/>
        <w:jc w:val="both"/>
        <w:rPr>
          <w:rFonts w:ascii="Book Antiqua" w:hAnsi="Book Antiqua" w:cs="Times-Roman"/>
          <w:sz w:val="24"/>
          <w:szCs w:val="24"/>
        </w:rPr>
      </w:pPr>
      <w:r w:rsidRPr="006368DB">
        <w:rPr>
          <w:rFonts w:ascii="Book Antiqua" w:hAnsi="Book Antiqua" w:cs="Times New Roman"/>
          <w:sz w:val="24"/>
          <w:szCs w:val="24"/>
        </w:rPr>
        <w:t xml:space="preserve">Our study also determined </w:t>
      </w:r>
      <w:r w:rsidR="0096174E" w:rsidRPr="006368DB">
        <w:rPr>
          <w:rFonts w:ascii="Book Antiqua" w:hAnsi="Book Antiqua" w:cs="Times New Roman"/>
          <w:sz w:val="24"/>
          <w:szCs w:val="24"/>
        </w:rPr>
        <w:t xml:space="preserve">that PPI exposure led to a </w:t>
      </w:r>
      <w:r w:rsidR="005B1CAC" w:rsidRPr="006368DB">
        <w:rPr>
          <w:rFonts w:ascii="Book Antiqua" w:hAnsi="Book Antiqua" w:cs="Times New Roman"/>
          <w:sz w:val="24"/>
          <w:szCs w:val="24"/>
        </w:rPr>
        <w:t>significant drop in</w:t>
      </w:r>
      <w:r w:rsidR="009E04C7" w:rsidRPr="006368DB">
        <w:rPr>
          <w:rFonts w:ascii="Book Antiqua" w:hAnsi="Book Antiqua" w:cs="Times New Roman"/>
          <w:sz w:val="24"/>
          <w:szCs w:val="24"/>
        </w:rPr>
        <w:t xml:space="preserve"> </w:t>
      </w:r>
      <w:r w:rsidR="00491286" w:rsidRPr="006368DB">
        <w:rPr>
          <w:rFonts w:ascii="Book Antiqua" w:hAnsi="Book Antiqua" w:cs="Times New Roman"/>
          <w:i/>
          <w:sz w:val="24"/>
          <w:szCs w:val="24"/>
        </w:rPr>
        <w:t xml:space="preserve">H. </w:t>
      </w:r>
      <w:r w:rsidR="004E573B" w:rsidRPr="006368DB">
        <w:rPr>
          <w:rFonts w:ascii="Book Antiqua" w:hAnsi="Book Antiqua" w:cs="Times New Roman"/>
          <w:i/>
          <w:sz w:val="24"/>
          <w:szCs w:val="24"/>
        </w:rPr>
        <w:t>pylori</w:t>
      </w:r>
      <w:r w:rsidR="004E573B" w:rsidRPr="006368DB">
        <w:rPr>
          <w:rFonts w:ascii="Book Antiqua" w:hAnsi="Book Antiqua" w:cs="Times New Roman"/>
          <w:sz w:val="24"/>
          <w:szCs w:val="24"/>
        </w:rPr>
        <w:t xml:space="preserve"> </w:t>
      </w:r>
      <w:r w:rsidR="005B1CAC" w:rsidRPr="006368DB">
        <w:rPr>
          <w:rFonts w:ascii="Book Antiqua" w:hAnsi="Book Antiqua" w:cs="Times New Roman"/>
          <w:sz w:val="24"/>
          <w:szCs w:val="24"/>
        </w:rPr>
        <w:t>densities. This finding was cons</w:t>
      </w:r>
      <w:r w:rsidR="00227FDC" w:rsidRPr="006368DB">
        <w:rPr>
          <w:rFonts w:ascii="Book Antiqua" w:hAnsi="Book Antiqua" w:cs="Times New Roman"/>
          <w:sz w:val="24"/>
          <w:szCs w:val="24"/>
        </w:rPr>
        <w:t xml:space="preserve">istent with the investigations </w:t>
      </w:r>
      <w:r w:rsidR="008B788A" w:rsidRPr="006368DB">
        <w:rPr>
          <w:rFonts w:ascii="Book Antiqua" w:hAnsi="Book Antiqua" w:cs="Times New Roman"/>
          <w:sz w:val="24"/>
          <w:szCs w:val="24"/>
        </w:rPr>
        <w:t>conducted by</w:t>
      </w:r>
      <w:r w:rsidR="005B1CAC" w:rsidRPr="006368DB">
        <w:rPr>
          <w:rFonts w:ascii="Book Antiqua" w:hAnsi="Book Antiqua" w:cs="Times New Roman"/>
          <w:sz w:val="24"/>
          <w:szCs w:val="24"/>
        </w:rPr>
        <w:t xml:space="preserve"> Graham et al</w:t>
      </w:r>
      <w:r w:rsidR="00C87E76" w:rsidRPr="006368DB">
        <w:rPr>
          <w:rFonts w:ascii="Book Antiqua" w:hAnsi="Book Antiqua" w:cs="Times New Roman"/>
          <w:sz w:val="24"/>
          <w:szCs w:val="24"/>
        </w:rPr>
        <w:t>.</w:t>
      </w:r>
      <w:r w:rsidR="005B1CAC" w:rsidRPr="006368DB">
        <w:rPr>
          <w:rFonts w:ascii="Book Antiqua" w:hAnsi="Book Antiqua" w:cs="Times New Roman"/>
          <w:sz w:val="24"/>
          <w:szCs w:val="24"/>
        </w:rPr>
        <w:t xml:space="preserve"> and </w:t>
      </w:r>
      <w:proofErr w:type="spellStart"/>
      <w:r w:rsidR="005B1CAC" w:rsidRPr="006368DB">
        <w:rPr>
          <w:rFonts w:ascii="Book Antiqua" w:hAnsi="Book Antiqua" w:cs="Times-Roman"/>
          <w:sz w:val="24"/>
          <w:szCs w:val="24"/>
        </w:rPr>
        <w:t>Gudlaugsdottir</w:t>
      </w:r>
      <w:proofErr w:type="spellEnd"/>
      <w:r w:rsidR="005B1CAC" w:rsidRPr="006368DB">
        <w:rPr>
          <w:rFonts w:ascii="Book Antiqua" w:hAnsi="Book Antiqua" w:cs="Times-Roman"/>
          <w:i/>
          <w:sz w:val="24"/>
          <w:szCs w:val="24"/>
        </w:rPr>
        <w:t xml:space="preserve"> et al</w:t>
      </w:r>
      <w:r w:rsidR="00CC5C65" w:rsidRPr="006368DB">
        <w:rPr>
          <w:rFonts w:ascii="Book Antiqua" w:hAnsi="Book Antiqua" w:cs="Times-Roman"/>
          <w:sz w:val="24"/>
          <w:szCs w:val="24"/>
          <w:vertAlign w:val="superscript"/>
        </w:rPr>
        <w:t>[</w:t>
      </w:r>
      <w:r w:rsidR="005C5C18" w:rsidRPr="006368DB">
        <w:rPr>
          <w:rFonts w:ascii="Book Antiqua" w:hAnsi="Book Antiqua" w:cs="Times-Roman"/>
          <w:sz w:val="24"/>
          <w:szCs w:val="24"/>
          <w:vertAlign w:val="superscript"/>
        </w:rPr>
        <w:t xml:space="preserve">29,30] </w:t>
      </w:r>
      <w:r w:rsidR="008B788A" w:rsidRPr="006368DB">
        <w:rPr>
          <w:rFonts w:ascii="Book Antiqua" w:hAnsi="Book Antiqua" w:cs="Times-Roman"/>
          <w:sz w:val="24"/>
          <w:szCs w:val="24"/>
        </w:rPr>
        <w:t>which</w:t>
      </w:r>
      <w:r w:rsidR="006D34DD" w:rsidRPr="006368DB">
        <w:rPr>
          <w:rFonts w:ascii="Book Antiqua" w:hAnsi="Book Antiqua" w:cs="Times-Roman"/>
          <w:sz w:val="24"/>
          <w:szCs w:val="24"/>
        </w:rPr>
        <w:t xml:space="preserve"> was seen</w:t>
      </w:r>
      <w:r w:rsidR="005B1CAC" w:rsidRPr="006368DB">
        <w:rPr>
          <w:rFonts w:ascii="Book Antiqua" w:hAnsi="Book Antiqua" w:cs="Times-Roman"/>
          <w:sz w:val="24"/>
          <w:szCs w:val="24"/>
        </w:rPr>
        <w:t xml:space="preserve"> as early as one week after omeprazole ad</w:t>
      </w:r>
      <w:r w:rsidR="00227FDC" w:rsidRPr="006368DB">
        <w:rPr>
          <w:rFonts w:ascii="Book Antiqua" w:hAnsi="Book Antiqua" w:cs="Times-Roman"/>
          <w:sz w:val="24"/>
          <w:szCs w:val="24"/>
        </w:rPr>
        <w:t>ministration</w:t>
      </w:r>
      <w:r w:rsidR="005572BD" w:rsidRPr="006368DB">
        <w:rPr>
          <w:rFonts w:ascii="Book Antiqua" w:hAnsi="Book Antiqua" w:cs="Times-Roman"/>
          <w:sz w:val="24"/>
          <w:szCs w:val="24"/>
          <w:vertAlign w:val="superscript"/>
        </w:rPr>
        <w:fldChar w:fldCharType="begin">
          <w:fldData xml:space="preserve">PEVuZE5vdGU+PENpdGU+PEF1dGhvcj5HcmFoYW08L0F1dGhvcj48WWVhcj4yMDAzPC9ZZWFyPjxS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cGVyaW9kaWNhbD48cGFnZXM+MTAwNS05PC9wYWdlcz48dm9sdW1lPjk4PC92b2x1bWU+PG51bWJl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YmJyLTE+PC9hbHQtcGVyaW9kaWNhbD48cGFnZXM+MTkzLTIwMDwvcGFnZXM+PHZvbHVtZT4xNzwv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</w:fldData>
        </w:fldChar>
      </w:r>
      <w:r w:rsidR="00035E27" w:rsidRPr="006368DB">
        <w:rPr>
          <w:rFonts w:ascii="Book Antiqua" w:hAnsi="Book Antiqua" w:cs="Times-Roman"/>
          <w:sz w:val="24"/>
          <w:szCs w:val="24"/>
          <w:vertAlign w:val="superscript"/>
        </w:rPr>
        <w:instrText xml:space="preserve"> ADDIN EN.CITE </w:instrText>
      </w:r>
      <w:r w:rsidR="005572BD" w:rsidRPr="006368DB">
        <w:rPr>
          <w:rFonts w:ascii="Book Antiqua" w:hAnsi="Book Antiqua" w:cs="Times-Roman"/>
          <w:sz w:val="24"/>
          <w:szCs w:val="24"/>
          <w:vertAlign w:val="superscript"/>
        </w:rPr>
        <w:fldChar w:fldCharType="begin">
          <w:fldData xml:space="preserve">PEVuZE5vdGU+PENpdGU+PEF1dGhvcj5HcmFoYW08L0F1dGhvcj48WWVhcj4yMDAzPC9ZZWFyPjxS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cGVyaW9kaWNhbD48cGFnZXM+MTAwNS05PC9wYWdlcz48dm9sdW1lPjk4PC92b2x1bWU+PG51bWJl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YmJyLTE+PC9hbHQtcGVyaW9kaWNhbD48cGFnZXM+MTkzLTIwMDwvcGFnZXM+PHZvbHVtZT4xNzwv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</w:fldData>
        </w:fldChar>
      </w:r>
      <w:r w:rsidR="00035E27" w:rsidRPr="006368DB">
        <w:rPr>
          <w:rFonts w:ascii="Book Antiqua" w:hAnsi="Book Antiqua" w:cs="Times-Roman"/>
          <w:sz w:val="24"/>
          <w:szCs w:val="24"/>
          <w:vertAlign w:val="superscript"/>
        </w:rPr>
        <w:instrText xml:space="preserve"> ADDIN EN.CITE.DATA </w:instrText>
      </w:r>
      <w:r w:rsidR="005572BD" w:rsidRPr="006368DB">
        <w:rPr>
          <w:rFonts w:ascii="Book Antiqua" w:hAnsi="Book Antiqua" w:cs="Times-Roman"/>
          <w:sz w:val="24"/>
          <w:szCs w:val="24"/>
          <w:vertAlign w:val="superscript"/>
        </w:rPr>
      </w:r>
      <w:r w:rsidR="005572BD" w:rsidRPr="006368DB">
        <w:rPr>
          <w:rFonts w:ascii="Book Antiqua" w:hAnsi="Book Antiqua" w:cs="Times-Roman"/>
          <w:sz w:val="24"/>
          <w:szCs w:val="24"/>
          <w:vertAlign w:val="superscript"/>
        </w:rPr>
        <w:fldChar w:fldCharType="end"/>
      </w:r>
      <w:r w:rsidR="005572BD" w:rsidRPr="006368DB">
        <w:rPr>
          <w:rFonts w:ascii="Book Antiqua" w:hAnsi="Book Antiqua" w:cs="Times-Roman"/>
          <w:sz w:val="24"/>
          <w:szCs w:val="24"/>
          <w:vertAlign w:val="superscript"/>
        </w:rPr>
      </w:r>
      <w:r w:rsidR="005572BD" w:rsidRPr="006368DB">
        <w:rPr>
          <w:rFonts w:ascii="Book Antiqua" w:hAnsi="Book Antiqua" w:cs="Times-Roman"/>
          <w:sz w:val="24"/>
          <w:szCs w:val="24"/>
          <w:vertAlign w:val="superscript"/>
        </w:rPr>
        <w:fldChar w:fldCharType="separate"/>
      </w:r>
      <w:r w:rsidR="00B2292B" w:rsidRPr="006368DB">
        <w:rPr>
          <w:rFonts w:ascii="Book Antiqua" w:hAnsi="Book Antiqua" w:cs="Times-Roman"/>
          <w:noProof/>
          <w:sz w:val="24"/>
          <w:szCs w:val="24"/>
          <w:vertAlign w:val="superscript"/>
        </w:rPr>
        <w:t>[4</w:t>
      </w:r>
      <w:r w:rsidR="00863E29" w:rsidRPr="006368DB">
        <w:rPr>
          <w:rFonts w:ascii="Book Antiqua" w:hAnsi="Book Antiqua" w:cs="Times-Roman"/>
          <w:noProof/>
          <w:sz w:val="24"/>
          <w:szCs w:val="24"/>
          <w:vertAlign w:val="superscript"/>
        </w:rPr>
        <w:t>,</w:t>
      </w:r>
      <w:r w:rsidR="00CD253B" w:rsidRPr="006368DB">
        <w:rPr>
          <w:rFonts w:ascii="Book Antiqua" w:hAnsi="Book Antiqua" w:cs="Times-Roman"/>
          <w:noProof/>
          <w:sz w:val="24"/>
          <w:szCs w:val="24"/>
          <w:vertAlign w:val="superscript"/>
        </w:rPr>
        <w:t>29</w:t>
      </w:r>
      <w:r w:rsidR="00B2292B" w:rsidRPr="006368DB">
        <w:rPr>
          <w:rFonts w:ascii="Book Antiqua" w:hAnsi="Book Antiqua" w:cs="Times-Roman"/>
          <w:noProof/>
          <w:sz w:val="24"/>
          <w:szCs w:val="24"/>
          <w:vertAlign w:val="superscript"/>
        </w:rPr>
        <w:t>]</w:t>
      </w:r>
      <w:r w:rsidR="005572BD" w:rsidRPr="006368DB">
        <w:rPr>
          <w:rFonts w:ascii="Book Antiqua" w:hAnsi="Book Antiqua" w:cs="Times-Roman"/>
          <w:sz w:val="24"/>
          <w:szCs w:val="24"/>
          <w:vertAlign w:val="superscript"/>
        </w:rPr>
        <w:fldChar w:fldCharType="end"/>
      </w:r>
      <w:r w:rsidR="005B1CAC" w:rsidRPr="006368DB">
        <w:rPr>
          <w:rFonts w:ascii="Book Antiqua" w:hAnsi="Book Antiqua" w:cs="Times-Roman"/>
          <w:sz w:val="24"/>
          <w:szCs w:val="24"/>
        </w:rPr>
        <w:t>. Similarly, in the c</w:t>
      </w:r>
      <w:r w:rsidR="0096174E" w:rsidRPr="006368DB">
        <w:rPr>
          <w:rFonts w:ascii="Book Antiqua" w:hAnsi="Book Antiqua" w:cs="Times-Roman"/>
          <w:sz w:val="24"/>
          <w:szCs w:val="24"/>
        </w:rPr>
        <w:t xml:space="preserve">ross-sectional study conducted </w:t>
      </w:r>
      <w:r w:rsidR="005B1CAC" w:rsidRPr="006368DB">
        <w:rPr>
          <w:rFonts w:ascii="Book Antiqua" w:hAnsi="Book Antiqua" w:cs="Times-Roman"/>
          <w:sz w:val="24"/>
          <w:szCs w:val="24"/>
        </w:rPr>
        <w:t xml:space="preserve">by </w:t>
      </w:r>
      <w:proofErr w:type="spellStart"/>
      <w:r w:rsidR="005B1CAC" w:rsidRPr="006368DB">
        <w:rPr>
          <w:rFonts w:ascii="Book Antiqua" w:hAnsi="Book Antiqua" w:cs="Times-Roman"/>
          <w:sz w:val="24"/>
          <w:szCs w:val="24"/>
        </w:rPr>
        <w:t>Gudlaugsdottir</w:t>
      </w:r>
      <w:proofErr w:type="spellEnd"/>
      <w:r w:rsidR="000A4C1B" w:rsidRPr="006368DB">
        <w:rPr>
          <w:rFonts w:ascii="Book Antiqua" w:hAnsi="Book Antiqua" w:cs="Times-Roman"/>
          <w:sz w:val="24"/>
          <w:szCs w:val="24"/>
        </w:rPr>
        <w:t xml:space="preserve"> </w:t>
      </w:r>
      <w:r w:rsidR="00863E29" w:rsidRPr="006368DB">
        <w:rPr>
          <w:rFonts w:ascii="Book Antiqua" w:hAnsi="Book Antiqua" w:cs="Times-Roman"/>
          <w:i/>
          <w:sz w:val="24"/>
          <w:szCs w:val="24"/>
        </w:rPr>
        <w:t>et al</w:t>
      </w:r>
      <w:r w:rsidR="00024291" w:rsidRPr="006368DB">
        <w:rPr>
          <w:rFonts w:ascii="Book Antiqua" w:hAnsi="Book Antiqua" w:cs="Times-Roman"/>
          <w:sz w:val="24"/>
          <w:szCs w:val="24"/>
          <w:vertAlign w:val="superscript"/>
        </w:rPr>
        <w:t>[30]</w:t>
      </w:r>
      <w:r w:rsidR="008F0C30" w:rsidRPr="006368DB">
        <w:rPr>
          <w:rFonts w:ascii="Book Antiqua" w:hAnsi="Book Antiqua" w:cs="Times-Roman"/>
          <w:sz w:val="24"/>
          <w:szCs w:val="24"/>
        </w:rPr>
        <w:t>, patients</w:t>
      </w:r>
      <w:r w:rsidR="005B1CAC" w:rsidRPr="006368DB">
        <w:rPr>
          <w:rFonts w:ascii="Book Antiqua" w:hAnsi="Book Antiqua" w:cs="Times-Roman"/>
          <w:sz w:val="24"/>
          <w:szCs w:val="24"/>
        </w:rPr>
        <w:t xml:space="preserve"> using PPIs had significantly less</w:t>
      </w:r>
      <w:r w:rsidR="009E04C7" w:rsidRPr="006368DB">
        <w:rPr>
          <w:rFonts w:ascii="Book Antiqua" w:hAnsi="Book Antiqua" w:cs="Times-Roman"/>
          <w:sz w:val="24"/>
          <w:szCs w:val="24"/>
        </w:rPr>
        <w:t xml:space="preserve"> </w:t>
      </w:r>
      <w:r w:rsidR="00491286" w:rsidRPr="006368DB">
        <w:rPr>
          <w:rFonts w:ascii="Book Antiqua" w:hAnsi="Book Antiqua" w:cs="Times-Roman"/>
          <w:i/>
          <w:sz w:val="24"/>
          <w:szCs w:val="24"/>
        </w:rPr>
        <w:t>H. pylori</w:t>
      </w:r>
      <w:r w:rsidR="005B1CAC" w:rsidRPr="006368DB">
        <w:rPr>
          <w:rFonts w:ascii="Book Antiqua" w:hAnsi="Book Antiqua" w:cs="Times-Roman"/>
          <w:sz w:val="24"/>
          <w:szCs w:val="24"/>
        </w:rPr>
        <w:t xml:space="preserve"> density detected histologically in the antrum</w:t>
      </w:r>
      <w:r w:rsidR="00040F07" w:rsidRPr="006368DB">
        <w:rPr>
          <w:rFonts w:ascii="Book Antiqua" w:hAnsi="Book Antiqua" w:cs="Times-Roman"/>
          <w:sz w:val="24"/>
          <w:szCs w:val="24"/>
        </w:rPr>
        <w:t xml:space="preserve"> region compared to non</w:t>
      </w:r>
      <w:r w:rsidR="00024291" w:rsidRPr="006368DB">
        <w:rPr>
          <w:rFonts w:ascii="Book Antiqua" w:hAnsi="Book Antiqua" w:cs="Times-Roman"/>
          <w:sz w:val="24"/>
          <w:szCs w:val="24"/>
        </w:rPr>
        <w:t>-</w:t>
      </w:r>
      <w:r w:rsidR="00040F07" w:rsidRPr="006368DB">
        <w:rPr>
          <w:rFonts w:ascii="Book Antiqua" w:hAnsi="Book Antiqua" w:cs="Times-Roman"/>
          <w:sz w:val="24"/>
          <w:szCs w:val="24"/>
        </w:rPr>
        <w:t xml:space="preserve"> users </w:t>
      </w:r>
      <w:r w:rsidR="008B788A" w:rsidRPr="006368DB">
        <w:rPr>
          <w:rFonts w:ascii="Book Antiqua" w:hAnsi="Book Antiqua" w:cs="Times-Roman"/>
          <w:sz w:val="24"/>
          <w:szCs w:val="24"/>
        </w:rPr>
        <w:t>(</w:t>
      </w:r>
      <w:r w:rsidR="008B788A" w:rsidRPr="006368DB">
        <w:rPr>
          <w:rFonts w:ascii="Book Antiqua" w:hAnsi="Book Antiqua" w:cs="Times-Roman"/>
          <w:i/>
          <w:sz w:val="24"/>
          <w:szCs w:val="24"/>
        </w:rPr>
        <w:t>P</w:t>
      </w:r>
      <w:r w:rsidR="00863E29" w:rsidRPr="006368DB">
        <w:rPr>
          <w:rFonts w:ascii="Book Antiqua" w:hAnsi="Book Antiqua" w:cs="Times-Roman"/>
          <w:sz w:val="24"/>
          <w:szCs w:val="24"/>
          <w:lang w:eastAsia="zh-CN"/>
        </w:rPr>
        <w:t xml:space="preserve"> </w:t>
      </w:r>
      <w:r w:rsidR="005B1CAC" w:rsidRPr="006368DB">
        <w:rPr>
          <w:rFonts w:ascii="Book Antiqua" w:hAnsi="Book Antiqua" w:cs="Times-Roman"/>
          <w:sz w:val="24"/>
          <w:szCs w:val="24"/>
        </w:rPr>
        <w:t>= 0.014).</w:t>
      </w:r>
    </w:p>
    <w:p w14:paraId="720A28AB" w14:textId="2C5546C4" w:rsidR="00E67639" w:rsidRPr="006368DB" w:rsidRDefault="000A4C1B" w:rsidP="00863E29">
      <w:pPr>
        <w:spacing w:after="0" w:line="360" w:lineRule="auto"/>
        <w:ind w:firstLineChars="200" w:firstLine="480"/>
        <w:jc w:val="both"/>
        <w:textAlignment w:val="top"/>
        <w:rPr>
          <w:rFonts w:ascii="Book Antiqua" w:hAnsi="Book Antiqua" w:cs="Times New Roman"/>
          <w:sz w:val="24"/>
          <w:szCs w:val="24"/>
        </w:rPr>
      </w:pPr>
      <w:r w:rsidRPr="006368DB">
        <w:rPr>
          <w:rFonts w:ascii="Book Antiqua" w:hAnsi="Book Antiqua" w:cs="Times New Roman"/>
          <w:sz w:val="24"/>
          <w:szCs w:val="24"/>
        </w:rPr>
        <w:t>The u</w:t>
      </w:r>
      <w:r w:rsidR="0077598A" w:rsidRPr="006368DB">
        <w:rPr>
          <w:rFonts w:ascii="Book Antiqua" w:hAnsi="Book Antiqua" w:cs="Times New Roman"/>
          <w:sz w:val="24"/>
          <w:szCs w:val="24"/>
        </w:rPr>
        <w:t xml:space="preserve">se of PPI was also associated with </w:t>
      </w:r>
      <w:r w:rsidR="00E67639" w:rsidRPr="006368DB">
        <w:rPr>
          <w:rFonts w:ascii="Book Antiqua" w:hAnsi="Book Antiqua" w:cs="Times New Roman"/>
          <w:sz w:val="24"/>
          <w:szCs w:val="24"/>
        </w:rPr>
        <w:t xml:space="preserve">higher occurrence of </w:t>
      </w:r>
      <w:r w:rsidR="00817424" w:rsidRPr="006368DB">
        <w:rPr>
          <w:rFonts w:ascii="Book Antiqua" w:hAnsi="Book Antiqua" w:cs="Times New Roman"/>
          <w:sz w:val="24"/>
          <w:szCs w:val="24"/>
        </w:rPr>
        <w:t>intestinal metaplasia</w:t>
      </w:r>
      <w:r w:rsidR="00E67639" w:rsidRPr="006368DB">
        <w:rPr>
          <w:rFonts w:ascii="Book Antiqua" w:hAnsi="Book Antiqua" w:cs="Times New Roman"/>
          <w:sz w:val="24"/>
          <w:szCs w:val="24"/>
        </w:rPr>
        <w:t xml:space="preserve"> in our patient population.</w:t>
      </w:r>
      <w:r w:rsidR="009E04C7" w:rsidRPr="006368DB">
        <w:rPr>
          <w:rFonts w:ascii="Book Antiqua" w:hAnsi="Book Antiqua" w:cs="Times New Roman"/>
          <w:sz w:val="24"/>
          <w:szCs w:val="24"/>
        </w:rPr>
        <w:t xml:space="preserve"> </w:t>
      </w:r>
      <w:r w:rsidR="00875C39" w:rsidRPr="006368DB">
        <w:rPr>
          <w:rFonts w:ascii="Book Antiqua" w:hAnsi="Book Antiqua" w:cs="Times New Roman"/>
          <w:sz w:val="24"/>
          <w:szCs w:val="24"/>
        </w:rPr>
        <w:t xml:space="preserve">Such </w:t>
      </w:r>
      <w:r w:rsidR="000E79A9" w:rsidRPr="006368DB">
        <w:rPr>
          <w:rFonts w:ascii="Book Antiqua" w:hAnsi="Book Antiqua" w:cs="Times New Roman"/>
          <w:sz w:val="24"/>
          <w:szCs w:val="24"/>
        </w:rPr>
        <w:t xml:space="preserve">observation  is consistent with the outcomes of an experimental trial in Mongolian gerbils, where  </w:t>
      </w:r>
      <w:r w:rsidR="008B788A" w:rsidRPr="006368DB">
        <w:rPr>
          <w:rFonts w:ascii="Book Antiqua" w:hAnsi="Book Antiqua" w:cs="Times New Roman"/>
          <w:sz w:val="24"/>
          <w:szCs w:val="24"/>
        </w:rPr>
        <w:t>long-term</w:t>
      </w:r>
      <w:r w:rsidR="000E79A9" w:rsidRPr="006368DB">
        <w:rPr>
          <w:rFonts w:ascii="Book Antiqua" w:hAnsi="Book Antiqua" w:cs="Times New Roman"/>
          <w:sz w:val="24"/>
          <w:szCs w:val="24"/>
        </w:rPr>
        <w:t xml:space="preserve"> administration of PPI (6 mo) promoted significant development of </w:t>
      </w:r>
      <w:r w:rsidR="006431C2" w:rsidRPr="006368DB">
        <w:rPr>
          <w:rFonts w:ascii="Book Antiqua" w:hAnsi="Book Antiqua" w:cs="Times New Roman"/>
          <w:sz w:val="24"/>
          <w:szCs w:val="24"/>
        </w:rPr>
        <w:t xml:space="preserve">intestinal metaplasia in 93% of the sample taking </w:t>
      </w:r>
      <w:r w:rsidR="006431C2" w:rsidRPr="006368DB">
        <w:rPr>
          <w:rFonts w:ascii="Book Antiqua" w:hAnsi="Book Antiqua" w:cs="Times New Roman"/>
          <w:sz w:val="24"/>
          <w:szCs w:val="24"/>
        </w:rPr>
        <w:lastRenderedPageBreak/>
        <w:t xml:space="preserve">PPI and who in turn significantly developed </w:t>
      </w:r>
      <w:r w:rsidR="000E79A9" w:rsidRPr="006368DB">
        <w:rPr>
          <w:rFonts w:ascii="Book Antiqua" w:hAnsi="Book Antiqua" w:cs="Times New Roman"/>
          <w:sz w:val="24"/>
          <w:szCs w:val="24"/>
        </w:rPr>
        <w:t>adenocarcinoma (60% in the PPI group versus 7% in</w:t>
      </w:r>
      <w:r w:rsidR="00861C26" w:rsidRPr="006368DB">
        <w:rPr>
          <w:rFonts w:ascii="Book Antiqua" w:hAnsi="Book Antiqua" w:cs="Times New Roman"/>
          <w:sz w:val="24"/>
          <w:szCs w:val="24"/>
        </w:rPr>
        <w:t xml:space="preserve"> the non-exposed group</w:t>
      </w:r>
      <w:r w:rsidR="006279A0" w:rsidRPr="006368DB">
        <w:rPr>
          <w:rFonts w:ascii="Book Antiqua" w:hAnsi="Book Antiqua" w:cs="Times New Roman"/>
          <w:sz w:val="24"/>
          <w:szCs w:val="24"/>
        </w:rPr>
        <w:t>)</w:t>
      </w:r>
      <w:r w:rsidR="00CC5C65" w:rsidRPr="006368DB">
        <w:rPr>
          <w:rFonts w:ascii="Book Antiqua" w:hAnsi="Book Antiqua" w:cs="Times New Roman"/>
          <w:sz w:val="24"/>
          <w:szCs w:val="24"/>
          <w:vertAlign w:val="superscript"/>
        </w:rPr>
        <w:t>[</w:t>
      </w:r>
      <w:r w:rsidR="006279A0" w:rsidRPr="006368DB">
        <w:rPr>
          <w:rFonts w:ascii="Book Antiqua" w:hAnsi="Book Antiqua" w:cs="Times New Roman"/>
          <w:sz w:val="24"/>
          <w:szCs w:val="24"/>
          <w:vertAlign w:val="superscript"/>
        </w:rPr>
        <w:t>31]</w:t>
      </w:r>
      <w:r w:rsidR="006431C2" w:rsidRPr="006368DB">
        <w:rPr>
          <w:rFonts w:ascii="Book Antiqua" w:hAnsi="Book Antiqua" w:cs="Times New Roman"/>
          <w:sz w:val="24"/>
          <w:szCs w:val="24"/>
        </w:rPr>
        <w:t xml:space="preserve">. </w:t>
      </w:r>
      <w:r w:rsidR="00505BE2" w:rsidRPr="006368DB">
        <w:rPr>
          <w:rFonts w:ascii="Book Antiqua" w:hAnsi="Book Antiqua" w:cs="Times New Roman"/>
          <w:sz w:val="24"/>
          <w:szCs w:val="24"/>
        </w:rPr>
        <w:t xml:space="preserve"> Moreover, </w:t>
      </w:r>
      <w:proofErr w:type="spellStart"/>
      <w:r w:rsidR="00863E29" w:rsidRPr="006368DB">
        <w:rPr>
          <w:rFonts w:ascii="Book Antiqua" w:hAnsi="Book Antiqua" w:cs="Times New Roman"/>
          <w:sz w:val="24"/>
          <w:szCs w:val="24"/>
        </w:rPr>
        <w:t>Hirschowitz</w:t>
      </w:r>
      <w:proofErr w:type="spellEnd"/>
      <w:r w:rsidR="00863E29" w:rsidRPr="006368DB">
        <w:rPr>
          <w:rFonts w:ascii="Book Antiqua" w:hAnsi="Book Antiqua" w:cs="Times New Roman"/>
          <w:sz w:val="24"/>
          <w:szCs w:val="24"/>
        </w:rPr>
        <w:t xml:space="preserve"> </w:t>
      </w:r>
      <w:r w:rsidR="00863E29" w:rsidRPr="006368DB">
        <w:rPr>
          <w:rFonts w:ascii="Book Antiqua" w:hAnsi="Book Antiqua" w:cs="Times New Roman"/>
          <w:i/>
          <w:sz w:val="24"/>
          <w:szCs w:val="24"/>
        </w:rPr>
        <w:t xml:space="preserve">et </w:t>
      </w:r>
      <w:proofErr w:type="gramStart"/>
      <w:r w:rsidR="00863E29" w:rsidRPr="006368DB">
        <w:rPr>
          <w:rFonts w:ascii="Book Antiqua" w:hAnsi="Book Antiqua" w:cs="Times New Roman"/>
          <w:i/>
          <w:sz w:val="24"/>
          <w:szCs w:val="24"/>
        </w:rPr>
        <w:t>al</w:t>
      </w:r>
      <w:r w:rsidR="00CC5C65" w:rsidRPr="006368DB">
        <w:rPr>
          <w:rFonts w:ascii="Book Antiqua" w:hAnsi="Book Antiqua" w:cs="Times New Roman"/>
          <w:sz w:val="24"/>
          <w:szCs w:val="24"/>
          <w:vertAlign w:val="superscript"/>
        </w:rPr>
        <w:t>[</w:t>
      </w:r>
      <w:proofErr w:type="gramEnd"/>
      <w:r w:rsidR="00F660EF" w:rsidRPr="006368DB">
        <w:rPr>
          <w:rFonts w:ascii="Book Antiqua" w:hAnsi="Book Antiqua" w:cs="Times New Roman"/>
          <w:sz w:val="24"/>
          <w:szCs w:val="24"/>
          <w:vertAlign w:val="superscript"/>
        </w:rPr>
        <w:t>32]</w:t>
      </w:r>
      <w:r w:rsidR="009E04C7" w:rsidRPr="006368DB">
        <w:rPr>
          <w:rFonts w:ascii="Book Antiqua" w:hAnsi="Book Antiqua" w:cs="Times New Roman"/>
          <w:sz w:val="24"/>
          <w:szCs w:val="24"/>
          <w:vertAlign w:val="superscript"/>
        </w:rPr>
        <w:t xml:space="preserve"> </w:t>
      </w:r>
      <w:r w:rsidR="00505BE2" w:rsidRPr="006368DB">
        <w:rPr>
          <w:rFonts w:ascii="Book Antiqua" w:hAnsi="Book Antiqua" w:cs="Times New Roman"/>
          <w:sz w:val="24"/>
          <w:szCs w:val="24"/>
        </w:rPr>
        <w:t xml:space="preserve">also </w:t>
      </w:r>
      <w:r w:rsidR="00817424" w:rsidRPr="006368DB">
        <w:rPr>
          <w:rFonts w:ascii="Book Antiqua" w:hAnsi="Book Antiqua" w:cs="Times New Roman"/>
          <w:sz w:val="24"/>
          <w:szCs w:val="24"/>
        </w:rPr>
        <w:t xml:space="preserve">observed intestinal metaplasia in </w:t>
      </w:r>
      <w:r w:rsidR="00505BE2" w:rsidRPr="006368DB">
        <w:rPr>
          <w:rFonts w:ascii="Book Antiqua" w:hAnsi="Book Antiqua" w:cs="Times New Roman"/>
          <w:sz w:val="24"/>
          <w:szCs w:val="24"/>
        </w:rPr>
        <w:t>1% of total isolated biopsies and 5% of  the 60 patients</w:t>
      </w:r>
      <w:r w:rsidR="00817424" w:rsidRPr="006368DB">
        <w:rPr>
          <w:rFonts w:ascii="Book Antiqua" w:hAnsi="Book Antiqua" w:cs="Times New Roman"/>
          <w:sz w:val="24"/>
          <w:szCs w:val="24"/>
        </w:rPr>
        <w:t xml:space="preserve"> who were on long-term lansoprazole</w:t>
      </w:r>
      <w:r w:rsidR="009E04C7" w:rsidRPr="006368DB">
        <w:rPr>
          <w:rFonts w:ascii="Book Antiqua" w:hAnsi="Book Antiqua" w:cs="Times New Roman"/>
          <w:sz w:val="24"/>
          <w:szCs w:val="24"/>
        </w:rPr>
        <w:t xml:space="preserve"> </w:t>
      </w:r>
      <w:r w:rsidR="00505BE2" w:rsidRPr="006368DB">
        <w:rPr>
          <w:rFonts w:ascii="Book Antiqua" w:hAnsi="Book Antiqua" w:cs="Times New Roman"/>
          <w:sz w:val="24"/>
          <w:szCs w:val="24"/>
        </w:rPr>
        <w:t>therapy</w:t>
      </w:r>
      <w:r w:rsidR="00F660EF" w:rsidRPr="006368DB">
        <w:rPr>
          <w:rFonts w:ascii="Book Antiqua" w:hAnsi="Book Antiqua" w:cs="Times New Roman"/>
          <w:sz w:val="24"/>
          <w:szCs w:val="24"/>
        </w:rPr>
        <w:t>.</w:t>
      </w:r>
    </w:p>
    <w:p w14:paraId="135A8163" w14:textId="61CA4416" w:rsidR="00E67639" w:rsidRPr="006368DB" w:rsidRDefault="00F25D10" w:rsidP="00863E29">
      <w:pPr>
        <w:spacing w:after="0" w:line="360" w:lineRule="auto"/>
        <w:ind w:firstLineChars="150" w:firstLine="360"/>
        <w:jc w:val="both"/>
        <w:textAlignment w:val="top"/>
        <w:rPr>
          <w:rFonts w:ascii="Book Antiqua" w:hAnsi="Book Antiqua" w:cs="Times New Roman"/>
          <w:sz w:val="24"/>
          <w:szCs w:val="24"/>
        </w:rPr>
      </w:pPr>
      <w:r w:rsidRPr="006368DB">
        <w:rPr>
          <w:rFonts w:ascii="Book Antiqua" w:hAnsi="Book Antiqua" w:cs="Times New Roman"/>
          <w:sz w:val="24"/>
          <w:szCs w:val="24"/>
        </w:rPr>
        <w:t>Th</w:t>
      </w:r>
      <w:r w:rsidR="008909AB" w:rsidRPr="006368DB">
        <w:rPr>
          <w:rFonts w:ascii="Book Antiqua" w:hAnsi="Book Antiqua" w:cs="Times New Roman"/>
          <w:sz w:val="24"/>
          <w:szCs w:val="24"/>
        </w:rPr>
        <w:t>e</w:t>
      </w:r>
      <w:r w:rsidRPr="006368DB">
        <w:rPr>
          <w:rFonts w:ascii="Book Antiqua" w:hAnsi="Book Antiqua" w:cs="Times New Roman"/>
          <w:sz w:val="24"/>
          <w:szCs w:val="24"/>
        </w:rPr>
        <w:t xml:space="preserve"> association between inactive chronic gastritis and PPI exposure is expected in a population residing in </w:t>
      </w:r>
      <w:r w:rsidR="00040F07" w:rsidRPr="006368DB">
        <w:rPr>
          <w:rFonts w:ascii="Book Antiqua" w:hAnsi="Book Antiqua" w:cs="Times New Roman"/>
          <w:sz w:val="24"/>
          <w:szCs w:val="24"/>
        </w:rPr>
        <w:t>a developing country where self-</w:t>
      </w:r>
      <w:r w:rsidRPr="006368DB">
        <w:rPr>
          <w:rFonts w:ascii="Book Antiqua" w:hAnsi="Book Antiqua" w:cs="Times New Roman"/>
          <w:sz w:val="24"/>
          <w:szCs w:val="24"/>
        </w:rPr>
        <w:t>medication is commonly observed especially for common conditions as dyspepsia for a prolonged</w:t>
      </w:r>
      <w:r w:rsidR="001854E6" w:rsidRPr="006368DB">
        <w:rPr>
          <w:rFonts w:ascii="Book Antiqua" w:hAnsi="Book Antiqua" w:cs="Times New Roman"/>
          <w:sz w:val="24"/>
          <w:szCs w:val="24"/>
        </w:rPr>
        <w:t xml:space="preserve"> unnecessary period of </w:t>
      </w:r>
      <w:proofErr w:type="gramStart"/>
      <w:r w:rsidR="001854E6" w:rsidRPr="006368DB">
        <w:rPr>
          <w:rFonts w:ascii="Book Antiqua" w:hAnsi="Book Antiqua" w:cs="Times New Roman"/>
          <w:sz w:val="24"/>
          <w:szCs w:val="24"/>
        </w:rPr>
        <w:t>time</w:t>
      </w:r>
      <w:r w:rsidR="00CC5C65" w:rsidRPr="006368DB">
        <w:rPr>
          <w:rFonts w:ascii="Book Antiqua" w:hAnsi="Book Antiqua" w:cs="Times New Roman"/>
          <w:sz w:val="24"/>
          <w:szCs w:val="24"/>
          <w:vertAlign w:val="superscript"/>
        </w:rPr>
        <w:t>[</w:t>
      </w:r>
      <w:proofErr w:type="gramEnd"/>
      <w:r w:rsidR="00585065" w:rsidRPr="006368DB">
        <w:rPr>
          <w:rFonts w:ascii="Book Antiqua" w:hAnsi="Book Antiqua" w:cs="Times New Roman"/>
          <w:sz w:val="24"/>
          <w:szCs w:val="24"/>
          <w:vertAlign w:val="superscript"/>
        </w:rPr>
        <w:t>33]</w:t>
      </w:r>
      <w:r w:rsidRPr="006368DB">
        <w:rPr>
          <w:rFonts w:ascii="Book Antiqua" w:hAnsi="Book Antiqua" w:cs="Times New Roman"/>
          <w:sz w:val="24"/>
          <w:szCs w:val="24"/>
        </w:rPr>
        <w:t xml:space="preserve">. This was further revealed in data presented in </w:t>
      </w:r>
      <w:r w:rsidR="00863E29" w:rsidRPr="006368DB">
        <w:rPr>
          <w:rFonts w:ascii="Book Antiqua" w:hAnsi="Book Antiqua" w:cs="Times New Roman"/>
          <w:sz w:val="24"/>
          <w:szCs w:val="24"/>
        </w:rPr>
        <w:t xml:space="preserve">Table </w:t>
      </w:r>
      <w:r w:rsidR="00BC13B7" w:rsidRPr="006368DB">
        <w:rPr>
          <w:rFonts w:ascii="Book Antiqua" w:hAnsi="Book Antiqua" w:cs="Times New Roman"/>
          <w:sz w:val="24"/>
          <w:szCs w:val="24"/>
        </w:rPr>
        <w:t>1</w:t>
      </w:r>
      <w:r w:rsidRPr="006368DB">
        <w:rPr>
          <w:rFonts w:ascii="Book Antiqua" w:hAnsi="Book Antiqua" w:cs="Times New Roman"/>
          <w:sz w:val="24"/>
          <w:szCs w:val="24"/>
        </w:rPr>
        <w:t xml:space="preserve">, where around half of patients were receiving PPIs for an undocumented diagnosis. </w:t>
      </w:r>
    </w:p>
    <w:p w14:paraId="4B92FC4D" w14:textId="401D39C9" w:rsidR="004B4D9D" w:rsidRPr="006368DB" w:rsidRDefault="00E67639" w:rsidP="00863E29">
      <w:pPr>
        <w:autoSpaceDE w:val="0"/>
        <w:autoSpaceDN w:val="0"/>
        <w:adjustRightInd w:val="0"/>
        <w:spacing w:after="0" w:line="360" w:lineRule="auto"/>
        <w:ind w:firstLineChars="200" w:firstLine="480"/>
        <w:jc w:val="both"/>
        <w:rPr>
          <w:rFonts w:ascii="Book Antiqua" w:hAnsi="Book Antiqua" w:cs="Times New Roman"/>
          <w:sz w:val="24"/>
          <w:szCs w:val="24"/>
        </w:rPr>
      </w:pPr>
      <w:r w:rsidRPr="006368DB">
        <w:rPr>
          <w:rFonts w:ascii="Book Antiqua" w:hAnsi="Book Antiqua" w:cs="Times New Roman"/>
          <w:sz w:val="24"/>
          <w:szCs w:val="24"/>
        </w:rPr>
        <w:t xml:space="preserve">We considered the possibility that the higher rate of inactive chronic gastritis in PPI exposed patients </w:t>
      </w:r>
      <w:r w:rsidR="008B788A" w:rsidRPr="006368DB">
        <w:rPr>
          <w:rFonts w:ascii="Book Antiqua" w:hAnsi="Book Antiqua" w:cs="Times New Roman"/>
          <w:sz w:val="24"/>
          <w:szCs w:val="24"/>
        </w:rPr>
        <w:t>might</w:t>
      </w:r>
      <w:r w:rsidR="009E04C7" w:rsidRPr="006368DB">
        <w:rPr>
          <w:rFonts w:ascii="Book Antiqua" w:hAnsi="Book Antiqua" w:cs="Times New Roman"/>
          <w:sz w:val="24"/>
          <w:szCs w:val="24"/>
        </w:rPr>
        <w:t xml:space="preserve"> </w:t>
      </w:r>
      <w:r w:rsidRPr="006368DB">
        <w:rPr>
          <w:rFonts w:ascii="Book Antiqua" w:hAnsi="Book Antiqua" w:cs="Times New Roman"/>
          <w:sz w:val="24"/>
          <w:szCs w:val="24"/>
        </w:rPr>
        <w:t>be due to the inclusion in our study of patients with GERD, whose gastritis</w:t>
      </w:r>
      <w:r w:rsidR="009E04C7" w:rsidRPr="006368DB">
        <w:rPr>
          <w:rFonts w:ascii="Book Antiqua" w:hAnsi="Book Antiqua" w:cs="Times New Roman"/>
          <w:sz w:val="24"/>
          <w:szCs w:val="24"/>
        </w:rPr>
        <w:t xml:space="preserve"> </w:t>
      </w:r>
      <w:r w:rsidRPr="006368DB">
        <w:rPr>
          <w:rFonts w:ascii="Book Antiqua" w:hAnsi="Book Antiqua" w:cs="Times New Roman"/>
          <w:sz w:val="24"/>
          <w:szCs w:val="24"/>
        </w:rPr>
        <w:t>may be an incidental finding. However, a</w:t>
      </w:r>
      <w:r w:rsidR="00D90D11" w:rsidRPr="006368DB">
        <w:rPr>
          <w:rFonts w:ascii="Book Antiqua" w:hAnsi="Book Antiqua" w:cs="Times New Roman"/>
          <w:sz w:val="24"/>
          <w:szCs w:val="24"/>
        </w:rPr>
        <w:t xml:space="preserve">fter excluding </w:t>
      </w:r>
      <w:r w:rsidR="005B3D0C" w:rsidRPr="006368DB">
        <w:rPr>
          <w:rFonts w:ascii="Book Antiqua" w:hAnsi="Book Antiqua" w:cs="Times New Roman"/>
          <w:sz w:val="24"/>
          <w:szCs w:val="24"/>
        </w:rPr>
        <w:t xml:space="preserve">48 </w:t>
      </w:r>
      <w:r w:rsidR="00D90D11" w:rsidRPr="006368DB">
        <w:rPr>
          <w:rFonts w:ascii="Book Antiqua" w:hAnsi="Book Antiqua" w:cs="Times New Roman"/>
          <w:sz w:val="24"/>
          <w:szCs w:val="24"/>
        </w:rPr>
        <w:t>GERD patients from the analysis</w:t>
      </w:r>
      <w:r w:rsidR="005B3D0C" w:rsidRPr="006368DB">
        <w:rPr>
          <w:rFonts w:ascii="Book Antiqua" w:hAnsi="Book Antiqua" w:cs="Times New Roman"/>
          <w:sz w:val="24"/>
          <w:szCs w:val="24"/>
        </w:rPr>
        <w:t>,</w:t>
      </w:r>
      <w:r w:rsidR="00D90D11" w:rsidRPr="006368DB">
        <w:rPr>
          <w:rFonts w:ascii="Book Antiqua" w:hAnsi="Book Antiqua" w:cs="Times New Roman"/>
          <w:sz w:val="24"/>
          <w:szCs w:val="24"/>
        </w:rPr>
        <w:t xml:space="preserve"> significant differences were maint</w:t>
      </w:r>
      <w:r w:rsidR="00040F07" w:rsidRPr="006368DB">
        <w:rPr>
          <w:rFonts w:ascii="Book Antiqua" w:hAnsi="Book Antiqua" w:cs="Times New Roman"/>
          <w:sz w:val="24"/>
          <w:szCs w:val="24"/>
        </w:rPr>
        <w:t>ained between PPI users and non-</w:t>
      </w:r>
      <w:r w:rsidR="00D90D11" w:rsidRPr="006368DB">
        <w:rPr>
          <w:rFonts w:ascii="Book Antiqua" w:hAnsi="Book Antiqua" w:cs="Times New Roman"/>
          <w:sz w:val="24"/>
          <w:szCs w:val="24"/>
        </w:rPr>
        <w:t xml:space="preserve">users in terms of gastritis type, </w:t>
      </w:r>
      <w:r w:rsidR="00491286" w:rsidRPr="006368DB">
        <w:rPr>
          <w:rFonts w:ascii="Book Antiqua" w:hAnsi="Book Antiqua" w:cs="Times New Roman"/>
          <w:i/>
          <w:sz w:val="24"/>
          <w:szCs w:val="24"/>
        </w:rPr>
        <w:t>H. pylori</w:t>
      </w:r>
      <w:r w:rsidR="00D90D11" w:rsidRPr="006368DB">
        <w:rPr>
          <w:rFonts w:ascii="Book Antiqua" w:hAnsi="Book Antiqua" w:cs="Times New Roman"/>
          <w:sz w:val="24"/>
          <w:szCs w:val="24"/>
        </w:rPr>
        <w:t xml:space="preserve"> densities, and intestinal metaplasia. </w:t>
      </w:r>
      <w:r w:rsidR="004B4D9D" w:rsidRPr="006368DB">
        <w:rPr>
          <w:rFonts w:ascii="Book Antiqua" w:hAnsi="Book Antiqua" w:cs="Times New Roman"/>
          <w:sz w:val="24"/>
          <w:szCs w:val="24"/>
        </w:rPr>
        <w:t xml:space="preserve">Besides the chronic use of PPI, we assessed other factors that might be associated with inactive chronic gastritis. Thus, the effect of previous PPI exposure on the masking of </w:t>
      </w:r>
      <w:r w:rsidR="004B4D9D" w:rsidRPr="006368DB">
        <w:rPr>
          <w:rFonts w:ascii="Book Antiqua" w:hAnsi="Book Antiqua" w:cs="Times New Roman"/>
          <w:i/>
          <w:iCs/>
          <w:sz w:val="24"/>
          <w:szCs w:val="24"/>
        </w:rPr>
        <w:t xml:space="preserve">H. </w:t>
      </w:r>
      <w:r w:rsidR="00772030" w:rsidRPr="006368DB">
        <w:rPr>
          <w:rFonts w:ascii="Book Antiqua" w:hAnsi="Book Antiqua" w:cs="Times New Roman"/>
          <w:i/>
          <w:iCs/>
          <w:sz w:val="24"/>
          <w:szCs w:val="24"/>
        </w:rPr>
        <w:t>p</w:t>
      </w:r>
      <w:r w:rsidR="004B4D9D" w:rsidRPr="006368DB">
        <w:rPr>
          <w:rFonts w:ascii="Book Antiqua" w:hAnsi="Book Antiqua" w:cs="Times New Roman"/>
          <w:i/>
          <w:iCs/>
          <w:sz w:val="24"/>
          <w:szCs w:val="24"/>
        </w:rPr>
        <w:t>ylori</w:t>
      </w:r>
      <w:r w:rsidR="004B4D9D" w:rsidRPr="006368DB">
        <w:rPr>
          <w:rFonts w:ascii="Book Antiqua" w:hAnsi="Book Antiqua" w:cs="Times New Roman"/>
          <w:sz w:val="24"/>
          <w:szCs w:val="24"/>
        </w:rPr>
        <w:t xml:space="preserve"> diagnosis has been evaluated in a multivariate logistic regression while controlling for other possible confounding factors such as age, </w:t>
      </w:r>
      <w:r w:rsidR="004B4D9D" w:rsidRPr="006368DB">
        <w:rPr>
          <w:rFonts w:ascii="Book Antiqua" w:hAnsi="Book Antiqua" w:cstheme="majorBidi"/>
          <w:sz w:val="24"/>
          <w:szCs w:val="24"/>
        </w:rPr>
        <w:t>gender, exercise, smoking, alcohol intake and GERD.</w:t>
      </w:r>
      <w:r w:rsidR="00F87600">
        <w:rPr>
          <w:rFonts w:ascii="Book Antiqua" w:hAnsi="Book Antiqua" w:cstheme="majorBidi" w:hint="eastAsia"/>
          <w:sz w:val="24"/>
          <w:szCs w:val="24"/>
          <w:lang w:eastAsia="zh-CN"/>
        </w:rPr>
        <w:t xml:space="preserve"> </w:t>
      </w:r>
      <w:r w:rsidR="004B4D9D" w:rsidRPr="006368DB">
        <w:rPr>
          <w:rFonts w:ascii="Book Antiqua" w:hAnsi="Book Antiqua" w:cs="Times New Roman"/>
          <w:sz w:val="24"/>
          <w:szCs w:val="24"/>
        </w:rPr>
        <w:t xml:space="preserve">As a result, our model confirmed the significant association between previous PPI exposure and </w:t>
      </w:r>
      <w:r w:rsidR="004B4D9D" w:rsidRPr="006368DB">
        <w:rPr>
          <w:rFonts w:ascii="Book Antiqua" w:hAnsi="Book Antiqua" w:cs="Times New Roman"/>
          <w:i/>
          <w:iCs/>
          <w:sz w:val="24"/>
          <w:szCs w:val="24"/>
        </w:rPr>
        <w:t xml:space="preserve">H. </w:t>
      </w:r>
      <w:r w:rsidR="00772030" w:rsidRPr="006368DB">
        <w:rPr>
          <w:rFonts w:ascii="Book Antiqua" w:hAnsi="Book Antiqua" w:cs="Times New Roman"/>
          <w:i/>
          <w:iCs/>
          <w:sz w:val="24"/>
          <w:szCs w:val="24"/>
        </w:rPr>
        <w:t>p</w:t>
      </w:r>
      <w:r w:rsidR="004B4D9D" w:rsidRPr="006368DB">
        <w:rPr>
          <w:rFonts w:ascii="Book Antiqua" w:hAnsi="Book Antiqua" w:cs="Times New Roman"/>
          <w:i/>
          <w:iCs/>
          <w:sz w:val="24"/>
          <w:szCs w:val="24"/>
        </w:rPr>
        <w:t>ylori</w:t>
      </w:r>
      <w:r w:rsidR="004B4D9D" w:rsidRPr="006368DB">
        <w:rPr>
          <w:rFonts w:ascii="Book Antiqua" w:hAnsi="Book Antiqua" w:cs="Times New Roman"/>
          <w:sz w:val="24"/>
          <w:szCs w:val="24"/>
        </w:rPr>
        <w:t xml:space="preserve"> masking </w:t>
      </w:r>
      <w:r w:rsidR="00C41E90" w:rsidRPr="006368DB">
        <w:rPr>
          <w:rFonts w:ascii="Book Antiqua" w:hAnsi="Book Antiqua" w:cs="Times New Roman"/>
          <w:sz w:val="24"/>
          <w:szCs w:val="24"/>
        </w:rPr>
        <w:t>(</w:t>
      </w:r>
      <w:r w:rsidR="004B4D9D" w:rsidRPr="006368DB">
        <w:rPr>
          <w:rFonts w:ascii="Book Antiqua" w:hAnsi="Book Antiqua" w:cstheme="majorBidi"/>
          <w:sz w:val="24"/>
          <w:szCs w:val="24"/>
        </w:rPr>
        <w:t xml:space="preserve">OR </w:t>
      </w:r>
      <w:r w:rsidR="00863E29" w:rsidRPr="006368DB">
        <w:rPr>
          <w:rFonts w:ascii="Book Antiqua" w:hAnsi="Book Antiqua" w:cstheme="majorBidi"/>
          <w:sz w:val="24"/>
          <w:szCs w:val="24"/>
          <w:lang w:eastAsia="zh-CN"/>
        </w:rPr>
        <w:t xml:space="preserve">= </w:t>
      </w:r>
      <w:r w:rsidR="00863E29" w:rsidRPr="006368DB">
        <w:rPr>
          <w:rFonts w:ascii="Book Antiqua" w:hAnsi="Book Antiqua" w:cstheme="majorBidi"/>
          <w:sz w:val="24"/>
          <w:szCs w:val="24"/>
        </w:rPr>
        <w:t>0.217, 95%</w:t>
      </w:r>
      <w:r w:rsidR="004B4D9D" w:rsidRPr="006368DB">
        <w:rPr>
          <w:rFonts w:ascii="Book Antiqua" w:hAnsi="Book Antiqua" w:cstheme="majorBidi"/>
          <w:sz w:val="24"/>
          <w:szCs w:val="24"/>
        </w:rPr>
        <w:t>CI</w:t>
      </w:r>
      <w:r w:rsidR="00863E29" w:rsidRPr="006368DB">
        <w:rPr>
          <w:rFonts w:ascii="Book Antiqua" w:hAnsi="Book Antiqua" w:cstheme="majorBidi"/>
          <w:sz w:val="24"/>
          <w:szCs w:val="24"/>
          <w:lang w:eastAsia="zh-CN"/>
        </w:rPr>
        <w:t>:</w:t>
      </w:r>
      <w:r w:rsidR="004B4D9D" w:rsidRPr="006368DB">
        <w:rPr>
          <w:rFonts w:ascii="Book Antiqua" w:hAnsi="Book Antiqua" w:cstheme="majorBidi"/>
          <w:sz w:val="24"/>
          <w:szCs w:val="24"/>
        </w:rPr>
        <w:t xml:space="preserve"> 0.123-0.385)</w:t>
      </w:r>
      <w:r w:rsidR="004B4D9D" w:rsidRPr="006368DB">
        <w:rPr>
          <w:rFonts w:ascii="Book Antiqua" w:hAnsi="Book Antiqua" w:cs="Times New Roman"/>
          <w:sz w:val="24"/>
          <w:szCs w:val="24"/>
        </w:rPr>
        <w:t xml:space="preserve"> even after controlling for the possible confounding factors (age, alcohol intake, exercise and GERD)</w:t>
      </w:r>
      <w:r w:rsidR="004B4D9D" w:rsidRPr="006368DB">
        <w:rPr>
          <w:rFonts w:ascii="Book Antiqua" w:hAnsi="Book Antiqua" w:cstheme="majorBidi"/>
          <w:sz w:val="24"/>
          <w:szCs w:val="24"/>
        </w:rPr>
        <w:t xml:space="preserve">. </w:t>
      </w:r>
    </w:p>
    <w:p w14:paraId="60E5FA13" w14:textId="1CAEC837" w:rsidR="004B4D9D" w:rsidRPr="006368DB" w:rsidRDefault="004B4D9D" w:rsidP="00863E29">
      <w:pPr>
        <w:autoSpaceDE w:val="0"/>
        <w:autoSpaceDN w:val="0"/>
        <w:adjustRightInd w:val="0"/>
        <w:spacing w:after="0" w:line="360" w:lineRule="auto"/>
        <w:ind w:firstLineChars="200" w:firstLine="480"/>
        <w:jc w:val="both"/>
        <w:rPr>
          <w:rFonts w:ascii="Book Antiqua" w:hAnsi="Book Antiqua" w:cstheme="majorBidi"/>
          <w:sz w:val="24"/>
          <w:szCs w:val="24"/>
        </w:rPr>
      </w:pPr>
      <w:r w:rsidRPr="006368DB">
        <w:rPr>
          <w:rFonts w:ascii="Book Antiqua" w:hAnsi="Book Antiqua" w:cs="Times New Roman"/>
          <w:sz w:val="24"/>
          <w:szCs w:val="24"/>
        </w:rPr>
        <w:t xml:space="preserve">The increased likelihood detection of </w:t>
      </w:r>
      <w:r w:rsidRPr="006368DB">
        <w:rPr>
          <w:rFonts w:ascii="Book Antiqua" w:hAnsi="Book Antiqua" w:cs="Times New Roman"/>
          <w:i/>
          <w:iCs/>
          <w:sz w:val="24"/>
          <w:szCs w:val="24"/>
        </w:rPr>
        <w:t xml:space="preserve">H. </w:t>
      </w:r>
      <w:r w:rsidR="00772030" w:rsidRPr="006368DB">
        <w:rPr>
          <w:rFonts w:ascii="Book Antiqua" w:hAnsi="Book Antiqua" w:cs="Times New Roman"/>
          <w:i/>
          <w:iCs/>
          <w:sz w:val="24"/>
          <w:szCs w:val="24"/>
        </w:rPr>
        <w:t>p</w:t>
      </w:r>
      <w:r w:rsidRPr="006368DB">
        <w:rPr>
          <w:rFonts w:ascii="Book Antiqua" w:hAnsi="Book Antiqua" w:cs="Times New Roman"/>
          <w:i/>
          <w:iCs/>
          <w:sz w:val="24"/>
          <w:szCs w:val="24"/>
        </w:rPr>
        <w:t>ylori</w:t>
      </w:r>
      <w:r w:rsidRPr="006368DB">
        <w:rPr>
          <w:rFonts w:ascii="Book Antiqua" w:hAnsi="Book Antiqua" w:cs="Times New Roman"/>
          <w:sz w:val="24"/>
          <w:szCs w:val="24"/>
        </w:rPr>
        <w:t xml:space="preserve"> with increasing age observed in our study </w:t>
      </w:r>
      <w:r w:rsidRPr="006368DB">
        <w:rPr>
          <w:rFonts w:ascii="Book Antiqua" w:hAnsi="Book Antiqua" w:cstheme="majorBidi"/>
          <w:sz w:val="24"/>
          <w:szCs w:val="24"/>
        </w:rPr>
        <w:t xml:space="preserve">(OR </w:t>
      </w:r>
      <w:r w:rsidR="00863E29" w:rsidRPr="006368DB">
        <w:rPr>
          <w:rFonts w:ascii="Book Antiqua" w:hAnsi="Book Antiqua" w:cstheme="majorBidi"/>
          <w:sz w:val="24"/>
          <w:szCs w:val="24"/>
          <w:lang w:eastAsia="zh-CN"/>
        </w:rPr>
        <w:t xml:space="preserve">= </w:t>
      </w:r>
      <w:r w:rsidR="00863E29" w:rsidRPr="006368DB">
        <w:rPr>
          <w:rFonts w:ascii="Book Antiqua" w:hAnsi="Book Antiqua" w:cstheme="majorBidi"/>
          <w:sz w:val="24"/>
          <w:szCs w:val="24"/>
        </w:rPr>
        <w:t>1.022, 95%</w:t>
      </w:r>
      <w:r w:rsidRPr="006368DB">
        <w:rPr>
          <w:rFonts w:ascii="Book Antiqua" w:hAnsi="Book Antiqua" w:cstheme="majorBidi"/>
          <w:sz w:val="24"/>
          <w:szCs w:val="24"/>
        </w:rPr>
        <w:t>CI</w:t>
      </w:r>
      <w:r w:rsidR="00863E29" w:rsidRPr="006368DB">
        <w:rPr>
          <w:rFonts w:ascii="Book Antiqua" w:hAnsi="Book Antiqua" w:cstheme="majorBidi"/>
          <w:sz w:val="24"/>
          <w:szCs w:val="24"/>
          <w:lang w:eastAsia="zh-CN"/>
        </w:rPr>
        <w:t>:</w:t>
      </w:r>
      <w:r w:rsidRPr="006368DB">
        <w:rPr>
          <w:rFonts w:ascii="Book Antiqua" w:hAnsi="Book Antiqua" w:cstheme="majorBidi"/>
          <w:sz w:val="24"/>
          <w:szCs w:val="24"/>
        </w:rPr>
        <w:t xml:space="preserve"> 1.004-1.041) is consistent with the outcomes </w:t>
      </w:r>
      <w:r w:rsidR="00C41E90" w:rsidRPr="006368DB">
        <w:rPr>
          <w:rFonts w:ascii="Book Antiqua" w:hAnsi="Book Antiqua" w:cstheme="majorBidi"/>
          <w:sz w:val="24"/>
          <w:szCs w:val="24"/>
        </w:rPr>
        <w:t xml:space="preserve">of </w:t>
      </w:r>
      <w:r w:rsidRPr="006368DB">
        <w:rPr>
          <w:rFonts w:ascii="Book Antiqua" w:hAnsi="Book Antiqua" w:cstheme="majorBidi"/>
          <w:sz w:val="24"/>
          <w:szCs w:val="24"/>
        </w:rPr>
        <w:t xml:space="preserve">the study conducted by </w:t>
      </w:r>
      <w:proofErr w:type="spellStart"/>
      <w:r w:rsidRPr="006368DB">
        <w:rPr>
          <w:rFonts w:ascii="Book Antiqua" w:hAnsi="Book Antiqua" w:cstheme="majorBidi"/>
          <w:sz w:val="24"/>
          <w:szCs w:val="24"/>
        </w:rPr>
        <w:t>Z</w:t>
      </w:r>
      <w:r w:rsidR="00863E29" w:rsidRPr="006368DB">
        <w:rPr>
          <w:rFonts w:ascii="Book Antiqua" w:hAnsi="Book Antiqua" w:cstheme="majorBidi"/>
          <w:sz w:val="24"/>
          <w:szCs w:val="24"/>
        </w:rPr>
        <w:t>evit</w:t>
      </w:r>
      <w:proofErr w:type="spellEnd"/>
      <w:r w:rsidR="00863E29" w:rsidRPr="006368DB">
        <w:rPr>
          <w:rFonts w:ascii="Book Antiqua" w:hAnsi="Book Antiqua" w:cstheme="majorBidi"/>
          <w:sz w:val="24"/>
          <w:szCs w:val="24"/>
        </w:rPr>
        <w:t xml:space="preserve"> </w:t>
      </w:r>
      <w:r w:rsidR="00863E29" w:rsidRPr="006368DB">
        <w:rPr>
          <w:rFonts w:ascii="Book Antiqua" w:hAnsi="Book Antiqua" w:cstheme="majorBidi"/>
          <w:i/>
          <w:sz w:val="24"/>
          <w:szCs w:val="24"/>
        </w:rPr>
        <w:t>et al</w:t>
      </w:r>
      <w:r w:rsidR="00CC5C65" w:rsidRPr="006368DB">
        <w:rPr>
          <w:rFonts w:ascii="Book Antiqua" w:hAnsi="Book Antiqua" w:cstheme="majorBidi"/>
          <w:sz w:val="24"/>
          <w:szCs w:val="24"/>
          <w:vertAlign w:val="superscript"/>
        </w:rPr>
        <w:t>[</w:t>
      </w:r>
      <w:r w:rsidR="00FE6DF0" w:rsidRPr="006368DB">
        <w:rPr>
          <w:rFonts w:ascii="Book Antiqua" w:hAnsi="Book Antiqua" w:cstheme="majorBidi"/>
          <w:sz w:val="24"/>
          <w:szCs w:val="24"/>
          <w:vertAlign w:val="superscript"/>
        </w:rPr>
        <w:t>34]</w:t>
      </w:r>
      <w:r w:rsidR="00FE6DF0" w:rsidRPr="006368DB">
        <w:rPr>
          <w:rFonts w:ascii="Book Antiqua" w:hAnsi="Book Antiqua" w:cstheme="majorBidi"/>
          <w:sz w:val="24"/>
          <w:szCs w:val="24"/>
        </w:rPr>
        <w:t>,</w:t>
      </w:r>
      <w:r w:rsidR="00C41E90" w:rsidRPr="006368DB">
        <w:rPr>
          <w:rFonts w:ascii="Book Antiqua" w:hAnsi="Book Antiqua" w:cstheme="majorBidi"/>
          <w:sz w:val="24"/>
          <w:szCs w:val="24"/>
        </w:rPr>
        <w:t xml:space="preserve"> </w:t>
      </w:r>
      <w:r w:rsidR="00EF1AB3" w:rsidRPr="006368DB">
        <w:rPr>
          <w:rFonts w:ascii="Book Antiqua" w:hAnsi="Book Antiqua" w:cstheme="majorBidi"/>
          <w:sz w:val="24"/>
          <w:szCs w:val="24"/>
        </w:rPr>
        <w:t xml:space="preserve">unlike the study conducted </w:t>
      </w:r>
      <w:r w:rsidR="00C26B6B" w:rsidRPr="006368DB">
        <w:rPr>
          <w:rFonts w:ascii="Book Antiqua" w:hAnsi="Book Antiqua" w:cstheme="majorBidi"/>
          <w:sz w:val="24"/>
          <w:szCs w:val="24"/>
        </w:rPr>
        <w:t xml:space="preserve">by Chen </w:t>
      </w:r>
      <w:r w:rsidR="00863E29" w:rsidRPr="006368DB">
        <w:rPr>
          <w:rFonts w:ascii="Book Antiqua" w:hAnsi="Book Antiqua" w:cstheme="majorBidi"/>
          <w:i/>
          <w:sz w:val="24"/>
          <w:szCs w:val="24"/>
        </w:rPr>
        <w:t>et al</w:t>
      </w:r>
      <w:r w:rsidR="00CC5C65" w:rsidRPr="006368DB">
        <w:rPr>
          <w:rFonts w:ascii="Book Antiqua" w:hAnsi="Book Antiqua" w:cstheme="majorBidi"/>
          <w:sz w:val="24"/>
          <w:szCs w:val="24"/>
          <w:vertAlign w:val="superscript"/>
        </w:rPr>
        <w:t>[</w:t>
      </w:r>
      <w:r w:rsidR="00C26B6B" w:rsidRPr="006368DB">
        <w:rPr>
          <w:rFonts w:ascii="Book Antiqua" w:hAnsi="Book Antiqua" w:cstheme="majorBidi"/>
          <w:sz w:val="24"/>
          <w:szCs w:val="24"/>
          <w:vertAlign w:val="superscript"/>
        </w:rPr>
        <w:t xml:space="preserve">35] </w:t>
      </w:r>
      <w:r w:rsidR="00EF1AB3" w:rsidRPr="006368DB">
        <w:rPr>
          <w:rFonts w:ascii="Book Antiqua" w:hAnsi="Book Antiqua" w:cstheme="majorBidi"/>
          <w:sz w:val="24"/>
          <w:szCs w:val="24"/>
        </w:rPr>
        <w:t xml:space="preserve">where age and gender were not correlated with the detection of </w:t>
      </w:r>
      <w:r w:rsidR="00EF1AB3" w:rsidRPr="006368DB">
        <w:rPr>
          <w:rFonts w:ascii="Book Antiqua" w:hAnsi="Book Antiqua" w:cstheme="majorBidi"/>
          <w:i/>
          <w:iCs/>
          <w:sz w:val="24"/>
          <w:szCs w:val="24"/>
        </w:rPr>
        <w:t xml:space="preserve">H. </w:t>
      </w:r>
      <w:r w:rsidR="00772030" w:rsidRPr="006368DB">
        <w:rPr>
          <w:rFonts w:ascii="Book Antiqua" w:hAnsi="Book Antiqua" w:cstheme="majorBidi"/>
          <w:i/>
          <w:iCs/>
          <w:sz w:val="24"/>
          <w:szCs w:val="24"/>
        </w:rPr>
        <w:t>p</w:t>
      </w:r>
      <w:r w:rsidR="00EF1AB3" w:rsidRPr="006368DB">
        <w:rPr>
          <w:rFonts w:ascii="Book Antiqua" w:hAnsi="Book Antiqua" w:cstheme="majorBidi"/>
          <w:i/>
          <w:iCs/>
          <w:sz w:val="24"/>
          <w:szCs w:val="24"/>
        </w:rPr>
        <w:t>ylori</w:t>
      </w:r>
      <w:r w:rsidR="00EF1AB3" w:rsidRPr="006368DB">
        <w:rPr>
          <w:rFonts w:ascii="Book Antiqua" w:hAnsi="Book Antiqua" w:cstheme="majorBidi"/>
          <w:sz w:val="24"/>
          <w:szCs w:val="24"/>
        </w:rPr>
        <w:t xml:space="preserve"> using UBT. O</w:t>
      </w:r>
      <w:r w:rsidRPr="006368DB">
        <w:rPr>
          <w:rFonts w:ascii="Book Antiqua" w:hAnsi="Book Antiqua" w:cstheme="majorBidi"/>
          <w:sz w:val="24"/>
          <w:szCs w:val="24"/>
        </w:rPr>
        <w:t xml:space="preserve">ur study revealed the absence of any significant correlation between gender and the detection of </w:t>
      </w:r>
      <w:r w:rsidRPr="006368DB">
        <w:rPr>
          <w:rFonts w:ascii="Book Antiqua" w:hAnsi="Book Antiqua" w:cstheme="majorBidi"/>
          <w:i/>
          <w:iCs/>
          <w:sz w:val="24"/>
          <w:szCs w:val="24"/>
        </w:rPr>
        <w:t xml:space="preserve">H. </w:t>
      </w:r>
      <w:r w:rsidR="00772030" w:rsidRPr="006368DB">
        <w:rPr>
          <w:rFonts w:ascii="Book Antiqua" w:hAnsi="Book Antiqua" w:cstheme="majorBidi"/>
          <w:i/>
          <w:iCs/>
          <w:sz w:val="24"/>
          <w:szCs w:val="24"/>
        </w:rPr>
        <w:t>p</w:t>
      </w:r>
      <w:r w:rsidRPr="006368DB">
        <w:rPr>
          <w:rFonts w:ascii="Book Antiqua" w:hAnsi="Book Antiqua" w:cstheme="majorBidi"/>
          <w:i/>
          <w:iCs/>
          <w:sz w:val="24"/>
          <w:szCs w:val="24"/>
        </w:rPr>
        <w:t>ylori</w:t>
      </w:r>
      <w:r w:rsidR="00EF1AB3" w:rsidRPr="006368DB">
        <w:rPr>
          <w:rFonts w:ascii="Book Antiqua" w:hAnsi="Book Antiqua" w:cstheme="majorBidi"/>
          <w:sz w:val="24"/>
          <w:szCs w:val="24"/>
        </w:rPr>
        <w:t xml:space="preserve"> contrary to </w:t>
      </w:r>
      <w:proofErr w:type="spellStart"/>
      <w:r w:rsidR="00EF1AB3" w:rsidRPr="006368DB">
        <w:rPr>
          <w:rFonts w:ascii="Book Antiqua" w:hAnsi="Book Antiqua" w:cstheme="majorBidi"/>
          <w:sz w:val="24"/>
          <w:szCs w:val="24"/>
        </w:rPr>
        <w:t>Zevit</w:t>
      </w:r>
      <w:proofErr w:type="spellEnd"/>
      <w:r w:rsidR="00EF1AB3" w:rsidRPr="006368DB">
        <w:rPr>
          <w:rFonts w:ascii="Book Antiqua" w:hAnsi="Book Antiqua" w:cstheme="majorBidi"/>
          <w:sz w:val="24"/>
          <w:szCs w:val="24"/>
        </w:rPr>
        <w:t xml:space="preserve"> </w:t>
      </w:r>
      <w:r w:rsidR="00863E29" w:rsidRPr="006368DB">
        <w:rPr>
          <w:rFonts w:ascii="Book Antiqua" w:hAnsi="Book Antiqua" w:cstheme="majorBidi"/>
          <w:i/>
          <w:sz w:val="24"/>
          <w:szCs w:val="24"/>
        </w:rPr>
        <w:t xml:space="preserve">et </w:t>
      </w:r>
      <w:proofErr w:type="gramStart"/>
      <w:r w:rsidR="00863E29" w:rsidRPr="006368DB">
        <w:rPr>
          <w:rFonts w:ascii="Book Antiqua" w:hAnsi="Book Antiqua" w:cstheme="majorBidi"/>
          <w:i/>
          <w:sz w:val="24"/>
          <w:szCs w:val="24"/>
        </w:rPr>
        <w:t>al</w:t>
      </w:r>
      <w:r w:rsidR="00863E29" w:rsidRPr="006368DB">
        <w:rPr>
          <w:rFonts w:ascii="Book Antiqua" w:hAnsi="Book Antiqua" w:cstheme="majorBidi"/>
          <w:sz w:val="24"/>
          <w:szCs w:val="24"/>
          <w:vertAlign w:val="superscript"/>
        </w:rPr>
        <w:t>[</w:t>
      </w:r>
      <w:proofErr w:type="gramEnd"/>
      <w:r w:rsidR="00863E29" w:rsidRPr="006368DB">
        <w:rPr>
          <w:rFonts w:ascii="Book Antiqua" w:hAnsi="Book Antiqua" w:cstheme="majorBidi"/>
          <w:sz w:val="24"/>
          <w:szCs w:val="24"/>
          <w:vertAlign w:val="superscript"/>
          <w:lang w:eastAsia="zh-CN"/>
        </w:rPr>
        <w:t>34</w:t>
      </w:r>
      <w:r w:rsidR="00863E29" w:rsidRPr="006368DB">
        <w:rPr>
          <w:rFonts w:ascii="Book Antiqua" w:hAnsi="Book Antiqua" w:cstheme="majorBidi"/>
          <w:sz w:val="24"/>
          <w:szCs w:val="24"/>
          <w:vertAlign w:val="superscript"/>
        </w:rPr>
        <w:t>]</w:t>
      </w:r>
      <w:r w:rsidR="00EF1AB3" w:rsidRPr="006368DB">
        <w:rPr>
          <w:rFonts w:ascii="Book Antiqua" w:hAnsi="Book Antiqua" w:cstheme="majorBidi"/>
          <w:sz w:val="24"/>
          <w:szCs w:val="24"/>
        </w:rPr>
        <w:t xml:space="preserve"> who showed increased positive outcomes in female gender</w:t>
      </w:r>
      <w:r w:rsidRPr="006368DB">
        <w:rPr>
          <w:rFonts w:ascii="Book Antiqua" w:hAnsi="Book Antiqua" w:cstheme="majorBidi"/>
          <w:sz w:val="24"/>
          <w:szCs w:val="24"/>
        </w:rPr>
        <w:t xml:space="preserve">. Our OR for the association between age and </w:t>
      </w:r>
      <w:r w:rsidRPr="006368DB">
        <w:rPr>
          <w:rFonts w:ascii="Book Antiqua" w:hAnsi="Book Antiqua" w:cstheme="majorBidi"/>
          <w:i/>
          <w:iCs/>
          <w:sz w:val="24"/>
          <w:szCs w:val="24"/>
        </w:rPr>
        <w:t xml:space="preserve">H. </w:t>
      </w:r>
      <w:r w:rsidR="00772030" w:rsidRPr="006368DB">
        <w:rPr>
          <w:rFonts w:ascii="Book Antiqua" w:hAnsi="Book Antiqua" w:cstheme="majorBidi"/>
          <w:i/>
          <w:iCs/>
          <w:sz w:val="24"/>
          <w:szCs w:val="24"/>
        </w:rPr>
        <w:t>p</w:t>
      </w:r>
      <w:r w:rsidRPr="006368DB">
        <w:rPr>
          <w:rFonts w:ascii="Book Antiqua" w:hAnsi="Book Antiqua" w:cstheme="majorBidi"/>
          <w:i/>
          <w:iCs/>
          <w:sz w:val="24"/>
          <w:szCs w:val="24"/>
        </w:rPr>
        <w:t>ylori</w:t>
      </w:r>
      <w:r w:rsidRPr="006368DB">
        <w:rPr>
          <w:rFonts w:ascii="Book Antiqua" w:hAnsi="Book Antiqua" w:cstheme="majorBidi"/>
          <w:sz w:val="24"/>
          <w:szCs w:val="24"/>
        </w:rPr>
        <w:t xml:space="preserve"> detection is </w:t>
      </w:r>
      <w:r w:rsidRPr="006368DB">
        <w:rPr>
          <w:rFonts w:ascii="Book Antiqua" w:hAnsi="Book Antiqua" w:cstheme="majorBidi"/>
          <w:sz w:val="24"/>
          <w:szCs w:val="24"/>
        </w:rPr>
        <w:lastRenderedPageBreak/>
        <w:t xml:space="preserve">approximately equivalent to what was reported in the study conducted by Zhang </w:t>
      </w:r>
      <w:r w:rsidR="00863E29" w:rsidRPr="006368DB">
        <w:rPr>
          <w:rFonts w:ascii="Book Antiqua" w:hAnsi="Book Antiqua" w:cstheme="majorBidi"/>
          <w:i/>
          <w:sz w:val="24"/>
          <w:szCs w:val="24"/>
        </w:rPr>
        <w:t>et al</w:t>
      </w:r>
      <w:r w:rsidR="00863E29" w:rsidRPr="006368DB">
        <w:rPr>
          <w:rFonts w:ascii="Book Antiqua" w:hAnsi="Book Antiqua" w:cstheme="majorBidi"/>
          <w:sz w:val="24"/>
          <w:szCs w:val="24"/>
          <w:vertAlign w:val="superscript"/>
        </w:rPr>
        <w:t>[36]</w:t>
      </w:r>
      <w:r w:rsidR="00863E29" w:rsidRPr="006368DB">
        <w:rPr>
          <w:rFonts w:ascii="Book Antiqua" w:hAnsi="Book Antiqua" w:cstheme="majorBidi"/>
          <w:sz w:val="24"/>
          <w:szCs w:val="24"/>
        </w:rPr>
        <w:t xml:space="preserve"> </w:t>
      </w:r>
      <w:r w:rsidRPr="006368DB">
        <w:rPr>
          <w:rFonts w:ascii="Book Antiqua" w:hAnsi="Book Antiqua" w:cstheme="majorBidi"/>
          <w:sz w:val="24"/>
          <w:szCs w:val="24"/>
        </w:rPr>
        <w:t xml:space="preserve">(OR </w:t>
      </w:r>
      <w:r w:rsidR="00863E29" w:rsidRPr="006368DB">
        <w:rPr>
          <w:rFonts w:ascii="Book Antiqua" w:hAnsi="Book Antiqua" w:cstheme="majorBidi"/>
          <w:sz w:val="24"/>
          <w:szCs w:val="24"/>
          <w:lang w:eastAsia="zh-CN"/>
        </w:rPr>
        <w:t xml:space="preserve">= </w:t>
      </w:r>
      <w:r w:rsidR="00863E29" w:rsidRPr="006368DB">
        <w:rPr>
          <w:rFonts w:ascii="Book Antiqua" w:hAnsi="Book Antiqua" w:cstheme="majorBidi"/>
          <w:sz w:val="24"/>
          <w:szCs w:val="24"/>
        </w:rPr>
        <w:t>1.03, 95%CI</w:t>
      </w:r>
      <w:r w:rsidR="00863E29" w:rsidRPr="006368DB">
        <w:rPr>
          <w:rFonts w:ascii="Book Antiqua" w:hAnsi="Book Antiqua" w:cstheme="majorBidi"/>
          <w:sz w:val="24"/>
          <w:szCs w:val="24"/>
          <w:lang w:eastAsia="zh-CN"/>
        </w:rPr>
        <w:t xml:space="preserve">: </w:t>
      </w:r>
      <w:r w:rsidRPr="006368DB">
        <w:rPr>
          <w:rFonts w:ascii="Book Antiqua" w:hAnsi="Book Antiqua" w:cstheme="majorBidi"/>
          <w:sz w:val="24"/>
          <w:szCs w:val="24"/>
        </w:rPr>
        <w:t>1.01-1.06)</w:t>
      </w:r>
      <w:r w:rsidR="004E24C2" w:rsidRPr="006368DB">
        <w:rPr>
          <w:rFonts w:ascii="Book Antiqua" w:hAnsi="Book Antiqua" w:cstheme="majorBidi"/>
          <w:sz w:val="24"/>
          <w:szCs w:val="24"/>
        </w:rPr>
        <w:t>.</w:t>
      </w:r>
    </w:p>
    <w:p w14:paraId="2C491235" w14:textId="7FC77727" w:rsidR="00C65AEA" w:rsidRPr="006368DB" w:rsidRDefault="004B4D9D" w:rsidP="00863E29">
      <w:pPr>
        <w:autoSpaceDE w:val="0"/>
        <w:autoSpaceDN w:val="0"/>
        <w:adjustRightInd w:val="0"/>
        <w:spacing w:after="0" w:line="360" w:lineRule="auto"/>
        <w:ind w:firstLineChars="200" w:firstLine="480"/>
        <w:jc w:val="both"/>
        <w:rPr>
          <w:rFonts w:ascii="Book Antiqua" w:hAnsi="Book Antiqua" w:cs="Times New Roman"/>
          <w:sz w:val="24"/>
          <w:szCs w:val="24"/>
        </w:rPr>
      </w:pPr>
      <w:r w:rsidRPr="006368DB">
        <w:rPr>
          <w:rFonts w:ascii="Book Antiqua" w:hAnsi="Book Antiqua" w:cs="Times New Roman"/>
          <w:sz w:val="24"/>
          <w:szCs w:val="24"/>
        </w:rPr>
        <w:t xml:space="preserve">History of alcohol intake was also significantly linked to a less likely detection of </w:t>
      </w:r>
      <w:r w:rsidRPr="006368DB">
        <w:rPr>
          <w:rFonts w:ascii="Book Antiqua" w:hAnsi="Book Antiqua" w:cs="Times New Roman"/>
          <w:i/>
          <w:iCs/>
          <w:sz w:val="24"/>
          <w:szCs w:val="24"/>
        </w:rPr>
        <w:t xml:space="preserve">H. </w:t>
      </w:r>
      <w:r w:rsidR="00772030" w:rsidRPr="006368DB">
        <w:rPr>
          <w:rFonts w:ascii="Book Antiqua" w:hAnsi="Book Antiqua" w:cs="Times New Roman"/>
          <w:i/>
          <w:iCs/>
          <w:sz w:val="24"/>
          <w:szCs w:val="24"/>
        </w:rPr>
        <w:t>p</w:t>
      </w:r>
      <w:r w:rsidRPr="006368DB">
        <w:rPr>
          <w:rFonts w:ascii="Book Antiqua" w:hAnsi="Book Antiqua" w:cs="Times New Roman"/>
          <w:i/>
          <w:iCs/>
          <w:sz w:val="24"/>
          <w:szCs w:val="24"/>
        </w:rPr>
        <w:t>ylori</w:t>
      </w:r>
      <w:r w:rsidRPr="006368DB">
        <w:rPr>
          <w:rFonts w:ascii="Book Antiqua" w:hAnsi="Book Antiqua" w:cs="Times New Roman"/>
          <w:sz w:val="24"/>
          <w:szCs w:val="24"/>
        </w:rPr>
        <w:t xml:space="preserve">. In a cross-sectional study conducted by Murray </w:t>
      </w:r>
      <w:r w:rsidR="00863E29" w:rsidRPr="006368DB">
        <w:rPr>
          <w:rFonts w:ascii="Book Antiqua" w:hAnsi="Book Antiqua" w:cstheme="majorBidi"/>
          <w:i/>
          <w:sz w:val="24"/>
          <w:szCs w:val="24"/>
        </w:rPr>
        <w:t>et al</w:t>
      </w:r>
      <w:r w:rsidR="00863E29" w:rsidRPr="006368DB">
        <w:rPr>
          <w:rFonts w:ascii="Book Antiqua" w:hAnsi="Book Antiqua" w:cstheme="majorBidi"/>
          <w:sz w:val="24"/>
          <w:szCs w:val="24"/>
          <w:vertAlign w:val="superscript"/>
        </w:rPr>
        <w:t>[</w:t>
      </w:r>
      <w:r w:rsidR="00863E29" w:rsidRPr="006368DB">
        <w:rPr>
          <w:rFonts w:ascii="Book Antiqua" w:hAnsi="Book Antiqua" w:cstheme="majorBidi"/>
          <w:sz w:val="24"/>
          <w:szCs w:val="24"/>
          <w:vertAlign w:val="superscript"/>
          <w:lang w:eastAsia="zh-CN"/>
        </w:rPr>
        <w:t>37</w:t>
      </w:r>
      <w:r w:rsidR="00863E29" w:rsidRPr="006368DB">
        <w:rPr>
          <w:rFonts w:ascii="Book Antiqua" w:hAnsi="Book Antiqua" w:cstheme="majorBidi"/>
          <w:sz w:val="24"/>
          <w:szCs w:val="24"/>
          <w:vertAlign w:val="superscript"/>
        </w:rPr>
        <w:t>]</w:t>
      </w:r>
      <w:r w:rsidR="00863E29" w:rsidRPr="006368DB">
        <w:rPr>
          <w:rFonts w:ascii="Book Antiqua" w:hAnsi="Book Antiqua" w:cstheme="majorBidi"/>
          <w:sz w:val="24"/>
          <w:szCs w:val="24"/>
        </w:rPr>
        <w:t xml:space="preserve"> </w:t>
      </w:r>
      <w:r w:rsidR="009E04C7" w:rsidRPr="006368DB">
        <w:rPr>
          <w:rFonts w:ascii="Book Antiqua" w:hAnsi="Book Antiqua" w:cs="Times New Roman"/>
          <w:sz w:val="24"/>
          <w:szCs w:val="24"/>
        </w:rPr>
        <w:t xml:space="preserve"> </w:t>
      </w:r>
      <w:r w:rsidRPr="006368DB">
        <w:rPr>
          <w:rFonts w:ascii="Book Antiqua" w:hAnsi="Book Antiqua" w:cs="Times New Roman"/>
          <w:sz w:val="24"/>
          <w:szCs w:val="24"/>
        </w:rPr>
        <w:t xml:space="preserve">the OR for </w:t>
      </w:r>
      <w:r w:rsidRPr="006368DB">
        <w:rPr>
          <w:rFonts w:ascii="Book Antiqua" w:hAnsi="Book Antiqua" w:cs="Times New Roman"/>
          <w:i/>
          <w:iCs/>
          <w:sz w:val="24"/>
          <w:szCs w:val="24"/>
        </w:rPr>
        <w:t>H. pylori</w:t>
      </w:r>
      <w:r w:rsidRPr="006368DB">
        <w:rPr>
          <w:rFonts w:ascii="Book Antiqua" w:hAnsi="Book Antiqua" w:cs="Times New Roman"/>
          <w:sz w:val="24"/>
          <w:szCs w:val="24"/>
        </w:rPr>
        <w:t xml:space="preserve"> infection among consumers of 7–13 units of alcohol/w</w:t>
      </w:r>
      <w:r w:rsidR="003937CB" w:rsidRPr="006368DB">
        <w:rPr>
          <w:rFonts w:ascii="Book Antiqua" w:hAnsi="Book Antiqua" w:cs="Times New Roman"/>
          <w:sz w:val="24"/>
          <w:szCs w:val="24"/>
        </w:rPr>
        <w:t>ee</w:t>
      </w:r>
      <w:r w:rsidRPr="006368DB">
        <w:rPr>
          <w:rFonts w:ascii="Book Antiqua" w:hAnsi="Book Antiqua" w:cs="Times New Roman"/>
          <w:sz w:val="24"/>
          <w:szCs w:val="24"/>
        </w:rPr>
        <w:t>k wa</w:t>
      </w:r>
      <w:r w:rsidR="00863E29" w:rsidRPr="006368DB">
        <w:rPr>
          <w:rFonts w:ascii="Book Antiqua" w:hAnsi="Book Antiqua" w:cs="Times New Roman"/>
          <w:sz w:val="24"/>
          <w:szCs w:val="24"/>
        </w:rPr>
        <w:t>s 0.83 (95%</w:t>
      </w:r>
      <w:r w:rsidR="007E4147" w:rsidRPr="006368DB">
        <w:rPr>
          <w:rFonts w:ascii="Book Antiqua" w:hAnsi="Book Antiqua" w:cs="Times New Roman"/>
          <w:sz w:val="24"/>
          <w:szCs w:val="24"/>
        </w:rPr>
        <w:t>CI</w:t>
      </w:r>
      <w:r w:rsidR="00863E29" w:rsidRPr="006368DB">
        <w:rPr>
          <w:rFonts w:ascii="Book Antiqua" w:hAnsi="Book Antiqua" w:cs="Times New Roman"/>
          <w:sz w:val="24"/>
          <w:szCs w:val="24"/>
          <w:lang w:eastAsia="zh-CN"/>
        </w:rPr>
        <w:t xml:space="preserve">: </w:t>
      </w:r>
      <w:r w:rsidR="007E4147" w:rsidRPr="006368DB">
        <w:rPr>
          <w:rFonts w:ascii="Book Antiqua" w:hAnsi="Book Antiqua" w:cs="Times New Roman"/>
          <w:sz w:val="24"/>
          <w:szCs w:val="24"/>
        </w:rPr>
        <w:t xml:space="preserve"> 0.70–0.98)</w:t>
      </w:r>
      <w:r w:rsidRPr="006368DB">
        <w:rPr>
          <w:rFonts w:ascii="Book Antiqua" w:hAnsi="Book Antiqua" w:cs="Times New Roman"/>
          <w:sz w:val="24"/>
          <w:szCs w:val="24"/>
        </w:rPr>
        <w:t>.</w:t>
      </w:r>
      <w:r w:rsidR="00863E29" w:rsidRPr="006368DB">
        <w:rPr>
          <w:rFonts w:ascii="Book Antiqua" w:hAnsi="Book Antiqua" w:cs="Times New Roman"/>
          <w:sz w:val="24"/>
          <w:szCs w:val="24"/>
          <w:lang w:eastAsia="zh-CN"/>
        </w:rPr>
        <w:t xml:space="preserve"> </w:t>
      </w:r>
      <w:r w:rsidRPr="006368DB">
        <w:rPr>
          <w:rFonts w:ascii="Book Antiqua" w:hAnsi="Book Antiqua" w:cs="Times New Roman"/>
          <w:sz w:val="24"/>
          <w:szCs w:val="24"/>
        </w:rPr>
        <w:t xml:space="preserve">The role of exercise has not been seen to significantly affect the detection of </w:t>
      </w:r>
      <w:r w:rsidRPr="006368DB">
        <w:rPr>
          <w:rFonts w:ascii="Book Antiqua" w:hAnsi="Book Antiqua" w:cs="Times New Roman"/>
          <w:i/>
          <w:iCs/>
          <w:sz w:val="24"/>
          <w:szCs w:val="24"/>
        </w:rPr>
        <w:t xml:space="preserve">H. </w:t>
      </w:r>
      <w:r w:rsidR="00772030" w:rsidRPr="006368DB">
        <w:rPr>
          <w:rFonts w:ascii="Book Antiqua" w:hAnsi="Book Antiqua" w:cs="Times New Roman"/>
          <w:i/>
          <w:iCs/>
          <w:sz w:val="24"/>
          <w:szCs w:val="24"/>
        </w:rPr>
        <w:t>p</w:t>
      </w:r>
      <w:r w:rsidRPr="006368DB">
        <w:rPr>
          <w:rFonts w:ascii="Book Antiqua" w:hAnsi="Book Antiqua" w:cs="Times New Roman"/>
          <w:i/>
          <w:iCs/>
          <w:sz w:val="24"/>
          <w:szCs w:val="24"/>
        </w:rPr>
        <w:t>ylori</w:t>
      </w:r>
      <w:r w:rsidRPr="006368DB">
        <w:rPr>
          <w:rFonts w:ascii="Book Antiqua" w:hAnsi="Book Antiqua" w:cs="Times New Roman"/>
          <w:sz w:val="24"/>
          <w:szCs w:val="24"/>
        </w:rPr>
        <w:t xml:space="preserve"> (OR </w:t>
      </w:r>
      <w:r w:rsidR="00863E29" w:rsidRPr="006368DB">
        <w:rPr>
          <w:rFonts w:ascii="Book Antiqua" w:hAnsi="Book Antiqua" w:cs="Times New Roman"/>
          <w:sz w:val="24"/>
          <w:szCs w:val="24"/>
          <w:lang w:eastAsia="zh-CN"/>
        </w:rPr>
        <w:t xml:space="preserve">= </w:t>
      </w:r>
      <w:r w:rsidR="00863E29" w:rsidRPr="006368DB">
        <w:rPr>
          <w:rFonts w:ascii="Book Antiqua" w:hAnsi="Book Antiqua" w:cs="Times New Roman"/>
          <w:sz w:val="24"/>
          <w:szCs w:val="24"/>
        </w:rPr>
        <w:t>0.721, 95%</w:t>
      </w:r>
      <w:r w:rsidRPr="006368DB">
        <w:rPr>
          <w:rFonts w:ascii="Book Antiqua" w:hAnsi="Book Antiqua" w:cs="Times New Roman"/>
          <w:sz w:val="24"/>
          <w:szCs w:val="24"/>
        </w:rPr>
        <w:t>CI</w:t>
      </w:r>
      <w:r w:rsidR="00863E29" w:rsidRPr="006368DB">
        <w:rPr>
          <w:rFonts w:ascii="Book Antiqua" w:hAnsi="Book Antiqua" w:cs="Times New Roman"/>
          <w:sz w:val="24"/>
          <w:szCs w:val="24"/>
          <w:lang w:eastAsia="zh-CN"/>
        </w:rPr>
        <w:t>:</w:t>
      </w:r>
      <w:r w:rsidRPr="006368DB">
        <w:rPr>
          <w:rFonts w:ascii="Book Antiqua" w:hAnsi="Book Antiqua" w:cs="Times New Roman"/>
          <w:sz w:val="24"/>
          <w:szCs w:val="24"/>
        </w:rPr>
        <w:t xml:space="preserve"> </w:t>
      </w:r>
      <w:r w:rsidRPr="006368DB">
        <w:rPr>
          <w:rFonts w:ascii="Book Antiqua" w:hAnsi="Book Antiqua" w:cstheme="majorBidi"/>
          <w:sz w:val="24"/>
          <w:szCs w:val="24"/>
        </w:rPr>
        <w:t>0.393-1.321</w:t>
      </w:r>
      <w:r w:rsidRPr="006368DB">
        <w:rPr>
          <w:rFonts w:ascii="Book Antiqua" w:hAnsi="Book Antiqua" w:cs="Times New Roman"/>
          <w:sz w:val="24"/>
          <w:szCs w:val="24"/>
        </w:rPr>
        <w:t xml:space="preserve">). To our knowledge, there are no published data concerning the potential effect of exercise on the detection of </w:t>
      </w:r>
      <w:r w:rsidRPr="006368DB">
        <w:rPr>
          <w:rFonts w:ascii="Book Antiqua" w:hAnsi="Book Antiqua" w:cs="Times New Roman"/>
          <w:i/>
          <w:iCs/>
          <w:sz w:val="24"/>
          <w:szCs w:val="24"/>
        </w:rPr>
        <w:t xml:space="preserve">H. </w:t>
      </w:r>
      <w:r w:rsidR="00772030" w:rsidRPr="006368DB">
        <w:rPr>
          <w:rFonts w:ascii="Book Antiqua" w:hAnsi="Book Antiqua" w:cs="Times New Roman"/>
          <w:i/>
          <w:iCs/>
          <w:sz w:val="24"/>
          <w:szCs w:val="24"/>
        </w:rPr>
        <w:t>p</w:t>
      </w:r>
      <w:r w:rsidRPr="006368DB">
        <w:rPr>
          <w:rFonts w:ascii="Book Antiqua" w:hAnsi="Book Antiqua" w:cs="Times New Roman"/>
          <w:i/>
          <w:iCs/>
          <w:sz w:val="24"/>
          <w:szCs w:val="24"/>
        </w:rPr>
        <w:t>ylori</w:t>
      </w:r>
      <w:r w:rsidR="00D15219" w:rsidRPr="006368DB">
        <w:rPr>
          <w:rFonts w:ascii="Book Antiqua" w:hAnsi="Book Antiqua" w:cs="Times New Roman"/>
          <w:sz w:val="24"/>
          <w:szCs w:val="24"/>
        </w:rPr>
        <w:t>.</w:t>
      </w:r>
    </w:p>
    <w:p w14:paraId="2DA2C8CE" w14:textId="77777777" w:rsidR="00817424" w:rsidRPr="006368DB" w:rsidRDefault="00817424" w:rsidP="00863E29">
      <w:pPr>
        <w:spacing w:after="0" w:line="360" w:lineRule="auto"/>
        <w:ind w:firstLineChars="250" w:firstLine="600"/>
        <w:jc w:val="both"/>
        <w:rPr>
          <w:rFonts w:ascii="Book Antiqua" w:hAnsi="Book Antiqua" w:cs="Times New Roman"/>
          <w:sz w:val="24"/>
          <w:szCs w:val="24"/>
        </w:rPr>
      </w:pPr>
      <w:r w:rsidRPr="006368DB">
        <w:rPr>
          <w:rFonts w:ascii="Book Antiqua" w:hAnsi="Book Antiqua" w:cs="Times New Roman"/>
          <w:sz w:val="24"/>
          <w:szCs w:val="24"/>
        </w:rPr>
        <w:t>Our study was limited by the lack of access to the accurate duration of previous PPI exposure in patients known to have a positive history of PPI intake</w:t>
      </w:r>
      <w:r w:rsidR="00297186" w:rsidRPr="006368DB">
        <w:rPr>
          <w:rFonts w:ascii="Book Antiqua" w:hAnsi="Book Antiqua" w:cs="Times New Roman"/>
          <w:sz w:val="24"/>
          <w:szCs w:val="24"/>
        </w:rPr>
        <w:t>.</w:t>
      </w:r>
      <w:r w:rsidR="00383147" w:rsidRPr="006368DB">
        <w:rPr>
          <w:rFonts w:ascii="Book Antiqua" w:hAnsi="Book Antiqua" w:cs="Times New Roman"/>
          <w:sz w:val="24"/>
          <w:szCs w:val="24"/>
        </w:rPr>
        <w:t xml:space="preserve"> </w:t>
      </w:r>
      <w:r w:rsidR="001621F3" w:rsidRPr="006368DB">
        <w:rPr>
          <w:rFonts w:ascii="Book Antiqua" w:hAnsi="Book Antiqua" w:cs="Times New Roman"/>
          <w:sz w:val="24"/>
          <w:szCs w:val="24"/>
        </w:rPr>
        <w:t>This</w:t>
      </w:r>
      <w:r w:rsidR="00383147" w:rsidRPr="006368DB">
        <w:rPr>
          <w:rFonts w:ascii="Book Antiqua" w:hAnsi="Book Antiqua" w:cs="Times New Roman"/>
          <w:sz w:val="24"/>
          <w:szCs w:val="24"/>
        </w:rPr>
        <w:t xml:space="preserve"> however reflects the actual parameters under which gastric biopsies are evaluated by pathologists in our population. Additional</w:t>
      </w:r>
      <w:r w:rsidRPr="006368DB">
        <w:rPr>
          <w:rFonts w:ascii="Book Antiqua" w:hAnsi="Book Antiqua" w:cs="Times New Roman"/>
          <w:sz w:val="24"/>
          <w:szCs w:val="24"/>
        </w:rPr>
        <w:t xml:space="preserve"> limitation</w:t>
      </w:r>
      <w:r w:rsidR="005B3D0C" w:rsidRPr="006368DB">
        <w:rPr>
          <w:rFonts w:ascii="Book Antiqua" w:hAnsi="Book Antiqua" w:cs="Times New Roman"/>
          <w:sz w:val="24"/>
          <w:szCs w:val="24"/>
        </w:rPr>
        <w:t>s</w:t>
      </w:r>
      <w:r w:rsidR="009E04C7" w:rsidRPr="006368DB">
        <w:rPr>
          <w:rFonts w:ascii="Book Antiqua" w:hAnsi="Book Antiqua" w:cs="Times New Roman"/>
          <w:sz w:val="24"/>
          <w:szCs w:val="24"/>
        </w:rPr>
        <w:t xml:space="preserve"> </w:t>
      </w:r>
      <w:r w:rsidR="005B3D0C" w:rsidRPr="006368DB">
        <w:rPr>
          <w:rFonts w:ascii="Book Antiqua" w:hAnsi="Book Antiqua" w:cs="Times New Roman"/>
          <w:sz w:val="24"/>
          <w:szCs w:val="24"/>
        </w:rPr>
        <w:t xml:space="preserve">may include the retrospective nature of our study. </w:t>
      </w:r>
      <w:r w:rsidR="00D22A02" w:rsidRPr="006368DB">
        <w:rPr>
          <w:rFonts w:ascii="Book Antiqua" w:hAnsi="Book Antiqua" w:cs="Times New Roman"/>
          <w:sz w:val="24"/>
          <w:szCs w:val="24"/>
        </w:rPr>
        <w:t xml:space="preserve">However, </w:t>
      </w:r>
      <w:r w:rsidR="005B3D0C" w:rsidRPr="006368DB">
        <w:rPr>
          <w:rFonts w:ascii="Book Antiqua" w:hAnsi="Book Antiqua" w:cs="Times New Roman"/>
          <w:sz w:val="24"/>
          <w:szCs w:val="24"/>
        </w:rPr>
        <w:t xml:space="preserve">the random selection of patients, </w:t>
      </w:r>
      <w:r w:rsidR="00095D26" w:rsidRPr="006368DB">
        <w:rPr>
          <w:rFonts w:ascii="Book Antiqua" w:hAnsi="Book Antiqua" w:cs="Times New Roman"/>
          <w:sz w:val="24"/>
          <w:szCs w:val="24"/>
        </w:rPr>
        <w:t>the large sample size</w:t>
      </w:r>
      <w:r w:rsidR="00DF4E73" w:rsidRPr="006368DB">
        <w:rPr>
          <w:rFonts w:ascii="Book Antiqua" w:hAnsi="Book Antiqua" w:cs="Times New Roman"/>
          <w:sz w:val="24"/>
          <w:szCs w:val="24"/>
        </w:rPr>
        <w:t xml:space="preserve"> </w:t>
      </w:r>
      <w:r w:rsidR="005B3D0C" w:rsidRPr="006368DB">
        <w:rPr>
          <w:rFonts w:ascii="Book Antiqua" w:hAnsi="Book Antiqua" w:cs="Times New Roman"/>
          <w:sz w:val="24"/>
          <w:szCs w:val="24"/>
        </w:rPr>
        <w:t>and the wide time range during which the patients conducted their gastroscopy</w:t>
      </w:r>
      <w:r w:rsidR="00927025" w:rsidRPr="006368DB">
        <w:rPr>
          <w:rFonts w:ascii="Book Antiqua" w:hAnsi="Book Antiqua" w:cs="Times New Roman"/>
          <w:sz w:val="24"/>
          <w:szCs w:val="24"/>
        </w:rPr>
        <w:t xml:space="preserve"> m</w:t>
      </w:r>
      <w:r w:rsidR="005B3D0C" w:rsidRPr="006368DB">
        <w:rPr>
          <w:rFonts w:ascii="Book Antiqua" w:hAnsi="Book Antiqua" w:cs="Times New Roman"/>
          <w:sz w:val="24"/>
          <w:szCs w:val="24"/>
        </w:rPr>
        <w:t>ay</w:t>
      </w:r>
      <w:r w:rsidR="009E04C7" w:rsidRPr="006368DB">
        <w:rPr>
          <w:rFonts w:ascii="Book Antiqua" w:hAnsi="Book Antiqua" w:cs="Times New Roman"/>
          <w:sz w:val="24"/>
          <w:szCs w:val="24"/>
        </w:rPr>
        <w:t xml:space="preserve"> </w:t>
      </w:r>
      <w:r w:rsidR="009F30FD" w:rsidRPr="006368DB">
        <w:rPr>
          <w:rFonts w:ascii="Book Antiqua" w:hAnsi="Book Antiqua" w:cs="Times New Roman"/>
          <w:sz w:val="24"/>
          <w:szCs w:val="24"/>
        </w:rPr>
        <w:t xml:space="preserve">have </w:t>
      </w:r>
      <w:r w:rsidR="005B3D0C" w:rsidRPr="006368DB">
        <w:rPr>
          <w:rFonts w:ascii="Book Antiqua" w:hAnsi="Book Antiqua" w:cs="Times New Roman"/>
          <w:sz w:val="24"/>
          <w:szCs w:val="24"/>
        </w:rPr>
        <w:t>offset some of the</w:t>
      </w:r>
      <w:r w:rsidR="00927025" w:rsidRPr="006368DB">
        <w:rPr>
          <w:rFonts w:ascii="Book Antiqua" w:hAnsi="Book Antiqua" w:cs="Times New Roman"/>
          <w:sz w:val="24"/>
          <w:szCs w:val="24"/>
        </w:rPr>
        <w:t>se</w:t>
      </w:r>
      <w:r w:rsidR="005B3D0C" w:rsidRPr="006368DB">
        <w:rPr>
          <w:rFonts w:ascii="Book Antiqua" w:hAnsi="Book Antiqua" w:cs="Times New Roman"/>
          <w:sz w:val="24"/>
          <w:szCs w:val="24"/>
        </w:rPr>
        <w:t xml:space="preserve"> limitations</w:t>
      </w:r>
      <w:r w:rsidR="00927025" w:rsidRPr="006368DB">
        <w:rPr>
          <w:rFonts w:ascii="Book Antiqua" w:hAnsi="Book Antiqua" w:cs="Times New Roman"/>
          <w:sz w:val="24"/>
          <w:szCs w:val="24"/>
        </w:rPr>
        <w:t xml:space="preserve">. </w:t>
      </w:r>
      <w:r w:rsidR="00D90D11" w:rsidRPr="006368DB">
        <w:rPr>
          <w:rFonts w:ascii="Book Antiqua" w:hAnsi="Book Antiqua" w:cs="Times New Roman"/>
          <w:sz w:val="24"/>
          <w:szCs w:val="24"/>
        </w:rPr>
        <w:t xml:space="preserve">Moreover, the effect of PPIs on gastritis type, </w:t>
      </w:r>
      <w:r w:rsidR="00491286" w:rsidRPr="006368DB">
        <w:rPr>
          <w:rFonts w:ascii="Book Antiqua" w:hAnsi="Book Antiqua" w:cs="Times New Roman"/>
          <w:i/>
          <w:sz w:val="24"/>
          <w:szCs w:val="24"/>
        </w:rPr>
        <w:t>H. pylori</w:t>
      </w:r>
      <w:r w:rsidR="00D90D11" w:rsidRPr="006368DB">
        <w:rPr>
          <w:rFonts w:ascii="Book Antiqua" w:hAnsi="Book Antiqua" w:cs="Times New Roman"/>
          <w:sz w:val="24"/>
          <w:szCs w:val="24"/>
        </w:rPr>
        <w:t xml:space="preserve"> density, and intestinal metaplasia </w:t>
      </w:r>
      <w:r w:rsidR="00C76014" w:rsidRPr="006368DB">
        <w:rPr>
          <w:rFonts w:ascii="Book Antiqua" w:hAnsi="Book Antiqua" w:cs="Times New Roman"/>
          <w:sz w:val="24"/>
          <w:szCs w:val="24"/>
        </w:rPr>
        <w:t>maintained statistical significant difference</w:t>
      </w:r>
      <w:r w:rsidR="00D90D11" w:rsidRPr="006368DB">
        <w:rPr>
          <w:rFonts w:ascii="Book Antiqua" w:hAnsi="Book Antiqua" w:cs="Times New Roman"/>
          <w:sz w:val="24"/>
          <w:szCs w:val="24"/>
        </w:rPr>
        <w:t xml:space="preserve"> despite excluding 48 patients diagnosed with GERD. </w:t>
      </w:r>
    </w:p>
    <w:p w14:paraId="58FE5A88" w14:textId="77777777" w:rsidR="002D2E30" w:rsidRPr="006368DB" w:rsidRDefault="00927025" w:rsidP="00863E29">
      <w:pPr>
        <w:spacing w:after="0" w:line="360" w:lineRule="auto"/>
        <w:ind w:firstLineChars="200" w:firstLine="480"/>
        <w:jc w:val="both"/>
        <w:rPr>
          <w:rFonts w:ascii="Book Antiqua" w:hAnsi="Book Antiqua" w:cs="Times New Roman"/>
          <w:sz w:val="24"/>
          <w:szCs w:val="24"/>
          <w:lang w:eastAsia="zh-CN"/>
        </w:rPr>
      </w:pPr>
      <w:r w:rsidRPr="006368DB">
        <w:rPr>
          <w:rFonts w:ascii="Book Antiqua" w:hAnsi="Book Antiqua" w:cs="Times New Roman"/>
          <w:sz w:val="24"/>
          <w:szCs w:val="24"/>
        </w:rPr>
        <w:t>In conclusion, our study suggests that</w:t>
      </w:r>
      <w:r w:rsidR="009E04C7" w:rsidRPr="006368DB">
        <w:rPr>
          <w:rFonts w:ascii="Book Antiqua" w:hAnsi="Book Antiqua" w:cs="Times New Roman"/>
          <w:sz w:val="24"/>
          <w:szCs w:val="24"/>
        </w:rPr>
        <w:t xml:space="preserve"> </w:t>
      </w:r>
      <w:r w:rsidR="00D90D11" w:rsidRPr="006368DB">
        <w:rPr>
          <w:rFonts w:ascii="Book Antiqua" w:hAnsi="Book Antiqua" w:cs="Times New Roman"/>
          <w:sz w:val="24"/>
          <w:szCs w:val="24"/>
        </w:rPr>
        <w:t xml:space="preserve">the </w:t>
      </w:r>
      <w:r w:rsidR="00C76014" w:rsidRPr="006368DB">
        <w:rPr>
          <w:rFonts w:ascii="Book Antiqua" w:hAnsi="Book Antiqua" w:cs="Times New Roman"/>
          <w:sz w:val="24"/>
          <w:szCs w:val="24"/>
        </w:rPr>
        <w:t>use of PPIs masks</w:t>
      </w:r>
      <w:r w:rsidR="009E04C7" w:rsidRPr="006368DB">
        <w:rPr>
          <w:rFonts w:ascii="Book Antiqua" w:hAnsi="Book Antiqua" w:cs="Times New Roman"/>
          <w:sz w:val="24"/>
          <w:szCs w:val="24"/>
        </w:rPr>
        <w:t xml:space="preserve"> </w:t>
      </w:r>
      <w:r w:rsidR="00491286" w:rsidRPr="006368DB">
        <w:rPr>
          <w:rFonts w:ascii="Book Antiqua" w:hAnsi="Book Antiqua" w:cs="Times New Roman"/>
          <w:i/>
          <w:sz w:val="24"/>
          <w:szCs w:val="24"/>
        </w:rPr>
        <w:t xml:space="preserve">H. </w:t>
      </w:r>
      <w:r w:rsidR="00C11CD4" w:rsidRPr="006368DB">
        <w:rPr>
          <w:rFonts w:ascii="Book Antiqua" w:hAnsi="Book Antiqua" w:cs="Times New Roman"/>
          <w:i/>
          <w:sz w:val="24"/>
          <w:szCs w:val="24"/>
        </w:rPr>
        <w:t>p</w:t>
      </w:r>
      <w:r w:rsidR="00491286" w:rsidRPr="006368DB">
        <w:rPr>
          <w:rFonts w:ascii="Book Antiqua" w:hAnsi="Book Antiqua" w:cs="Times New Roman"/>
          <w:i/>
          <w:sz w:val="24"/>
          <w:szCs w:val="24"/>
        </w:rPr>
        <w:t>ylori</w:t>
      </w:r>
      <w:r w:rsidR="009E04C7" w:rsidRPr="006368DB">
        <w:rPr>
          <w:rFonts w:ascii="Book Antiqua" w:hAnsi="Book Antiqua" w:cs="Times New Roman"/>
          <w:i/>
          <w:sz w:val="24"/>
          <w:szCs w:val="24"/>
        </w:rPr>
        <w:t xml:space="preserve"> </w:t>
      </w:r>
      <w:r w:rsidR="003F7CF0" w:rsidRPr="006368DB">
        <w:rPr>
          <w:rFonts w:ascii="Book Antiqua" w:hAnsi="Book Antiqua" w:cs="Times New Roman"/>
          <w:sz w:val="24"/>
          <w:szCs w:val="24"/>
        </w:rPr>
        <w:t>infection,</w:t>
      </w:r>
      <w:r w:rsidR="009E04C7" w:rsidRPr="006368DB">
        <w:rPr>
          <w:rFonts w:ascii="Book Antiqua" w:hAnsi="Book Antiqua" w:cs="Times New Roman"/>
          <w:sz w:val="24"/>
          <w:szCs w:val="24"/>
        </w:rPr>
        <w:t xml:space="preserve"> </w:t>
      </w:r>
      <w:r w:rsidR="003F7CF0" w:rsidRPr="006368DB">
        <w:rPr>
          <w:rFonts w:ascii="Book Antiqua" w:hAnsi="Book Antiqua" w:cs="Times New Roman"/>
          <w:sz w:val="24"/>
          <w:szCs w:val="24"/>
        </w:rPr>
        <w:t>promotes</w:t>
      </w:r>
      <w:r w:rsidR="00297186" w:rsidRPr="006368DB">
        <w:rPr>
          <w:rFonts w:ascii="Book Antiqua" w:hAnsi="Book Antiqua" w:cs="Times New Roman"/>
          <w:sz w:val="24"/>
          <w:szCs w:val="24"/>
        </w:rPr>
        <w:t xml:space="preserve"> the diagnosis of non-</w:t>
      </w:r>
      <w:r w:rsidR="00297186" w:rsidRPr="006368DB">
        <w:rPr>
          <w:rFonts w:ascii="Book Antiqua" w:hAnsi="Book Antiqua" w:cs="Times New Roman"/>
          <w:i/>
          <w:sz w:val="24"/>
          <w:szCs w:val="24"/>
        </w:rPr>
        <w:t xml:space="preserve">H. </w:t>
      </w:r>
      <w:proofErr w:type="gramStart"/>
      <w:r w:rsidR="00297186" w:rsidRPr="006368DB">
        <w:rPr>
          <w:rFonts w:ascii="Book Antiqua" w:hAnsi="Book Antiqua" w:cs="Times New Roman"/>
          <w:i/>
          <w:sz w:val="24"/>
          <w:szCs w:val="24"/>
        </w:rPr>
        <w:t>pylori</w:t>
      </w:r>
      <w:proofErr w:type="gramEnd"/>
      <w:r w:rsidR="009E04C7" w:rsidRPr="006368DB">
        <w:rPr>
          <w:rFonts w:ascii="Book Antiqua" w:hAnsi="Book Antiqua" w:cs="Times New Roman"/>
          <w:i/>
          <w:sz w:val="24"/>
          <w:szCs w:val="24"/>
        </w:rPr>
        <w:t xml:space="preserve"> </w:t>
      </w:r>
      <w:r w:rsidR="005B21EB" w:rsidRPr="006368DB">
        <w:rPr>
          <w:rFonts w:ascii="Book Antiqua" w:hAnsi="Book Antiqua" w:cs="Times New Roman"/>
          <w:sz w:val="24"/>
          <w:szCs w:val="24"/>
        </w:rPr>
        <w:t>inactive</w:t>
      </w:r>
      <w:r w:rsidR="009E04C7" w:rsidRPr="006368DB">
        <w:rPr>
          <w:rFonts w:ascii="Book Antiqua" w:hAnsi="Book Antiqua" w:cs="Times New Roman"/>
          <w:sz w:val="24"/>
          <w:szCs w:val="24"/>
        </w:rPr>
        <w:t xml:space="preserve"> </w:t>
      </w:r>
      <w:r w:rsidR="005B21EB" w:rsidRPr="006368DB">
        <w:rPr>
          <w:rFonts w:ascii="Book Antiqua" w:hAnsi="Book Antiqua" w:cs="Times New Roman"/>
          <w:sz w:val="24"/>
          <w:szCs w:val="24"/>
        </w:rPr>
        <w:t xml:space="preserve">chronic </w:t>
      </w:r>
      <w:r w:rsidR="00975BBD" w:rsidRPr="006368DB">
        <w:rPr>
          <w:rFonts w:ascii="Book Antiqua" w:hAnsi="Book Antiqua" w:cs="Times New Roman"/>
          <w:sz w:val="24"/>
          <w:szCs w:val="24"/>
        </w:rPr>
        <w:t>gastritis diagnosis</w:t>
      </w:r>
      <w:r w:rsidR="00C41E90" w:rsidRPr="006368DB">
        <w:rPr>
          <w:rFonts w:ascii="Book Antiqua" w:hAnsi="Book Antiqua" w:cs="Times New Roman"/>
          <w:sz w:val="24"/>
          <w:szCs w:val="24"/>
        </w:rPr>
        <w:t xml:space="preserve">, </w:t>
      </w:r>
      <w:r w:rsidR="00C76014" w:rsidRPr="006368DB">
        <w:rPr>
          <w:rFonts w:ascii="Book Antiqua" w:hAnsi="Book Antiqua" w:cs="Times New Roman"/>
          <w:sz w:val="24"/>
          <w:szCs w:val="24"/>
        </w:rPr>
        <w:t xml:space="preserve">and </w:t>
      </w:r>
      <w:r w:rsidR="00DC15A8" w:rsidRPr="006368DB">
        <w:rPr>
          <w:rFonts w:ascii="Book Antiqua" w:hAnsi="Book Antiqua" w:cs="Times New Roman"/>
          <w:sz w:val="24"/>
          <w:szCs w:val="24"/>
        </w:rPr>
        <w:t>increase</w:t>
      </w:r>
      <w:r w:rsidR="003F7CF0" w:rsidRPr="006368DB">
        <w:rPr>
          <w:rFonts w:ascii="Book Antiqua" w:hAnsi="Book Antiqua" w:cs="Times New Roman"/>
          <w:sz w:val="24"/>
          <w:szCs w:val="24"/>
        </w:rPr>
        <w:t xml:space="preserve">s the incidence of </w:t>
      </w:r>
      <w:r w:rsidR="00DC15A8" w:rsidRPr="006368DB">
        <w:rPr>
          <w:rFonts w:ascii="Book Antiqua" w:hAnsi="Book Antiqua" w:cs="Times New Roman"/>
          <w:sz w:val="24"/>
          <w:szCs w:val="24"/>
        </w:rPr>
        <w:t xml:space="preserve"> intestinal metaplasia</w:t>
      </w:r>
      <w:r w:rsidR="000F471C" w:rsidRPr="006368DB">
        <w:rPr>
          <w:rFonts w:ascii="Book Antiqua" w:hAnsi="Book Antiqua" w:cs="Times New Roman"/>
          <w:sz w:val="24"/>
          <w:szCs w:val="24"/>
        </w:rPr>
        <w:t xml:space="preserve">. </w:t>
      </w:r>
      <w:r w:rsidR="00D41B1B" w:rsidRPr="006368DB">
        <w:rPr>
          <w:rFonts w:ascii="Book Antiqua" w:hAnsi="Book Antiqua" w:cs="Times New Roman"/>
          <w:sz w:val="24"/>
          <w:szCs w:val="24"/>
        </w:rPr>
        <w:t xml:space="preserve">IHC </w:t>
      </w:r>
      <w:r w:rsidR="000520BF" w:rsidRPr="006368DB">
        <w:rPr>
          <w:rFonts w:ascii="Book Antiqua" w:hAnsi="Book Antiqua" w:cs="Times New Roman"/>
          <w:sz w:val="24"/>
          <w:szCs w:val="24"/>
        </w:rPr>
        <w:t xml:space="preserve">stains using </w:t>
      </w:r>
      <w:r w:rsidR="00491286" w:rsidRPr="006368DB">
        <w:rPr>
          <w:rFonts w:ascii="Book Antiqua" w:hAnsi="Book Antiqua" w:cs="Times New Roman"/>
          <w:i/>
          <w:sz w:val="24"/>
          <w:szCs w:val="24"/>
        </w:rPr>
        <w:t>H.</w:t>
      </w:r>
      <w:r w:rsidR="00C11CD4" w:rsidRPr="006368DB">
        <w:rPr>
          <w:rFonts w:ascii="Book Antiqua" w:hAnsi="Book Antiqua" w:cs="Times New Roman"/>
          <w:i/>
          <w:sz w:val="24"/>
          <w:szCs w:val="24"/>
        </w:rPr>
        <w:t xml:space="preserve"> p</w:t>
      </w:r>
      <w:r w:rsidR="00491286" w:rsidRPr="006368DB">
        <w:rPr>
          <w:rFonts w:ascii="Book Antiqua" w:hAnsi="Book Antiqua" w:cs="Times New Roman"/>
          <w:i/>
          <w:sz w:val="24"/>
          <w:szCs w:val="24"/>
        </w:rPr>
        <w:t>ylori</w:t>
      </w:r>
      <w:r w:rsidR="009E04C7" w:rsidRPr="006368DB">
        <w:rPr>
          <w:rFonts w:ascii="Book Antiqua" w:hAnsi="Book Antiqua" w:cs="Times New Roman"/>
          <w:i/>
          <w:sz w:val="24"/>
          <w:szCs w:val="24"/>
        </w:rPr>
        <w:t xml:space="preserve"> </w:t>
      </w:r>
      <w:r w:rsidR="000F471C" w:rsidRPr="006368DB">
        <w:rPr>
          <w:rFonts w:ascii="Book Antiqua" w:hAnsi="Book Antiqua" w:cs="Times New Roman"/>
          <w:sz w:val="24"/>
          <w:szCs w:val="24"/>
        </w:rPr>
        <w:t xml:space="preserve">antibodies </w:t>
      </w:r>
      <w:r w:rsidR="000520BF" w:rsidRPr="006368DB">
        <w:rPr>
          <w:rFonts w:ascii="Book Antiqua" w:hAnsi="Book Antiqua" w:cs="Times New Roman"/>
          <w:sz w:val="24"/>
          <w:szCs w:val="24"/>
        </w:rPr>
        <w:t xml:space="preserve">do not appear to significantly improve the detection of </w:t>
      </w:r>
      <w:r w:rsidR="00491286" w:rsidRPr="006368DB">
        <w:rPr>
          <w:rFonts w:ascii="Book Antiqua" w:hAnsi="Book Antiqua" w:cs="Times New Roman"/>
          <w:i/>
          <w:sz w:val="24"/>
          <w:szCs w:val="24"/>
        </w:rPr>
        <w:t>H. pylori</w:t>
      </w:r>
      <w:r w:rsidR="000520BF" w:rsidRPr="006368DB">
        <w:rPr>
          <w:rFonts w:ascii="Book Antiqua" w:hAnsi="Book Antiqua" w:cs="Times New Roman"/>
          <w:sz w:val="24"/>
          <w:szCs w:val="24"/>
        </w:rPr>
        <w:t xml:space="preserve"> organisms in these patients.</w:t>
      </w:r>
      <w:r w:rsidR="00D55BEF" w:rsidRPr="006368DB">
        <w:rPr>
          <w:rFonts w:ascii="Book Antiqua" w:hAnsi="Book Antiqua" w:cs="Times New Roman"/>
          <w:sz w:val="24"/>
          <w:szCs w:val="24"/>
        </w:rPr>
        <w:t xml:space="preserve"> This highlights the need for multidisciplinary health care intervention, where increasing patient awareness regarding the unfavorable outcomes associated with unmonitored </w:t>
      </w:r>
      <w:r w:rsidR="008B788A" w:rsidRPr="006368DB">
        <w:rPr>
          <w:rFonts w:ascii="Book Antiqua" w:hAnsi="Book Antiqua" w:cs="Times New Roman"/>
          <w:sz w:val="24"/>
          <w:szCs w:val="24"/>
        </w:rPr>
        <w:t>long-term</w:t>
      </w:r>
      <w:r w:rsidR="00D55BEF" w:rsidRPr="006368DB">
        <w:rPr>
          <w:rFonts w:ascii="Book Antiqua" w:hAnsi="Book Antiqua" w:cs="Times New Roman"/>
          <w:sz w:val="24"/>
          <w:szCs w:val="24"/>
        </w:rPr>
        <w:t xml:space="preserve"> use of PPIs should be </w:t>
      </w:r>
      <w:r w:rsidR="00C65AEA" w:rsidRPr="006368DB">
        <w:rPr>
          <w:rFonts w:ascii="Book Antiqua" w:hAnsi="Book Antiqua" w:cs="Times New Roman"/>
          <w:sz w:val="24"/>
          <w:szCs w:val="24"/>
        </w:rPr>
        <w:t>widely addressed</w:t>
      </w:r>
      <w:r w:rsidR="00D55BEF" w:rsidRPr="006368DB">
        <w:rPr>
          <w:rFonts w:ascii="Book Antiqua" w:hAnsi="Book Antiqua" w:cs="Times New Roman"/>
          <w:sz w:val="24"/>
          <w:szCs w:val="24"/>
        </w:rPr>
        <w:t>.</w:t>
      </w:r>
      <w:r w:rsidR="009E04C7" w:rsidRPr="006368DB">
        <w:rPr>
          <w:rFonts w:ascii="Book Antiqua" w:hAnsi="Book Antiqua" w:cs="Times New Roman"/>
          <w:sz w:val="24"/>
          <w:szCs w:val="24"/>
        </w:rPr>
        <w:t xml:space="preserve"> </w:t>
      </w:r>
      <w:r w:rsidR="00723A44" w:rsidRPr="006368DB">
        <w:rPr>
          <w:rFonts w:ascii="Book Antiqua" w:hAnsi="Book Antiqua" w:cs="Times New Roman"/>
          <w:sz w:val="24"/>
          <w:szCs w:val="24"/>
        </w:rPr>
        <w:t>An a</w:t>
      </w:r>
      <w:r w:rsidR="00C65AEA" w:rsidRPr="006368DB">
        <w:rPr>
          <w:rFonts w:ascii="Book Antiqua" w:hAnsi="Book Antiqua" w:cs="Times New Roman"/>
          <w:sz w:val="24"/>
          <w:szCs w:val="24"/>
        </w:rPr>
        <w:t>dditional approach would be</w:t>
      </w:r>
      <w:r w:rsidR="004907A2" w:rsidRPr="006368DB">
        <w:rPr>
          <w:rFonts w:ascii="Book Antiqua" w:hAnsi="Book Antiqua" w:cs="Times New Roman"/>
          <w:sz w:val="24"/>
          <w:szCs w:val="24"/>
        </w:rPr>
        <w:t xml:space="preserve"> considering </w:t>
      </w:r>
      <w:r w:rsidR="00723A44" w:rsidRPr="006368DB">
        <w:rPr>
          <w:rFonts w:ascii="Book Antiqua" w:hAnsi="Book Antiqua" w:cs="Times New Roman"/>
          <w:sz w:val="24"/>
          <w:szCs w:val="24"/>
        </w:rPr>
        <w:t>switching the OTC-available PPIs to prescription dispensed medications.</w:t>
      </w:r>
    </w:p>
    <w:p w14:paraId="22331BB1" w14:textId="77777777" w:rsidR="00863E29" w:rsidRPr="006368DB" w:rsidRDefault="00863E29" w:rsidP="00863E29">
      <w:pPr>
        <w:spacing w:after="0" w:line="360" w:lineRule="auto"/>
        <w:ind w:firstLineChars="200" w:firstLine="480"/>
        <w:jc w:val="both"/>
        <w:rPr>
          <w:rFonts w:ascii="Book Antiqua" w:hAnsi="Book Antiqua" w:cs="Times New Roman"/>
          <w:sz w:val="24"/>
          <w:szCs w:val="24"/>
          <w:lang w:eastAsia="zh-CN"/>
        </w:rPr>
      </w:pPr>
    </w:p>
    <w:p w14:paraId="41B29AF7" w14:textId="4417289F" w:rsidR="00863E29" w:rsidRPr="006368DB" w:rsidRDefault="00863E29" w:rsidP="00377181">
      <w:pPr>
        <w:spacing w:after="0" w:line="360" w:lineRule="auto"/>
        <w:jc w:val="both"/>
        <w:rPr>
          <w:rFonts w:ascii="Book Antiqua" w:hAnsi="Book Antiqua" w:cs="Times New Roman"/>
          <w:b/>
          <w:sz w:val="24"/>
          <w:szCs w:val="24"/>
          <w:lang w:eastAsia="zh-CN"/>
        </w:rPr>
      </w:pPr>
      <w:r w:rsidRPr="006368DB">
        <w:rPr>
          <w:rFonts w:ascii="Book Antiqua" w:hAnsi="Book Antiqua" w:cs="Times New Roman"/>
          <w:b/>
          <w:sz w:val="24"/>
          <w:szCs w:val="24"/>
        </w:rPr>
        <w:t>ACKNOWLEDGMENTS</w:t>
      </w:r>
    </w:p>
    <w:p w14:paraId="30E3E920" w14:textId="7BEFBA36" w:rsidR="0082009D" w:rsidRPr="006368DB" w:rsidRDefault="0082009D" w:rsidP="00377181">
      <w:pPr>
        <w:spacing w:after="0" w:line="360" w:lineRule="auto"/>
        <w:jc w:val="both"/>
        <w:rPr>
          <w:rFonts w:ascii="Book Antiqua" w:hAnsi="Book Antiqua" w:cs="Times New Roman"/>
          <w:sz w:val="24"/>
          <w:szCs w:val="24"/>
        </w:rPr>
      </w:pPr>
      <w:r w:rsidRPr="006368DB">
        <w:rPr>
          <w:rFonts w:ascii="Book Antiqua" w:hAnsi="Book Antiqua" w:cs="Times New Roman"/>
          <w:sz w:val="24"/>
          <w:szCs w:val="24"/>
        </w:rPr>
        <w:lastRenderedPageBreak/>
        <w:t>Authors would like to acknowledge the Biostatistician, Dr</w:t>
      </w:r>
      <w:r w:rsidR="00C41E90" w:rsidRPr="006368DB">
        <w:rPr>
          <w:rFonts w:ascii="Book Antiqua" w:hAnsi="Book Antiqua" w:cs="Times New Roman"/>
          <w:sz w:val="24"/>
          <w:szCs w:val="24"/>
        </w:rPr>
        <w:t>.</w:t>
      </w:r>
      <w:r w:rsidRPr="006368DB">
        <w:rPr>
          <w:rFonts w:ascii="Book Antiqua" w:hAnsi="Book Antiqua" w:cs="Times New Roman"/>
          <w:sz w:val="24"/>
          <w:szCs w:val="24"/>
        </w:rPr>
        <w:t xml:space="preserve"> Hani </w:t>
      </w:r>
      <w:proofErr w:type="spellStart"/>
      <w:r w:rsidRPr="006368DB">
        <w:rPr>
          <w:rFonts w:ascii="Book Antiqua" w:hAnsi="Book Antiqua" w:cs="Times New Roman"/>
          <w:sz w:val="24"/>
          <w:szCs w:val="24"/>
        </w:rPr>
        <w:t>Dimassi</w:t>
      </w:r>
      <w:proofErr w:type="spellEnd"/>
      <w:r w:rsidRPr="006368DB">
        <w:rPr>
          <w:rFonts w:ascii="Book Antiqua" w:hAnsi="Book Antiqua" w:cs="Times New Roman"/>
          <w:sz w:val="24"/>
          <w:szCs w:val="24"/>
        </w:rPr>
        <w:t>, for conducting the statistical analysis, and</w:t>
      </w:r>
      <w:r w:rsidR="009E04C7" w:rsidRPr="006368DB">
        <w:rPr>
          <w:rFonts w:ascii="Book Antiqua" w:hAnsi="Book Antiqua" w:cs="Times New Roman"/>
          <w:sz w:val="24"/>
          <w:szCs w:val="24"/>
        </w:rPr>
        <w:t xml:space="preserve"> </w:t>
      </w:r>
      <w:r w:rsidRPr="006368DB">
        <w:rPr>
          <w:rFonts w:ascii="Book Antiqua" w:hAnsi="Book Antiqua" w:cs="Times New Roman"/>
          <w:sz w:val="24"/>
          <w:szCs w:val="24"/>
        </w:rPr>
        <w:t>Dr</w:t>
      </w:r>
      <w:r w:rsidR="004F39B6" w:rsidRPr="006368DB">
        <w:rPr>
          <w:rFonts w:ascii="Book Antiqua" w:hAnsi="Book Antiqua" w:cs="Times New Roman"/>
          <w:sz w:val="24"/>
          <w:szCs w:val="24"/>
        </w:rPr>
        <w:t>.</w:t>
      </w:r>
      <w:r w:rsidRPr="006368DB">
        <w:rPr>
          <w:rFonts w:ascii="Book Antiqua" w:hAnsi="Book Antiqua" w:cs="Times New Roman"/>
          <w:sz w:val="24"/>
          <w:szCs w:val="24"/>
        </w:rPr>
        <w:t xml:space="preserve"> Hassan </w:t>
      </w:r>
      <w:proofErr w:type="spellStart"/>
      <w:r w:rsidRPr="006368DB">
        <w:rPr>
          <w:rFonts w:ascii="Book Antiqua" w:hAnsi="Book Antiqua" w:cs="Times New Roman"/>
          <w:sz w:val="24"/>
          <w:szCs w:val="24"/>
        </w:rPr>
        <w:t>Hatoum</w:t>
      </w:r>
      <w:proofErr w:type="spellEnd"/>
      <w:r w:rsidRPr="006368DB">
        <w:rPr>
          <w:rFonts w:ascii="Book Antiqua" w:hAnsi="Book Antiqua" w:cs="Times New Roman"/>
          <w:sz w:val="24"/>
          <w:szCs w:val="24"/>
        </w:rPr>
        <w:t>, from Roswell Park Cancer Institute</w:t>
      </w:r>
      <w:r w:rsidRPr="006368DB">
        <w:rPr>
          <w:rFonts w:ascii="Book Antiqua" w:hAnsi="Book Antiqua"/>
          <w:sz w:val="24"/>
          <w:szCs w:val="24"/>
        </w:rPr>
        <w:t>/</w:t>
      </w:r>
      <w:r w:rsidRPr="006368DB">
        <w:rPr>
          <w:rFonts w:ascii="Book Antiqua" w:hAnsi="Book Antiqua" w:cs="Times New Roman"/>
          <w:sz w:val="24"/>
          <w:szCs w:val="24"/>
        </w:rPr>
        <w:t>State University of NY/University at Buffalo, for reviewing the final manuscript.</w:t>
      </w:r>
      <w:r w:rsidR="009E04C7" w:rsidRPr="006368DB">
        <w:rPr>
          <w:rFonts w:ascii="Book Antiqua" w:hAnsi="Book Antiqua" w:cs="Times New Roman"/>
          <w:sz w:val="24"/>
          <w:szCs w:val="24"/>
        </w:rPr>
        <w:t xml:space="preserve"> </w:t>
      </w:r>
      <w:r w:rsidRPr="006368DB">
        <w:rPr>
          <w:rFonts w:ascii="Book Antiqua" w:hAnsi="Book Antiqua" w:cs="Times New Roman"/>
          <w:sz w:val="24"/>
          <w:szCs w:val="24"/>
        </w:rPr>
        <w:t>Authors would also like to acknowledge the Lebanese American University for the funding support in purchasing the immunochemical staining products.</w:t>
      </w:r>
    </w:p>
    <w:p w14:paraId="327342AC" w14:textId="77777777" w:rsidR="007D7628" w:rsidRPr="006368DB" w:rsidRDefault="007D7628" w:rsidP="00377181">
      <w:pPr>
        <w:spacing w:after="0" w:line="360" w:lineRule="auto"/>
        <w:jc w:val="both"/>
        <w:rPr>
          <w:rFonts w:ascii="Book Antiqua" w:hAnsi="Book Antiqua" w:cs="Times New Roman"/>
          <w:b/>
          <w:sz w:val="24"/>
          <w:szCs w:val="24"/>
        </w:rPr>
      </w:pPr>
    </w:p>
    <w:p w14:paraId="0AD1965B" w14:textId="4E45D8DA" w:rsidR="00015CD0" w:rsidRPr="006368DB" w:rsidRDefault="00863E29" w:rsidP="00377181">
      <w:pPr>
        <w:spacing w:after="0" w:line="360" w:lineRule="auto"/>
        <w:jc w:val="both"/>
        <w:rPr>
          <w:rFonts w:ascii="Book Antiqua" w:hAnsi="Book Antiqua" w:cs="Times New Roman"/>
          <w:b/>
          <w:sz w:val="24"/>
          <w:szCs w:val="24"/>
          <w:lang w:eastAsia="zh-CN"/>
        </w:rPr>
      </w:pPr>
      <w:r w:rsidRPr="006368DB">
        <w:rPr>
          <w:rFonts w:ascii="Book Antiqua" w:hAnsi="Book Antiqua" w:cs="Times New Roman"/>
          <w:b/>
          <w:sz w:val="24"/>
          <w:szCs w:val="24"/>
        </w:rPr>
        <w:t>COMMENTS</w:t>
      </w:r>
    </w:p>
    <w:p w14:paraId="2581DAAE" w14:textId="77777777" w:rsidR="00C2468F" w:rsidRPr="006368DB" w:rsidRDefault="00C2468F" w:rsidP="00863E29">
      <w:pPr>
        <w:pStyle w:val="af"/>
        <w:spacing w:after="0" w:line="360" w:lineRule="auto"/>
        <w:ind w:left="0"/>
        <w:jc w:val="both"/>
        <w:rPr>
          <w:rFonts w:ascii="Book Antiqua" w:hAnsi="Book Antiqua" w:cs="Times New Roman"/>
          <w:b/>
          <w:i/>
          <w:sz w:val="24"/>
          <w:szCs w:val="24"/>
        </w:rPr>
      </w:pPr>
      <w:r w:rsidRPr="006368DB">
        <w:rPr>
          <w:rFonts w:ascii="Book Antiqua" w:hAnsi="Book Antiqua" w:cs="Times New Roman"/>
          <w:b/>
          <w:i/>
          <w:sz w:val="24"/>
          <w:szCs w:val="24"/>
        </w:rPr>
        <w:t>Background</w:t>
      </w:r>
    </w:p>
    <w:p w14:paraId="34727C7A" w14:textId="0726A311" w:rsidR="00C67E72" w:rsidRPr="006368DB" w:rsidRDefault="00C67E72" w:rsidP="00377181">
      <w:pPr>
        <w:spacing w:after="0" w:line="360" w:lineRule="auto"/>
        <w:jc w:val="both"/>
        <w:rPr>
          <w:rFonts w:ascii="Book Antiqua" w:hAnsi="Book Antiqua" w:cstheme="majorBidi"/>
          <w:sz w:val="24"/>
          <w:szCs w:val="24"/>
          <w:lang w:eastAsia="zh-CN"/>
        </w:rPr>
      </w:pPr>
      <w:r w:rsidRPr="006368DB">
        <w:rPr>
          <w:rFonts w:ascii="Book Antiqua" w:hAnsi="Book Antiqua" w:cstheme="majorBidi"/>
          <w:sz w:val="24"/>
          <w:szCs w:val="24"/>
        </w:rPr>
        <w:t>Proton pump inhibitors (PPIs) are widely used among patients with gastrointestinal disorders and due to common practice of self-medication with these agents espe</w:t>
      </w:r>
      <w:r w:rsidR="00863E29" w:rsidRPr="006368DB">
        <w:rPr>
          <w:rFonts w:ascii="Book Antiqua" w:hAnsi="Book Antiqua" w:cstheme="majorBidi"/>
          <w:sz w:val="24"/>
          <w:szCs w:val="24"/>
        </w:rPr>
        <w:t>cially in developing countries.</w:t>
      </w:r>
      <w:r w:rsidR="00863E29" w:rsidRPr="006368DB">
        <w:rPr>
          <w:rFonts w:ascii="Book Antiqua" w:hAnsi="Book Antiqua" w:cstheme="majorBidi"/>
          <w:sz w:val="24"/>
          <w:szCs w:val="24"/>
          <w:lang w:eastAsia="zh-CN"/>
        </w:rPr>
        <w:t xml:space="preserve"> </w:t>
      </w:r>
      <w:r w:rsidRPr="006368DB">
        <w:rPr>
          <w:rFonts w:ascii="Book Antiqua" w:hAnsi="Book Antiqua" w:cstheme="majorBidi"/>
          <w:sz w:val="24"/>
          <w:szCs w:val="24"/>
        </w:rPr>
        <w:t xml:space="preserve">Many studies showed that undetected </w:t>
      </w:r>
      <w:r w:rsidRPr="006368DB">
        <w:rPr>
          <w:rFonts w:ascii="Book Antiqua" w:hAnsi="Book Antiqua" w:cstheme="majorBidi"/>
          <w:i/>
          <w:sz w:val="24"/>
          <w:szCs w:val="24"/>
        </w:rPr>
        <w:t>H. pylori</w:t>
      </w:r>
      <w:r w:rsidRPr="006368DB">
        <w:rPr>
          <w:rFonts w:ascii="Book Antiqua" w:hAnsi="Book Antiqua" w:cstheme="majorBidi"/>
          <w:sz w:val="24"/>
          <w:szCs w:val="24"/>
        </w:rPr>
        <w:t xml:space="preserve"> infection or persistent </w:t>
      </w:r>
      <w:r w:rsidR="00863E29" w:rsidRPr="006368DB">
        <w:rPr>
          <w:rFonts w:ascii="Book Antiqua" w:hAnsi="Book Antiqua" w:cs="Times New Roman"/>
          <w:i/>
          <w:sz w:val="24"/>
          <w:szCs w:val="24"/>
        </w:rPr>
        <w:t xml:space="preserve">Helicobacter pylori </w:t>
      </w:r>
      <w:r w:rsidR="00863E29" w:rsidRPr="006368DB">
        <w:rPr>
          <w:rFonts w:ascii="Book Antiqua" w:hAnsi="Book Antiqua" w:cs="Times New Roman"/>
          <w:sz w:val="24"/>
          <w:szCs w:val="24"/>
          <w:lang w:eastAsia="zh-CN"/>
        </w:rPr>
        <w:t>(</w:t>
      </w:r>
      <w:r w:rsidR="00863E29" w:rsidRPr="006368DB">
        <w:rPr>
          <w:rFonts w:ascii="Book Antiqua" w:hAnsi="Book Antiqua" w:cs="Times New Roman"/>
          <w:i/>
          <w:sz w:val="24"/>
          <w:szCs w:val="24"/>
        </w:rPr>
        <w:t>H. pylori</w:t>
      </w:r>
      <w:r w:rsidR="00863E29" w:rsidRPr="006368DB">
        <w:rPr>
          <w:rFonts w:ascii="Book Antiqua" w:hAnsi="Book Antiqua" w:cs="Times New Roman"/>
          <w:sz w:val="24"/>
          <w:szCs w:val="24"/>
          <w:lang w:eastAsia="zh-CN"/>
        </w:rPr>
        <w:t xml:space="preserve">) </w:t>
      </w:r>
      <w:r w:rsidRPr="006368DB">
        <w:rPr>
          <w:rFonts w:ascii="Book Antiqua" w:hAnsi="Book Antiqua" w:cstheme="majorBidi"/>
          <w:sz w:val="24"/>
          <w:szCs w:val="24"/>
        </w:rPr>
        <w:t xml:space="preserve">gastritis may lead to atrophic gastritis, increased risk of gastric adenocarcinoma and that long-term PPI use can contribute to under-diagnosis of </w:t>
      </w:r>
      <w:r w:rsidRPr="006368DB">
        <w:rPr>
          <w:rFonts w:ascii="Book Antiqua" w:hAnsi="Book Antiqua" w:cstheme="majorBidi"/>
          <w:i/>
          <w:iCs/>
          <w:sz w:val="24"/>
          <w:szCs w:val="24"/>
        </w:rPr>
        <w:t xml:space="preserve">H. pylori </w:t>
      </w:r>
      <w:r w:rsidRPr="006368DB">
        <w:rPr>
          <w:rFonts w:ascii="Book Antiqua" w:hAnsi="Book Antiqua" w:cstheme="majorBidi"/>
          <w:sz w:val="24"/>
          <w:szCs w:val="24"/>
        </w:rPr>
        <w:t>gastritis.</w:t>
      </w:r>
    </w:p>
    <w:p w14:paraId="64E9D2C4" w14:textId="77777777" w:rsidR="00863E29" w:rsidRPr="006368DB" w:rsidRDefault="00863E29" w:rsidP="00377181">
      <w:pPr>
        <w:spacing w:after="0" w:line="360" w:lineRule="auto"/>
        <w:jc w:val="both"/>
        <w:rPr>
          <w:rFonts w:ascii="Book Antiqua" w:hAnsi="Book Antiqua" w:cstheme="majorBidi"/>
          <w:sz w:val="24"/>
          <w:szCs w:val="24"/>
          <w:lang w:eastAsia="zh-CN"/>
        </w:rPr>
      </w:pPr>
    </w:p>
    <w:p w14:paraId="271E1AE8" w14:textId="77777777" w:rsidR="00C2468F" w:rsidRPr="006368DB" w:rsidRDefault="00C2468F" w:rsidP="00863E29">
      <w:pPr>
        <w:pStyle w:val="af"/>
        <w:spacing w:after="0" w:line="360" w:lineRule="auto"/>
        <w:ind w:left="0"/>
        <w:jc w:val="both"/>
        <w:rPr>
          <w:rFonts w:ascii="Book Antiqua" w:hAnsi="Book Antiqua" w:cs="Times New Roman"/>
          <w:b/>
          <w:i/>
          <w:sz w:val="24"/>
          <w:szCs w:val="24"/>
        </w:rPr>
      </w:pPr>
      <w:r w:rsidRPr="006368DB">
        <w:rPr>
          <w:rFonts w:ascii="Book Antiqua" w:hAnsi="Book Antiqua" w:cs="Times New Roman"/>
          <w:b/>
          <w:i/>
          <w:sz w:val="24"/>
          <w:szCs w:val="24"/>
        </w:rPr>
        <w:t>Research frontiers</w:t>
      </w:r>
    </w:p>
    <w:p w14:paraId="48FB04CE" w14:textId="77777777" w:rsidR="00C67E72" w:rsidRPr="006368DB" w:rsidRDefault="00C67E72" w:rsidP="00377181">
      <w:pPr>
        <w:spacing w:after="0" w:line="360" w:lineRule="auto"/>
        <w:jc w:val="both"/>
        <w:rPr>
          <w:rFonts w:ascii="Book Antiqua" w:hAnsi="Book Antiqua" w:cstheme="majorBidi"/>
          <w:sz w:val="24"/>
          <w:szCs w:val="24"/>
          <w:lang w:eastAsia="zh-CN"/>
        </w:rPr>
      </w:pPr>
      <w:r w:rsidRPr="006368DB">
        <w:rPr>
          <w:rFonts w:ascii="Book Antiqua" w:hAnsi="Book Antiqua" w:cstheme="majorBidi"/>
          <w:sz w:val="24"/>
          <w:szCs w:val="24"/>
        </w:rPr>
        <w:t xml:space="preserve">Profound acid suppression by PPIs was shown to be associated with masking </w:t>
      </w:r>
      <w:r w:rsidRPr="006368DB">
        <w:rPr>
          <w:rFonts w:ascii="Book Antiqua" w:hAnsi="Book Antiqua" w:cstheme="majorBidi"/>
          <w:i/>
          <w:iCs/>
          <w:sz w:val="24"/>
          <w:szCs w:val="24"/>
        </w:rPr>
        <w:t>H. pylori</w:t>
      </w:r>
      <w:r w:rsidRPr="006368DB">
        <w:rPr>
          <w:rFonts w:ascii="Book Antiqua" w:hAnsi="Book Antiqua" w:cstheme="majorBidi"/>
          <w:sz w:val="24"/>
          <w:szCs w:val="24"/>
        </w:rPr>
        <w:t xml:space="preserve"> infections, the main cause of chronic active gastritis, peptic ulcer </w:t>
      </w:r>
      <w:r w:rsidRPr="006368DB">
        <w:rPr>
          <w:rFonts w:ascii="Book Antiqua" w:hAnsi="Book Antiqua" w:cstheme="majorBidi"/>
          <w:i/>
          <w:sz w:val="24"/>
          <w:szCs w:val="24"/>
        </w:rPr>
        <w:t>disease</w:t>
      </w:r>
      <w:r w:rsidRPr="006368DB">
        <w:rPr>
          <w:rFonts w:ascii="Book Antiqua" w:hAnsi="Book Antiqua" w:cstheme="majorBidi"/>
          <w:sz w:val="24"/>
          <w:szCs w:val="24"/>
        </w:rPr>
        <w:t xml:space="preserve"> and atrophic gastritis.</w:t>
      </w:r>
    </w:p>
    <w:p w14:paraId="79478E81" w14:textId="77777777" w:rsidR="00863E29" w:rsidRPr="006368DB" w:rsidRDefault="00863E29" w:rsidP="00377181">
      <w:pPr>
        <w:spacing w:after="0" w:line="360" w:lineRule="auto"/>
        <w:jc w:val="both"/>
        <w:rPr>
          <w:rFonts w:ascii="Book Antiqua" w:hAnsi="Book Antiqua" w:cs="Times New Roman"/>
          <w:b/>
          <w:i/>
          <w:sz w:val="24"/>
          <w:szCs w:val="24"/>
          <w:lang w:eastAsia="zh-CN"/>
        </w:rPr>
      </w:pPr>
    </w:p>
    <w:p w14:paraId="60F43A76" w14:textId="77777777" w:rsidR="00C2468F" w:rsidRPr="006368DB" w:rsidRDefault="00C2468F" w:rsidP="00863E29">
      <w:pPr>
        <w:pStyle w:val="af"/>
        <w:spacing w:after="0" w:line="360" w:lineRule="auto"/>
        <w:ind w:left="0"/>
        <w:jc w:val="both"/>
        <w:rPr>
          <w:rFonts w:ascii="Book Antiqua" w:hAnsi="Book Antiqua" w:cs="Times New Roman"/>
          <w:b/>
          <w:i/>
          <w:sz w:val="24"/>
          <w:szCs w:val="24"/>
        </w:rPr>
      </w:pPr>
      <w:r w:rsidRPr="006368DB">
        <w:rPr>
          <w:rFonts w:ascii="Book Antiqua" w:hAnsi="Book Antiqua" w:cs="Times New Roman"/>
          <w:b/>
          <w:i/>
          <w:sz w:val="24"/>
          <w:szCs w:val="24"/>
        </w:rPr>
        <w:t>Innovations and breakthroughs</w:t>
      </w:r>
    </w:p>
    <w:p w14:paraId="1473A2BA" w14:textId="2737CFFE" w:rsidR="00C67E72" w:rsidRPr="006368DB" w:rsidRDefault="00C67E72" w:rsidP="00377181">
      <w:pPr>
        <w:spacing w:after="0" w:line="360" w:lineRule="auto"/>
        <w:jc w:val="both"/>
        <w:rPr>
          <w:rFonts w:ascii="Book Antiqua" w:hAnsi="Book Antiqua" w:cs="Times New Roman"/>
          <w:sz w:val="24"/>
          <w:szCs w:val="24"/>
          <w:lang w:eastAsia="zh-CN"/>
        </w:rPr>
      </w:pPr>
      <w:r w:rsidRPr="006368DB">
        <w:rPr>
          <w:rFonts w:ascii="Book Antiqua" w:hAnsi="Book Antiqua" w:cs="Times New Roman"/>
          <w:sz w:val="24"/>
          <w:szCs w:val="24"/>
        </w:rPr>
        <w:t xml:space="preserve">This study suggests that the use of PPIs masks </w:t>
      </w:r>
      <w:r w:rsidRPr="006368DB">
        <w:rPr>
          <w:rFonts w:ascii="Book Antiqua" w:hAnsi="Book Antiqua" w:cs="Times New Roman"/>
          <w:i/>
          <w:sz w:val="24"/>
          <w:szCs w:val="24"/>
        </w:rPr>
        <w:t xml:space="preserve">H. pylori </w:t>
      </w:r>
      <w:r w:rsidRPr="006368DB">
        <w:rPr>
          <w:rFonts w:ascii="Book Antiqua" w:hAnsi="Book Antiqua" w:cs="Times New Roman"/>
          <w:sz w:val="24"/>
          <w:szCs w:val="24"/>
        </w:rPr>
        <w:t>infection, promotes the diagnosis of non-</w:t>
      </w:r>
      <w:r w:rsidR="00863E29" w:rsidRPr="006368DB">
        <w:rPr>
          <w:rFonts w:ascii="Book Antiqua" w:hAnsi="Book Antiqua" w:cs="Times New Roman"/>
          <w:i/>
          <w:sz w:val="24"/>
          <w:szCs w:val="24"/>
        </w:rPr>
        <w:t xml:space="preserve">H. </w:t>
      </w:r>
      <w:proofErr w:type="gramStart"/>
      <w:r w:rsidR="00863E29" w:rsidRPr="006368DB">
        <w:rPr>
          <w:rFonts w:ascii="Book Antiqua" w:hAnsi="Book Antiqua" w:cs="Times New Roman"/>
          <w:i/>
          <w:sz w:val="24"/>
          <w:szCs w:val="24"/>
        </w:rPr>
        <w:t>pylori</w:t>
      </w:r>
      <w:proofErr w:type="gramEnd"/>
      <w:r w:rsidR="00863E29" w:rsidRPr="006368DB">
        <w:rPr>
          <w:rFonts w:ascii="Book Antiqua" w:hAnsi="Book Antiqua" w:cs="Times New Roman"/>
          <w:i/>
          <w:sz w:val="24"/>
          <w:szCs w:val="24"/>
          <w:lang w:eastAsia="zh-CN"/>
        </w:rPr>
        <w:t xml:space="preserve"> </w:t>
      </w:r>
      <w:r w:rsidRPr="006368DB">
        <w:rPr>
          <w:rFonts w:ascii="Book Antiqua" w:hAnsi="Book Antiqua" w:cs="Times New Roman"/>
          <w:sz w:val="24"/>
          <w:szCs w:val="24"/>
        </w:rPr>
        <w:t xml:space="preserve">inactive chronic gastritis diagnosis, and increases the incidence of intestinal metaplasia. </w:t>
      </w:r>
      <w:proofErr w:type="spellStart"/>
      <w:r w:rsidR="00863E29" w:rsidRPr="006368DB">
        <w:rPr>
          <w:rFonts w:ascii="Book Antiqua" w:hAnsi="Book Antiqua" w:cs="Times New Roman"/>
          <w:sz w:val="24"/>
          <w:szCs w:val="24"/>
        </w:rPr>
        <w:t>Immunohistochemical</w:t>
      </w:r>
      <w:proofErr w:type="spellEnd"/>
      <w:r w:rsidR="00863E29" w:rsidRPr="006368DB">
        <w:rPr>
          <w:rFonts w:ascii="Book Antiqua" w:hAnsi="Book Antiqua" w:cs="Times New Roman"/>
          <w:sz w:val="24"/>
          <w:szCs w:val="24"/>
        </w:rPr>
        <w:t xml:space="preserve"> (IHC) </w:t>
      </w:r>
      <w:r w:rsidRPr="006368DB">
        <w:rPr>
          <w:rFonts w:ascii="Book Antiqua" w:hAnsi="Book Antiqua" w:cs="Times New Roman"/>
          <w:sz w:val="24"/>
          <w:szCs w:val="24"/>
        </w:rPr>
        <w:t xml:space="preserve">stains using </w:t>
      </w:r>
      <w:r w:rsidRPr="006368DB">
        <w:rPr>
          <w:rFonts w:ascii="Book Antiqua" w:hAnsi="Book Antiqua" w:cs="Times New Roman"/>
          <w:i/>
          <w:sz w:val="24"/>
          <w:szCs w:val="24"/>
        </w:rPr>
        <w:t xml:space="preserve">H. pylori </w:t>
      </w:r>
      <w:r w:rsidRPr="006368DB">
        <w:rPr>
          <w:rFonts w:ascii="Book Antiqua" w:hAnsi="Book Antiqua" w:cs="Times New Roman"/>
          <w:sz w:val="24"/>
          <w:szCs w:val="24"/>
        </w:rPr>
        <w:t xml:space="preserve">antibodies do not appear to significantly improve the detection of </w:t>
      </w:r>
      <w:r w:rsidRPr="006368DB">
        <w:rPr>
          <w:rFonts w:ascii="Book Antiqua" w:hAnsi="Book Antiqua" w:cs="Times New Roman"/>
          <w:i/>
          <w:sz w:val="24"/>
          <w:szCs w:val="24"/>
        </w:rPr>
        <w:t>H. pylori</w:t>
      </w:r>
      <w:r w:rsidRPr="006368DB">
        <w:rPr>
          <w:rFonts w:ascii="Book Antiqua" w:hAnsi="Book Antiqua" w:cs="Times New Roman"/>
          <w:sz w:val="24"/>
          <w:szCs w:val="24"/>
        </w:rPr>
        <w:t xml:space="preserve"> organisms in these patients. </w:t>
      </w:r>
    </w:p>
    <w:p w14:paraId="3CB6D907" w14:textId="77777777" w:rsidR="00863E29" w:rsidRPr="006368DB" w:rsidRDefault="00863E29" w:rsidP="00377181">
      <w:pPr>
        <w:spacing w:after="0" w:line="360" w:lineRule="auto"/>
        <w:jc w:val="both"/>
        <w:rPr>
          <w:rFonts w:ascii="Book Antiqua" w:hAnsi="Book Antiqua" w:cs="Times New Roman"/>
          <w:sz w:val="24"/>
          <w:szCs w:val="24"/>
          <w:lang w:eastAsia="zh-CN"/>
        </w:rPr>
      </w:pPr>
    </w:p>
    <w:p w14:paraId="33367597" w14:textId="77777777" w:rsidR="00C2468F" w:rsidRPr="006368DB" w:rsidRDefault="00C2468F" w:rsidP="00863E29">
      <w:pPr>
        <w:pStyle w:val="af"/>
        <w:spacing w:after="0" w:line="360" w:lineRule="auto"/>
        <w:ind w:left="0"/>
        <w:jc w:val="both"/>
        <w:rPr>
          <w:rFonts w:ascii="Book Antiqua" w:hAnsi="Book Antiqua" w:cs="Times New Roman"/>
          <w:b/>
          <w:i/>
          <w:sz w:val="24"/>
          <w:szCs w:val="24"/>
        </w:rPr>
      </w:pPr>
      <w:r w:rsidRPr="006368DB">
        <w:rPr>
          <w:rFonts w:ascii="Book Antiqua" w:hAnsi="Book Antiqua" w:cs="Times New Roman"/>
          <w:b/>
          <w:i/>
          <w:sz w:val="24"/>
          <w:szCs w:val="24"/>
        </w:rPr>
        <w:t>Applications</w:t>
      </w:r>
    </w:p>
    <w:p w14:paraId="4B49E84A" w14:textId="77777777" w:rsidR="00C67E72" w:rsidRPr="006368DB" w:rsidRDefault="00C67E72" w:rsidP="00377181">
      <w:pPr>
        <w:spacing w:after="0" w:line="360" w:lineRule="auto"/>
        <w:jc w:val="both"/>
        <w:rPr>
          <w:rFonts w:ascii="Book Antiqua" w:hAnsi="Book Antiqua" w:cs="Times New Roman"/>
          <w:sz w:val="24"/>
          <w:szCs w:val="24"/>
          <w:lang w:eastAsia="zh-CN"/>
        </w:rPr>
      </w:pPr>
      <w:r w:rsidRPr="006368DB">
        <w:rPr>
          <w:rFonts w:ascii="Book Antiqua" w:hAnsi="Book Antiqua" w:cs="Times New Roman"/>
          <w:sz w:val="24"/>
          <w:szCs w:val="24"/>
        </w:rPr>
        <w:lastRenderedPageBreak/>
        <w:t xml:space="preserve">This study highlights the need for multidisciplinary health care intervention, where increasing patient awareness regarding the unfavorable outcomes associated with unmonitored long-term use of PPIs should be widely addressed. </w:t>
      </w:r>
    </w:p>
    <w:p w14:paraId="4DB0A713" w14:textId="77777777" w:rsidR="00863E29" w:rsidRPr="006368DB" w:rsidRDefault="00863E29" w:rsidP="00377181">
      <w:pPr>
        <w:spacing w:after="0" w:line="360" w:lineRule="auto"/>
        <w:jc w:val="both"/>
        <w:rPr>
          <w:rFonts w:ascii="Book Antiqua" w:hAnsi="Book Antiqua" w:cs="Times New Roman"/>
          <w:sz w:val="24"/>
          <w:szCs w:val="24"/>
          <w:lang w:eastAsia="zh-CN"/>
        </w:rPr>
      </w:pPr>
    </w:p>
    <w:p w14:paraId="6D612ED4" w14:textId="77777777" w:rsidR="00C2468F" w:rsidRPr="006368DB" w:rsidRDefault="00C2468F" w:rsidP="00863E29">
      <w:pPr>
        <w:pStyle w:val="af"/>
        <w:spacing w:after="0" w:line="360" w:lineRule="auto"/>
        <w:ind w:left="0"/>
        <w:jc w:val="both"/>
        <w:rPr>
          <w:rFonts w:ascii="Book Antiqua" w:hAnsi="Book Antiqua" w:cs="Times New Roman"/>
          <w:b/>
          <w:i/>
          <w:sz w:val="24"/>
          <w:szCs w:val="24"/>
        </w:rPr>
      </w:pPr>
      <w:r w:rsidRPr="006368DB">
        <w:rPr>
          <w:rFonts w:ascii="Book Antiqua" w:hAnsi="Book Antiqua" w:cs="Times New Roman"/>
          <w:b/>
          <w:i/>
          <w:sz w:val="24"/>
          <w:szCs w:val="24"/>
        </w:rPr>
        <w:t>Terminology</w:t>
      </w:r>
    </w:p>
    <w:p w14:paraId="444E73F3" w14:textId="6D193C3E" w:rsidR="00DF6587" w:rsidRPr="006368DB" w:rsidRDefault="00F87600" w:rsidP="00377181">
      <w:pPr>
        <w:pStyle w:val="a9"/>
        <w:shd w:val="clear" w:color="auto" w:fill="FFFFFF"/>
        <w:spacing w:before="0" w:beforeAutospacing="0" w:after="0" w:afterAutospacing="0" w:line="360" w:lineRule="auto"/>
        <w:jc w:val="both"/>
        <w:rPr>
          <w:rFonts w:ascii="Book Antiqua" w:eastAsiaTheme="minorEastAsia" w:hAnsi="Book Antiqua"/>
          <w:lang w:eastAsia="zh-CN"/>
        </w:rPr>
      </w:pPr>
      <w:r>
        <w:rPr>
          <w:rFonts w:ascii="Book Antiqua" w:hAnsi="Book Antiqua"/>
          <w:bCs/>
        </w:rPr>
        <w:t>PPI</w:t>
      </w:r>
      <w:r>
        <w:rPr>
          <w:rFonts w:ascii="Book Antiqua" w:eastAsiaTheme="minorEastAsia" w:hAnsi="Book Antiqua" w:hint="eastAsia"/>
          <w:bCs/>
          <w:lang w:eastAsia="zh-CN"/>
        </w:rPr>
        <w:t>s</w:t>
      </w:r>
      <w:r w:rsidR="00251C1E" w:rsidRPr="006368DB">
        <w:rPr>
          <w:rFonts w:ascii="Book Antiqua" w:hAnsi="Book Antiqua"/>
        </w:rPr>
        <w:t xml:space="preserve"> </w:t>
      </w:r>
      <w:r w:rsidR="00816F4D" w:rsidRPr="006368DB">
        <w:rPr>
          <w:rFonts w:ascii="Book Antiqua" w:hAnsi="Book Antiqua"/>
        </w:rPr>
        <w:t xml:space="preserve">are </w:t>
      </w:r>
      <w:r w:rsidR="00251C1E" w:rsidRPr="006368DB">
        <w:rPr>
          <w:rFonts w:ascii="Book Antiqua" w:hAnsi="Book Antiqua"/>
        </w:rPr>
        <w:t xml:space="preserve">potent inhibitors of acid secretion </w:t>
      </w:r>
      <w:r w:rsidR="00816F4D" w:rsidRPr="006368DB">
        <w:rPr>
          <w:rFonts w:ascii="Book Antiqua" w:hAnsi="Book Antiqua"/>
          <w:shd w:val="clear" w:color="auto" w:fill="FFFFFF"/>
        </w:rPr>
        <w:t>for the treatment of acid-related diseases</w:t>
      </w:r>
      <w:r w:rsidR="00816F4D" w:rsidRPr="006368DB">
        <w:rPr>
          <w:rFonts w:ascii="Book Antiqua" w:hAnsi="Book Antiqua"/>
        </w:rPr>
        <w:t xml:space="preserve"> such as </w:t>
      </w:r>
      <w:proofErr w:type="spellStart"/>
      <w:r w:rsidR="00816F4D" w:rsidRPr="006368DB">
        <w:rPr>
          <w:rFonts w:ascii="Book Antiqua" w:hAnsi="Book Antiqua"/>
        </w:rPr>
        <w:t>gastroe</w:t>
      </w:r>
      <w:r w:rsidR="00EA670F" w:rsidRPr="006368DB">
        <w:rPr>
          <w:rFonts w:ascii="Book Antiqua" w:hAnsi="Book Antiqua"/>
        </w:rPr>
        <w:t>sophageal</w:t>
      </w:r>
      <w:proofErr w:type="spellEnd"/>
      <w:r w:rsidR="00EA670F" w:rsidRPr="006368DB">
        <w:rPr>
          <w:rFonts w:ascii="Book Antiqua" w:hAnsi="Book Antiqua"/>
        </w:rPr>
        <w:t xml:space="preserve"> reflux disease, </w:t>
      </w:r>
      <w:r w:rsidR="00816F4D" w:rsidRPr="006368DB">
        <w:rPr>
          <w:rFonts w:ascii="Book Antiqua" w:hAnsi="Book Antiqua"/>
        </w:rPr>
        <w:t>peptic ulcer</w:t>
      </w:r>
      <w:r w:rsidR="00863E29" w:rsidRPr="006368DB">
        <w:rPr>
          <w:rFonts w:ascii="Book Antiqua" w:hAnsi="Book Antiqua"/>
        </w:rPr>
        <w:t xml:space="preserve"> disease</w:t>
      </w:r>
      <w:r w:rsidR="00EA670F" w:rsidRPr="006368DB">
        <w:rPr>
          <w:rFonts w:ascii="Book Antiqua" w:hAnsi="Book Antiqua"/>
        </w:rPr>
        <w:t xml:space="preserve"> and chronic gastritis. </w:t>
      </w:r>
      <w:r w:rsidR="00DF6587" w:rsidRPr="006368DB">
        <w:rPr>
          <w:rFonts w:ascii="Book Antiqua" w:hAnsi="Book Antiqua"/>
        </w:rPr>
        <w:t xml:space="preserve">Inactive chronic gastritis is defined as </w:t>
      </w:r>
      <w:r w:rsidR="007D7628" w:rsidRPr="006368DB">
        <w:rPr>
          <w:rFonts w:ascii="Book Antiqua" w:hAnsi="Book Antiqua"/>
        </w:rPr>
        <w:t xml:space="preserve">chronic inflammation of the gastric mucosa without neutrophils. </w:t>
      </w:r>
      <w:r w:rsidR="00863E29" w:rsidRPr="006368DB">
        <w:rPr>
          <w:rFonts w:ascii="Book Antiqua" w:hAnsi="Book Antiqua"/>
        </w:rPr>
        <w:t>IHC</w:t>
      </w:r>
      <w:r w:rsidR="00DF6587" w:rsidRPr="006368DB">
        <w:rPr>
          <w:rFonts w:ascii="Book Antiqua" w:hAnsi="Book Antiqua"/>
        </w:rPr>
        <w:t xml:space="preserve"> testing is a </w:t>
      </w:r>
      <w:r w:rsidR="00C67E72" w:rsidRPr="006368DB">
        <w:rPr>
          <w:rFonts w:ascii="Book Antiqua" w:hAnsi="Book Antiqua"/>
        </w:rPr>
        <w:t xml:space="preserve">method of detecting the presence </w:t>
      </w:r>
      <w:r w:rsidR="00DF6587" w:rsidRPr="006368DB">
        <w:rPr>
          <w:rFonts w:ascii="Book Antiqua" w:hAnsi="Book Antiqua"/>
        </w:rPr>
        <w:t xml:space="preserve">of </w:t>
      </w:r>
      <w:r w:rsidR="00C67E72" w:rsidRPr="006368DB">
        <w:rPr>
          <w:rFonts w:ascii="Book Antiqua" w:hAnsi="Book Antiqua"/>
        </w:rPr>
        <w:t>antigen</w:t>
      </w:r>
      <w:r w:rsidR="00DF6587" w:rsidRPr="006368DB">
        <w:rPr>
          <w:rFonts w:ascii="Book Antiqua" w:hAnsi="Book Antiqua"/>
        </w:rPr>
        <w:t>s</w:t>
      </w:r>
      <w:r w:rsidR="00C67E72" w:rsidRPr="006368DB">
        <w:rPr>
          <w:rFonts w:ascii="Book Antiqua" w:hAnsi="Book Antiqua"/>
        </w:rPr>
        <w:t xml:space="preserve"> </w:t>
      </w:r>
      <w:r w:rsidR="00DF6587" w:rsidRPr="006368DB">
        <w:rPr>
          <w:rFonts w:ascii="Book Antiqua" w:hAnsi="Book Antiqua"/>
        </w:rPr>
        <w:t xml:space="preserve">in </w:t>
      </w:r>
      <w:r w:rsidR="007D7628" w:rsidRPr="006368DB">
        <w:rPr>
          <w:rFonts w:ascii="Book Antiqua" w:hAnsi="Book Antiqua"/>
        </w:rPr>
        <w:t xml:space="preserve">histologic </w:t>
      </w:r>
      <w:r w:rsidR="00DF6587" w:rsidRPr="006368DB">
        <w:rPr>
          <w:rFonts w:ascii="Book Antiqua" w:hAnsi="Book Antiqua"/>
        </w:rPr>
        <w:t>tissue section.</w:t>
      </w:r>
    </w:p>
    <w:p w14:paraId="0D067353" w14:textId="77777777" w:rsidR="00863E29" w:rsidRPr="006368DB" w:rsidRDefault="00863E29" w:rsidP="00377181">
      <w:pPr>
        <w:pStyle w:val="a9"/>
        <w:shd w:val="clear" w:color="auto" w:fill="FFFFFF"/>
        <w:spacing w:before="0" w:beforeAutospacing="0" w:after="0" w:afterAutospacing="0" w:line="360" w:lineRule="auto"/>
        <w:jc w:val="both"/>
        <w:rPr>
          <w:rFonts w:ascii="Book Antiqua" w:eastAsiaTheme="minorEastAsia" w:hAnsi="Book Antiqua"/>
          <w:lang w:eastAsia="zh-CN"/>
        </w:rPr>
      </w:pPr>
    </w:p>
    <w:p w14:paraId="268B4431" w14:textId="77777777" w:rsidR="00C2468F" w:rsidRPr="006368DB" w:rsidRDefault="00C2468F" w:rsidP="00863E29">
      <w:pPr>
        <w:pStyle w:val="af"/>
        <w:spacing w:after="0" w:line="360" w:lineRule="auto"/>
        <w:ind w:left="0"/>
        <w:jc w:val="both"/>
        <w:rPr>
          <w:rFonts w:ascii="Book Antiqua" w:hAnsi="Book Antiqua" w:cs="Times New Roman"/>
          <w:b/>
          <w:i/>
          <w:sz w:val="24"/>
          <w:szCs w:val="24"/>
        </w:rPr>
      </w:pPr>
      <w:r w:rsidRPr="006368DB">
        <w:rPr>
          <w:rFonts w:ascii="Book Antiqua" w:hAnsi="Book Antiqua" w:cs="Times New Roman"/>
          <w:b/>
          <w:i/>
          <w:sz w:val="24"/>
          <w:szCs w:val="24"/>
        </w:rPr>
        <w:t>Peer review</w:t>
      </w:r>
    </w:p>
    <w:p w14:paraId="47C3D3CF" w14:textId="30AD9C28" w:rsidR="001031A5" w:rsidRPr="006368DB" w:rsidRDefault="001031A5" w:rsidP="00377181">
      <w:pPr>
        <w:spacing w:after="0" w:line="360" w:lineRule="auto"/>
        <w:jc w:val="both"/>
        <w:rPr>
          <w:rFonts w:ascii="Book Antiqua" w:eastAsia="Times New Roman" w:hAnsi="Book Antiqua" w:cs="Times New Roman"/>
          <w:sz w:val="24"/>
          <w:szCs w:val="24"/>
        </w:rPr>
      </w:pPr>
      <w:r w:rsidRPr="006368DB">
        <w:rPr>
          <w:rFonts w:ascii="Book Antiqua" w:eastAsia="Times New Roman" w:hAnsi="Book Antiqua" w:cs="Times New Roman"/>
          <w:sz w:val="24"/>
          <w:szCs w:val="24"/>
        </w:rPr>
        <w:t xml:space="preserve">The study adds further support to the growing volume of the literature data indicating that the use of PPIs masks </w:t>
      </w:r>
      <w:r w:rsidRPr="006368DB">
        <w:rPr>
          <w:rFonts w:ascii="Book Antiqua" w:hAnsi="Book Antiqua" w:cs="Times New Roman"/>
          <w:i/>
          <w:sz w:val="24"/>
          <w:szCs w:val="24"/>
        </w:rPr>
        <w:t>H. pylori</w:t>
      </w:r>
      <w:r w:rsidRPr="006368DB">
        <w:rPr>
          <w:rFonts w:ascii="Book Antiqua" w:eastAsia="Times New Roman" w:hAnsi="Book Antiqua" w:cs="Times New Roman"/>
          <w:sz w:val="24"/>
          <w:szCs w:val="24"/>
        </w:rPr>
        <w:t xml:space="preserve"> infection, and increases the chance of diagnosis of non-</w:t>
      </w:r>
      <w:r w:rsidRPr="006368DB">
        <w:rPr>
          <w:rFonts w:ascii="Book Antiqua" w:hAnsi="Book Antiqua" w:cs="Times New Roman"/>
          <w:i/>
          <w:sz w:val="24"/>
          <w:szCs w:val="24"/>
        </w:rPr>
        <w:t xml:space="preserve"> H. pylori</w:t>
      </w:r>
      <w:r w:rsidRPr="006368DB">
        <w:rPr>
          <w:rFonts w:ascii="Book Antiqua" w:eastAsia="Times New Roman" w:hAnsi="Book Antiqua" w:cs="Times New Roman"/>
          <w:sz w:val="24"/>
          <w:szCs w:val="24"/>
        </w:rPr>
        <w:t xml:space="preserve"> inactive gastritis and the incidence of intestinal metaplasia. </w:t>
      </w:r>
    </w:p>
    <w:p w14:paraId="3EA17508" w14:textId="77777777" w:rsidR="00C2468F" w:rsidRPr="006368DB" w:rsidRDefault="00C2468F" w:rsidP="00377181">
      <w:pPr>
        <w:spacing w:after="0" w:line="360" w:lineRule="auto"/>
        <w:jc w:val="both"/>
        <w:rPr>
          <w:rFonts w:ascii="Book Antiqua" w:hAnsi="Book Antiqua" w:cs="Times New Roman"/>
          <w:b/>
          <w:sz w:val="24"/>
          <w:szCs w:val="24"/>
        </w:rPr>
      </w:pPr>
    </w:p>
    <w:p w14:paraId="53137CA9" w14:textId="77777777" w:rsidR="007D7628" w:rsidRPr="006368DB" w:rsidRDefault="007D7628" w:rsidP="00377181">
      <w:pPr>
        <w:spacing w:after="0" w:line="360" w:lineRule="auto"/>
        <w:jc w:val="both"/>
        <w:rPr>
          <w:rFonts w:ascii="Book Antiqua" w:hAnsi="Book Antiqua" w:cs="Times New Roman"/>
          <w:b/>
          <w:sz w:val="24"/>
          <w:szCs w:val="24"/>
        </w:rPr>
      </w:pPr>
    </w:p>
    <w:p w14:paraId="0300EA66" w14:textId="77777777" w:rsidR="00863E29" w:rsidRPr="006368DB" w:rsidRDefault="00863E29">
      <w:pPr>
        <w:rPr>
          <w:rFonts w:ascii="Book Antiqua" w:hAnsi="Book Antiqua" w:cs="Times New Roman"/>
          <w:b/>
          <w:sz w:val="24"/>
          <w:szCs w:val="24"/>
        </w:rPr>
      </w:pPr>
      <w:r w:rsidRPr="006368DB">
        <w:rPr>
          <w:rFonts w:ascii="Book Antiqua" w:hAnsi="Book Antiqua" w:cs="Times New Roman"/>
          <w:b/>
          <w:sz w:val="24"/>
          <w:szCs w:val="24"/>
        </w:rPr>
        <w:br w:type="page"/>
      </w:r>
    </w:p>
    <w:p w14:paraId="459F8BC4" w14:textId="552D06E2" w:rsidR="001D6681" w:rsidRPr="006368DB" w:rsidRDefault="00033927" w:rsidP="00377181">
      <w:pPr>
        <w:spacing w:after="0" w:line="360" w:lineRule="auto"/>
        <w:jc w:val="both"/>
        <w:rPr>
          <w:rFonts w:ascii="Book Antiqua" w:hAnsi="Book Antiqua" w:cs="Times New Roman"/>
          <w:b/>
          <w:sz w:val="24"/>
          <w:szCs w:val="24"/>
          <w:lang w:eastAsia="zh-CN"/>
        </w:rPr>
      </w:pPr>
      <w:r w:rsidRPr="006368DB">
        <w:rPr>
          <w:rFonts w:ascii="Book Antiqua" w:hAnsi="Book Antiqua" w:cs="Times New Roman"/>
          <w:b/>
          <w:sz w:val="24"/>
          <w:szCs w:val="24"/>
        </w:rPr>
        <w:lastRenderedPageBreak/>
        <w:t>REFERENCES</w:t>
      </w:r>
      <w:bookmarkStart w:id="41" w:name="OLE_LINK562"/>
      <w:bookmarkStart w:id="42" w:name="OLE_LINK563"/>
    </w:p>
    <w:p w14:paraId="144456F1"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1</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Eslami</w:t>
      </w:r>
      <w:proofErr w:type="spellEnd"/>
      <w:r w:rsidRPr="000A2152">
        <w:rPr>
          <w:rFonts w:ascii="Book Antiqua" w:eastAsia="宋体" w:hAnsi="Book Antiqua" w:cs="宋体"/>
          <w:b/>
          <w:bCs/>
          <w:sz w:val="24"/>
          <w:szCs w:val="24"/>
        </w:rPr>
        <w:t xml:space="preserve"> L</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Nasseri-Moghaddam</w:t>
      </w:r>
      <w:proofErr w:type="spellEnd"/>
      <w:r w:rsidRPr="000A2152">
        <w:rPr>
          <w:rFonts w:ascii="Book Antiqua" w:eastAsia="宋体" w:hAnsi="Book Antiqua" w:cs="宋体"/>
          <w:sz w:val="24"/>
          <w:szCs w:val="24"/>
        </w:rPr>
        <w:t xml:space="preserve"> S. Meta-analyses: does long-term PPI use increase the risk of gastric premalignant lesions?</w:t>
      </w:r>
      <w:r w:rsidRPr="006368DB">
        <w:rPr>
          <w:rFonts w:ascii="Book Antiqua" w:eastAsia="宋体" w:hAnsi="Book Antiqua" w:cs="宋体"/>
          <w:sz w:val="24"/>
          <w:szCs w:val="24"/>
        </w:rPr>
        <w:t> </w:t>
      </w:r>
      <w:r w:rsidRPr="000A2152">
        <w:rPr>
          <w:rFonts w:ascii="Book Antiqua" w:eastAsia="宋体" w:hAnsi="Book Antiqua" w:cs="宋体"/>
          <w:i/>
          <w:iCs/>
          <w:sz w:val="24"/>
          <w:szCs w:val="24"/>
        </w:rPr>
        <w:t>Arch Iran Med</w:t>
      </w:r>
      <w:r w:rsidRPr="006368DB">
        <w:rPr>
          <w:rFonts w:ascii="Book Antiqua" w:eastAsia="宋体" w:hAnsi="Book Antiqua" w:cs="宋体"/>
          <w:sz w:val="24"/>
          <w:szCs w:val="24"/>
        </w:rPr>
        <w:t> </w:t>
      </w:r>
      <w:r w:rsidRPr="000A2152">
        <w:rPr>
          <w:rFonts w:ascii="Book Antiqua" w:eastAsia="宋体" w:hAnsi="Book Antiqua" w:cs="宋体"/>
          <w:sz w:val="24"/>
          <w:szCs w:val="24"/>
        </w:rPr>
        <w:t>2013;</w:t>
      </w:r>
      <w:r w:rsidRPr="006368DB">
        <w:rPr>
          <w:rFonts w:ascii="Book Antiqua" w:eastAsia="宋体" w:hAnsi="Book Antiqua" w:cs="宋体"/>
          <w:sz w:val="24"/>
          <w:szCs w:val="24"/>
        </w:rPr>
        <w:t> </w:t>
      </w:r>
      <w:r w:rsidRPr="000A2152">
        <w:rPr>
          <w:rFonts w:ascii="Book Antiqua" w:eastAsia="宋体" w:hAnsi="Book Antiqua" w:cs="宋体"/>
          <w:b/>
          <w:bCs/>
          <w:sz w:val="24"/>
          <w:szCs w:val="24"/>
        </w:rPr>
        <w:t>16</w:t>
      </w:r>
      <w:r w:rsidRPr="000A2152">
        <w:rPr>
          <w:rFonts w:ascii="Book Antiqua" w:eastAsia="宋体" w:hAnsi="Book Antiqua" w:cs="宋体"/>
          <w:sz w:val="24"/>
          <w:szCs w:val="24"/>
        </w:rPr>
        <w:t>: 449-458 [PMID: 23906249 DOI: 0013168/aim.004]</w:t>
      </w:r>
    </w:p>
    <w:p w14:paraId="1CC80CA2"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2</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Genta</w:t>
      </w:r>
      <w:proofErr w:type="spellEnd"/>
      <w:r w:rsidRPr="000A2152">
        <w:rPr>
          <w:rFonts w:ascii="Book Antiqua" w:eastAsia="宋体" w:hAnsi="Book Antiqua" w:cs="宋体"/>
          <w:b/>
          <w:bCs/>
          <w:sz w:val="24"/>
          <w:szCs w:val="24"/>
        </w:rPr>
        <w:t xml:space="preserve"> RM</w:t>
      </w:r>
      <w:r w:rsidRPr="000A2152">
        <w:rPr>
          <w:rFonts w:ascii="Book Antiqua" w:eastAsia="宋体" w:hAnsi="Book Antiqua" w:cs="宋体"/>
          <w:sz w:val="24"/>
          <w:szCs w:val="24"/>
        </w:rPr>
        <w:t>, Lash RH. Helicobacter pylori-negative gastritis: seek, yet ye shall not always find.</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Am J </w:t>
      </w:r>
      <w:proofErr w:type="spellStart"/>
      <w:r w:rsidRPr="000A2152">
        <w:rPr>
          <w:rFonts w:ascii="Book Antiqua" w:eastAsia="宋体" w:hAnsi="Book Antiqua" w:cs="宋体"/>
          <w:i/>
          <w:iCs/>
          <w:sz w:val="24"/>
          <w:szCs w:val="24"/>
        </w:rPr>
        <w:t>Surg</w:t>
      </w:r>
      <w:proofErr w:type="spellEnd"/>
      <w:r w:rsidRPr="000A2152">
        <w:rPr>
          <w:rFonts w:ascii="Book Antiqua" w:eastAsia="宋体" w:hAnsi="Book Antiqua" w:cs="宋体"/>
          <w:i/>
          <w:iCs/>
          <w:sz w:val="24"/>
          <w:szCs w:val="24"/>
        </w:rPr>
        <w:t xml:space="preserve"> </w:t>
      </w:r>
      <w:proofErr w:type="spellStart"/>
      <w:r w:rsidRPr="000A2152">
        <w:rPr>
          <w:rFonts w:ascii="Book Antiqua" w:eastAsia="宋体" w:hAnsi="Book Antiqua" w:cs="宋体"/>
          <w:i/>
          <w:iCs/>
          <w:sz w:val="24"/>
          <w:szCs w:val="24"/>
        </w:rPr>
        <w:t>Pathol</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2010;</w:t>
      </w:r>
      <w:r w:rsidRPr="006368DB">
        <w:rPr>
          <w:rFonts w:ascii="Book Antiqua" w:eastAsia="宋体" w:hAnsi="Book Antiqua" w:cs="宋体"/>
          <w:sz w:val="24"/>
          <w:szCs w:val="24"/>
        </w:rPr>
        <w:t> </w:t>
      </w:r>
      <w:r w:rsidRPr="000A2152">
        <w:rPr>
          <w:rFonts w:ascii="Book Antiqua" w:eastAsia="宋体" w:hAnsi="Book Antiqua" w:cs="宋体"/>
          <w:b/>
          <w:bCs/>
          <w:sz w:val="24"/>
          <w:szCs w:val="24"/>
        </w:rPr>
        <w:t>34</w:t>
      </w:r>
      <w:r w:rsidRPr="000A2152">
        <w:rPr>
          <w:rFonts w:ascii="Book Antiqua" w:eastAsia="宋体" w:hAnsi="Book Antiqua" w:cs="宋体"/>
          <w:sz w:val="24"/>
          <w:szCs w:val="24"/>
        </w:rPr>
        <w:t>: e25-e34 [PMID: 20631607 DOI: 10.1097/PAS.0b013e3181e51067]</w:t>
      </w:r>
    </w:p>
    <w:p w14:paraId="4199555A" w14:textId="77777777" w:rsidR="006368DB" w:rsidRPr="000A2152" w:rsidRDefault="006368DB" w:rsidP="006368DB">
      <w:pPr>
        <w:spacing w:line="360" w:lineRule="auto"/>
        <w:jc w:val="both"/>
        <w:rPr>
          <w:rFonts w:ascii="Book Antiqua" w:eastAsia="宋体" w:hAnsi="Book Antiqua" w:cs="宋体"/>
          <w:sz w:val="24"/>
          <w:szCs w:val="24"/>
        </w:rPr>
      </w:pPr>
      <w:proofErr w:type="gramStart"/>
      <w:r w:rsidRPr="000A2152">
        <w:rPr>
          <w:rFonts w:ascii="Book Antiqua" w:eastAsia="宋体" w:hAnsi="Book Antiqua" w:cs="宋体"/>
          <w:sz w:val="24"/>
          <w:szCs w:val="24"/>
        </w:rPr>
        <w:t>3</w:t>
      </w:r>
      <w:r w:rsidRPr="006368DB">
        <w:rPr>
          <w:rFonts w:ascii="Book Antiqua" w:eastAsia="宋体" w:hAnsi="Book Antiqua" w:cs="宋体"/>
          <w:sz w:val="24"/>
          <w:szCs w:val="24"/>
        </w:rPr>
        <w:t> </w:t>
      </w:r>
      <w:r w:rsidRPr="000A2152">
        <w:rPr>
          <w:rFonts w:ascii="Book Antiqua" w:eastAsia="宋体" w:hAnsi="Book Antiqua" w:cs="宋体"/>
          <w:b/>
          <w:bCs/>
          <w:sz w:val="24"/>
          <w:szCs w:val="24"/>
        </w:rPr>
        <w:t>Connor SJ</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Seow</w:t>
      </w:r>
      <w:proofErr w:type="spellEnd"/>
      <w:r w:rsidRPr="000A2152">
        <w:rPr>
          <w:rFonts w:ascii="Book Antiqua" w:eastAsia="宋体" w:hAnsi="Book Antiqua" w:cs="宋体"/>
          <w:sz w:val="24"/>
          <w:szCs w:val="24"/>
        </w:rPr>
        <w:t xml:space="preserve"> F, </w:t>
      </w:r>
      <w:proofErr w:type="spellStart"/>
      <w:r w:rsidRPr="000A2152">
        <w:rPr>
          <w:rFonts w:ascii="Book Antiqua" w:eastAsia="宋体" w:hAnsi="Book Antiqua" w:cs="宋体"/>
          <w:sz w:val="24"/>
          <w:szCs w:val="24"/>
        </w:rPr>
        <w:t>Ngu</w:t>
      </w:r>
      <w:proofErr w:type="spellEnd"/>
      <w:r w:rsidRPr="000A2152">
        <w:rPr>
          <w:rFonts w:ascii="Book Antiqua" w:eastAsia="宋体" w:hAnsi="Book Antiqua" w:cs="宋体"/>
          <w:sz w:val="24"/>
          <w:szCs w:val="24"/>
        </w:rPr>
        <w:t xml:space="preserve"> MC, </w:t>
      </w:r>
      <w:proofErr w:type="spellStart"/>
      <w:r w:rsidRPr="000A2152">
        <w:rPr>
          <w:rFonts w:ascii="Book Antiqua" w:eastAsia="宋体" w:hAnsi="Book Antiqua" w:cs="宋体"/>
          <w:sz w:val="24"/>
          <w:szCs w:val="24"/>
        </w:rPr>
        <w:t>Katelaris</w:t>
      </w:r>
      <w:proofErr w:type="spellEnd"/>
      <w:r w:rsidRPr="000A2152">
        <w:rPr>
          <w:rFonts w:ascii="Book Antiqua" w:eastAsia="宋体" w:hAnsi="Book Antiqua" w:cs="宋体"/>
          <w:sz w:val="24"/>
          <w:szCs w:val="24"/>
        </w:rPr>
        <w:t xml:space="preserve"> PH.</w:t>
      </w:r>
      <w:proofErr w:type="gramEnd"/>
      <w:r w:rsidRPr="000A2152">
        <w:rPr>
          <w:rFonts w:ascii="Book Antiqua" w:eastAsia="宋体" w:hAnsi="Book Antiqua" w:cs="宋体"/>
          <w:sz w:val="24"/>
          <w:szCs w:val="24"/>
        </w:rPr>
        <w:t xml:space="preserve"> </w:t>
      </w:r>
      <w:proofErr w:type="gramStart"/>
      <w:r w:rsidRPr="000A2152">
        <w:rPr>
          <w:rFonts w:ascii="Book Antiqua" w:eastAsia="宋体" w:hAnsi="Book Antiqua" w:cs="宋体"/>
          <w:sz w:val="24"/>
          <w:szCs w:val="24"/>
        </w:rPr>
        <w:t>The effect of dosing with omeprazole on the accuracy of the 13C-urea breath test in Helicobacter pylori-infected subjects.</w:t>
      </w:r>
      <w:proofErr w:type="gramEnd"/>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Aliment </w:t>
      </w:r>
      <w:proofErr w:type="spellStart"/>
      <w:r w:rsidRPr="000A2152">
        <w:rPr>
          <w:rFonts w:ascii="Book Antiqua" w:eastAsia="宋体" w:hAnsi="Book Antiqua" w:cs="宋体"/>
          <w:i/>
          <w:iCs/>
          <w:sz w:val="24"/>
          <w:szCs w:val="24"/>
        </w:rPr>
        <w:t>Pharmacol</w:t>
      </w:r>
      <w:proofErr w:type="spellEnd"/>
      <w:r w:rsidRPr="000A2152">
        <w:rPr>
          <w:rFonts w:ascii="Book Antiqua" w:eastAsia="宋体" w:hAnsi="Book Antiqua" w:cs="宋体"/>
          <w:i/>
          <w:iCs/>
          <w:sz w:val="24"/>
          <w:szCs w:val="24"/>
        </w:rPr>
        <w:t xml:space="preserve"> </w:t>
      </w:r>
      <w:proofErr w:type="spellStart"/>
      <w:r w:rsidRPr="000A2152">
        <w:rPr>
          <w:rFonts w:ascii="Book Antiqua" w:eastAsia="宋体" w:hAnsi="Book Antiqua" w:cs="宋体"/>
          <w:i/>
          <w:iCs/>
          <w:sz w:val="24"/>
          <w:szCs w:val="24"/>
        </w:rPr>
        <w:t>Ther</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1999;</w:t>
      </w:r>
      <w:r w:rsidRPr="006368DB">
        <w:rPr>
          <w:rFonts w:ascii="Book Antiqua" w:eastAsia="宋体" w:hAnsi="Book Antiqua" w:cs="宋体"/>
          <w:sz w:val="24"/>
          <w:szCs w:val="24"/>
        </w:rPr>
        <w:t> </w:t>
      </w:r>
      <w:r w:rsidRPr="000A2152">
        <w:rPr>
          <w:rFonts w:ascii="Book Antiqua" w:eastAsia="宋体" w:hAnsi="Book Antiqua" w:cs="宋体"/>
          <w:b/>
          <w:bCs/>
          <w:sz w:val="24"/>
          <w:szCs w:val="24"/>
        </w:rPr>
        <w:t>13</w:t>
      </w:r>
      <w:r w:rsidRPr="000A2152">
        <w:rPr>
          <w:rFonts w:ascii="Book Antiqua" w:eastAsia="宋体" w:hAnsi="Book Antiqua" w:cs="宋体"/>
          <w:sz w:val="24"/>
          <w:szCs w:val="24"/>
        </w:rPr>
        <w:t>: 1287-1293 [PMID: 10540042 DOI: 10.1046/j.1365-2036.1999.00601.x]</w:t>
      </w:r>
    </w:p>
    <w:p w14:paraId="326C47DF"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4</w:t>
      </w:r>
      <w:r w:rsidRPr="006368DB">
        <w:rPr>
          <w:rFonts w:ascii="Book Antiqua" w:eastAsia="宋体" w:hAnsi="Book Antiqua" w:cs="宋体"/>
          <w:sz w:val="24"/>
          <w:szCs w:val="24"/>
        </w:rPr>
        <w:t> </w:t>
      </w:r>
      <w:r w:rsidRPr="000A2152">
        <w:rPr>
          <w:rFonts w:ascii="Book Antiqua" w:eastAsia="宋体" w:hAnsi="Book Antiqua" w:cs="宋体"/>
          <w:b/>
          <w:bCs/>
          <w:sz w:val="24"/>
          <w:szCs w:val="24"/>
        </w:rPr>
        <w:t>Graham DY</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Opekun</w:t>
      </w:r>
      <w:proofErr w:type="spellEnd"/>
      <w:r w:rsidRPr="000A2152">
        <w:rPr>
          <w:rFonts w:ascii="Book Antiqua" w:eastAsia="宋体" w:hAnsi="Book Antiqua" w:cs="宋体"/>
          <w:sz w:val="24"/>
          <w:szCs w:val="24"/>
        </w:rPr>
        <w:t xml:space="preserve"> AR, </w:t>
      </w:r>
      <w:proofErr w:type="spellStart"/>
      <w:r w:rsidRPr="000A2152">
        <w:rPr>
          <w:rFonts w:ascii="Book Antiqua" w:eastAsia="宋体" w:hAnsi="Book Antiqua" w:cs="宋体"/>
          <w:sz w:val="24"/>
          <w:szCs w:val="24"/>
        </w:rPr>
        <w:t>Hammoud</w:t>
      </w:r>
      <w:proofErr w:type="spellEnd"/>
      <w:r w:rsidRPr="000A2152">
        <w:rPr>
          <w:rFonts w:ascii="Book Antiqua" w:eastAsia="宋体" w:hAnsi="Book Antiqua" w:cs="宋体"/>
          <w:sz w:val="24"/>
          <w:szCs w:val="24"/>
        </w:rPr>
        <w:t xml:space="preserve"> F, Yamaoka Y, Reddy R, </w:t>
      </w:r>
      <w:proofErr w:type="spellStart"/>
      <w:r w:rsidRPr="000A2152">
        <w:rPr>
          <w:rFonts w:ascii="Book Antiqua" w:eastAsia="宋体" w:hAnsi="Book Antiqua" w:cs="宋体"/>
          <w:sz w:val="24"/>
          <w:szCs w:val="24"/>
        </w:rPr>
        <w:t>Osato</w:t>
      </w:r>
      <w:proofErr w:type="spellEnd"/>
      <w:r w:rsidRPr="000A2152">
        <w:rPr>
          <w:rFonts w:ascii="Book Antiqua" w:eastAsia="宋体" w:hAnsi="Book Antiqua" w:cs="宋体"/>
          <w:sz w:val="24"/>
          <w:szCs w:val="24"/>
        </w:rPr>
        <w:t xml:space="preserve"> MS, El-</w:t>
      </w:r>
      <w:proofErr w:type="spellStart"/>
      <w:r w:rsidRPr="000A2152">
        <w:rPr>
          <w:rFonts w:ascii="Book Antiqua" w:eastAsia="宋体" w:hAnsi="Book Antiqua" w:cs="宋体"/>
          <w:sz w:val="24"/>
          <w:szCs w:val="24"/>
        </w:rPr>
        <w:t>Zimaity</w:t>
      </w:r>
      <w:proofErr w:type="spellEnd"/>
      <w:r w:rsidRPr="000A2152">
        <w:rPr>
          <w:rFonts w:ascii="Book Antiqua" w:eastAsia="宋体" w:hAnsi="Book Antiqua" w:cs="宋体"/>
          <w:sz w:val="24"/>
          <w:szCs w:val="24"/>
        </w:rPr>
        <w:t xml:space="preserve"> HM. Studies regarding the mechanism of false negative urea breath tests with proton pump inhibitors.</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Am J </w:t>
      </w:r>
      <w:proofErr w:type="spellStart"/>
      <w:r w:rsidRPr="000A2152">
        <w:rPr>
          <w:rFonts w:ascii="Book Antiqua" w:eastAsia="宋体" w:hAnsi="Book Antiqua" w:cs="宋体"/>
          <w:i/>
          <w:iCs/>
          <w:sz w:val="24"/>
          <w:szCs w:val="24"/>
        </w:rPr>
        <w:t>Gastroenterol</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2003;</w:t>
      </w:r>
      <w:r w:rsidRPr="006368DB">
        <w:rPr>
          <w:rFonts w:ascii="Book Antiqua" w:eastAsia="宋体" w:hAnsi="Book Antiqua" w:cs="宋体"/>
          <w:sz w:val="24"/>
          <w:szCs w:val="24"/>
        </w:rPr>
        <w:t> </w:t>
      </w:r>
      <w:r w:rsidRPr="000A2152">
        <w:rPr>
          <w:rFonts w:ascii="Book Antiqua" w:eastAsia="宋体" w:hAnsi="Book Antiqua" w:cs="宋体"/>
          <w:b/>
          <w:bCs/>
          <w:sz w:val="24"/>
          <w:szCs w:val="24"/>
        </w:rPr>
        <w:t>98</w:t>
      </w:r>
      <w:r w:rsidRPr="000A2152">
        <w:rPr>
          <w:rFonts w:ascii="Book Antiqua" w:eastAsia="宋体" w:hAnsi="Book Antiqua" w:cs="宋体"/>
          <w:sz w:val="24"/>
          <w:szCs w:val="24"/>
        </w:rPr>
        <w:t>: 1005-1009 [PMID: 12809820 DOI: 10.1111/j.1572-0241.2003.07426.x]</w:t>
      </w:r>
    </w:p>
    <w:p w14:paraId="7F0DF83F" w14:textId="77777777" w:rsidR="006368DB" w:rsidRPr="000A2152" w:rsidRDefault="006368DB" w:rsidP="006368DB">
      <w:pPr>
        <w:spacing w:line="360" w:lineRule="auto"/>
        <w:jc w:val="both"/>
        <w:rPr>
          <w:rFonts w:ascii="Book Antiqua" w:eastAsia="宋体" w:hAnsi="Book Antiqua" w:cs="宋体"/>
          <w:sz w:val="24"/>
          <w:szCs w:val="24"/>
        </w:rPr>
      </w:pPr>
      <w:proofErr w:type="gramStart"/>
      <w:r w:rsidRPr="000A2152">
        <w:rPr>
          <w:rFonts w:ascii="Book Antiqua" w:eastAsia="宋体" w:hAnsi="Book Antiqua" w:cs="宋体"/>
          <w:sz w:val="24"/>
          <w:szCs w:val="24"/>
        </w:rPr>
        <w:t>5</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Laine</w:t>
      </w:r>
      <w:proofErr w:type="spellEnd"/>
      <w:r w:rsidRPr="000A2152">
        <w:rPr>
          <w:rFonts w:ascii="Book Antiqua" w:eastAsia="宋体" w:hAnsi="Book Antiqua" w:cs="宋体"/>
          <w:b/>
          <w:bCs/>
          <w:sz w:val="24"/>
          <w:szCs w:val="24"/>
        </w:rPr>
        <w:t xml:space="preserve"> L</w:t>
      </w:r>
      <w:r w:rsidRPr="000A2152">
        <w:rPr>
          <w:rFonts w:ascii="Book Antiqua" w:eastAsia="宋体" w:hAnsi="Book Antiqua" w:cs="宋体"/>
          <w:sz w:val="24"/>
          <w:szCs w:val="24"/>
        </w:rPr>
        <w:t xml:space="preserve">, Estrada R, Trujillo M, </w:t>
      </w:r>
      <w:proofErr w:type="spellStart"/>
      <w:r w:rsidRPr="000A2152">
        <w:rPr>
          <w:rFonts w:ascii="Book Antiqua" w:eastAsia="宋体" w:hAnsi="Book Antiqua" w:cs="宋体"/>
          <w:sz w:val="24"/>
          <w:szCs w:val="24"/>
        </w:rPr>
        <w:t>Knigge</w:t>
      </w:r>
      <w:proofErr w:type="spellEnd"/>
      <w:r w:rsidRPr="000A2152">
        <w:rPr>
          <w:rFonts w:ascii="Book Antiqua" w:eastAsia="宋体" w:hAnsi="Book Antiqua" w:cs="宋体"/>
          <w:sz w:val="24"/>
          <w:szCs w:val="24"/>
        </w:rPr>
        <w:t xml:space="preserve"> K, </w:t>
      </w:r>
      <w:proofErr w:type="spellStart"/>
      <w:r w:rsidRPr="000A2152">
        <w:rPr>
          <w:rFonts w:ascii="Book Antiqua" w:eastAsia="宋体" w:hAnsi="Book Antiqua" w:cs="宋体"/>
          <w:sz w:val="24"/>
          <w:szCs w:val="24"/>
        </w:rPr>
        <w:t>Fennerty</w:t>
      </w:r>
      <w:proofErr w:type="spellEnd"/>
      <w:r w:rsidRPr="000A2152">
        <w:rPr>
          <w:rFonts w:ascii="Book Antiqua" w:eastAsia="宋体" w:hAnsi="Book Antiqua" w:cs="宋体"/>
          <w:sz w:val="24"/>
          <w:szCs w:val="24"/>
        </w:rPr>
        <w:t xml:space="preserve"> MB.</w:t>
      </w:r>
      <w:proofErr w:type="gramEnd"/>
      <w:r w:rsidRPr="000A2152">
        <w:rPr>
          <w:rFonts w:ascii="Book Antiqua" w:eastAsia="宋体" w:hAnsi="Book Antiqua" w:cs="宋体"/>
          <w:sz w:val="24"/>
          <w:szCs w:val="24"/>
        </w:rPr>
        <w:t xml:space="preserve"> </w:t>
      </w:r>
      <w:proofErr w:type="gramStart"/>
      <w:r w:rsidRPr="000A2152">
        <w:rPr>
          <w:rFonts w:ascii="Book Antiqua" w:eastAsia="宋体" w:hAnsi="Book Antiqua" w:cs="宋体"/>
          <w:sz w:val="24"/>
          <w:szCs w:val="24"/>
        </w:rPr>
        <w:t>Effect of proton-pump inhibitor therapy on diagnostic testing for Helicobacter pylori.</w:t>
      </w:r>
      <w:proofErr w:type="gramEnd"/>
      <w:r w:rsidRPr="006368DB">
        <w:rPr>
          <w:rFonts w:ascii="Book Antiqua" w:eastAsia="宋体" w:hAnsi="Book Antiqua" w:cs="宋体"/>
          <w:sz w:val="24"/>
          <w:szCs w:val="24"/>
        </w:rPr>
        <w:t> </w:t>
      </w:r>
      <w:r w:rsidRPr="000A2152">
        <w:rPr>
          <w:rFonts w:ascii="Book Antiqua" w:eastAsia="宋体" w:hAnsi="Book Antiqua" w:cs="宋体"/>
          <w:i/>
          <w:iCs/>
          <w:sz w:val="24"/>
          <w:szCs w:val="24"/>
        </w:rPr>
        <w:t>Ann Intern Med</w:t>
      </w:r>
      <w:r w:rsidRPr="006368DB">
        <w:rPr>
          <w:rFonts w:ascii="Book Antiqua" w:eastAsia="宋体" w:hAnsi="Book Antiqua" w:cs="宋体"/>
          <w:sz w:val="24"/>
          <w:szCs w:val="24"/>
        </w:rPr>
        <w:t> </w:t>
      </w:r>
      <w:r w:rsidRPr="000A2152">
        <w:rPr>
          <w:rFonts w:ascii="Book Antiqua" w:eastAsia="宋体" w:hAnsi="Book Antiqua" w:cs="宋体"/>
          <w:sz w:val="24"/>
          <w:szCs w:val="24"/>
        </w:rPr>
        <w:t>1998;</w:t>
      </w:r>
      <w:r w:rsidRPr="006368DB">
        <w:rPr>
          <w:rFonts w:ascii="Book Antiqua" w:eastAsia="宋体" w:hAnsi="Book Antiqua" w:cs="宋体"/>
          <w:sz w:val="24"/>
          <w:szCs w:val="24"/>
        </w:rPr>
        <w:t> </w:t>
      </w:r>
      <w:r w:rsidRPr="000A2152">
        <w:rPr>
          <w:rFonts w:ascii="Book Antiqua" w:eastAsia="宋体" w:hAnsi="Book Antiqua" w:cs="宋体"/>
          <w:b/>
          <w:bCs/>
          <w:sz w:val="24"/>
          <w:szCs w:val="24"/>
        </w:rPr>
        <w:t>129</w:t>
      </w:r>
      <w:r w:rsidRPr="000A2152">
        <w:rPr>
          <w:rFonts w:ascii="Book Antiqua" w:eastAsia="宋体" w:hAnsi="Book Antiqua" w:cs="宋体"/>
          <w:sz w:val="24"/>
          <w:szCs w:val="24"/>
        </w:rPr>
        <w:t>: 547-550 [PMID: 9758575 DOI: 10.7326/0003-4819-129-7-199810010-00007]</w:t>
      </w:r>
    </w:p>
    <w:p w14:paraId="55F9789B" w14:textId="77777777" w:rsidR="006368DB" w:rsidRPr="000A2152" w:rsidRDefault="006368DB" w:rsidP="006368DB">
      <w:pPr>
        <w:spacing w:line="360" w:lineRule="auto"/>
        <w:jc w:val="both"/>
        <w:rPr>
          <w:rFonts w:ascii="Book Antiqua" w:eastAsia="宋体" w:hAnsi="Book Antiqua" w:cs="宋体"/>
          <w:sz w:val="24"/>
          <w:szCs w:val="24"/>
        </w:rPr>
      </w:pPr>
      <w:proofErr w:type="gramStart"/>
      <w:r w:rsidRPr="000A2152">
        <w:rPr>
          <w:rFonts w:ascii="Book Antiqua" w:eastAsia="宋体" w:hAnsi="Book Antiqua" w:cs="宋体"/>
          <w:sz w:val="24"/>
          <w:szCs w:val="24"/>
        </w:rPr>
        <w:t>6</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Kuipers</w:t>
      </w:r>
      <w:proofErr w:type="spellEnd"/>
      <w:r w:rsidRPr="000A2152">
        <w:rPr>
          <w:rFonts w:ascii="Book Antiqua" w:eastAsia="宋体" w:hAnsi="Book Antiqua" w:cs="宋体"/>
          <w:b/>
          <w:bCs/>
          <w:sz w:val="24"/>
          <w:szCs w:val="24"/>
        </w:rPr>
        <w:t xml:space="preserve"> EJ</w:t>
      </w:r>
      <w:r w:rsidRPr="000A2152">
        <w:rPr>
          <w:rFonts w:ascii="Book Antiqua" w:eastAsia="宋体" w:hAnsi="Book Antiqua" w:cs="宋体"/>
          <w:sz w:val="24"/>
          <w:szCs w:val="24"/>
        </w:rPr>
        <w:t>.</w:t>
      </w:r>
      <w:proofErr w:type="gramEnd"/>
      <w:r w:rsidRPr="000A2152">
        <w:rPr>
          <w:rFonts w:ascii="Book Antiqua" w:eastAsia="宋体" w:hAnsi="Book Antiqua" w:cs="宋体"/>
          <w:sz w:val="24"/>
          <w:szCs w:val="24"/>
        </w:rPr>
        <w:t xml:space="preserve"> Proton pump inhibitors and Helicobacter pylori gastritis: friends or foes?</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Basic </w:t>
      </w:r>
      <w:proofErr w:type="spellStart"/>
      <w:r w:rsidRPr="000A2152">
        <w:rPr>
          <w:rFonts w:ascii="Book Antiqua" w:eastAsia="宋体" w:hAnsi="Book Antiqua" w:cs="宋体"/>
          <w:i/>
          <w:iCs/>
          <w:sz w:val="24"/>
          <w:szCs w:val="24"/>
        </w:rPr>
        <w:t>Clin</w:t>
      </w:r>
      <w:proofErr w:type="spellEnd"/>
      <w:r w:rsidRPr="000A2152">
        <w:rPr>
          <w:rFonts w:ascii="Book Antiqua" w:eastAsia="宋体" w:hAnsi="Book Antiqua" w:cs="宋体"/>
          <w:i/>
          <w:iCs/>
          <w:sz w:val="24"/>
          <w:szCs w:val="24"/>
        </w:rPr>
        <w:t xml:space="preserve"> </w:t>
      </w:r>
      <w:proofErr w:type="spellStart"/>
      <w:r w:rsidRPr="000A2152">
        <w:rPr>
          <w:rFonts w:ascii="Book Antiqua" w:eastAsia="宋体" w:hAnsi="Book Antiqua" w:cs="宋体"/>
          <w:i/>
          <w:iCs/>
          <w:sz w:val="24"/>
          <w:szCs w:val="24"/>
        </w:rPr>
        <w:t>Pharmacol</w:t>
      </w:r>
      <w:proofErr w:type="spellEnd"/>
      <w:r w:rsidRPr="000A2152">
        <w:rPr>
          <w:rFonts w:ascii="Book Antiqua" w:eastAsia="宋体" w:hAnsi="Book Antiqua" w:cs="宋体"/>
          <w:i/>
          <w:iCs/>
          <w:sz w:val="24"/>
          <w:szCs w:val="24"/>
        </w:rPr>
        <w:t xml:space="preserve"> </w:t>
      </w:r>
      <w:proofErr w:type="spellStart"/>
      <w:r w:rsidRPr="000A2152">
        <w:rPr>
          <w:rFonts w:ascii="Book Antiqua" w:eastAsia="宋体" w:hAnsi="Book Antiqua" w:cs="宋体"/>
          <w:i/>
          <w:iCs/>
          <w:sz w:val="24"/>
          <w:szCs w:val="24"/>
        </w:rPr>
        <w:t>Toxicol</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2006;</w:t>
      </w:r>
      <w:r w:rsidRPr="006368DB">
        <w:rPr>
          <w:rFonts w:ascii="Book Antiqua" w:eastAsia="宋体" w:hAnsi="Book Antiqua" w:cs="宋体"/>
          <w:sz w:val="24"/>
          <w:szCs w:val="24"/>
        </w:rPr>
        <w:t> </w:t>
      </w:r>
      <w:r w:rsidRPr="000A2152">
        <w:rPr>
          <w:rFonts w:ascii="Book Antiqua" w:eastAsia="宋体" w:hAnsi="Book Antiqua" w:cs="宋体"/>
          <w:b/>
          <w:bCs/>
          <w:sz w:val="24"/>
          <w:szCs w:val="24"/>
        </w:rPr>
        <w:t>99</w:t>
      </w:r>
      <w:r w:rsidRPr="000A2152">
        <w:rPr>
          <w:rFonts w:ascii="Book Antiqua" w:eastAsia="宋体" w:hAnsi="Book Antiqua" w:cs="宋体"/>
          <w:sz w:val="24"/>
          <w:szCs w:val="24"/>
        </w:rPr>
        <w:t>: 187-194 [PMID: 16930292 DOI: 10.1111/j.1742-7843.2006.pto_478.x]</w:t>
      </w:r>
    </w:p>
    <w:p w14:paraId="5E94A58D"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7</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Moayyedi</w:t>
      </w:r>
      <w:proofErr w:type="spellEnd"/>
      <w:r w:rsidRPr="000A2152">
        <w:rPr>
          <w:rFonts w:ascii="Book Antiqua" w:eastAsia="宋体" w:hAnsi="Book Antiqua" w:cs="宋体"/>
          <w:b/>
          <w:bCs/>
          <w:sz w:val="24"/>
          <w:szCs w:val="24"/>
        </w:rPr>
        <w:t xml:space="preserve"> P</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Wason</w:t>
      </w:r>
      <w:proofErr w:type="spellEnd"/>
      <w:r w:rsidRPr="000A2152">
        <w:rPr>
          <w:rFonts w:ascii="Book Antiqua" w:eastAsia="宋体" w:hAnsi="Book Antiqua" w:cs="宋体"/>
          <w:sz w:val="24"/>
          <w:szCs w:val="24"/>
        </w:rPr>
        <w:t xml:space="preserve"> C, Peacock R, </w:t>
      </w:r>
      <w:proofErr w:type="spellStart"/>
      <w:r w:rsidRPr="000A2152">
        <w:rPr>
          <w:rFonts w:ascii="Book Antiqua" w:eastAsia="宋体" w:hAnsi="Book Antiqua" w:cs="宋体"/>
          <w:sz w:val="24"/>
          <w:szCs w:val="24"/>
        </w:rPr>
        <w:t>Walan</w:t>
      </w:r>
      <w:proofErr w:type="spellEnd"/>
      <w:r w:rsidRPr="000A2152">
        <w:rPr>
          <w:rFonts w:ascii="Book Antiqua" w:eastAsia="宋体" w:hAnsi="Book Antiqua" w:cs="宋体"/>
          <w:sz w:val="24"/>
          <w:szCs w:val="24"/>
        </w:rPr>
        <w:t xml:space="preserve"> A, </w:t>
      </w:r>
      <w:proofErr w:type="spellStart"/>
      <w:r w:rsidRPr="000A2152">
        <w:rPr>
          <w:rFonts w:ascii="Book Antiqua" w:eastAsia="宋体" w:hAnsi="Book Antiqua" w:cs="宋体"/>
          <w:sz w:val="24"/>
          <w:szCs w:val="24"/>
        </w:rPr>
        <w:t>Bardhan</w:t>
      </w:r>
      <w:proofErr w:type="spellEnd"/>
      <w:r w:rsidRPr="000A2152">
        <w:rPr>
          <w:rFonts w:ascii="Book Antiqua" w:eastAsia="宋体" w:hAnsi="Book Antiqua" w:cs="宋体"/>
          <w:sz w:val="24"/>
          <w:szCs w:val="24"/>
        </w:rPr>
        <w:t xml:space="preserve"> K, Axon AT, Dixon MF. </w:t>
      </w:r>
      <w:proofErr w:type="gramStart"/>
      <w:r w:rsidRPr="000A2152">
        <w:rPr>
          <w:rFonts w:ascii="Book Antiqua" w:eastAsia="宋体" w:hAnsi="Book Antiqua" w:cs="宋体"/>
          <w:sz w:val="24"/>
          <w:szCs w:val="24"/>
        </w:rPr>
        <w:t>Changing patterns of Helicobacter pylori gastritis in long-standing acid suppression.</w:t>
      </w:r>
      <w:proofErr w:type="gramEnd"/>
      <w:r w:rsidRPr="006368DB">
        <w:rPr>
          <w:rFonts w:ascii="Book Antiqua" w:eastAsia="宋体" w:hAnsi="Book Antiqua" w:cs="宋体"/>
          <w:sz w:val="24"/>
          <w:szCs w:val="24"/>
        </w:rPr>
        <w:t> </w:t>
      </w:r>
      <w:r w:rsidRPr="000A2152">
        <w:rPr>
          <w:rFonts w:ascii="Book Antiqua" w:eastAsia="宋体" w:hAnsi="Book Antiqua" w:cs="宋体"/>
          <w:i/>
          <w:iCs/>
          <w:sz w:val="24"/>
          <w:szCs w:val="24"/>
        </w:rPr>
        <w:t>Helicobacter</w:t>
      </w:r>
      <w:r w:rsidRPr="006368DB">
        <w:rPr>
          <w:rFonts w:ascii="Book Antiqua" w:eastAsia="宋体" w:hAnsi="Book Antiqua" w:cs="宋体"/>
          <w:sz w:val="24"/>
          <w:szCs w:val="24"/>
        </w:rPr>
        <w:t> </w:t>
      </w:r>
      <w:r w:rsidRPr="000A2152">
        <w:rPr>
          <w:rFonts w:ascii="Book Antiqua" w:eastAsia="宋体" w:hAnsi="Book Antiqua" w:cs="宋体"/>
          <w:sz w:val="24"/>
          <w:szCs w:val="24"/>
        </w:rPr>
        <w:t>2000;</w:t>
      </w:r>
      <w:r w:rsidRPr="006368DB">
        <w:rPr>
          <w:rFonts w:ascii="Book Antiqua" w:eastAsia="宋体" w:hAnsi="Book Antiqua" w:cs="宋体"/>
          <w:sz w:val="24"/>
          <w:szCs w:val="24"/>
        </w:rPr>
        <w:t> </w:t>
      </w:r>
      <w:r w:rsidRPr="000A2152">
        <w:rPr>
          <w:rFonts w:ascii="Book Antiqua" w:eastAsia="宋体" w:hAnsi="Book Antiqua" w:cs="宋体"/>
          <w:b/>
          <w:bCs/>
          <w:sz w:val="24"/>
          <w:szCs w:val="24"/>
        </w:rPr>
        <w:t>5</w:t>
      </w:r>
      <w:r w:rsidRPr="000A2152">
        <w:rPr>
          <w:rFonts w:ascii="Book Antiqua" w:eastAsia="宋体" w:hAnsi="Book Antiqua" w:cs="宋体"/>
          <w:sz w:val="24"/>
          <w:szCs w:val="24"/>
        </w:rPr>
        <w:t>: 206-214 [PMID: 11179985 DOI: 10.1046/j.1523-5378.2000.00032.x]</w:t>
      </w:r>
    </w:p>
    <w:p w14:paraId="07A00ADC"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lastRenderedPageBreak/>
        <w:t>8</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Berstad</w:t>
      </w:r>
      <w:proofErr w:type="spellEnd"/>
      <w:r w:rsidRPr="000A2152">
        <w:rPr>
          <w:rFonts w:ascii="Book Antiqua" w:eastAsia="宋体" w:hAnsi="Book Antiqua" w:cs="宋体"/>
          <w:b/>
          <w:bCs/>
          <w:sz w:val="24"/>
          <w:szCs w:val="24"/>
        </w:rPr>
        <w:t xml:space="preserve"> AE</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Hatlebakk</w:t>
      </w:r>
      <w:proofErr w:type="spellEnd"/>
      <w:r w:rsidRPr="000A2152">
        <w:rPr>
          <w:rFonts w:ascii="Book Antiqua" w:eastAsia="宋体" w:hAnsi="Book Antiqua" w:cs="宋体"/>
          <w:sz w:val="24"/>
          <w:szCs w:val="24"/>
        </w:rPr>
        <w:t xml:space="preserve"> JG, </w:t>
      </w:r>
      <w:proofErr w:type="spellStart"/>
      <w:r w:rsidRPr="000A2152">
        <w:rPr>
          <w:rFonts w:ascii="Book Antiqua" w:eastAsia="宋体" w:hAnsi="Book Antiqua" w:cs="宋体"/>
          <w:sz w:val="24"/>
          <w:szCs w:val="24"/>
        </w:rPr>
        <w:t>Maartmann</w:t>
      </w:r>
      <w:proofErr w:type="spellEnd"/>
      <w:r w:rsidRPr="000A2152">
        <w:rPr>
          <w:rFonts w:ascii="Book Antiqua" w:eastAsia="宋体" w:hAnsi="Book Antiqua" w:cs="宋体"/>
          <w:sz w:val="24"/>
          <w:szCs w:val="24"/>
        </w:rPr>
        <w:t xml:space="preserve">-Moe H, </w:t>
      </w:r>
      <w:proofErr w:type="spellStart"/>
      <w:r w:rsidRPr="000A2152">
        <w:rPr>
          <w:rFonts w:ascii="Book Antiqua" w:eastAsia="宋体" w:hAnsi="Book Antiqua" w:cs="宋体"/>
          <w:sz w:val="24"/>
          <w:szCs w:val="24"/>
        </w:rPr>
        <w:t>Berstad</w:t>
      </w:r>
      <w:proofErr w:type="spellEnd"/>
      <w:r w:rsidRPr="000A2152">
        <w:rPr>
          <w:rFonts w:ascii="Book Antiqua" w:eastAsia="宋体" w:hAnsi="Book Antiqua" w:cs="宋体"/>
          <w:sz w:val="24"/>
          <w:szCs w:val="24"/>
        </w:rPr>
        <w:t xml:space="preserve"> A, </w:t>
      </w:r>
      <w:proofErr w:type="spellStart"/>
      <w:r w:rsidRPr="000A2152">
        <w:rPr>
          <w:rFonts w:ascii="Book Antiqua" w:eastAsia="宋体" w:hAnsi="Book Antiqua" w:cs="宋体"/>
          <w:sz w:val="24"/>
          <w:szCs w:val="24"/>
        </w:rPr>
        <w:t>Brandtzaeg</w:t>
      </w:r>
      <w:proofErr w:type="spellEnd"/>
      <w:r w:rsidRPr="000A2152">
        <w:rPr>
          <w:rFonts w:ascii="Book Antiqua" w:eastAsia="宋体" w:hAnsi="Book Antiqua" w:cs="宋体"/>
          <w:sz w:val="24"/>
          <w:szCs w:val="24"/>
        </w:rPr>
        <w:t xml:space="preserve"> P. Helicobacter pylori gastritis and epithelial cell proliferation in patients with reflux </w:t>
      </w:r>
      <w:proofErr w:type="spellStart"/>
      <w:r w:rsidRPr="000A2152">
        <w:rPr>
          <w:rFonts w:ascii="Book Antiqua" w:eastAsia="宋体" w:hAnsi="Book Antiqua" w:cs="宋体"/>
          <w:sz w:val="24"/>
          <w:szCs w:val="24"/>
        </w:rPr>
        <w:t>oesophagitis</w:t>
      </w:r>
      <w:proofErr w:type="spellEnd"/>
      <w:r w:rsidRPr="000A2152">
        <w:rPr>
          <w:rFonts w:ascii="Book Antiqua" w:eastAsia="宋体" w:hAnsi="Book Antiqua" w:cs="宋体"/>
          <w:sz w:val="24"/>
          <w:szCs w:val="24"/>
        </w:rPr>
        <w:t xml:space="preserve"> after treatment with lansoprazole.</w:t>
      </w:r>
      <w:r w:rsidRPr="006368DB">
        <w:rPr>
          <w:rFonts w:ascii="Book Antiqua" w:eastAsia="宋体" w:hAnsi="Book Antiqua" w:cs="宋体"/>
          <w:sz w:val="24"/>
          <w:szCs w:val="24"/>
        </w:rPr>
        <w:t> </w:t>
      </w:r>
      <w:r w:rsidRPr="000A2152">
        <w:rPr>
          <w:rFonts w:ascii="Book Antiqua" w:eastAsia="宋体" w:hAnsi="Book Antiqua" w:cs="宋体"/>
          <w:i/>
          <w:iCs/>
          <w:sz w:val="24"/>
          <w:szCs w:val="24"/>
        </w:rPr>
        <w:t>Gut</w:t>
      </w:r>
      <w:r w:rsidRPr="006368DB">
        <w:rPr>
          <w:rFonts w:ascii="Book Antiqua" w:eastAsia="宋体" w:hAnsi="Book Antiqua" w:cs="宋体"/>
          <w:sz w:val="24"/>
          <w:szCs w:val="24"/>
        </w:rPr>
        <w:t> </w:t>
      </w:r>
      <w:r w:rsidRPr="000A2152">
        <w:rPr>
          <w:rFonts w:ascii="Book Antiqua" w:eastAsia="宋体" w:hAnsi="Book Antiqua" w:cs="宋体"/>
          <w:sz w:val="24"/>
          <w:szCs w:val="24"/>
        </w:rPr>
        <w:t>1997;</w:t>
      </w:r>
      <w:r w:rsidRPr="006368DB">
        <w:rPr>
          <w:rFonts w:ascii="Book Antiqua" w:eastAsia="宋体" w:hAnsi="Book Antiqua" w:cs="宋体"/>
          <w:sz w:val="24"/>
          <w:szCs w:val="24"/>
        </w:rPr>
        <w:t> </w:t>
      </w:r>
      <w:r w:rsidRPr="000A2152">
        <w:rPr>
          <w:rFonts w:ascii="Book Antiqua" w:eastAsia="宋体" w:hAnsi="Book Antiqua" w:cs="宋体"/>
          <w:b/>
          <w:bCs/>
          <w:sz w:val="24"/>
          <w:szCs w:val="24"/>
        </w:rPr>
        <w:t>41</w:t>
      </w:r>
      <w:r w:rsidRPr="000A2152">
        <w:rPr>
          <w:rFonts w:ascii="Book Antiqua" w:eastAsia="宋体" w:hAnsi="Book Antiqua" w:cs="宋体"/>
          <w:sz w:val="24"/>
          <w:szCs w:val="24"/>
        </w:rPr>
        <w:t>: 740-747 [PMID: 9462205 DOI: 10.1136/gut.41.6.740]</w:t>
      </w:r>
    </w:p>
    <w:p w14:paraId="21CD5E55"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9</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Kuipers</w:t>
      </w:r>
      <w:proofErr w:type="spellEnd"/>
      <w:r w:rsidRPr="000A2152">
        <w:rPr>
          <w:rFonts w:ascii="Book Antiqua" w:eastAsia="宋体" w:hAnsi="Book Antiqua" w:cs="宋体"/>
          <w:b/>
          <w:bCs/>
          <w:sz w:val="24"/>
          <w:szCs w:val="24"/>
        </w:rPr>
        <w:t xml:space="preserve"> EJ</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Nelis</w:t>
      </w:r>
      <w:proofErr w:type="spellEnd"/>
      <w:r w:rsidRPr="000A2152">
        <w:rPr>
          <w:rFonts w:ascii="Book Antiqua" w:eastAsia="宋体" w:hAnsi="Book Antiqua" w:cs="宋体"/>
          <w:sz w:val="24"/>
          <w:szCs w:val="24"/>
        </w:rPr>
        <w:t xml:space="preserve"> GF, </w:t>
      </w:r>
      <w:proofErr w:type="spellStart"/>
      <w:r w:rsidRPr="000A2152">
        <w:rPr>
          <w:rFonts w:ascii="Book Antiqua" w:eastAsia="宋体" w:hAnsi="Book Antiqua" w:cs="宋体"/>
          <w:sz w:val="24"/>
          <w:szCs w:val="24"/>
        </w:rPr>
        <w:t>Klinkenberg-Knol</w:t>
      </w:r>
      <w:proofErr w:type="spellEnd"/>
      <w:r w:rsidRPr="000A2152">
        <w:rPr>
          <w:rFonts w:ascii="Book Antiqua" w:eastAsia="宋体" w:hAnsi="Book Antiqua" w:cs="宋体"/>
          <w:sz w:val="24"/>
          <w:szCs w:val="24"/>
        </w:rPr>
        <w:t xml:space="preserve"> EC, </w:t>
      </w:r>
      <w:proofErr w:type="spellStart"/>
      <w:r w:rsidRPr="000A2152">
        <w:rPr>
          <w:rFonts w:ascii="Book Antiqua" w:eastAsia="宋体" w:hAnsi="Book Antiqua" w:cs="宋体"/>
          <w:sz w:val="24"/>
          <w:szCs w:val="24"/>
        </w:rPr>
        <w:t>Snel</w:t>
      </w:r>
      <w:proofErr w:type="spellEnd"/>
      <w:r w:rsidRPr="000A2152">
        <w:rPr>
          <w:rFonts w:ascii="Book Antiqua" w:eastAsia="宋体" w:hAnsi="Book Antiqua" w:cs="宋体"/>
          <w:sz w:val="24"/>
          <w:szCs w:val="24"/>
        </w:rPr>
        <w:t xml:space="preserve"> P, </w:t>
      </w:r>
      <w:proofErr w:type="spellStart"/>
      <w:r w:rsidRPr="000A2152">
        <w:rPr>
          <w:rFonts w:ascii="Book Antiqua" w:eastAsia="宋体" w:hAnsi="Book Antiqua" w:cs="宋体"/>
          <w:sz w:val="24"/>
          <w:szCs w:val="24"/>
        </w:rPr>
        <w:t>Goldfain</w:t>
      </w:r>
      <w:proofErr w:type="spellEnd"/>
      <w:r w:rsidRPr="000A2152">
        <w:rPr>
          <w:rFonts w:ascii="Book Antiqua" w:eastAsia="宋体" w:hAnsi="Book Antiqua" w:cs="宋体"/>
          <w:sz w:val="24"/>
          <w:szCs w:val="24"/>
        </w:rPr>
        <w:t xml:space="preserve"> D, </w:t>
      </w:r>
      <w:proofErr w:type="spellStart"/>
      <w:r w:rsidRPr="000A2152">
        <w:rPr>
          <w:rFonts w:ascii="Book Antiqua" w:eastAsia="宋体" w:hAnsi="Book Antiqua" w:cs="宋体"/>
          <w:sz w:val="24"/>
          <w:szCs w:val="24"/>
        </w:rPr>
        <w:t>Kolkman</w:t>
      </w:r>
      <w:proofErr w:type="spellEnd"/>
      <w:r w:rsidRPr="000A2152">
        <w:rPr>
          <w:rFonts w:ascii="Book Antiqua" w:eastAsia="宋体" w:hAnsi="Book Antiqua" w:cs="宋体"/>
          <w:sz w:val="24"/>
          <w:szCs w:val="24"/>
        </w:rPr>
        <w:t xml:space="preserve"> JJ, </w:t>
      </w:r>
      <w:proofErr w:type="spellStart"/>
      <w:r w:rsidRPr="000A2152">
        <w:rPr>
          <w:rFonts w:ascii="Book Antiqua" w:eastAsia="宋体" w:hAnsi="Book Antiqua" w:cs="宋体"/>
          <w:sz w:val="24"/>
          <w:szCs w:val="24"/>
        </w:rPr>
        <w:t>Festen</w:t>
      </w:r>
      <w:proofErr w:type="spellEnd"/>
      <w:r w:rsidRPr="000A2152">
        <w:rPr>
          <w:rFonts w:ascii="Book Antiqua" w:eastAsia="宋体" w:hAnsi="Book Antiqua" w:cs="宋体"/>
          <w:sz w:val="24"/>
          <w:szCs w:val="24"/>
        </w:rPr>
        <w:t xml:space="preserve"> HP, Dent J, </w:t>
      </w:r>
      <w:proofErr w:type="spellStart"/>
      <w:r w:rsidRPr="000A2152">
        <w:rPr>
          <w:rFonts w:ascii="Book Antiqua" w:eastAsia="宋体" w:hAnsi="Book Antiqua" w:cs="宋体"/>
          <w:sz w:val="24"/>
          <w:szCs w:val="24"/>
        </w:rPr>
        <w:t>Zeitoun</w:t>
      </w:r>
      <w:proofErr w:type="spellEnd"/>
      <w:r w:rsidRPr="000A2152">
        <w:rPr>
          <w:rFonts w:ascii="Book Antiqua" w:eastAsia="宋体" w:hAnsi="Book Antiqua" w:cs="宋体"/>
          <w:sz w:val="24"/>
          <w:szCs w:val="24"/>
        </w:rPr>
        <w:t xml:space="preserve"> P, </w:t>
      </w:r>
      <w:proofErr w:type="spellStart"/>
      <w:r w:rsidRPr="000A2152">
        <w:rPr>
          <w:rFonts w:ascii="Book Antiqua" w:eastAsia="宋体" w:hAnsi="Book Antiqua" w:cs="宋体"/>
          <w:sz w:val="24"/>
          <w:szCs w:val="24"/>
        </w:rPr>
        <w:t>Havu</w:t>
      </w:r>
      <w:proofErr w:type="spellEnd"/>
      <w:r w:rsidRPr="000A2152">
        <w:rPr>
          <w:rFonts w:ascii="Book Antiqua" w:eastAsia="宋体" w:hAnsi="Book Antiqua" w:cs="宋体"/>
          <w:sz w:val="24"/>
          <w:szCs w:val="24"/>
        </w:rPr>
        <w:t xml:space="preserve"> N, </w:t>
      </w:r>
      <w:proofErr w:type="spellStart"/>
      <w:r w:rsidRPr="000A2152">
        <w:rPr>
          <w:rFonts w:ascii="Book Antiqua" w:eastAsia="宋体" w:hAnsi="Book Antiqua" w:cs="宋体"/>
          <w:sz w:val="24"/>
          <w:szCs w:val="24"/>
        </w:rPr>
        <w:t>Lamm</w:t>
      </w:r>
      <w:proofErr w:type="spellEnd"/>
      <w:r w:rsidRPr="000A2152">
        <w:rPr>
          <w:rFonts w:ascii="Book Antiqua" w:eastAsia="宋体" w:hAnsi="Book Antiqua" w:cs="宋体"/>
          <w:sz w:val="24"/>
          <w:szCs w:val="24"/>
        </w:rPr>
        <w:t xml:space="preserve"> M, </w:t>
      </w:r>
      <w:proofErr w:type="spellStart"/>
      <w:r w:rsidRPr="000A2152">
        <w:rPr>
          <w:rFonts w:ascii="Book Antiqua" w:eastAsia="宋体" w:hAnsi="Book Antiqua" w:cs="宋体"/>
          <w:sz w:val="24"/>
          <w:szCs w:val="24"/>
        </w:rPr>
        <w:t>Walan</w:t>
      </w:r>
      <w:proofErr w:type="spellEnd"/>
      <w:r w:rsidRPr="000A2152">
        <w:rPr>
          <w:rFonts w:ascii="Book Antiqua" w:eastAsia="宋体" w:hAnsi="Book Antiqua" w:cs="宋体"/>
          <w:sz w:val="24"/>
          <w:szCs w:val="24"/>
        </w:rPr>
        <w:t xml:space="preserve"> A. Cure of Helicobacter pylori infection in patients with reflux </w:t>
      </w:r>
      <w:proofErr w:type="spellStart"/>
      <w:r w:rsidRPr="000A2152">
        <w:rPr>
          <w:rFonts w:ascii="Book Antiqua" w:eastAsia="宋体" w:hAnsi="Book Antiqua" w:cs="宋体"/>
          <w:sz w:val="24"/>
          <w:szCs w:val="24"/>
        </w:rPr>
        <w:t>oesophagitis</w:t>
      </w:r>
      <w:proofErr w:type="spellEnd"/>
      <w:r w:rsidRPr="000A2152">
        <w:rPr>
          <w:rFonts w:ascii="Book Antiqua" w:eastAsia="宋体" w:hAnsi="Book Antiqua" w:cs="宋体"/>
          <w:sz w:val="24"/>
          <w:szCs w:val="24"/>
        </w:rPr>
        <w:t xml:space="preserve"> treated with long term omeprazole reverses gastritis without exacerbation of reflux disease: results of a </w:t>
      </w:r>
      <w:proofErr w:type="spellStart"/>
      <w:r w:rsidRPr="000A2152">
        <w:rPr>
          <w:rFonts w:ascii="Book Antiqua" w:eastAsia="宋体" w:hAnsi="Book Antiqua" w:cs="宋体"/>
          <w:sz w:val="24"/>
          <w:szCs w:val="24"/>
        </w:rPr>
        <w:t>randomised</w:t>
      </w:r>
      <w:proofErr w:type="spellEnd"/>
      <w:r w:rsidRPr="000A2152">
        <w:rPr>
          <w:rFonts w:ascii="Book Antiqua" w:eastAsia="宋体" w:hAnsi="Book Antiqua" w:cs="宋体"/>
          <w:sz w:val="24"/>
          <w:szCs w:val="24"/>
        </w:rPr>
        <w:t xml:space="preserve"> controlled trial.</w:t>
      </w:r>
      <w:r w:rsidRPr="006368DB">
        <w:rPr>
          <w:rFonts w:ascii="Book Antiqua" w:eastAsia="宋体" w:hAnsi="Book Antiqua" w:cs="宋体"/>
          <w:sz w:val="24"/>
          <w:szCs w:val="24"/>
        </w:rPr>
        <w:t> </w:t>
      </w:r>
      <w:r w:rsidRPr="000A2152">
        <w:rPr>
          <w:rFonts w:ascii="Book Antiqua" w:eastAsia="宋体" w:hAnsi="Book Antiqua" w:cs="宋体"/>
          <w:i/>
          <w:iCs/>
          <w:sz w:val="24"/>
          <w:szCs w:val="24"/>
        </w:rPr>
        <w:t>Gut</w:t>
      </w:r>
      <w:r w:rsidRPr="006368DB">
        <w:rPr>
          <w:rFonts w:ascii="Book Antiqua" w:eastAsia="宋体" w:hAnsi="Book Antiqua" w:cs="宋体"/>
          <w:sz w:val="24"/>
          <w:szCs w:val="24"/>
        </w:rPr>
        <w:t> </w:t>
      </w:r>
      <w:r w:rsidRPr="000A2152">
        <w:rPr>
          <w:rFonts w:ascii="Book Antiqua" w:eastAsia="宋体" w:hAnsi="Book Antiqua" w:cs="宋体"/>
          <w:sz w:val="24"/>
          <w:szCs w:val="24"/>
        </w:rPr>
        <w:t>2004;</w:t>
      </w:r>
      <w:r w:rsidRPr="006368DB">
        <w:rPr>
          <w:rFonts w:ascii="Book Antiqua" w:eastAsia="宋体" w:hAnsi="Book Antiqua" w:cs="宋体"/>
          <w:sz w:val="24"/>
          <w:szCs w:val="24"/>
        </w:rPr>
        <w:t> </w:t>
      </w:r>
      <w:r w:rsidRPr="000A2152">
        <w:rPr>
          <w:rFonts w:ascii="Book Antiqua" w:eastAsia="宋体" w:hAnsi="Book Antiqua" w:cs="宋体"/>
          <w:b/>
          <w:bCs/>
          <w:sz w:val="24"/>
          <w:szCs w:val="24"/>
        </w:rPr>
        <w:t>53</w:t>
      </w:r>
      <w:r w:rsidRPr="000A2152">
        <w:rPr>
          <w:rFonts w:ascii="Book Antiqua" w:eastAsia="宋体" w:hAnsi="Book Antiqua" w:cs="宋体"/>
          <w:sz w:val="24"/>
          <w:szCs w:val="24"/>
        </w:rPr>
        <w:t xml:space="preserve">: 12-20 [PMID: 14684569 DOI: </w:t>
      </w:r>
      <w:proofErr w:type="spellStart"/>
      <w:r w:rsidRPr="000A2152">
        <w:rPr>
          <w:rFonts w:ascii="Book Antiqua" w:eastAsia="宋体" w:hAnsi="Book Antiqua" w:cs="宋体"/>
          <w:sz w:val="24"/>
          <w:szCs w:val="24"/>
        </w:rPr>
        <w:t>doi</w:t>
      </w:r>
      <w:proofErr w:type="spellEnd"/>
      <w:r w:rsidRPr="000A2152">
        <w:rPr>
          <w:rFonts w:ascii="Book Antiqua" w:eastAsia="宋体" w:hAnsi="Book Antiqua" w:cs="宋体"/>
          <w:sz w:val="24"/>
          <w:szCs w:val="24"/>
        </w:rPr>
        <w:t>: 10.1136/gut.53.1.12]</w:t>
      </w:r>
    </w:p>
    <w:p w14:paraId="5EA8B67F"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10</w:t>
      </w:r>
      <w:r w:rsidRPr="006368DB">
        <w:rPr>
          <w:rFonts w:ascii="Book Antiqua" w:eastAsia="宋体" w:hAnsi="Book Antiqua" w:cs="宋体"/>
          <w:sz w:val="24"/>
          <w:szCs w:val="24"/>
        </w:rPr>
        <w:t> </w:t>
      </w:r>
      <w:r w:rsidRPr="000A2152">
        <w:rPr>
          <w:rFonts w:ascii="Book Antiqua" w:eastAsia="宋体" w:hAnsi="Book Antiqua" w:cs="宋体"/>
          <w:b/>
          <w:bCs/>
          <w:sz w:val="24"/>
          <w:szCs w:val="24"/>
        </w:rPr>
        <w:t>Mason JM</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Raghunath</w:t>
      </w:r>
      <w:proofErr w:type="spellEnd"/>
      <w:r w:rsidRPr="000A2152">
        <w:rPr>
          <w:rFonts w:ascii="Book Antiqua" w:eastAsia="宋体" w:hAnsi="Book Antiqua" w:cs="宋体"/>
          <w:sz w:val="24"/>
          <w:szCs w:val="24"/>
        </w:rPr>
        <w:t xml:space="preserve"> AS, </w:t>
      </w:r>
      <w:proofErr w:type="spellStart"/>
      <w:r w:rsidRPr="000A2152">
        <w:rPr>
          <w:rFonts w:ascii="Book Antiqua" w:eastAsia="宋体" w:hAnsi="Book Antiqua" w:cs="宋体"/>
          <w:sz w:val="24"/>
          <w:szCs w:val="24"/>
        </w:rPr>
        <w:t>Hungin</w:t>
      </w:r>
      <w:proofErr w:type="spellEnd"/>
      <w:r w:rsidRPr="000A2152">
        <w:rPr>
          <w:rFonts w:ascii="Book Antiqua" w:eastAsia="宋体" w:hAnsi="Book Antiqua" w:cs="宋体"/>
          <w:sz w:val="24"/>
          <w:szCs w:val="24"/>
        </w:rPr>
        <w:t xml:space="preserve"> AP, Jackson W. Helicobacter pylori eradication in long-term proton pump inhibitor users is highly cost-effective: economic analysis of the HELPUP trial.</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Aliment </w:t>
      </w:r>
      <w:proofErr w:type="spellStart"/>
      <w:r w:rsidRPr="000A2152">
        <w:rPr>
          <w:rFonts w:ascii="Book Antiqua" w:eastAsia="宋体" w:hAnsi="Book Antiqua" w:cs="宋体"/>
          <w:i/>
          <w:iCs/>
          <w:sz w:val="24"/>
          <w:szCs w:val="24"/>
        </w:rPr>
        <w:t>Pharmacol</w:t>
      </w:r>
      <w:proofErr w:type="spellEnd"/>
      <w:r w:rsidRPr="000A2152">
        <w:rPr>
          <w:rFonts w:ascii="Book Antiqua" w:eastAsia="宋体" w:hAnsi="Book Antiqua" w:cs="宋体"/>
          <w:i/>
          <w:iCs/>
          <w:sz w:val="24"/>
          <w:szCs w:val="24"/>
        </w:rPr>
        <w:t xml:space="preserve"> </w:t>
      </w:r>
      <w:proofErr w:type="spellStart"/>
      <w:r w:rsidRPr="000A2152">
        <w:rPr>
          <w:rFonts w:ascii="Book Antiqua" w:eastAsia="宋体" w:hAnsi="Book Antiqua" w:cs="宋体"/>
          <w:i/>
          <w:iCs/>
          <w:sz w:val="24"/>
          <w:szCs w:val="24"/>
        </w:rPr>
        <w:t>Ther</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2008;</w:t>
      </w:r>
      <w:r w:rsidRPr="006368DB">
        <w:rPr>
          <w:rFonts w:ascii="Book Antiqua" w:eastAsia="宋体" w:hAnsi="Book Antiqua" w:cs="宋体"/>
          <w:sz w:val="24"/>
          <w:szCs w:val="24"/>
        </w:rPr>
        <w:t> </w:t>
      </w:r>
      <w:r w:rsidRPr="000A2152">
        <w:rPr>
          <w:rFonts w:ascii="Book Antiqua" w:eastAsia="宋体" w:hAnsi="Book Antiqua" w:cs="宋体"/>
          <w:b/>
          <w:bCs/>
          <w:sz w:val="24"/>
          <w:szCs w:val="24"/>
        </w:rPr>
        <w:t>28</w:t>
      </w:r>
      <w:r w:rsidRPr="000A2152">
        <w:rPr>
          <w:rFonts w:ascii="Book Antiqua" w:eastAsia="宋体" w:hAnsi="Book Antiqua" w:cs="宋体"/>
          <w:sz w:val="24"/>
          <w:szCs w:val="24"/>
        </w:rPr>
        <w:t>: 1297-1303 [PMID: 18793340 DOI: 10.1111/j.1365-2036.2008.03851.x.]</w:t>
      </w:r>
    </w:p>
    <w:p w14:paraId="096E1B41"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11</w:t>
      </w:r>
      <w:r w:rsidRPr="006368DB">
        <w:rPr>
          <w:rFonts w:ascii="Book Antiqua" w:eastAsia="宋体" w:hAnsi="Book Antiqua" w:cs="宋体"/>
          <w:sz w:val="24"/>
          <w:szCs w:val="24"/>
        </w:rPr>
        <w:t> </w:t>
      </w:r>
      <w:r w:rsidRPr="000A2152">
        <w:rPr>
          <w:rFonts w:ascii="Book Antiqua" w:eastAsia="宋体" w:hAnsi="Book Antiqua" w:cs="宋体"/>
          <w:b/>
          <w:bCs/>
          <w:sz w:val="24"/>
          <w:szCs w:val="24"/>
        </w:rPr>
        <w:t>Lombardo L</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Foti</w:t>
      </w:r>
      <w:proofErr w:type="spellEnd"/>
      <w:r w:rsidRPr="000A2152">
        <w:rPr>
          <w:rFonts w:ascii="Book Antiqua" w:eastAsia="宋体" w:hAnsi="Book Antiqua" w:cs="宋体"/>
          <w:sz w:val="24"/>
          <w:szCs w:val="24"/>
        </w:rPr>
        <w:t xml:space="preserve"> M, </w:t>
      </w:r>
      <w:proofErr w:type="spellStart"/>
      <w:r w:rsidRPr="000A2152">
        <w:rPr>
          <w:rFonts w:ascii="Book Antiqua" w:eastAsia="宋体" w:hAnsi="Book Antiqua" w:cs="宋体"/>
          <w:sz w:val="24"/>
          <w:szCs w:val="24"/>
        </w:rPr>
        <w:t>Ruggia</w:t>
      </w:r>
      <w:proofErr w:type="spellEnd"/>
      <w:r w:rsidRPr="000A2152">
        <w:rPr>
          <w:rFonts w:ascii="Book Antiqua" w:eastAsia="宋体" w:hAnsi="Book Antiqua" w:cs="宋体"/>
          <w:sz w:val="24"/>
          <w:szCs w:val="24"/>
        </w:rPr>
        <w:t xml:space="preserve"> O, </w:t>
      </w:r>
      <w:proofErr w:type="spellStart"/>
      <w:r w:rsidRPr="000A2152">
        <w:rPr>
          <w:rFonts w:ascii="Book Antiqua" w:eastAsia="宋体" w:hAnsi="Book Antiqua" w:cs="宋体"/>
          <w:sz w:val="24"/>
          <w:szCs w:val="24"/>
        </w:rPr>
        <w:t>Chiecchio</w:t>
      </w:r>
      <w:proofErr w:type="spellEnd"/>
      <w:r w:rsidRPr="000A2152">
        <w:rPr>
          <w:rFonts w:ascii="Book Antiqua" w:eastAsia="宋体" w:hAnsi="Book Antiqua" w:cs="宋体"/>
          <w:sz w:val="24"/>
          <w:szCs w:val="24"/>
        </w:rPr>
        <w:t xml:space="preserve"> A. Increased incidence of small intestinal bacterial overgrowth during proton pump inhibitor therapy.</w:t>
      </w:r>
      <w:r w:rsidRPr="006368DB">
        <w:rPr>
          <w:rFonts w:ascii="Book Antiqua" w:eastAsia="宋体" w:hAnsi="Book Antiqua" w:cs="宋体"/>
          <w:sz w:val="24"/>
          <w:szCs w:val="24"/>
        </w:rPr>
        <w:t> </w:t>
      </w:r>
      <w:proofErr w:type="spellStart"/>
      <w:r w:rsidRPr="000A2152">
        <w:rPr>
          <w:rFonts w:ascii="Book Antiqua" w:eastAsia="宋体" w:hAnsi="Book Antiqua" w:cs="宋体"/>
          <w:i/>
          <w:iCs/>
          <w:sz w:val="24"/>
          <w:szCs w:val="24"/>
        </w:rPr>
        <w:t>Clin</w:t>
      </w:r>
      <w:proofErr w:type="spellEnd"/>
      <w:r w:rsidRPr="000A2152">
        <w:rPr>
          <w:rFonts w:ascii="Book Antiqua" w:eastAsia="宋体" w:hAnsi="Book Antiqua" w:cs="宋体"/>
          <w:i/>
          <w:iCs/>
          <w:sz w:val="24"/>
          <w:szCs w:val="24"/>
        </w:rPr>
        <w:t xml:space="preserve"> </w:t>
      </w:r>
      <w:proofErr w:type="spellStart"/>
      <w:r w:rsidRPr="000A2152">
        <w:rPr>
          <w:rFonts w:ascii="Book Antiqua" w:eastAsia="宋体" w:hAnsi="Book Antiqua" w:cs="宋体"/>
          <w:i/>
          <w:iCs/>
          <w:sz w:val="24"/>
          <w:szCs w:val="24"/>
        </w:rPr>
        <w:t>Gastroenterol</w:t>
      </w:r>
      <w:proofErr w:type="spellEnd"/>
      <w:r w:rsidRPr="000A2152">
        <w:rPr>
          <w:rFonts w:ascii="Book Antiqua" w:eastAsia="宋体" w:hAnsi="Book Antiqua" w:cs="宋体"/>
          <w:i/>
          <w:iCs/>
          <w:sz w:val="24"/>
          <w:szCs w:val="24"/>
        </w:rPr>
        <w:t xml:space="preserve"> </w:t>
      </w:r>
      <w:proofErr w:type="spellStart"/>
      <w:r w:rsidRPr="000A2152">
        <w:rPr>
          <w:rFonts w:ascii="Book Antiqua" w:eastAsia="宋体" w:hAnsi="Book Antiqua" w:cs="宋体"/>
          <w:i/>
          <w:iCs/>
          <w:sz w:val="24"/>
          <w:szCs w:val="24"/>
        </w:rPr>
        <w:t>Hepatol</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2010;</w:t>
      </w:r>
      <w:r w:rsidRPr="006368DB">
        <w:rPr>
          <w:rFonts w:ascii="Book Antiqua" w:eastAsia="宋体" w:hAnsi="Book Antiqua" w:cs="宋体"/>
          <w:sz w:val="24"/>
          <w:szCs w:val="24"/>
        </w:rPr>
        <w:t> </w:t>
      </w:r>
      <w:r w:rsidRPr="000A2152">
        <w:rPr>
          <w:rFonts w:ascii="Book Antiqua" w:eastAsia="宋体" w:hAnsi="Book Antiqua" w:cs="宋体"/>
          <w:b/>
          <w:bCs/>
          <w:sz w:val="24"/>
          <w:szCs w:val="24"/>
        </w:rPr>
        <w:t>8</w:t>
      </w:r>
      <w:r w:rsidRPr="000A2152">
        <w:rPr>
          <w:rFonts w:ascii="Book Antiqua" w:eastAsia="宋体" w:hAnsi="Book Antiqua" w:cs="宋体"/>
          <w:sz w:val="24"/>
          <w:szCs w:val="24"/>
        </w:rPr>
        <w:t>: 504-508 [PMID: 20060064 DOI: 10.1016/j.cgh.2009.12.022.]</w:t>
      </w:r>
    </w:p>
    <w:p w14:paraId="60183C6A" w14:textId="77777777" w:rsidR="006368DB" w:rsidRPr="000A2152" w:rsidRDefault="006368DB" w:rsidP="006368DB">
      <w:pPr>
        <w:spacing w:line="360" w:lineRule="auto"/>
        <w:jc w:val="both"/>
        <w:rPr>
          <w:rFonts w:ascii="Book Antiqua" w:eastAsia="宋体" w:hAnsi="Book Antiqua" w:cs="宋体"/>
          <w:sz w:val="24"/>
          <w:szCs w:val="24"/>
        </w:rPr>
      </w:pPr>
      <w:r w:rsidRPr="006368DB">
        <w:rPr>
          <w:rFonts w:ascii="Book Antiqua" w:eastAsia="宋体" w:hAnsi="Book Antiqua" w:cs="宋体"/>
          <w:sz w:val="24"/>
          <w:szCs w:val="24"/>
        </w:rPr>
        <w:t xml:space="preserve">12 </w:t>
      </w:r>
      <w:proofErr w:type="spellStart"/>
      <w:r w:rsidRPr="006368DB">
        <w:rPr>
          <w:rFonts w:ascii="Book Antiqua" w:eastAsia="宋体" w:hAnsi="Book Antiqua" w:cs="宋体"/>
          <w:sz w:val="24"/>
          <w:szCs w:val="24"/>
        </w:rPr>
        <w:t>B</w:t>
      </w:r>
      <w:r w:rsidRPr="006368DB">
        <w:rPr>
          <w:rFonts w:ascii="Book Antiqua" w:eastAsia="宋体" w:hAnsi="Book Antiqua" w:cs="宋体"/>
          <w:b/>
          <w:sz w:val="24"/>
          <w:szCs w:val="24"/>
        </w:rPr>
        <w:t>ektaş</w:t>
      </w:r>
      <w:proofErr w:type="spellEnd"/>
      <w:r w:rsidRPr="006368DB">
        <w:rPr>
          <w:rFonts w:ascii="Book Antiqua" w:eastAsia="宋体" w:hAnsi="Book Antiqua" w:cs="宋体"/>
          <w:b/>
          <w:sz w:val="24"/>
          <w:szCs w:val="24"/>
        </w:rPr>
        <w:t xml:space="preserve"> M, </w:t>
      </w:r>
      <w:proofErr w:type="spellStart"/>
      <w:r w:rsidRPr="006368DB">
        <w:rPr>
          <w:rFonts w:ascii="Book Antiqua" w:eastAsia="宋体" w:hAnsi="Book Antiqua" w:cs="宋体"/>
          <w:sz w:val="24"/>
          <w:szCs w:val="24"/>
        </w:rPr>
        <w:t>Saraç</w:t>
      </w:r>
      <w:proofErr w:type="spellEnd"/>
      <w:r w:rsidRPr="006368DB">
        <w:rPr>
          <w:rFonts w:ascii="Book Antiqua" w:eastAsia="宋体" w:hAnsi="Book Antiqua" w:cs="宋体"/>
          <w:sz w:val="24"/>
          <w:szCs w:val="24"/>
        </w:rPr>
        <w:t xml:space="preserve"> N, </w:t>
      </w:r>
      <w:proofErr w:type="spellStart"/>
      <w:r w:rsidRPr="006368DB">
        <w:rPr>
          <w:rFonts w:ascii="Book Antiqua" w:eastAsia="宋体" w:hAnsi="Book Antiqua" w:cs="宋体"/>
          <w:sz w:val="24"/>
          <w:szCs w:val="24"/>
        </w:rPr>
        <w:t>Cetinkaya</w:t>
      </w:r>
      <w:proofErr w:type="spellEnd"/>
      <w:r w:rsidRPr="006368DB">
        <w:rPr>
          <w:rFonts w:ascii="Book Antiqua" w:eastAsia="宋体" w:hAnsi="Book Antiqua" w:cs="宋体"/>
          <w:sz w:val="24"/>
          <w:szCs w:val="24"/>
        </w:rPr>
        <w:t xml:space="preserve"> H, </w:t>
      </w:r>
      <w:proofErr w:type="spellStart"/>
      <w:r w:rsidRPr="006368DB">
        <w:rPr>
          <w:rFonts w:ascii="Book Antiqua" w:eastAsia="宋体" w:hAnsi="Book Antiqua" w:cs="宋体"/>
          <w:sz w:val="24"/>
          <w:szCs w:val="24"/>
        </w:rPr>
        <w:t>Törüner</w:t>
      </w:r>
      <w:proofErr w:type="spellEnd"/>
      <w:r w:rsidRPr="006368DB">
        <w:rPr>
          <w:rFonts w:ascii="Book Antiqua" w:eastAsia="宋体" w:hAnsi="Book Antiqua" w:cs="宋体"/>
          <w:sz w:val="24"/>
          <w:szCs w:val="24"/>
        </w:rPr>
        <w:t xml:space="preserve"> M, </w:t>
      </w:r>
      <w:proofErr w:type="spellStart"/>
      <w:r w:rsidRPr="006368DB">
        <w:rPr>
          <w:rFonts w:ascii="Book Antiqua" w:eastAsia="宋体" w:hAnsi="Book Antiqua" w:cs="宋体"/>
          <w:sz w:val="24"/>
          <w:szCs w:val="24"/>
        </w:rPr>
        <w:t>Erdemli</w:t>
      </w:r>
      <w:proofErr w:type="spellEnd"/>
      <w:r w:rsidRPr="006368DB">
        <w:rPr>
          <w:rFonts w:ascii="Book Antiqua" w:eastAsia="宋体" w:hAnsi="Book Antiqua" w:cs="宋体"/>
          <w:sz w:val="24"/>
          <w:szCs w:val="24"/>
        </w:rPr>
        <w:t xml:space="preserve"> E, </w:t>
      </w:r>
      <w:proofErr w:type="spellStart"/>
      <w:r w:rsidRPr="006368DB">
        <w:rPr>
          <w:rFonts w:ascii="Book Antiqua" w:eastAsia="宋体" w:hAnsi="Book Antiqua" w:cs="宋体"/>
          <w:sz w:val="24"/>
          <w:szCs w:val="24"/>
        </w:rPr>
        <w:t>Keskin</w:t>
      </w:r>
      <w:proofErr w:type="spellEnd"/>
      <w:r w:rsidRPr="006368DB">
        <w:rPr>
          <w:rFonts w:ascii="Book Antiqua" w:eastAsia="宋体" w:hAnsi="Book Antiqua" w:cs="宋体"/>
          <w:sz w:val="24"/>
          <w:szCs w:val="24"/>
        </w:rPr>
        <w:t xml:space="preserve"> O, </w:t>
      </w:r>
      <w:proofErr w:type="spellStart"/>
      <w:r w:rsidRPr="006368DB">
        <w:rPr>
          <w:rFonts w:ascii="Book Antiqua" w:eastAsia="宋体" w:hAnsi="Book Antiqua" w:cs="宋体"/>
          <w:sz w:val="24"/>
          <w:szCs w:val="24"/>
        </w:rPr>
        <w:t>Soykan</w:t>
      </w:r>
      <w:proofErr w:type="spellEnd"/>
      <w:r w:rsidRPr="006368DB">
        <w:rPr>
          <w:rFonts w:ascii="Book Antiqua" w:eastAsia="宋体" w:hAnsi="Book Antiqua" w:cs="宋体"/>
          <w:sz w:val="24"/>
          <w:szCs w:val="24"/>
        </w:rPr>
        <w:t xml:space="preserve"> I, </w:t>
      </w:r>
      <w:proofErr w:type="spellStart"/>
      <w:r w:rsidRPr="006368DB">
        <w:rPr>
          <w:rFonts w:ascii="Book Antiqua" w:eastAsia="宋体" w:hAnsi="Book Antiqua" w:cs="宋体"/>
          <w:sz w:val="24"/>
          <w:szCs w:val="24"/>
        </w:rPr>
        <w:t>Oktay</w:t>
      </w:r>
      <w:proofErr w:type="spellEnd"/>
      <w:r w:rsidRPr="006368DB">
        <w:rPr>
          <w:rFonts w:ascii="Book Antiqua" w:eastAsia="宋体" w:hAnsi="Book Antiqua" w:cs="宋体"/>
          <w:sz w:val="24"/>
          <w:szCs w:val="24"/>
        </w:rPr>
        <w:t xml:space="preserve"> EI, </w:t>
      </w:r>
      <w:proofErr w:type="spellStart"/>
      <w:r w:rsidRPr="006368DB">
        <w:rPr>
          <w:rFonts w:ascii="Book Antiqua" w:eastAsia="宋体" w:hAnsi="Book Antiqua" w:cs="宋体"/>
          <w:sz w:val="24"/>
          <w:szCs w:val="24"/>
        </w:rPr>
        <w:t>Korkut</w:t>
      </w:r>
      <w:proofErr w:type="spellEnd"/>
      <w:r w:rsidRPr="006368DB">
        <w:rPr>
          <w:rFonts w:ascii="Book Antiqua" w:eastAsia="宋体" w:hAnsi="Book Antiqua" w:cs="宋体"/>
          <w:sz w:val="24"/>
          <w:szCs w:val="24"/>
        </w:rPr>
        <w:t xml:space="preserve"> E, </w:t>
      </w:r>
      <w:proofErr w:type="spellStart"/>
      <w:r w:rsidRPr="006368DB">
        <w:rPr>
          <w:rFonts w:ascii="Book Antiqua" w:eastAsia="宋体" w:hAnsi="Book Antiqua" w:cs="宋体"/>
          <w:sz w:val="24"/>
          <w:szCs w:val="24"/>
        </w:rPr>
        <w:t>Ustün</w:t>
      </w:r>
      <w:proofErr w:type="spellEnd"/>
      <w:r w:rsidRPr="006368DB">
        <w:rPr>
          <w:rFonts w:ascii="Book Antiqua" w:eastAsia="宋体" w:hAnsi="Book Antiqua" w:cs="宋体"/>
          <w:sz w:val="24"/>
          <w:szCs w:val="24"/>
        </w:rPr>
        <w:t xml:space="preserve"> Y, </w:t>
      </w:r>
      <w:proofErr w:type="spellStart"/>
      <w:r w:rsidRPr="006368DB">
        <w:rPr>
          <w:rFonts w:ascii="Book Antiqua" w:eastAsia="宋体" w:hAnsi="Book Antiqua" w:cs="宋体"/>
          <w:sz w:val="24"/>
          <w:szCs w:val="24"/>
        </w:rPr>
        <w:t>Bahar</w:t>
      </w:r>
      <w:proofErr w:type="spellEnd"/>
      <w:r w:rsidRPr="006368DB">
        <w:rPr>
          <w:rFonts w:ascii="Book Antiqua" w:eastAsia="宋体" w:hAnsi="Book Antiqua" w:cs="宋体"/>
          <w:sz w:val="24"/>
          <w:szCs w:val="24"/>
        </w:rPr>
        <w:t xml:space="preserve"> K. </w:t>
      </w:r>
      <w:r w:rsidRPr="000A2152">
        <w:rPr>
          <w:rFonts w:ascii="Book Antiqua" w:eastAsia="宋体" w:hAnsi="Book Antiqua" w:cs="宋体"/>
          <w:sz w:val="24"/>
          <w:szCs w:val="24"/>
        </w:rPr>
        <w:t xml:space="preserve">Effects of Helicobacter pylori infection and long-term proton pump inhibitor use on </w:t>
      </w:r>
      <w:proofErr w:type="spellStart"/>
      <w:r w:rsidRPr="000A2152">
        <w:rPr>
          <w:rFonts w:ascii="Book Antiqua" w:eastAsia="宋体" w:hAnsi="Book Antiqua" w:cs="宋体"/>
          <w:sz w:val="24"/>
          <w:szCs w:val="24"/>
        </w:rPr>
        <w:t>enterochromaffin</w:t>
      </w:r>
      <w:proofErr w:type="spellEnd"/>
      <w:r w:rsidRPr="000A2152">
        <w:rPr>
          <w:rFonts w:ascii="Book Antiqua" w:eastAsia="宋体" w:hAnsi="Book Antiqua" w:cs="宋体"/>
          <w:sz w:val="24"/>
          <w:szCs w:val="24"/>
        </w:rPr>
        <w:t>-like cells.</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Ann </w:t>
      </w:r>
      <w:proofErr w:type="spellStart"/>
      <w:r w:rsidRPr="000A2152">
        <w:rPr>
          <w:rFonts w:ascii="Book Antiqua" w:eastAsia="宋体" w:hAnsi="Book Antiqua" w:cs="宋体"/>
          <w:i/>
          <w:iCs/>
          <w:sz w:val="24"/>
          <w:szCs w:val="24"/>
        </w:rPr>
        <w:t>Gastroenterol</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2012;</w:t>
      </w:r>
      <w:r w:rsidRPr="006368DB">
        <w:rPr>
          <w:rFonts w:ascii="Book Antiqua" w:eastAsia="宋体" w:hAnsi="Book Antiqua" w:cs="宋体"/>
          <w:sz w:val="24"/>
          <w:szCs w:val="24"/>
        </w:rPr>
        <w:t> </w:t>
      </w:r>
      <w:r w:rsidRPr="000A2152">
        <w:rPr>
          <w:rFonts w:ascii="Book Antiqua" w:eastAsia="宋体" w:hAnsi="Book Antiqua" w:cs="宋体"/>
          <w:b/>
          <w:bCs/>
          <w:sz w:val="24"/>
          <w:szCs w:val="24"/>
        </w:rPr>
        <w:t>25</w:t>
      </w:r>
      <w:r w:rsidRPr="000A2152">
        <w:rPr>
          <w:rFonts w:ascii="Book Antiqua" w:eastAsia="宋体" w:hAnsi="Book Antiqua" w:cs="宋体"/>
          <w:sz w:val="24"/>
          <w:szCs w:val="24"/>
        </w:rPr>
        <w:t xml:space="preserve">: 123-127 [PMID: </w:t>
      </w:r>
      <w:bookmarkStart w:id="43" w:name="OLE_LINK566"/>
      <w:r w:rsidRPr="000A2152">
        <w:rPr>
          <w:rFonts w:ascii="Book Antiqua" w:eastAsia="宋体" w:hAnsi="Book Antiqua" w:cs="宋体"/>
          <w:sz w:val="24"/>
          <w:szCs w:val="24"/>
        </w:rPr>
        <w:t>24714139</w:t>
      </w:r>
      <w:bookmarkEnd w:id="43"/>
      <w:r w:rsidRPr="000A2152">
        <w:rPr>
          <w:rFonts w:ascii="Book Antiqua" w:eastAsia="宋体" w:hAnsi="Book Antiqua" w:cs="宋体"/>
          <w:sz w:val="24"/>
          <w:szCs w:val="24"/>
        </w:rPr>
        <w:t>]</w:t>
      </w:r>
    </w:p>
    <w:p w14:paraId="1CD2AA5E" w14:textId="77777777" w:rsidR="006368DB" w:rsidRPr="000A2152" w:rsidRDefault="006368DB" w:rsidP="006368DB">
      <w:pPr>
        <w:spacing w:line="360" w:lineRule="auto"/>
        <w:jc w:val="both"/>
        <w:rPr>
          <w:rFonts w:ascii="Book Antiqua" w:eastAsia="宋体" w:hAnsi="Book Antiqua" w:cs="宋体"/>
          <w:sz w:val="24"/>
          <w:szCs w:val="24"/>
        </w:rPr>
      </w:pPr>
      <w:proofErr w:type="gramStart"/>
      <w:r w:rsidRPr="000A2152">
        <w:rPr>
          <w:rFonts w:ascii="Book Antiqua" w:eastAsia="宋体" w:hAnsi="Book Antiqua" w:cs="宋体"/>
          <w:sz w:val="24"/>
          <w:szCs w:val="24"/>
        </w:rPr>
        <w:t>13</w:t>
      </w:r>
      <w:r w:rsidRPr="006368DB">
        <w:rPr>
          <w:rFonts w:ascii="Book Antiqua" w:eastAsia="宋体" w:hAnsi="Book Antiqua" w:cs="宋体"/>
          <w:sz w:val="24"/>
          <w:szCs w:val="24"/>
        </w:rPr>
        <w:t> </w:t>
      </w:r>
      <w:r w:rsidRPr="000A2152">
        <w:rPr>
          <w:rFonts w:ascii="Book Antiqua" w:eastAsia="宋体" w:hAnsi="Book Antiqua" w:cs="宋体"/>
          <w:b/>
          <w:bCs/>
          <w:sz w:val="24"/>
          <w:szCs w:val="24"/>
        </w:rPr>
        <w:t>Merchant SH</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VanderJagt</w:t>
      </w:r>
      <w:proofErr w:type="spellEnd"/>
      <w:r w:rsidRPr="000A2152">
        <w:rPr>
          <w:rFonts w:ascii="Book Antiqua" w:eastAsia="宋体" w:hAnsi="Book Antiqua" w:cs="宋体"/>
          <w:sz w:val="24"/>
          <w:szCs w:val="24"/>
        </w:rPr>
        <w:t xml:space="preserve"> T, Lathrop S, Amin MB.</w:t>
      </w:r>
      <w:proofErr w:type="gramEnd"/>
      <w:r w:rsidRPr="000A2152">
        <w:rPr>
          <w:rFonts w:ascii="Book Antiqua" w:eastAsia="宋体" w:hAnsi="Book Antiqua" w:cs="宋体"/>
          <w:sz w:val="24"/>
          <w:szCs w:val="24"/>
        </w:rPr>
        <w:t xml:space="preserve"> Sporadic duodenal bulb gastrin-cell tumors: association with Helicobacter pylori gastritis and long-term use of proton pump inhibitors.</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Am J </w:t>
      </w:r>
      <w:proofErr w:type="spellStart"/>
      <w:r w:rsidRPr="000A2152">
        <w:rPr>
          <w:rFonts w:ascii="Book Antiqua" w:eastAsia="宋体" w:hAnsi="Book Antiqua" w:cs="宋体"/>
          <w:i/>
          <w:iCs/>
          <w:sz w:val="24"/>
          <w:szCs w:val="24"/>
        </w:rPr>
        <w:t>Surg</w:t>
      </w:r>
      <w:proofErr w:type="spellEnd"/>
      <w:r w:rsidRPr="000A2152">
        <w:rPr>
          <w:rFonts w:ascii="Book Antiqua" w:eastAsia="宋体" w:hAnsi="Book Antiqua" w:cs="宋体"/>
          <w:i/>
          <w:iCs/>
          <w:sz w:val="24"/>
          <w:szCs w:val="24"/>
        </w:rPr>
        <w:t xml:space="preserve"> </w:t>
      </w:r>
      <w:proofErr w:type="spellStart"/>
      <w:r w:rsidRPr="000A2152">
        <w:rPr>
          <w:rFonts w:ascii="Book Antiqua" w:eastAsia="宋体" w:hAnsi="Book Antiqua" w:cs="宋体"/>
          <w:i/>
          <w:iCs/>
          <w:sz w:val="24"/>
          <w:szCs w:val="24"/>
        </w:rPr>
        <w:t>Pathol</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2006;</w:t>
      </w:r>
      <w:r w:rsidRPr="006368DB">
        <w:rPr>
          <w:rFonts w:ascii="Book Antiqua" w:eastAsia="宋体" w:hAnsi="Book Antiqua" w:cs="宋体"/>
          <w:sz w:val="24"/>
          <w:szCs w:val="24"/>
        </w:rPr>
        <w:t> </w:t>
      </w:r>
      <w:r w:rsidRPr="000A2152">
        <w:rPr>
          <w:rFonts w:ascii="Book Antiqua" w:eastAsia="宋体" w:hAnsi="Book Antiqua" w:cs="宋体"/>
          <w:b/>
          <w:bCs/>
          <w:sz w:val="24"/>
          <w:szCs w:val="24"/>
        </w:rPr>
        <w:t>30</w:t>
      </w:r>
      <w:r w:rsidRPr="000A2152">
        <w:rPr>
          <w:rFonts w:ascii="Book Antiqua" w:eastAsia="宋体" w:hAnsi="Book Antiqua" w:cs="宋体"/>
          <w:sz w:val="24"/>
          <w:szCs w:val="24"/>
        </w:rPr>
        <w:t>: 1581-1587 [PMID: 17122515 DOI: 10.1097/01.pas.0000213326.86992.98]</w:t>
      </w:r>
    </w:p>
    <w:p w14:paraId="58DE954A"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14</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Kuipers</w:t>
      </w:r>
      <w:proofErr w:type="spellEnd"/>
      <w:r w:rsidRPr="000A2152">
        <w:rPr>
          <w:rFonts w:ascii="Book Antiqua" w:eastAsia="宋体" w:hAnsi="Book Antiqua" w:cs="宋体"/>
          <w:b/>
          <w:bCs/>
          <w:sz w:val="24"/>
          <w:szCs w:val="24"/>
        </w:rPr>
        <w:t xml:space="preserve"> EJ</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Lundell</w:t>
      </w:r>
      <w:proofErr w:type="spellEnd"/>
      <w:r w:rsidRPr="000A2152">
        <w:rPr>
          <w:rFonts w:ascii="Book Antiqua" w:eastAsia="宋体" w:hAnsi="Book Antiqua" w:cs="宋体"/>
          <w:sz w:val="24"/>
          <w:szCs w:val="24"/>
        </w:rPr>
        <w:t xml:space="preserve"> L, </w:t>
      </w:r>
      <w:proofErr w:type="spellStart"/>
      <w:r w:rsidRPr="000A2152">
        <w:rPr>
          <w:rFonts w:ascii="Book Antiqua" w:eastAsia="宋体" w:hAnsi="Book Antiqua" w:cs="宋体"/>
          <w:sz w:val="24"/>
          <w:szCs w:val="24"/>
        </w:rPr>
        <w:t>Klinkenberg-Knol</w:t>
      </w:r>
      <w:proofErr w:type="spellEnd"/>
      <w:r w:rsidRPr="000A2152">
        <w:rPr>
          <w:rFonts w:ascii="Book Antiqua" w:eastAsia="宋体" w:hAnsi="Book Antiqua" w:cs="宋体"/>
          <w:sz w:val="24"/>
          <w:szCs w:val="24"/>
        </w:rPr>
        <w:t xml:space="preserve"> EC, </w:t>
      </w:r>
      <w:proofErr w:type="spellStart"/>
      <w:r w:rsidRPr="000A2152">
        <w:rPr>
          <w:rFonts w:ascii="Book Antiqua" w:eastAsia="宋体" w:hAnsi="Book Antiqua" w:cs="宋体"/>
          <w:sz w:val="24"/>
          <w:szCs w:val="24"/>
        </w:rPr>
        <w:t>Havu</w:t>
      </w:r>
      <w:proofErr w:type="spellEnd"/>
      <w:r w:rsidRPr="000A2152">
        <w:rPr>
          <w:rFonts w:ascii="Book Antiqua" w:eastAsia="宋体" w:hAnsi="Book Antiqua" w:cs="宋体"/>
          <w:sz w:val="24"/>
          <w:szCs w:val="24"/>
        </w:rPr>
        <w:t xml:space="preserve"> N, </w:t>
      </w:r>
      <w:proofErr w:type="spellStart"/>
      <w:r w:rsidRPr="000A2152">
        <w:rPr>
          <w:rFonts w:ascii="Book Antiqua" w:eastAsia="宋体" w:hAnsi="Book Antiqua" w:cs="宋体"/>
          <w:sz w:val="24"/>
          <w:szCs w:val="24"/>
        </w:rPr>
        <w:t>Festen</w:t>
      </w:r>
      <w:proofErr w:type="spellEnd"/>
      <w:r w:rsidRPr="000A2152">
        <w:rPr>
          <w:rFonts w:ascii="Book Antiqua" w:eastAsia="宋体" w:hAnsi="Book Antiqua" w:cs="宋体"/>
          <w:sz w:val="24"/>
          <w:szCs w:val="24"/>
        </w:rPr>
        <w:t xml:space="preserve"> HP, </w:t>
      </w:r>
      <w:proofErr w:type="spellStart"/>
      <w:r w:rsidRPr="000A2152">
        <w:rPr>
          <w:rFonts w:ascii="Book Antiqua" w:eastAsia="宋体" w:hAnsi="Book Antiqua" w:cs="宋体"/>
          <w:sz w:val="24"/>
          <w:szCs w:val="24"/>
        </w:rPr>
        <w:t>Liedman</w:t>
      </w:r>
      <w:proofErr w:type="spellEnd"/>
      <w:r w:rsidRPr="000A2152">
        <w:rPr>
          <w:rFonts w:ascii="Book Antiqua" w:eastAsia="宋体" w:hAnsi="Book Antiqua" w:cs="宋体"/>
          <w:sz w:val="24"/>
          <w:szCs w:val="24"/>
        </w:rPr>
        <w:t xml:space="preserve"> B, </w:t>
      </w:r>
      <w:proofErr w:type="spellStart"/>
      <w:r w:rsidRPr="000A2152">
        <w:rPr>
          <w:rFonts w:ascii="Book Antiqua" w:eastAsia="宋体" w:hAnsi="Book Antiqua" w:cs="宋体"/>
          <w:sz w:val="24"/>
          <w:szCs w:val="24"/>
        </w:rPr>
        <w:t>Lamers</w:t>
      </w:r>
      <w:proofErr w:type="spellEnd"/>
      <w:r w:rsidRPr="000A2152">
        <w:rPr>
          <w:rFonts w:ascii="Book Antiqua" w:eastAsia="宋体" w:hAnsi="Book Antiqua" w:cs="宋体"/>
          <w:sz w:val="24"/>
          <w:szCs w:val="24"/>
        </w:rPr>
        <w:t xml:space="preserve"> CB, Jansen JB, </w:t>
      </w:r>
      <w:proofErr w:type="spellStart"/>
      <w:r w:rsidRPr="000A2152">
        <w:rPr>
          <w:rFonts w:ascii="Book Antiqua" w:eastAsia="宋体" w:hAnsi="Book Antiqua" w:cs="宋体"/>
          <w:sz w:val="24"/>
          <w:szCs w:val="24"/>
        </w:rPr>
        <w:t>Dalenback</w:t>
      </w:r>
      <w:proofErr w:type="spellEnd"/>
      <w:r w:rsidRPr="000A2152">
        <w:rPr>
          <w:rFonts w:ascii="Book Antiqua" w:eastAsia="宋体" w:hAnsi="Book Antiqua" w:cs="宋体"/>
          <w:sz w:val="24"/>
          <w:szCs w:val="24"/>
        </w:rPr>
        <w:t xml:space="preserve"> J, </w:t>
      </w:r>
      <w:proofErr w:type="spellStart"/>
      <w:r w:rsidRPr="000A2152">
        <w:rPr>
          <w:rFonts w:ascii="Book Antiqua" w:eastAsia="宋体" w:hAnsi="Book Antiqua" w:cs="宋体"/>
          <w:sz w:val="24"/>
          <w:szCs w:val="24"/>
        </w:rPr>
        <w:t>Snel</w:t>
      </w:r>
      <w:proofErr w:type="spellEnd"/>
      <w:r w:rsidRPr="000A2152">
        <w:rPr>
          <w:rFonts w:ascii="Book Antiqua" w:eastAsia="宋体" w:hAnsi="Book Antiqua" w:cs="宋体"/>
          <w:sz w:val="24"/>
          <w:szCs w:val="24"/>
        </w:rPr>
        <w:t xml:space="preserve"> P, </w:t>
      </w:r>
      <w:proofErr w:type="spellStart"/>
      <w:r w:rsidRPr="000A2152">
        <w:rPr>
          <w:rFonts w:ascii="Book Antiqua" w:eastAsia="宋体" w:hAnsi="Book Antiqua" w:cs="宋体"/>
          <w:sz w:val="24"/>
          <w:szCs w:val="24"/>
        </w:rPr>
        <w:t>Nelis</w:t>
      </w:r>
      <w:proofErr w:type="spellEnd"/>
      <w:r w:rsidRPr="000A2152">
        <w:rPr>
          <w:rFonts w:ascii="Book Antiqua" w:eastAsia="宋体" w:hAnsi="Book Antiqua" w:cs="宋体"/>
          <w:sz w:val="24"/>
          <w:szCs w:val="24"/>
        </w:rPr>
        <w:t xml:space="preserve"> GF, </w:t>
      </w:r>
      <w:proofErr w:type="spellStart"/>
      <w:r w:rsidRPr="000A2152">
        <w:rPr>
          <w:rFonts w:ascii="Book Antiqua" w:eastAsia="宋体" w:hAnsi="Book Antiqua" w:cs="宋体"/>
          <w:sz w:val="24"/>
          <w:szCs w:val="24"/>
        </w:rPr>
        <w:t>Meuwissen</w:t>
      </w:r>
      <w:proofErr w:type="spellEnd"/>
      <w:r w:rsidRPr="000A2152">
        <w:rPr>
          <w:rFonts w:ascii="Book Antiqua" w:eastAsia="宋体" w:hAnsi="Book Antiqua" w:cs="宋体"/>
          <w:sz w:val="24"/>
          <w:szCs w:val="24"/>
        </w:rPr>
        <w:t xml:space="preserve"> SG. Atrophic gastritis </w:t>
      </w:r>
      <w:r w:rsidRPr="000A2152">
        <w:rPr>
          <w:rFonts w:ascii="Book Antiqua" w:eastAsia="宋体" w:hAnsi="Book Antiqua" w:cs="宋体"/>
          <w:sz w:val="24"/>
          <w:szCs w:val="24"/>
        </w:rPr>
        <w:lastRenderedPageBreak/>
        <w:t>and Helicobacter pylori infection in patients with reflux esophagitis treated with omeprazole or fundoplication.</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N </w:t>
      </w:r>
      <w:proofErr w:type="spellStart"/>
      <w:r w:rsidRPr="000A2152">
        <w:rPr>
          <w:rFonts w:ascii="Book Antiqua" w:eastAsia="宋体" w:hAnsi="Book Antiqua" w:cs="宋体"/>
          <w:i/>
          <w:iCs/>
          <w:sz w:val="24"/>
          <w:szCs w:val="24"/>
        </w:rPr>
        <w:t>Engl</w:t>
      </w:r>
      <w:proofErr w:type="spellEnd"/>
      <w:r w:rsidRPr="000A2152">
        <w:rPr>
          <w:rFonts w:ascii="Book Antiqua" w:eastAsia="宋体" w:hAnsi="Book Antiqua" w:cs="宋体"/>
          <w:i/>
          <w:iCs/>
          <w:sz w:val="24"/>
          <w:szCs w:val="24"/>
        </w:rPr>
        <w:t xml:space="preserve"> J Med</w:t>
      </w:r>
      <w:r w:rsidRPr="006368DB">
        <w:rPr>
          <w:rFonts w:ascii="Book Antiqua" w:eastAsia="宋体" w:hAnsi="Book Antiqua" w:cs="宋体"/>
          <w:sz w:val="24"/>
          <w:szCs w:val="24"/>
        </w:rPr>
        <w:t> </w:t>
      </w:r>
      <w:r w:rsidRPr="000A2152">
        <w:rPr>
          <w:rFonts w:ascii="Book Antiqua" w:eastAsia="宋体" w:hAnsi="Book Antiqua" w:cs="宋体"/>
          <w:sz w:val="24"/>
          <w:szCs w:val="24"/>
        </w:rPr>
        <w:t>1996;</w:t>
      </w:r>
      <w:r w:rsidRPr="006368DB">
        <w:rPr>
          <w:rFonts w:ascii="Book Antiqua" w:eastAsia="宋体" w:hAnsi="Book Antiqua" w:cs="宋体"/>
          <w:sz w:val="24"/>
          <w:szCs w:val="24"/>
        </w:rPr>
        <w:t> </w:t>
      </w:r>
      <w:r w:rsidRPr="000A2152">
        <w:rPr>
          <w:rFonts w:ascii="Book Antiqua" w:eastAsia="宋体" w:hAnsi="Book Antiqua" w:cs="宋体"/>
          <w:b/>
          <w:bCs/>
          <w:sz w:val="24"/>
          <w:szCs w:val="24"/>
        </w:rPr>
        <w:t>334</w:t>
      </w:r>
      <w:r w:rsidRPr="000A2152">
        <w:rPr>
          <w:rFonts w:ascii="Book Antiqua" w:eastAsia="宋体" w:hAnsi="Book Antiqua" w:cs="宋体"/>
          <w:sz w:val="24"/>
          <w:szCs w:val="24"/>
        </w:rPr>
        <w:t>: 1018-1022 [PMID: 8598839 DOI: 10.1056/NEJM199604183341603]</w:t>
      </w:r>
    </w:p>
    <w:p w14:paraId="6E121A1C"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15</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Lundell</w:t>
      </w:r>
      <w:proofErr w:type="spellEnd"/>
      <w:r w:rsidRPr="000A2152">
        <w:rPr>
          <w:rFonts w:ascii="Book Antiqua" w:eastAsia="宋体" w:hAnsi="Book Antiqua" w:cs="宋体"/>
          <w:b/>
          <w:bCs/>
          <w:sz w:val="24"/>
          <w:szCs w:val="24"/>
        </w:rPr>
        <w:t xml:space="preserve"> L</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Miettinen</w:t>
      </w:r>
      <w:proofErr w:type="spellEnd"/>
      <w:r w:rsidRPr="000A2152">
        <w:rPr>
          <w:rFonts w:ascii="Book Antiqua" w:eastAsia="宋体" w:hAnsi="Book Antiqua" w:cs="宋体"/>
          <w:sz w:val="24"/>
          <w:szCs w:val="24"/>
        </w:rPr>
        <w:t xml:space="preserve"> P, </w:t>
      </w:r>
      <w:proofErr w:type="spellStart"/>
      <w:r w:rsidRPr="000A2152">
        <w:rPr>
          <w:rFonts w:ascii="Book Antiqua" w:eastAsia="宋体" w:hAnsi="Book Antiqua" w:cs="宋体"/>
          <w:sz w:val="24"/>
          <w:szCs w:val="24"/>
        </w:rPr>
        <w:t>Myrvold</w:t>
      </w:r>
      <w:proofErr w:type="spellEnd"/>
      <w:r w:rsidRPr="000A2152">
        <w:rPr>
          <w:rFonts w:ascii="Book Antiqua" w:eastAsia="宋体" w:hAnsi="Book Antiqua" w:cs="宋体"/>
          <w:sz w:val="24"/>
          <w:szCs w:val="24"/>
        </w:rPr>
        <w:t xml:space="preserve"> HE, Pedersen SA, Thor K, </w:t>
      </w:r>
      <w:proofErr w:type="spellStart"/>
      <w:r w:rsidRPr="000A2152">
        <w:rPr>
          <w:rFonts w:ascii="Book Antiqua" w:eastAsia="宋体" w:hAnsi="Book Antiqua" w:cs="宋体"/>
          <w:sz w:val="24"/>
          <w:szCs w:val="24"/>
        </w:rPr>
        <w:t>Andersson</w:t>
      </w:r>
      <w:proofErr w:type="spellEnd"/>
      <w:r w:rsidRPr="000A2152">
        <w:rPr>
          <w:rFonts w:ascii="Book Antiqua" w:eastAsia="宋体" w:hAnsi="Book Antiqua" w:cs="宋体"/>
          <w:sz w:val="24"/>
          <w:szCs w:val="24"/>
        </w:rPr>
        <w:t xml:space="preserve"> A, </w:t>
      </w:r>
      <w:proofErr w:type="spellStart"/>
      <w:r w:rsidRPr="000A2152">
        <w:rPr>
          <w:rFonts w:ascii="Book Antiqua" w:eastAsia="宋体" w:hAnsi="Book Antiqua" w:cs="宋体"/>
          <w:sz w:val="24"/>
          <w:szCs w:val="24"/>
        </w:rPr>
        <w:t>Hattlebakk</w:t>
      </w:r>
      <w:proofErr w:type="spellEnd"/>
      <w:r w:rsidRPr="000A2152">
        <w:rPr>
          <w:rFonts w:ascii="Book Antiqua" w:eastAsia="宋体" w:hAnsi="Book Antiqua" w:cs="宋体"/>
          <w:sz w:val="24"/>
          <w:szCs w:val="24"/>
        </w:rPr>
        <w:t xml:space="preserve"> J, </w:t>
      </w:r>
      <w:proofErr w:type="spellStart"/>
      <w:r w:rsidRPr="000A2152">
        <w:rPr>
          <w:rFonts w:ascii="Book Antiqua" w:eastAsia="宋体" w:hAnsi="Book Antiqua" w:cs="宋体"/>
          <w:sz w:val="24"/>
          <w:szCs w:val="24"/>
        </w:rPr>
        <w:t>Havu</w:t>
      </w:r>
      <w:proofErr w:type="spellEnd"/>
      <w:r w:rsidRPr="000A2152">
        <w:rPr>
          <w:rFonts w:ascii="Book Antiqua" w:eastAsia="宋体" w:hAnsi="Book Antiqua" w:cs="宋体"/>
          <w:sz w:val="24"/>
          <w:szCs w:val="24"/>
        </w:rPr>
        <w:t xml:space="preserve"> N, </w:t>
      </w:r>
      <w:proofErr w:type="spellStart"/>
      <w:r w:rsidRPr="000A2152">
        <w:rPr>
          <w:rFonts w:ascii="Book Antiqua" w:eastAsia="宋体" w:hAnsi="Book Antiqua" w:cs="宋体"/>
          <w:sz w:val="24"/>
          <w:szCs w:val="24"/>
        </w:rPr>
        <w:t>Janatuinen</w:t>
      </w:r>
      <w:proofErr w:type="spellEnd"/>
      <w:r w:rsidRPr="000A2152">
        <w:rPr>
          <w:rFonts w:ascii="Book Antiqua" w:eastAsia="宋体" w:hAnsi="Book Antiqua" w:cs="宋体"/>
          <w:sz w:val="24"/>
          <w:szCs w:val="24"/>
        </w:rPr>
        <w:t xml:space="preserve"> E, </w:t>
      </w:r>
      <w:proofErr w:type="spellStart"/>
      <w:r w:rsidRPr="000A2152">
        <w:rPr>
          <w:rFonts w:ascii="Book Antiqua" w:eastAsia="宋体" w:hAnsi="Book Antiqua" w:cs="宋体"/>
          <w:sz w:val="24"/>
          <w:szCs w:val="24"/>
        </w:rPr>
        <w:t>Levander</w:t>
      </w:r>
      <w:proofErr w:type="spellEnd"/>
      <w:r w:rsidRPr="000A2152">
        <w:rPr>
          <w:rFonts w:ascii="Book Antiqua" w:eastAsia="宋体" w:hAnsi="Book Antiqua" w:cs="宋体"/>
          <w:sz w:val="24"/>
          <w:szCs w:val="24"/>
        </w:rPr>
        <w:t xml:space="preserve"> K, </w:t>
      </w:r>
      <w:proofErr w:type="spellStart"/>
      <w:r w:rsidRPr="000A2152">
        <w:rPr>
          <w:rFonts w:ascii="Book Antiqua" w:eastAsia="宋体" w:hAnsi="Book Antiqua" w:cs="宋体"/>
          <w:sz w:val="24"/>
          <w:szCs w:val="24"/>
        </w:rPr>
        <w:t>Liedman</w:t>
      </w:r>
      <w:proofErr w:type="spellEnd"/>
      <w:r w:rsidRPr="000A2152">
        <w:rPr>
          <w:rFonts w:ascii="Book Antiqua" w:eastAsia="宋体" w:hAnsi="Book Antiqua" w:cs="宋体"/>
          <w:sz w:val="24"/>
          <w:szCs w:val="24"/>
        </w:rPr>
        <w:t xml:space="preserve"> B, </w:t>
      </w:r>
      <w:proofErr w:type="spellStart"/>
      <w:r w:rsidRPr="000A2152">
        <w:rPr>
          <w:rFonts w:ascii="Book Antiqua" w:eastAsia="宋体" w:hAnsi="Book Antiqua" w:cs="宋体"/>
          <w:sz w:val="24"/>
          <w:szCs w:val="24"/>
        </w:rPr>
        <w:t>Nyström</w:t>
      </w:r>
      <w:proofErr w:type="spellEnd"/>
      <w:r w:rsidRPr="000A2152">
        <w:rPr>
          <w:rFonts w:ascii="Book Antiqua" w:eastAsia="宋体" w:hAnsi="Book Antiqua" w:cs="宋体"/>
          <w:sz w:val="24"/>
          <w:szCs w:val="24"/>
        </w:rPr>
        <w:t xml:space="preserve"> P. Lack of effect of acid suppression therapy on gastric atrophy. Nordic </w:t>
      </w:r>
      <w:proofErr w:type="spellStart"/>
      <w:r w:rsidRPr="000A2152">
        <w:rPr>
          <w:rFonts w:ascii="Book Antiqua" w:eastAsia="宋体" w:hAnsi="Book Antiqua" w:cs="宋体"/>
          <w:sz w:val="24"/>
          <w:szCs w:val="24"/>
        </w:rPr>
        <w:t>Gerd</w:t>
      </w:r>
      <w:proofErr w:type="spellEnd"/>
      <w:r w:rsidRPr="000A2152">
        <w:rPr>
          <w:rFonts w:ascii="Book Antiqua" w:eastAsia="宋体" w:hAnsi="Book Antiqua" w:cs="宋体"/>
          <w:sz w:val="24"/>
          <w:szCs w:val="24"/>
        </w:rPr>
        <w:t xml:space="preserve"> Study Group.</w:t>
      </w:r>
      <w:r w:rsidRPr="006368DB">
        <w:rPr>
          <w:rFonts w:ascii="Book Antiqua" w:eastAsia="宋体" w:hAnsi="Book Antiqua" w:cs="宋体"/>
          <w:sz w:val="24"/>
          <w:szCs w:val="24"/>
        </w:rPr>
        <w:t> </w:t>
      </w:r>
      <w:r w:rsidRPr="000A2152">
        <w:rPr>
          <w:rFonts w:ascii="Book Antiqua" w:eastAsia="宋体" w:hAnsi="Book Antiqua" w:cs="宋体"/>
          <w:i/>
          <w:iCs/>
          <w:sz w:val="24"/>
          <w:szCs w:val="24"/>
        </w:rPr>
        <w:t>Gastroenterology</w:t>
      </w:r>
      <w:r w:rsidRPr="006368DB">
        <w:rPr>
          <w:rFonts w:ascii="Book Antiqua" w:eastAsia="宋体" w:hAnsi="Book Antiqua" w:cs="宋体"/>
          <w:sz w:val="24"/>
          <w:szCs w:val="24"/>
        </w:rPr>
        <w:t> </w:t>
      </w:r>
      <w:r w:rsidRPr="000A2152">
        <w:rPr>
          <w:rFonts w:ascii="Book Antiqua" w:eastAsia="宋体" w:hAnsi="Book Antiqua" w:cs="宋体"/>
          <w:sz w:val="24"/>
          <w:szCs w:val="24"/>
        </w:rPr>
        <w:t>1999;</w:t>
      </w:r>
      <w:r w:rsidRPr="006368DB">
        <w:rPr>
          <w:rFonts w:ascii="Book Antiqua" w:eastAsia="宋体" w:hAnsi="Book Antiqua" w:cs="宋体"/>
          <w:sz w:val="24"/>
          <w:szCs w:val="24"/>
        </w:rPr>
        <w:t> </w:t>
      </w:r>
      <w:r w:rsidRPr="000A2152">
        <w:rPr>
          <w:rFonts w:ascii="Book Antiqua" w:eastAsia="宋体" w:hAnsi="Book Antiqua" w:cs="宋体"/>
          <w:b/>
          <w:bCs/>
          <w:sz w:val="24"/>
          <w:szCs w:val="24"/>
        </w:rPr>
        <w:t>117</w:t>
      </w:r>
      <w:r w:rsidRPr="000A2152">
        <w:rPr>
          <w:rFonts w:ascii="Book Antiqua" w:eastAsia="宋体" w:hAnsi="Book Antiqua" w:cs="宋体"/>
          <w:sz w:val="24"/>
          <w:szCs w:val="24"/>
        </w:rPr>
        <w:t>: 319-326 [PMID: 10419912 DOI:</w:t>
      </w:r>
      <w:r w:rsidRPr="006368DB">
        <w:rPr>
          <w:rFonts w:ascii="Book Antiqua" w:eastAsia="宋体" w:hAnsi="Book Antiqua" w:cs="宋体"/>
          <w:sz w:val="24"/>
          <w:szCs w:val="24"/>
        </w:rPr>
        <w:t xml:space="preserve"> </w:t>
      </w:r>
      <w:r w:rsidRPr="000A2152">
        <w:rPr>
          <w:rFonts w:ascii="Book Antiqua" w:eastAsia="宋体" w:hAnsi="Book Antiqua" w:cs="宋体"/>
          <w:sz w:val="24"/>
          <w:szCs w:val="24"/>
        </w:rPr>
        <w:t>10.1053/gast.1999.0029900319]</w:t>
      </w:r>
    </w:p>
    <w:p w14:paraId="4780A965" w14:textId="77777777" w:rsidR="006368DB" w:rsidRPr="000A2152" w:rsidRDefault="006368DB" w:rsidP="006368DB">
      <w:pPr>
        <w:spacing w:line="360" w:lineRule="auto"/>
        <w:jc w:val="both"/>
        <w:rPr>
          <w:rFonts w:ascii="Book Antiqua" w:eastAsia="宋体" w:hAnsi="Book Antiqua" w:cs="宋体"/>
          <w:sz w:val="24"/>
          <w:szCs w:val="24"/>
        </w:rPr>
      </w:pPr>
      <w:proofErr w:type="gramStart"/>
      <w:r w:rsidRPr="000A2152">
        <w:rPr>
          <w:rFonts w:ascii="Book Antiqua" w:eastAsia="宋体" w:hAnsi="Book Antiqua" w:cs="宋体"/>
          <w:sz w:val="24"/>
          <w:szCs w:val="24"/>
        </w:rPr>
        <w:t>16</w:t>
      </w:r>
      <w:r w:rsidRPr="006368DB">
        <w:rPr>
          <w:rFonts w:ascii="Book Antiqua" w:eastAsia="宋体" w:hAnsi="Book Antiqua" w:cs="宋体"/>
          <w:sz w:val="24"/>
          <w:szCs w:val="24"/>
        </w:rPr>
        <w:t> </w:t>
      </w:r>
      <w:r w:rsidRPr="000A2152">
        <w:rPr>
          <w:rFonts w:ascii="Book Antiqua" w:eastAsia="宋体" w:hAnsi="Book Antiqua" w:cs="宋体"/>
          <w:b/>
          <w:bCs/>
          <w:sz w:val="24"/>
          <w:szCs w:val="24"/>
        </w:rPr>
        <w:t>Goldstein NS</w:t>
      </w:r>
      <w:r w:rsidRPr="000A2152">
        <w:rPr>
          <w:rFonts w:ascii="Book Antiqua" w:eastAsia="宋体" w:hAnsi="Book Antiqua" w:cs="宋体"/>
          <w:sz w:val="24"/>
          <w:szCs w:val="24"/>
        </w:rPr>
        <w:t>.</w:t>
      </w:r>
      <w:proofErr w:type="gramEnd"/>
      <w:r w:rsidRPr="000A2152">
        <w:rPr>
          <w:rFonts w:ascii="Book Antiqua" w:eastAsia="宋体" w:hAnsi="Book Antiqua" w:cs="宋体"/>
          <w:sz w:val="24"/>
          <w:szCs w:val="24"/>
        </w:rPr>
        <w:t xml:space="preserve"> Chronic inactive gastritis and coccoid Helicobacter pylori in patients treated for </w:t>
      </w:r>
      <w:proofErr w:type="spellStart"/>
      <w:r w:rsidRPr="000A2152">
        <w:rPr>
          <w:rFonts w:ascii="Book Antiqua" w:eastAsia="宋体" w:hAnsi="Book Antiqua" w:cs="宋体"/>
          <w:sz w:val="24"/>
          <w:szCs w:val="24"/>
        </w:rPr>
        <w:t>gastroesophageal</w:t>
      </w:r>
      <w:proofErr w:type="spellEnd"/>
      <w:r w:rsidRPr="000A2152">
        <w:rPr>
          <w:rFonts w:ascii="Book Antiqua" w:eastAsia="宋体" w:hAnsi="Book Antiqua" w:cs="宋体"/>
          <w:sz w:val="24"/>
          <w:szCs w:val="24"/>
        </w:rPr>
        <w:t xml:space="preserve"> reflux disease or with H pylori eradication therapy.</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Am J </w:t>
      </w:r>
      <w:proofErr w:type="spellStart"/>
      <w:r w:rsidRPr="000A2152">
        <w:rPr>
          <w:rFonts w:ascii="Book Antiqua" w:eastAsia="宋体" w:hAnsi="Book Antiqua" w:cs="宋体"/>
          <w:i/>
          <w:iCs/>
          <w:sz w:val="24"/>
          <w:szCs w:val="24"/>
        </w:rPr>
        <w:t>Clin</w:t>
      </w:r>
      <w:proofErr w:type="spellEnd"/>
      <w:r w:rsidRPr="000A2152">
        <w:rPr>
          <w:rFonts w:ascii="Book Antiqua" w:eastAsia="宋体" w:hAnsi="Book Antiqua" w:cs="宋体"/>
          <w:i/>
          <w:iCs/>
          <w:sz w:val="24"/>
          <w:szCs w:val="24"/>
        </w:rPr>
        <w:t xml:space="preserve"> </w:t>
      </w:r>
      <w:proofErr w:type="spellStart"/>
      <w:r w:rsidRPr="000A2152">
        <w:rPr>
          <w:rFonts w:ascii="Book Antiqua" w:eastAsia="宋体" w:hAnsi="Book Antiqua" w:cs="宋体"/>
          <w:i/>
          <w:iCs/>
          <w:sz w:val="24"/>
          <w:szCs w:val="24"/>
        </w:rPr>
        <w:t>Pathol</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2002;</w:t>
      </w:r>
      <w:r w:rsidRPr="006368DB">
        <w:rPr>
          <w:rFonts w:ascii="Book Antiqua" w:eastAsia="宋体" w:hAnsi="Book Antiqua" w:cs="宋体"/>
          <w:sz w:val="24"/>
          <w:szCs w:val="24"/>
        </w:rPr>
        <w:t> </w:t>
      </w:r>
      <w:r w:rsidRPr="000A2152">
        <w:rPr>
          <w:rFonts w:ascii="Book Antiqua" w:eastAsia="宋体" w:hAnsi="Book Antiqua" w:cs="宋体"/>
          <w:b/>
          <w:bCs/>
          <w:sz w:val="24"/>
          <w:szCs w:val="24"/>
        </w:rPr>
        <w:t>118</w:t>
      </w:r>
      <w:r w:rsidRPr="000A2152">
        <w:rPr>
          <w:rFonts w:ascii="Book Antiqua" w:eastAsia="宋体" w:hAnsi="Book Antiqua" w:cs="宋体"/>
          <w:sz w:val="24"/>
          <w:szCs w:val="24"/>
        </w:rPr>
        <w:t>: 719-726 [PMID: 12428792 DOI: 10.1309/lj4d-e2lx-7umr-ymth]</w:t>
      </w:r>
    </w:p>
    <w:p w14:paraId="2DEF5FE2" w14:textId="77777777" w:rsidR="006368DB" w:rsidRPr="000A2152" w:rsidRDefault="006368DB" w:rsidP="006368DB">
      <w:pPr>
        <w:spacing w:line="360" w:lineRule="auto"/>
        <w:jc w:val="both"/>
        <w:rPr>
          <w:rFonts w:ascii="Book Antiqua" w:eastAsia="宋体" w:hAnsi="Book Antiqua" w:cs="宋体"/>
          <w:sz w:val="24"/>
          <w:szCs w:val="24"/>
        </w:rPr>
      </w:pPr>
      <w:r w:rsidRPr="006368DB">
        <w:rPr>
          <w:rFonts w:ascii="Book Antiqua" w:eastAsia="宋体" w:hAnsi="Book Antiqua" w:cs="宋体"/>
          <w:sz w:val="24"/>
          <w:szCs w:val="24"/>
        </w:rPr>
        <w:t xml:space="preserve">17 </w:t>
      </w:r>
      <w:r w:rsidRPr="006368DB">
        <w:rPr>
          <w:rFonts w:ascii="Book Antiqua" w:eastAsia="宋体" w:hAnsi="Book Antiqua" w:cs="宋体"/>
          <w:b/>
          <w:sz w:val="24"/>
          <w:szCs w:val="24"/>
        </w:rPr>
        <w:t>Bravo LE,</w:t>
      </w:r>
      <w:r w:rsidRPr="006368DB">
        <w:rPr>
          <w:rFonts w:ascii="Book Antiqua" w:eastAsia="宋体" w:hAnsi="Book Antiqua" w:cs="宋体"/>
          <w:sz w:val="24"/>
          <w:szCs w:val="24"/>
        </w:rPr>
        <w:t xml:space="preserve"> </w:t>
      </w:r>
      <w:proofErr w:type="spellStart"/>
      <w:r w:rsidRPr="006368DB">
        <w:rPr>
          <w:rFonts w:ascii="Book Antiqua" w:eastAsia="宋体" w:hAnsi="Book Antiqua" w:cs="宋体"/>
          <w:sz w:val="24"/>
          <w:szCs w:val="24"/>
        </w:rPr>
        <w:t>Realpe</w:t>
      </w:r>
      <w:proofErr w:type="spellEnd"/>
      <w:r w:rsidRPr="006368DB">
        <w:rPr>
          <w:rFonts w:ascii="Book Antiqua" w:eastAsia="宋体" w:hAnsi="Book Antiqua" w:cs="宋体"/>
          <w:sz w:val="24"/>
          <w:szCs w:val="24"/>
        </w:rPr>
        <w:t xml:space="preserve"> JL, Campo C, </w:t>
      </w:r>
      <w:proofErr w:type="spellStart"/>
      <w:r w:rsidRPr="006368DB">
        <w:rPr>
          <w:rFonts w:ascii="Book Antiqua" w:eastAsia="宋体" w:hAnsi="Book Antiqua" w:cs="宋体"/>
          <w:sz w:val="24"/>
          <w:szCs w:val="24"/>
        </w:rPr>
        <w:t>Mera</w:t>
      </w:r>
      <w:proofErr w:type="spellEnd"/>
      <w:r w:rsidRPr="006368DB">
        <w:rPr>
          <w:rFonts w:ascii="Book Antiqua" w:eastAsia="宋体" w:hAnsi="Book Antiqua" w:cs="宋体"/>
          <w:sz w:val="24"/>
          <w:szCs w:val="24"/>
        </w:rPr>
        <w:t xml:space="preserve"> R, Correa P. Effects of acid suppression and bismuth medications on the performance of diagnostic tests for Helicobacter pylori infection. </w:t>
      </w:r>
      <w:r w:rsidRPr="006368DB">
        <w:rPr>
          <w:rFonts w:ascii="Book Antiqua" w:eastAsia="宋体" w:hAnsi="Book Antiqua" w:cs="宋体"/>
          <w:i/>
          <w:sz w:val="24"/>
          <w:szCs w:val="24"/>
        </w:rPr>
        <w:t xml:space="preserve">Am J </w:t>
      </w:r>
      <w:proofErr w:type="spellStart"/>
      <w:r w:rsidRPr="006368DB">
        <w:rPr>
          <w:rFonts w:ascii="Book Antiqua" w:eastAsia="宋体" w:hAnsi="Book Antiqua" w:cs="宋体"/>
          <w:i/>
          <w:sz w:val="24"/>
          <w:szCs w:val="24"/>
        </w:rPr>
        <w:t>Gastroenterol</w:t>
      </w:r>
      <w:proofErr w:type="spellEnd"/>
      <w:r w:rsidRPr="006368DB">
        <w:rPr>
          <w:rFonts w:ascii="Book Antiqua" w:eastAsia="宋体" w:hAnsi="Book Antiqua" w:cs="宋体"/>
          <w:i/>
          <w:sz w:val="24"/>
          <w:szCs w:val="24"/>
        </w:rPr>
        <w:t xml:space="preserve"> </w:t>
      </w:r>
      <w:r w:rsidRPr="006368DB">
        <w:rPr>
          <w:rFonts w:ascii="Book Antiqua" w:eastAsia="宋体" w:hAnsi="Book Antiqua" w:cs="宋体"/>
          <w:sz w:val="24"/>
          <w:szCs w:val="24"/>
        </w:rPr>
        <w:t xml:space="preserve">1999; </w:t>
      </w:r>
      <w:r w:rsidRPr="006368DB">
        <w:rPr>
          <w:rFonts w:ascii="Book Antiqua" w:eastAsia="宋体" w:hAnsi="Book Antiqua" w:cs="宋体"/>
          <w:b/>
          <w:sz w:val="24"/>
          <w:szCs w:val="24"/>
        </w:rPr>
        <w:t>94</w:t>
      </w:r>
      <w:r w:rsidRPr="006368DB">
        <w:rPr>
          <w:rFonts w:ascii="Book Antiqua" w:eastAsia="宋体" w:hAnsi="Book Antiqua" w:cs="宋体"/>
          <w:sz w:val="24"/>
          <w:szCs w:val="24"/>
        </w:rPr>
        <w:t>: 2380-2383 [PMID: 10483995 DOI: 10.1111/j.1572-0241.1999.01361.x]</w:t>
      </w:r>
    </w:p>
    <w:p w14:paraId="533E32EC"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18</w:t>
      </w:r>
      <w:r w:rsidRPr="006368DB">
        <w:rPr>
          <w:rFonts w:ascii="Book Antiqua" w:eastAsia="宋体" w:hAnsi="Book Antiqua" w:cs="宋体"/>
          <w:sz w:val="24"/>
          <w:szCs w:val="24"/>
        </w:rPr>
        <w:t> </w:t>
      </w:r>
      <w:r w:rsidRPr="000A2152">
        <w:rPr>
          <w:rFonts w:ascii="Book Antiqua" w:eastAsia="宋体" w:hAnsi="Book Antiqua" w:cs="宋体"/>
          <w:b/>
          <w:bCs/>
          <w:sz w:val="24"/>
          <w:szCs w:val="24"/>
        </w:rPr>
        <w:t>Oak JH</w:t>
      </w:r>
      <w:r w:rsidRPr="000A2152">
        <w:rPr>
          <w:rFonts w:ascii="Book Antiqua" w:eastAsia="宋体" w:hAnsi="Book Antiqua" w:cs="宋体"/>
          <w:sz w:val="24"/>
          <w:szCs w:val="24"/>
        </w:rPr>
        <w:t>, Chung WC, Jung SH, Choi KH, Kim EJ, Kang BK, Kang BR, Kong SE, Paik CN, Lee KM. [Effect of acid pump antagonist (</w:t>
      </w:r>
      <w:proofErr w:type="spellStart"/>
      <w:r w:rsidRPr="000A2152">
        <w:rPr>
          <w:rFonts w:ascii="Book Antiqua" w:eastAsia="宋体" w:hAnsi="Book Antiqua" w:cs="宋体"/>
          <w:sz w:val="24"/>
          <w:szCs w:val="24"/>
        </w:rPr>
        <w:t>Revaprazan</w:t>
      </w:r>
      <w:proofErr w:type="spellEnd"/>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Revanex</w:t>
      </w:r>
      <w:proofErr w:type="spellEnd"/>
      <w:r w:rsidRPr="000A2152">
        <w:rPr>
          <w:rFonts w:ascii="Book Antiqua" w:eastAsia="宋体" w:hAnsi="Book Antiqua" w:cs="宋体"/>
          <w:sz w:val="24"/>
          <w:szCs w:val="24"/>
        </w:rPr>
        <w:t>(R)) on result of 13C urea breath test in patients with Helicobacter pylori associated peptic ulcer disease].</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Korean J </w:t>
      </w:r>
      <w:proofErr w:type="spellStart"/>
      <w:r w:rsidRPr="000A2152">
        <w:rPr>
          <w:rFonts w:ascii="Book Antiqua" w:eastAsia="宋体" w:hAnsi="Book Antiqua" w:cs="宋体"/>
          <w:i/>
          <w:iCs/>
          <w:sz w:val="24"/>
          <w:szCs w:val="24"/>
        </w:rPr>
        <w:t>Gastroenterol</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2011;</w:t>
      </w:r>
      <w:r w:rsidRPr="006368DB">
        <w:rPr>
          <w:rFonts w:ascii="Book Antiqua" w:eastAsia="宋体" w:hAnsi="Book Antiqua" w:cs="宋体"/>
          <w:sz w:val="24"/>
          <w:szCs w:val="24"/>
        </w:rPr>
        <w:t> </w:t>
      </w:r>
      <w:r w:rsidRPr="000A2152">
        <w:rPr>
          <w:rFonts w:ascii="Book Antiqua" w:eastAsia="宋体" w:hAnsi="Book Antiqua" w:cs="宋体"/>
          <w:b/>
          <w:bCs/>
          <w:sz w:val="24"/>
          <w:szCs w:val="24"/>
        </w:rPr>
        <w:t>57</w:t>
      </w:r>
      <w:r w:rsidRPr="000A2152">
        <w:rPr>
          <w:rFonts w:ascii="Book Antiqua" w:eastAsia="宋体" w:hAnsi="Book Antiqua" w:cs="宋体"/>
          <w:sz w:val="24"/>
          <w:szCs w:val="24"/>
        </w:rPr>
        <w:t>: 8-13 [PMID: 21258195 DOI: 10.4166/kjg.2011.57.1.8]</w:t>
      </w:r>
    </w:p>
    <w:p w14:paraId="14346F10" w14:textId="77777777" w:rsidR="006368DB" w:rsidRPr="000A2152" w:rsidRDefault="006368DB" w:rsidP="006368DB">
      <w:pPr>
        <w:spacing w:line="360" w:lineRule="auto"/>
        <w:jc w:val="both"/>
        <w:rPr>
          <w:rFonts w:ascii="Book Antiqua" w:eastAsia="宋体" w:hAnsi="Book Antiqua" w:cs="宋体"/>
          <w:sz w:val="24"/>
          <w:szCs w:val="24"/>
        </w:rPr>
      </w:pPr>
      <w:proofErr w:type="gramStart"/>
      <w:r w:rsidRPr="000A2152">
        <w:rPr>
          <w:rFonts w:ascii="Book Antiqua" w:eastAsia="宋体" w:hAnsi="Book Antiqua" w:cs="宋体"/>
          <w:sz w:val="24"/>
          <w:szCs w:val="24"/>
        </w:rPr>
        <w:t>19</w:t>
      </w:r>
      <w:r w:rsidRPr="006368DB">
        <w:rPr>
          <w:rFonts w:ascii="Book Antiqua" w:eastAsia="宋体" w:hAnsi="Book Antiqua" w:cs="宋体"/>
          <w:sz w:val="24"/>
          <w:szCs w:val="24"/>
        </w:rPr>
        <w:t> </w:t>
      </w:r>
      <w:r w:rsidRPr="000A2152">
        <w:rPr>
          <w:rFonts w:ascii="Book Antiqua" w:eastAsia="宋体" w:hAnsi="Book Antiqua" w:cs="宋体"/>
          <w:b/>
          <w:bCs/>
          <w:sz w:val="24"/>
          <w:szCs w:val="24"/>
        </w:rPr>
        <w:t>Dickey W</w:t>
      </w:r>
      <w:r w:rsidRPr="000A2152">
        <w:rPr>
          <w:rFonts w:ascii="Book Antiqua" w:eastAsia="宋体" w:hAnsi="Book Antiqua" w:cs="宋体"/>
          <w:sz w:val="24"/>
          <w:szCs w:val="24"/>
        </w:rPr>
        <w:t>, Kenny BD, McConnell JB.</w:t>
      </w:r>
      <w:proofErr w:type="gramEnd"/>
      <w:r w:rsidRPr="000A2152">
        <w:rPr>
          <w:rFonts w:ascii="Book Antiqua" w:eastAsia="宋体" w:hAnsi="Book Antiqua" w:cs="宋体"/>
          <w:sz w:val="24"/>
          <w:szCs w:val="24"/>
        </w:rPr>
        <w:t xml:space="preserve"> </w:t>
      </w:r>
      <w:proofErr w:type="gramStart"/>
      <w:r w:rsidRPr="000A2152">
        <w:rPr>
          <w:rFonts w:ascii="Book Antiqua" w:eastAsia="宋体" w:hAnsi="Book Antiqua" w:cs="宋体"/>
          <w:sz w:val="24"/>
          <w:szCs w:val="24"/>
        </w:rPr>
        <w:t>Effect of proton pump inhibitors on the detection of Helicobacter pylori in gastric biopsies.</w:t>
      </w:r>
      <w:proofErr w:type="gramEnd"/>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Aliment </w:t>
      </w:r>
      <w:proofErr w:type="spellStart"/>
      <w:r w:rsidRPr="000A2152">
        <w:rPr>
          <w:rFonts w:ascii="Book Antiqua" w:eastAsia="宋体" w:hAnsi="Book Antiqua" w:cs="宋体"/>
          <w:i/>
          <w:iCs/>
          <w:sz w:val="24"/>
          <w:szCs w:val="24"/>
        </w:rPr>
        <w:t>Pharmacol</w:t>
      </w:r>
      <w:proofErr w:type="spellEnd"/>
      <w:r w:rsidRPr="000A2152">
        <w:rPr>
          <w:rFonts w:ascii="Book Antiqua" w:eastAsia="宋体" w:hAnsi="Book Antiqua" w:cs="宋体"/>
          <w:i/>
          <w:iCs/>
          <w:sz w:val="24"/>
          <w:szCs w:val="24"/>
        </w:rPr>
        <w:t xml:space="preserve"> </w:t>
      </w:r>
      <w:proofErr w:type="spellStart"/>
      <w:r w:rsidRPr="000A2152">
        <w:rPr>
          <w:rFonts w:ascii="Book Antiqua" w:eastAsia="宋体" w:hAnsi="Book Antiqua" w:cs="宋体"/>
          <w:i/>
          <w:iCs/>
          <w:sz w:val="24"/>
          <w:szCs w:val="24"/>
        </w:rPr>
        <w:t>Ther</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1996;</w:t>
      </w:r>
      <w:r w:rsidRPr="006368DB">
        <w:rPr>
          <w:rFonts w:ascii="Book Antiqua" w:eastAsia="宋体" w:hAnsi="Book Antiqua" w:cs="宋体"/>
          <w:sz w:val="24"/>
          <w:szCs w:val="24"/>
        </w:rPr>
        <w:t> </w:t>
      </w:r>
      <w:r w:rsidRPr="000A2152">
        <w:rPr>
          <w:rFonts w:ascii="Book Antiqua" w:eastAsia="宋体" w:hAnsi="Book Antiqua" w:cs="宋体"/>
          <w:b/>
          <w:bCs/>
          <w:sz w:val="24"/>
          <w:szCs w:val="24"/>
        </w:rPr>
        <w:t>10</w:t>
      </w:r>
      <w:r w:rsidRPr="000A2152">
        <w:rPr>
          <w:rFonts w:ascii="Book Antiqua" w:eastAsia="宋体" w:hAnsi="Book Antiqua" w:cs="宋体"/>
          <w:sz w:val="24"/>
          <w:szCs w:val="24"/>
        </w:rPr>
        <w:t>: 289-293 [PMID: 8791953 DOI: 10.1111/j.0953-0673.1996.00289.x]</w:t>
      </w:r>
    </w:p>
    <w:p w14:paraId="3A957ECC"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20</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Chey</w:t>
      </w:r>
      <w:proofErr w:type="spellEnd"/>
      <w:r w:rsidRPr="000A2152">
        <w:rPr>
          <w:rFonts w:ascii="Book Antiqua" w:eastAsia="宋体" w:hAnsi="Book Antiqua" w:cs="宋体"/>
          <w:b/>
          <w:bCs/>
          <w:sz w:val="24"/>
          <w:szCs w:val="24"/>
        </w:rPr>
        <w:t xml:space="preserve"> WD</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Chathadi</w:t>
      </w:r>
      <w:proofErr w:type="spellEnd"/>
      <w:r w:rsidRPr="000A2152">
        <w:rPr>
          <w:rFonts w:ascii="Book Antiqua" w:eastAsia="宋体" w:hAnsi="Book Antiqua" w:cs="宋体"/>
          <w:sz w:val="24"/>
          <w:szCs w:val="24"/>
        </w:rPr>
        <w:t xml:space="preserve"> KV, Montague J, Ahmed F, Murthy U. </w:t>
      </w:r>
      <w:proofErr w:type="spellStart"/>
      <w:r w:rsidRPr="000A2152">
        <w:rPr>
          <w:rFonts w:ascii="Book Antiqua" w:eastAsia="宋体" w:hAnsi="Book Antiqua" w:cs="宋体"/>
          <w:sz w:val="24"/>
          <w:szCs w:val="24"/>
        </w:rPr>
        <w:t>Intragastric</w:t>
      </w:r>
      <w:proofErr w:type="spellEnd"/>
      <w:r w:rsidRPr="000A2152">
        <w:rPr>
          <w:rFonts w:ascii="Book Antiqua" w:eastAsia="宋体" w:hAnsi="Book Antiqua" w:cs="宋体"/>
          <w:sz w:val="24"/>
          <w:szCs w:val="24"/>
        </w:rPr>
        <w:t xml:space="preserve"> acidification reduces the occurrence of false-negative urea breath test results in patients taking a </w:t>
      </w:r>
      <w:r w:rsidRPr="000A2152">
        <w:rPr>
          <w:rFonts w:ascii="Book Antiqua" w:eastAsia="宋体" w:hAnsi="Book Antiqua" w:cs="宋体"/>
          <w:sz w:val="24"/>
          <w:szCs w:val="24"/>
        </w:rPr>
        <w:lastRenderedPageBreak/>
        <w:t>proton pump inhibitor.</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Am J </w:t>
      </w:r>
      <w:proofErr w:type="spellStart"/>
      <w:r w:rsidRPr="000A2152">
        <w:rPr>
          <w:rFonts w:ascii="Book Antiqua" w:eastAsia="宋体" w:hAnsi="Book Antiqua" w:cs="宋体"/>
          <w:i/>
          <w:iCs/>
          <w:sz w:val="24"/>
          <w:szCs w:val="24"/>
        </w:rPr>
        <w:t>Gastroenterol</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2001;</w:t>
      </w:r>
      <w:r w:rsidRPr="006368DB">
        <w:rPr>
          <w:rFonts w:ascii="Book Antiqua" w:eastAsia="宋体" w:hAnsi="Book Antiqua" w:cs="宋体"/>
          <w:sz w:val="24"/>
          <w:szCs w:val="24"/>
        </w:rPr>
        <w:t> </w:t>
      </w:r>
      <w:r w:rsidRPr="000A2152">
        <w:rPr>
          <w:rFonts w:ascii="Book Antiqua" w:eastAsia="宋体" w:hAnsi="Book Antiqua" w:cs="宋体"/>
          <w:b/>
          <w:bCs/>
          <w:sz w:val="24"/>
          <w:szCs w:val="24"/>
        </w:rPr>
        <w:t>96</w:t>
      </w:r>
      <w:r w:rsidRPr="000A2152">
        <w:rPr>
          <w:rFonts w:ascii="Book Antiqua" w:eastAsia="宋体" w:hAnsi="Book Antiqua" w:cs="宋体"/>
          <w:sz w:val="24"/>
          <w:szCs w:val="24"/>
        </w:rPr>
        <w:t xml:space="preserve">: 1028-1032 [PMID: 11316142 DOI: </w:t>
      </w:r>
      <w:proofErr w:type="spellStart"/>
      <w:r w:rsidRPr="000A2152">
        <w:rPr>
          <w:rFonts w:ascii="Book Antiqua" w:eastAsia="宋体" w:hAnsi="Book Antiqua" w:cs="宋体"/>
          <w:sz w:val="24"/>
          <w:szCs w:val="24"/>
        </w:rPr>
        <w:t>doi</w:t>
      </w:r>
      <w:proofErr w:type="spellEnd"/>
      <w:r w:rsidRPr="000A2152">
        <w:rPr>
          <w:rFonts w:ascii="Book Antiqua" w:eastAsia="宋体" w:hAnsi="Book Antiqua" w:cs="宋体"/>
          <w:sz w:val="24"/>
          <w:szCs w:val="24"/>
        </w:rPr>
        <w:t>: 10.1111/j.1572-0241.2001.03687.x]</w:t>
      </w:r>
    </w:p>
    <w:p w14:paraId="142E249D"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21</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Chey</w:t>
      </w:r>
      <w:proofErr w:type="spellEnd"/>
      <w:r w:rsidRPr="000A2152">
        <w:rPr>
          <w:rFonts w:ascii="Book Antiqua" w:eastAsia="宋体" w:hAnsi="Book Antiqua" w:cs="宋体"/>
          <w:b/>
          <w:bCs/>
          <w:sz w:val="24"/>
          <w:szCs w:val="24"/>
        </w:rPr>
        <w:t xml:space="preserve"> WD</w:t>
      </w:r>
      <w:r w:rsidRPr="000A2152">
        <w:rPr>
          <w:rFonts w:ascii="Book Antiqua" w:eastAsia="宋体" w:hAnsi="Book Antiqua" w:cs="宋体"/>
          <w:sz w:val="24"/>
          <w:szCs w:val="24"/>
        </w:rPr>
        <w:t xml:space="preserve">, Woods M, </w:t>
      </w:r>
      <w:proofErr w:type="spellStart"/>
      <w:r w:rsidRPr="000A2152">
        <w:rPr>
          <w:rFonts w:ascii="Book Antiqua" w:eastAsia="宋体" w:hAnsi="Book Antiqua" w:cs="宋体"/>
          <w:sz w:val="24"/>
          <w:szCs w:val="24"/>
        </w:rPr>
        <w:t>Scheiman</w:t>
      </w:r>
      <w:proofErr w:type="spellEnd"/>
      <w:r w:rsidRPr="000A2152">
        <w:rPr>
          <w:rFonts w:ascii="Book Antiqua" w:eastAsia="宋体" w:hAnsi="Book Antiqua" w:cs="宋体"/>
          <w:sz w:val="24"/>
          <w:szCs w:val="24"/>
        </w:rPr>
        <w:t xml:space="preserve"> JM, </w:t>
      </w:r>
      <w:proofErr w:type="spellStart"/>
      <w:r w:rsidRPr="000A2152">
        <w:rPr>
          <w:rFonts w:ascii="Book Antiqua" w:eastAsia="宋体" w:hAnsi="Book Antiqua" w:cs="宋体"/>
          <w:sz w:val="24"/>
          <w:szCs w:val="24"/>
        </w:rPr>
        <w:t>Nostrant</w:t>
      </w:r>
      <w:proofErr w:type="spellEnd"/>
      <w:r w:rsidRPr="000A2152">
        <w:rPr>
          <w:rFonts w:ascii="Book Antiqua" w:eastAsia="宋体" w:hAnsi="Book Antiqua" w:cs="宋体"/>
          <w:sz w:val="24"/>
          <w:szCs w:val="24"/>
        </w:rPr>
        <w:t xml:space="preserve"> TT, </w:t>
      </w:r>
      <w:proofErr w:type="spellStart"/>
      <w:r w:rsidRPr="000A2152">
        <w:rPr>
          <w:rFonts w:ascii="Book Antiqua" w:eastAsia="宋体" w:hAnsi="Book Antiqua" w:cs="宋体"/>
          <w:sz w:val="24"/>
          <w:szCs w:val="24"/>
        </w:rPr>
        <w:t>DelValle</w:t>
      </w:r>
      <w:proofErr w:type="spellEnd"/>
      <w:r w:rsidRPr="000A2152">
        <w:rPr>
          <w:rFonts w:ascii="Book Antiqua" w:eastAsia="宋体" w:hAnsi="Book Antiqua" w:cs="宋体"/>
          <w:sz w:val="24"/>
          <w:szCs w:val="24"/>
        </w:rPr>
        <w:t xml:space="preserve"> J. Lansoprazole and ranitidine affect the accuracy of the 14C-urea breath test by a pH-dependent mechanism.</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Am J </w:t>
      </w:r>
      <w:proofErr w:type="spellStart"/>
      <w:r w:rsidRPr="000A2152">
        <w:rPr>
          <w:rFonts w:ascii="Book Antiqua" w:eastAsia="宋体" w:hAnsi="Book Antiqua" w:cs="宋体"/>
          <w:i/>
          <w:iCs/>
          <w:sz w:val="24"/>
          <w:szCs w:val="24"/>
        </w:rPr>
        <w:t>Gastroenterol</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1997;</w:t>
      </w:r>
      <w:r w:rsidRPr="006368DB">
        <w:rPr>
          <w:rFonts w:ascii="Book Antiqua" w:eastAsia="宋体" w:hAnsi="Book Antiqua" w:cs="宋体"/>
          <w:sz w:val="24"/>
          <w:szCs w:val="24"/>
        </w:rPr>
        <w:t> </w:t>
      </w:r>
      <w:r w:rsidRPr="000A2152">
        <w:rPr>
          <w:rFonts w:ascii="Book Antiqua" w:eastAsia="宋体" w:hAnsi="Book Antiqua" w:cs="宋体"/>
          <w:b/>
          <w:bCs/>
          <w:sz w:val="24"/>
          <w:szCs w:val="24"/>
        </w:rPr>
        <w:t>92</w:t>
      </w:r>
      <w:r w:rsidRPr="000A2152">
        <w:rPr>
          <w:rFonts w:ascii="Book Antiqua" w:eastAsia="宋体" w:hAnsi="Book Antiqua" w:cs="宋体"/>
          <w:sz w:val="24"/>
          <w:szCs w:val="24"/>
        </w:rPr>
        <w:t>: 446-450 [PMID: 9068466]</w:t>
      </w:r>
    </w:p>
    <w:p w14:paraId="493F5FF8"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22</w:t>
      </w:r>
      <w:r w:rsidRPr="006368DB">
        <w:rPr>
          <w:rFonts w:ascii="Book Antiqua" w:eastAsia="宋体" w:hAnsi="Book Antiqua" w:cs="宋体"/>
          <w:sz w:val="24"/>
          <w:szCs w:val="24"/>
        </w:rPr>
        <w:t> </w:t>
      </w:r>
      <w:r w:rsidRPr="000A2152">
        <w:rPr>
          <w:rFonts w:ascii="Book Antiqua" w:eastAsia="宋体" w:hAnsi="Book Antiqua" w:cs="宋体"/>
          <w:b/>
          <w:bCs/>
          <w:sz w:val="24"/>
          <w:szCs w:val="24"/>
        </w:rPr>
        <w:t>Scott DR</w:t>
      </w:r>
      <w:r w:rsidRPr="000A2152">
        <w:rPr>
          <w:rFonts w:ascii="Book Antiqua" w:eastAsia="宋体" w:hAnsi="Book Antiqua" w:cs="宋体"/>
          <w:sz w:val="24"/>
          <w:szCs w:val="24"/>
        </w:rPr>
        <w:t xml:space="preserve">, Weeks D, Hong C, </w:t>
      </w:r>
      <w:proofErr w:type="spellStart"/>
      <w:r w:rsidRPr="000A2152">
        <w:rPr>
          <w:rFonts w:ascii="Book Antiqua" w:eastAsia="宋体" w:hAnsi="Book Antiqua" w:cs="宋体"/>
          <w:sz w:val="24"/>
          <w:szCs w:val="24"/>
        </w:rPr>
        <w:t>Postius</w:t>
      </w:r>
      <w:proofErr w:type="spellEnd"/>
      <w:r w:rsidRPr="000A2152">
        <w:rPr>
          <w:rFonts w:ascii="Book Antiqua" w:eastAsia="宋体" w:hAnsi="Book Antiqua" w:cs="宋体"/>
          <w:sz w:val="24"/>
          <w:szCs w:val="24"/>
        </w:rPr>
        <w:t xml:space="preserve"> S, Melchers K, Sachs G. </w:t>
      </w:r>
      <w:proofErr w:type="gramStart"/>
      <w:r w:rsidRPr="000A2152">
        <w:rPr>
          <w:rFonts w:ascii="Book Antiqua" w:eastAsia="宋体" w:hAnsi="Book Antiqua" w:cs="宋体"/>
          <w:sz w:val="24"/>
          <w:szCs w:val="24"/>
        </w:rPr>
        <w:t>The role of internal urease in acid resistance of Helicobacter pylori.</w:t>
      </w:r>
      <w:proofErr w:type="gramEnd"/>
      <w:r w:rsidRPr="006368DB">
        <w:rPr>
          <w:rFonts w:ascii="Book Antiqua" w:eastAsia="宋体" w:hAnsi="Book Antiqua" w:cs="宋体"/>
          <w:sz w:val="24"/>
          <w:szCs w:val="24"/>
        </w:rPr>
        <w:t> </w:t>
      </w:r>
      <w:r w:rsidRPr="000A2152">
        <w:rPr>
          <w:rFonts w:ascii="Book Antiqua" w:eastAsia="宋体" w:hAnsi="Book Antiqua" w:cs="宋体"/>
          <w:i/>
          <w:iCs/>
          <w:sz w:val="24"/>
          <w:szCs w:val="24"/>
        </w:rPr>
        <w:t>Gastroenterology</w:t>
      </w:r>
      <w:r w:rsidRPr="006368DB">
        <w:rPr>
          <w:rFonts w:ascii="Book Antiqua" w:eastAsia="宋体" w:hAnsi="Book Antiqua" w:cs="宋体"/>
          <w:sz w:val="24"/>
          <w:szCs w:val="24"/>
        </w:rPr>
        <w:t> </w:t>
      </w:r>
      <w:r w:rsidRPr="000A2152">
        <w:rPr>
          <w:rFonts w:ascii="Book Antiqua" w:eastAsia="宋体" w:hAnsi="Book Antiqua" w:cs="宋体"/>
          <w:sz w:val="24"/>
          <w:szCs w:val="24"/>
        </w:rPr>
        <w:t>1998;</w:t>
      </w:r>
      <w:r w:rsidRPr="006368DB">
        <w:rPr>
          <w:rFonts w:ascii="Book Antiqua" w:eastAsia="宋体" w:hAnsi="Book Antiqua" w:cs="宋体"/>
          <w:sz w:val="24"/>
          <w:szCs w:val="24"/>
        </w:rPr>
        <w:t> </w:t>
      </w:r>
      <w:r w:rsidRPr="000A2152">
        <w:rPr>
          <w:rFonts w:ascii="Book Antiqua" w:eastAsia="宋体" w:hAnsi="Book Antiqua" w:cs="宋体"/>
          <w:b/>
          <w:bCs/>
          <w:sz w:val="24"/>
          <w:szCs w:val="24"/>
        </w:rPr>
        <w:t>114</w:t>
      </w:r>
      <w:r w:rsidRPr="000A2152">
        <w:rPr>
          <w:rFonts w:ascii="Book Antiqua" w:eastAsia="宋体" w:hAnsi="Book Antiqua" w:cs="宋体"/>
          <w:sz w:val="24"/>
          <w:szCs w:val="24"/>
        </w:rPr>
        <w:t>: 58-70 [PMID: 9428219 DOI: 10.1016/S0016-5085(98)70633-X]</w:t>
      </w:r>
    </w:p>
    <w:p w14:paraId="1F518B22"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23</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Gatta</w:t>
      </w:r>
      <w:proofErr w:type="spellEnd"/>
      <w:r w:rsidRPr="000A2152">
        <w:rPr>
          <w:rFonts w:ascii="Book Antiqua" w:eastAsia="宋体" w:hAnsi="Book Antiqua" w:cs="宋体"/>
          <w:b/>
          <w:bCs/>
          <w:sz w:val="24"/>
          <w:szCs w:val="24"/>
        </w:rPr>
        <w:t xml:space="preserve"> L</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Perna</w:t>
      </w:r>
      <w:proofErr w:type="spellEnd"/>
      <w:r w:rsidRPr="000A2152">
        <w:rPr>
          <w:rFonts w:ascii="Book Antiqua" w:eastAsia="宋体" w:hAnsi="Book Antiqua" w:cs="宋体"/>
          <w:sz w:val="24"/>
          <w:szCs w:val="24"/>
        </w:rPr>
        <w:t xml:space="preserve"> F, </w:t>
      </w:r>
      <w:proofErr w:type="spellStart"/>
      <w:r w:rsidRPr="000A2152">
        <w:rPr>
          <w:rFonts w:ascii="Book Antiqua" w:eastAsia="宋体" w:hAnsi="Book Antiqua" w:cs="宋体"/>
          <w:sz w:val="24"/>
          <w:szCs w:val="24"/>
        </w:rPr>
        <w:t>Figura</w:t>
      </w:r>
      <w:proofErr w:type="spellEnd"/>
      <w:r w:rsidRPr="000A2152">
        <w:rPr>
          <w:rFonts w:ascii="Book Antiqua" w:eastAsia="宋体" w:hAnsi="Book Antiqua" w:cs="宋体"/>
          <w:sz w:val="24"/>
          <w:szCs w:val="24"/>
        </w:rPr>
        <w:t xml:space="preserve"> N, Ricci C, Holton J, </w:t>
      </w:r>
      <w:proofErr w:type="spellStart"/>
      <w:r w:rsidRPr="000A2152">
        <w:rPr>
          <w:rFonts w:ascii="Book Antiqua" w:eastAsia="宋体" w:hAnsi="Book Antiqua" w:cs="宋体"/>
          <w:sz w:val="24"/>
          <w:szCs w:val="24"/>
        </w:rPr>
        <w:t>D'Anna</w:t>
      </w:r>
      <w:proofErr w:type="spellEnd"/>
      <w:r w:rsidRPr="000A2152">
        <w:rPr>
          <w:rFonts w:ascii="Book Antiqua" w:eastAsia="宋体" w:hAnsi="Book Antiqua" w:cs="宋体"/>
          <w:sz w:val="24"/>
          <w:szCs w:val="24"/>
        </w:rPr>
        <w:t xml:space="preserve"> L, </w:t>
      </w:r>
      <w:proofErr w:type="spellStart"/>
      <w:r w:rsidRPr="000A2152">
        <w:rPr>
          <w:rFonts w:ascii="Book Antiqua" w:eastAsia="宋体" w:hAnsi="Book Antiqua" w:cs="宋体"/>
          <w:sz w:val="24"/>
          <w:szCs w:val="24"/>
        </w:rPr>
        <w:t>Miglioli</w:t>
      </w:r>
      <w:proofErr w:type="spellEnd"/>
      <w:r w:rsidRPr="000A2152">
        <w:rPr>
          <w:rFonts w:ascii="Book Antiqua" w:eastAsia="宋体" w:hAnsi="Book Antiqua" w:cs="宋体"/>
          <w:sz w:val="24"/>
          <w:szCs w:val="24"/>
        </w:rPr>
        <w:t xml:space="preserve"> M, </w:t>
      </w:r>
      <w:proofErr w:type="spellStart"/>
      <w:r w:rsidRPr="000A2152">
        <w:rPr>
          <w:rFonts w:ascii="Book Antiqua" w:eastAsia="宋体" w:hAnsi="Book Antiqua" w:cs="宋体"/>
          <w:sz w:val="24"/>
          <w:szCs w:val="24"/>
        </w:rPr>
        <w:t>Vaira</w:t>
      </w:r>
      <w:proofErr w:type="spellEnd"/>
      <w:r w:rsidRPr="000A2152">
        <w:rPr>
          <w:rFonts w:ascii="Book Antiqua" w:eastAsia="宋体" w:hAnsi="Book Antiqua" w:cs="宋体"/>
          <w:sz w:val="24"/>
          <w:szCs w:val="24"/>
        </w:rPr>
        <w:t xml:space="preserve"> D. Antimicrobial activity of esomeprazole versus omeprazole against Helicobacter pylori.</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J </w:t>
      </w:r>
      <w:proofErr w:type="spellStart"/>
      <w:r w:rsidRPr="000A2152">
        <w:rPr>
          <w:rFonts w:ascii="Book Antiqua" w:eastAsia="宋体" w:hAnsi="Book Antiqua" w:cs="宋体"/>
          <w:i/>
          <w:iCs/>
          <w:sz w:val="24"/>
          <w:szCs w:val="24"/>
        </w:rPr>
        <w:t>Antimicrob</w:t>
      </w:r>
      <w:proofErr w:type="spellEnd"/>
      <w:r w:rsidRPr="000A2152">
        <w:rPr>
          <w:rFonts w:ascii="Book Antiqua" w:eastAsia="宋体" w:hAnsi="Book Antiqua" w:cs="宋体"/>
          <w:i/>
          <w:iCs/>
          <w:sz w:val="24"/>
          <w:szCs w:val="24"/>
        </w:rPr>
        <w:t xml:space="preserve"> </w:t>
      </w:r>
      <w:proofErr w:type="spellStart"/>
      <w:r w:rsidRPr="000A2152">
        <w:rPr>
          <w:rFonts w:ascii="Book Antiqua" w:eastAsia="宋体" w:hAnsi="Book Antiqua" w:cs="宋体"/>
          <w:i/>
          <w:iCs/>
          <w:sz w:val="24"/>
          <w:szCs w:val="24"/>
        </w:rPr>
        <w:t>Chemother</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2003;</w:t>
      </w:r>
      <w:r w:rsidRPr="006368DB">
        <w:rPr>
          <w:rFonts w:ascii="Book Antiqua" w:eastAsia="宋体" w:hAnsi="Book Antiqua" w:cs="宋体"/>
          <w:sz w:val="24"/>
          <w:szCs w:val="24"/>
        </w:rPr>
        <w:t> </w:t>
      </w:r>
      <w:r w:rsidRPr="000A2152">
        <w:rPr>
          <w:rFonts w:ascii="Book Antiqua" w:eastAsia="宋体" w:hAnsi="Book Antiqua" w:cs="宋体"/>
          <w:b/>
          <w:bCs/>
          <w:sz w:val="24"/>
          <w:szCs w:val="24"/>
        </w:rPr>
        <w:t>51</w:t>
      </w:r>
      <w:r w:rsidRPr="000A2152">
        <w:rPr>
          <w:rFonts w:ascii="Book Antiqua" w:eastAsia="宋体" w:hAnsi="Book Antiqua" w:cs="宋体"/>
          <w:sz w:val="24"/>
          <w:szCs w:val="24"/>
        </w:rPr>
        <w:t>: 439-442 [PMID: 12562719 DOI: 10.1093/</w:t>
      </w:r>
      <w:proofErr w:type="spellStart"/>
      <w:r w:rsidRPr="000A2152">
        <w:rPr>
          <w:rFonts w:ascii="Book Antiqua" w:eastAsia="宋体" w:hAnsi="Book Antiqua" w:cs="宋体"/>
          <w:sz w:val="24"/>
          <w:szCs w:val="24"/>
        </w:rPr>
        <w:t>jac</w:t>
      </w:r>
      <w:proofErr w:type="spellEnd"/>
      <w:r w:rsidRPr="000A2152">
        <w:rPr>
          <w:rFonts w:ascii="Book Antiqua" w:eastAsia="宋体" w:hAnsi="Book Antiqua" w:cs="宋体"/>
          <w:sz w:val="24"/>
          <w:szCs w:val="24"/>
        </w:rPr>
        <w:t>/dkg085]</w:t>
      </w:r>
    </w:p>
    <w:p w14:paraId="16534942" w14:textId="77777777" w:rsidR="006368DB" w:rsidRPr="000A2152" w:rsidRDefault="006368DB" w:rsidP="006368DB">
      <w:pPr>
        <w:spacing w:line="360" w:lineRule="auto"/>
        <w:jc w:val="both"/>
        <w:rPr>
          <w:rFonts w:ascii="Book Antiqua" w:eastAsia="宋体" w:hAnsi="Book Antiqua" w:cs="宋体"/>
          <w:sz w:val="24"/>
          <w:szCs w:val="24"/>
        </w:rPr>
      </w:pPr>
      <w:proofErr w:type="gramStart"/>
      <w:r w:rsidRPr="000A2152">
        <w:rPr>
          <w:rFonts w:ascii="Book Antiqua" w:eastAsia="宋体" w:hAnsi="Book Antiqua" w:cs="宋体"/>
          <w:sz w:val="24"/>
          <w:szCs w:val="24"/>
        </w:rPr>
        <w:t>24</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Nakshabendi</w:t>
      </w:r>
      <w:proofErr w:type="spellEnd"/>
      <w:r w:rsidRPr="000A2152">
        <w:rPr>
          <w:rFonts w:ascii="Book Antiqua" w:eastAsia="宋体" w:hAnsi="Book Antiqua" w:cs="宋体"/>
          <w:b/>
          <w:bCs/>
          <w:sz w:val="24"/>
          <w:szCs w:val="24"/>
        </w:rPr>
        <w:t xml:space="preserve"> IM</w:t>
      </w:r>
      <w:r w:rsidRPr="000A2152">
        <w:rPr>
          <w:rFonts w:ascii="Book Antiqua" w:eastAsia="宋体" w:hAnsi="Book Antiqua" w:cs="宋体"/>
          <w:sz w:val="24"/>
          <w:szCs w:val="24"/>
        </w:rPr>
        <w:t xml:space="preserve">, Zhang QB, </w:t>
      </w:r>
      <w:proofErr w:type="spellStart"/>
      <w:r w:rsidRPr="000A2152">
        <w:rPr>
          <w:rFonts w:ascii="Book Antiqua" w:eastAsia="宋体" w:hAnsi="Book Antiqua" w:cs="宋体"/>
          <w:sz w:val="24"/>
          <w:szCs w:val="24"/>
        </w:rPr>
        <w:t>Mokhashi</w:t>
      </w:r>
      <w:proofErr w:type="spellEnd"/>
      <w:r w:rsidRPr="000A2152">
        <w:rPr>
          <w:rFonts w:ascii="Book Antiqua" w:eastAsia="宋体" w:hAnsi="Book Antiqua" w:cs="宋体"/>
          <w:sz w:val="24"/>
          <w:szCs w:val="24"/>
        </w:rPr>
        <w:t xml:space="preserve"> M, </w:t>
      </w:r>
      <w:proofErr w:type="spellStart"/>
      <w:r w:rsidRPr="000A2152">
        <w:rPr>
          <w:rFonts w:ascii="Book Antiqua" w:eastAsia="宋体" w:hAnsi="Book Antiqua" w:cs="宋体"/>
          <w:sz w:val="24"/>
          <w:szCs w:val="24"/>
        </w:rPr>
        <w:t>Gemmell</w:t>
      </w:r>
      <w:proofErr w:type="spellEnd"/>
      <w:r w:rsidRPr="000A2152">
        <w:rPr>
          <w:rFonts w:ascii="Book Antiqua" w:eastAsia="宋体" w:hAnsi="Book Antiqua" w:cs="宋体"/>
          <w:sz w:val="24"/>
          <w:szCs w:val="24"/>
        </w:rPr>
        <w:t xml:space="preserve"> CG, Lee FD, Russell RI.</w:t>
      </w:r>
      <w:proofErr w:type="gramEnd"/>
      <w:r w:rsidRPr="000A2152">
        <w:rPr>
          <w:rFonts w:ascii="Book Antiqua" w:eastAsia="宋体" w:hAnsi="Book Antiqua" w:cs="宋体"/>
          <w:sz w:val="24"/>
          <w:szCs w:val="24"/>
        </w:rPr>
        <w:t xml:space="preserve"> </w:t>
      </w:r>
      <w:proofErr w:type="gramStart"/>
      <w:r w:rsidRPr="000A2152">
        <w:rPr>
          <w:rFonts w:ascii="Book Antiqua" w:eastAsia="宋体" w:hAnsi="Book Antiqua" w:cs="宋体"/>
          <w:sz w:val="24"/>
          <w:szCs w:val="24"/>
        </w:rPr>
        <w:t xml:space="preserve">Effect of omeprazole therapy on the survival of Helicobacter pylori, urease activity, and </w:t>
      </w:r>
      <w:proofErr w:type="spellStart"/>
      <w:r w:rsidRPr="000A2152">
        <w:rPr>
          <w:rFonts w:ascii="Book Antiqua" w:eastAsia="宋体" w:hAnsi="Book Antiqua" w:cs="宋体"/>
          <w:sz w:val="24"/>
          <w:szCs w:val="24"/>
        </w:rPr>
        <w:t>antral</w:t>
      </w:r>
      <w:proofErr w:type="spellEnd"/>
      <w:r w:rsidRPr="000A2152">
        <w:rPr>
          <w:rFonts w:ascii="Book Antiqua" w:eastAsia="宋体" w:hAnsi="Book Antiqua" w:cs="宋体"/>
          <w:sz w:val="24"/>
          <w:szCs w:val="24"/>
        </w:rPr>
        <w:t xml:space="preserve"> gastric histology in patients with duodenal ulcer.</w:t>
      </w:r>
      <w:proofErr w:type="gramEnd"/>
      <w:r w:rsidRPr="006368DB">
        <w:rPr>
          <w:rFonts w:ascii="Book Antiqua" w:eastAsia="宋体" w:hAnsi="Book Antiqua" w:cs="宋体"/>
          <w:sz w:val="24"/>
          <w:szCs w:val="24"/>
        </w:rPr>
        <w:t> </w:t>
      </w:r>
      <w:r w:rsidRPr="000A2152">
        <w:rPr>
          <w:rFonts w:ascii="Book Antiqua" w:eastAsia="宋体" w:hAnsi="Book Antiqua" w:cs="宋体"/>
          <w:i/>
          <w:iCs/>
          <w:sz w:val="24"/>
          <w:szCs w:val="24"/>
        </w:rPr>
        <w:t>Helicobacter</w:t>
      </w:r>
      <w:r w:rsidRPr="006368DB">
        <w:rPr>
          <w:rFonts w:ascii="Book Antiqua" w:eastAsia="宋体" w:hAnsi="Book Antiqua" w:cs="宋体"/>
          <w:sz w:val="24"/>
          <w:szCs w:val="24"/>
        </w:rPr>
        <w:t> </w:t>
      </w:r>
      <w:r w:rsidRPr="000A2152">
        <w:rPr>
          <w:rFonts w:ascii="Book Antiqua" w:eastAsia="宋体" w:hAnsi="Book Antiqua" w:cs="宋体"/>
          <w:sz w:val="24"/>
          <w:szCs w:val="24"/>
        </w:rPr>
        <w:t>1996;</w:t>
      </w:r>
      <w:r w:rsidRPr="006368DB">
        <w:rPr>
          <w:rFonts w:ascii="Book Antiqua" w:eastAsia="宋体" w:hAnsi="Book Antiqua" w:cs="宋体"/>
          <w:sz w:val="24"/>
          <w:szCs w:val="24"/>
        </w:rPr>
        <w:t> </w:t>
      </w:r>
      <w:r w:rsidRPr="000A2152">
        <w:rPr>
          <w:rFonts w:ascii="Book Antiqua" w:eastAsia="宋体" w:hAnsi="Book Antiqua" w:cs="宋体"/>
          <w:b/>
          <w:bCs/>
          <w:sz w:val="24"/>
          <w:szCs w:val="24"/>
        </w:rPr>
        <w:t>1</w:t>
      </w:r>
      <w:r w:rsidRPr="000A2152">
        <w:rPr>
          <w:rFonts w:ascii="Book Antiqua" w:eastAsia="宋体" w:hAnsi="Book Antiqua" w:cs="宋体"/>
          <w:sz w:val="24"/>
          <w:szCs w:val="24"/>
        </w:rPr>
        <w:t>: 155-158 [PMID: 9398897 DOI: 10.1111/j.1523-5378.1996.tb00030.x]</w:t>
      </w:r>
    </w:p>
    <w:p w14:paraId="142E1B68"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25</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Nordenstedt</w:t>
      </w:r>
      <w:proofErr w:type="spellEnd"/>
      <w:r w:rsidRPr="000A2152">
        <w:rPr>
          <w:rFonts w:ascii="Book Antiqua" w:eastAsia="宋体" w:hAnsi="Book Antiqua" w:cs="宋体"/>
          <w:b/>
          <w:bCs/>
          <w:sz w:val="24"/>
          <w:szCs w:val="24"/>
        </w:rPr>
        <w:t xml:space="preserve"> H</w:t>
      </w:r>
      <w:r w:rsidRPr="000A2152">
        <w:rPr>
          <w:rFonts w:ascii="Book Antiqua" w:eastAsia="宋体" w:hAnsi="Book Antiqua" w:cs="宋体"/>
          <w:sz w:val="24"/>
          <w:szCs w:val="24"/>
        </w:rPr>
        <w:t xml:space="preserve">, Graham DY, Kramer JR, </w:t>
      </w:r>
      <w:proofErr w:type="spellStart"/>
      <w:r w:rsidRPr="000A2152">
        <w:rPr>
          <w:rFonts w:ascii="Book Antiqua" w:eastAsia="宋体" w:hAnsi="Book Antiqua" w:cs="宋体"/>
          <w:sz w:val="24"/>
          <w:szCs w:val="24"/>
        </w:rPr>
        <w:t>Rugge</w:t>
      </w:r>
      <w:proofErr w:type="spellEnd"/>
      <w:r w:rsidRPr="000A2152">
        <w:rPr>
          <w:rFonts w:ascii="Book Antiqua" w:eastAsia="宋体" w:hAnsi="Book Antiqua" w:cs="宋体"/>
          <w:sz w:val="24"/>
          <w:szCs w:val="24"/>
        </w:rPr>
        <w:t xml:space="preserve"> M, </w:t>
      </w:r>
      <w:proofErr w:type="spellStart"/>
      <w:r w:rsidRPr="000A2152">
        <w:rPr>
          <w:rFonts w:ascii="Book Antiqua" w:eastAsia="宋体" w:hAnsi="Book Antiqua" w:cs="宋体"/>
          <w:sz w:val="24"/>
          <w:szCs w:val="24"/>
        </w:rPr>
        <w:t>Verstovsek</w:t>
      </w:r>
      <w:proofErr w:type="spellEnd"/>
      <w:r w:rsidRPr="000A2152">
        <w:rPr>
          <w:rFonts w:ascii="Book Antiqua" w:eastAsia="宋体" w:hAnsi="Book Antiqua" w:cs="宋体"/>
          <w:sz w:val="24"/>
          <w:szCs w:val="24"/>
        </w:rPr>
        <w:t xml:space="preserve"> G, Fitzgerald S, </w:t>
      </w:r>
      <w:proofErr w:type="spellStart"/>
      <w:r w:rsidRPr="000A2152">
        <w:rPr>
          <w:rFonts w:ascii="Book Antiqua" w:eastAsia="宋体" w:hAnsi="Book Antiqua" w:cs="宋体"/>
          <w:sz w:val="24"/>
          <w:szCs w:val="24"/>
        </w:rPr>
        <w:t>Alsarraj</w:t>
      </w:r>
      <w:proofErr w:type="spellEnd"/>
      <w:r w:rsidRPr="000A2152">
        <w:rPr>
          <w:rFonts w:ascii="Book Antiqua" w:eastAsia="宋体" w:hAnsi="Book Antiqua" w:cs="宋体"/>
          <w:sz w:val="24"/>
          <w:szCs w:val="24"/>
        </w:rPr>
        <w:t xml:space="preserve"> A, </w:t>
      </w:r>
      <w:proofErr w:type="spellStart"/>
      <w:r w:rsidRPr="000A2152">
        <w:rPr>
          <w:rFonts w:ascii="Book Antiqua" w:eastAsia="宋体" w:hAnsi="Book Antiqua" w:cs="宋体"/>
          <w:sz w:val="24"/>
          <w:szCs w:val="24"/>
        </w:rPr>
        <w:t>Shaib</w:t>
      </w:r>
      <w:proofErr w:type="spellEnd"/>
      <w:r w:rsidRPr="000A2152">
        <w:rPr>
          <w:rFonts w:ascii="Book Antiqua" w:eastAsia="宋体" w:hAnsi="Book Antiqua" w:cs="宋体"/>
          <w:sz w:val="24"/>
          <w:szCs w:val="24"/>
        </w:rPr>
        <w:t xml:space="preserve"> Y, Velez ME, Abraham N, </w:t>
      </w:r>
      <w:proofErr w:type="spellStart"/>
      <w:r w:rsidRPr="000A2152">
        <w:rPr>
          <w:rFonts w:ascii="Book Antiqua" w:eastAsia="宋体" w:hAnsi="Book Antiqua" w:cs="宋体"/>
          <w:sz w:val="24"/>
          <w:szCs w:val="24"/>
        </w:rPr>
        <w:t>Anand</w:t>
      </w:r>
      <w:proofErr w:type="spellEnd"/>
      <w:r w:rsidRPr="000A2152">
        <w:rPr>
          <w:rFonts w:ascii="Book Antiqua" w:eastAsia="宋体" w:hAnsi="Book Antiqua" w:cs="宋体"/>
          <w:sz w:val="24"/>
          <w:szCs w:val="24"/>
        </w:rPr>
        <w:t xml:space="preserve"> B, Cole R, El-</w:t>
      </w:r>
      <w:proofErr w:type="spellStart"/>
      <w:r w:rsidRPr="000A2152">
        <w:rPr>
          <w:rFonts w:ascii="Book Antiqua" w:eastAsia="宋体" w:hAnsi="Book Antiqua" w:cs="宋体"/>
          <w:sz w:val="24"/>
          <w:szCs w:val="24"/>
        </w:rPr>
        <w:t>Serag</w:t>
      </w:r>
      <w:proofErr w:type="spellEnd"/>
      <w:r w:rsidRPr="000A2152">
        <w:rPr>
          <w:rFonts w:ascii="Book Antiqua" w:eastAsia="宋体" w:hAnsi="Book Antiqua" w:cs="宋体"/>
          <w:sz w:val="24"/>
          <w:szCs w:val="24"/>
        </w:rPr>
        <w:t xml:space="preserve"> HB. Helicobacter pylori-negative gastritis: prevalence and risk factors.</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Am J </w:t>
      </w:r>
      <w:proofErr w:type="spellStart"/>
      <w:r w:rsidRPr="000A2152">
        <w:rPr>
          <w:rFonts w:ascii="Book Antiqua" w:eastAsia="宋体" w:hAnsi="Book Antiqua" w:cs="宋体"/>
          <w:i/>
          <w:iCs/>
          <w:sz w:val="24"/>
          <w:szCs w:val="24"/>
        </w:rPr>
        <w:t>Gastroenterol</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2013;</w:t>
      </w:r>
      <w:r w:rsidRPr="006368DB">
        <w:rPr>
          <w:rFonts w:ascii="Book Antiqua" w:eastAsia="宋体" w:hAnsi="Book Antiqua" w:cs="宋体"/>
          <w:sz w:val="24"/>
          <w:szCs w:val="24"/>
        </w:rPr>
        <w:t> </w:t>
      </w:r>
      <w:r w:rsidRPr="000A2152">
        <w:rPr>
          <w:rFonts w:ascii="Book Antiqua" w:eastAsia="宋体" w:hAnsi="Book Antiqua" w:cs="宋体"/>
          <w:b/>
          <w:bCs/>
          <w:sz w:val="24"/>
          <w:szCs w:val="24"/>
        </w:rPr>
        <w:t>108</w:t>
      </w:r>
      <w:r w:rsidRPr="000A2152">
        <w:rPr>
          <w:rFonts w:ascii="Book Antiqua" w:eastAsia="宋体" w:hAnsi="Book Antiqua" w:cs="宋体"/>
          <w:sz w:val="24"/>
          <w:szCs w:val="24"/>
        </w:rPr>
        <w:t>: 65-71 [PMID: 23147524 DOI: 10.1038/ajg.2012.372]</w:t>
      </w:r>
    </w:p>
    <w:p w14:paraId="47DE219F" w14:textId="77777777" w:rsidR="006368DB" w:rsidRPr="000A2152" w:rsidRDefault="006368DB" w:rsidP="006368DB">
      <w:pPr>
        <w:spacing w:line="360" w:lineRule="auto"/>
        <w:jc w:val="both"/>
        <w:rPr>
          <w:rFonts w:ascii="Book Antiqua" w:eastAsia="宋体" w:hAnsi="Book Antiqua" w:cs="宋体"/>
          <w:sz w:val="24"/>
          <w:szCs w:val="24"/>
        </w:rPr>
      </w:pPr>
      <w:r w:rsidRPr="006368DB">
        <w:rPr>
          <w:rFonts w:ascii="Book Antiqua" w:eastAsia="宋体" w:hAnsi="Book Antiqua" w:cs="宋体"/>
          <w:sz w:val="24"/>
          <w:szCs w:val="24"/>
        </w:rPr>
        <w:t xml:space="preserve">26 </w:t>
      </w:r>
      <w:proofErr w:type="spellStart"/>
      <w:r w:rsidRPr="000A2152">
        <w:rPr>
          <w:rFonts w:ascii="Book Antiqua" w:eastAsia="宋体" w:hAnsi="Book Antiqua" w:cs="宋体"/>
          <w:b/>
          <w:sz w:val="24"/>
          <w:szCs w:val="24"/>
        </w:rPr>
        <w:t>Panarelli</w:t>
      </w:r>
      <w:proofErr w:type="spellEnd"/>
      <w:r w:rsidRPr="000A2152">
        <w:rPr>
          <w:rFonts w:ascii="Book Antiqua" w:eastAsia="宋体" w:hAnsi="Book Antiqua" w:cs="宋体"/>
          <w:b/>
          <w:sz w:val="24"/>
          <w:szCs w:val="24"/>
        </w:rPr>
        <w:t xml:space="preserve"> N, </w:t>
      </w:r>
      <w:r w:rsidRPr="000A2152">
        <w:rPr>
          <w:rFonts w:ascii="Book Antiqua" w:eastAsia="宋体" w:hAnsi="Book Antiqua" w:cs="宋体"/>
          <w:sz w:val="24"/>
          <w:szCs w:val="24"/>
        </w:rPr>
        <w:t xml:space="preserve">Ross D, </w:t>
      </w:r>
      <w:proofErr w:type="spellStart"/>
      <w:r w:rsidRPr="000A2152">
        <w:rPr>
          <w:rFonts w:ascii="Book Antiqua" w:eastAsia="宋体" w:hAnsi="Book Antiqua" w:cs="宋体"/>
          <w:sz w:val="24"/>
          <w:szCs w:val="24"/>
        </w:rPr>
        <w:t>Bernheim</w:t>
      </w:r>
      <w:proofErr w:type="spellEnd"/>
      <w:r w:rsidRPr="000A2152">
        <w:rPr>
          <w:rFonts w:ascii="Book Antiqua" w:eastAsia="宋体" w:hAnsi="Book Antiqua" w:cs="宋体"/>
          <w:sz w:val="24"/>
          <w:szCs w:val="24"/>
        </w:rPr>
        <w:t xml:space="preserve"> O, </w:t>
      </w:r>
      <w:proofErr w:type="spellStart"/>
      <w:r w:rsidRPr="000A2152">
        <w:rPr>
          <w:rFonts w:ascii="Book Antiqua" w:eastAsia="宋体" w:hAnsi="Book Antiqua" w:cs="宋体"/>
          <w:sz w:val="24"/>
          <w:szCs w:val="24"/>
        </w:rPr>
        <w:t>Landzberg</w:t>
      </w:r>
      <w:proofErr w:type="spellEnd"/>
      <w:r w:rsidRPr="000A2152">
        <w:rPr>
          <w:rFonts w:ascii="Book Antiqua" w:eastAsia="宋体" w:hAnsi="Book Antiqua" w:cs="宋体"/>
          <w:sz w:val="24"/>
          <w:szCs w:val="24"/>
        </w:rPr>
        <w:t xml:space="preserve"> Z, </w:t>
      </w:r>
      <w:proofErr w:type="spellStart"/>
      <w:r w:rsidRPr="000A2152">
        <w:rPr>
          <w:rFonts w:ascii="Book Antiqua" w:eastAsia="宋体" w:hAnsi="Book Antiqua" w:cs="宋体"/>
          <w:sz w:val="24"/>
          <w:szCs w:val="24"/>
        </w:rPr>
        <w:t>Schuetz</w:t>
      </w:r>
      <w:proofErr w:type="spellEnd"/>
      <w:r w:rsidRPr="000A2152">
        <w:rPr>
          <w:rFonts w:ascii="Book Antiqua" w:eastAsia="宋体" w:hAnsi="Book Antiqua" w:cs="宋体"/>
          <w:sz w:val="24"/>
          <w:szCs w:val="24"/>
        </w:rPr>
        <w:t xml:space="preserve"> A, Jenkins S, </w:t>
      </w:r>
      <w:proofErr w:type="spellStart"/>
      <w:r w:rsidRPr="000A2152">
        <w:rPr>
          <w:rFonts w:ascii="Book Antiqua" w:eastAsia="宋体" w:hAnsi="Book Antiqua" w:cs="宋体"/>
          <w:sz w:val="24"/>
          <w:szCs w:val="24"/>
        </w:rPr>
        <w:t>Landzberg</w:t>
      </w:r>
      <w:proofErr w:type="spellEnd"/>
      <w:r w:rsidRPr="000A2152">
        <w:rPr>
          <w:rFonts w:ascii="Book Antiqua" w:eastAsia="宋体" w:hAnsi="Book Antiqua" w:cs="宋体"/>
          <w:sz w:val="24"/>
          <w:szCs w:val="24"/>
        </w:rPr>
        <w:t xml:space="preserve"> B, </w:t>
      </w:r>
      <w:proofErr w:type="spellStart"/>
      <w:r w:rsidRPr="000A2152">
        <w:rPr>
          <w:rFonts w:ascii="Book Antiqua" w:eastAsia="宋体" w:hAnsi="Book Antiqua" w:cs="宋体"/>
          <w:sz w:val="24"/>
          <w:szCs w:val="24"/>
        </w:rPr>
        <w:t>Yantiss</w:t>
      </w:r>
      <w:proofErr w:type="spellEnd"/>
      <w:r w:rsidRPr="000A2152">
        <w:rPr>
          <w:rFonts w:ascii="Book Antiqua" w:eastAsia="宋体" w:hAnsi="Book Antiqua" w:cs="宋体"/>
          <w:sz w:val="24"/>
          <w:szCs w:val="24"/>
        </w:rPr>
        <w:t xml:space="preserve"> R. Ancillary stains do not improve Helicobacter pylori detection in patients with mild disease, even if Campylobacter-like organism (CLO) tests are positive. In: L</w:t>
      </w:r>
      <w:r w:rsidRPr="006368DB">
        <w:rPr>
          <w:rFonts w:ascii="Book Antiqua" w:eastAsia="宋体" w:hAnsi="Book Antiqua" w:cs="宋体"/>
          <w:sz w:val="24"/>
          <w:szCs w:val="24"/>
        </w:rPr>
        <w:t xml:space="preserve">aboratory investigation, 2013. Nature publishing group 75 </w:t>
      </w:r>
      <w:proofErr w:type="spellStart"/>
      <w:r w:rsidRPr="006368DB">
        <w:rPr>
          <w:rFonts w:ascii="Book Antiqua" w:eastAsia="宋体" w:hAnsi="Book Antiqua" w:cs="宋体"/>
          <w:sz w:val="24"/>
          <w:szCs w:val="24"/>
        </w:rPr>
        <w:t>varick</w:t>
      </w:r>
      <w:proofErr w:type="spellEnd"/>
      <w:r w:rsidRPr="006368DB">
        <w:rPr>
          <w:rFonts w:ascii="Book Antiqua" w:eastAsia="宋体" w:hAnsi="Book Antiqua" w:cs="宋体"/>
          <w:sz w:val="24"/>
          <w:szCs w:val="24"/>
        </w:rPr>
        <w:t xml:space="preserve"> </w:t>
      </w:r>
      <w:proofErr w:type="spellStart"/>
      <w:r w:rsidRPr="006368DB">
        <w:rPr>
          <w:rFonts w:ascii="Book Antiqua" w:eastAsia="宋体" w:hAnsi="Book Antiqua" w:cs="宋体"/>
          <w:sz w:val="24"/>
          <w:szCs w:val="24"/>
        </w:rPr>
        <w:t>st</w:t>
      </w:r>
      <w:proofErr w:type="spellEnd"/>
      <w:r w:rsidRPr="000A2152">
        <w:rPr>
          <w:rFonts w:ascii="Book Antiqua" w:eastAsia="宋体" w:hAnsi="Book Antiqua" w:cs="宋体"/>
          <w:sz w:val="24"/>
          <w:szCs w:val="24"/>
        </w:rPr>
        <w:t>, 9</w:t>
      </w:r>
      <w:r w:rsidRPr="006368DB">
        <w:rPr>
          <w:rFonts w:ascii="Book Antiqua" w:eastAsia="宋体" w:hAnsi="Book Antiqua" w:cs="宋体"/>
          <w:sz w:val="24"/>
          <w:szCs w:val="24"/>
          <w:vertAlign w:val="superscript"/>
        </w:rPr>
        <w:t>th</w:t>
      </w:r>
      <w:r w:rsidRPr="000A2152">
        <w:rPr>
          <w:rFonts w:ascii="Book Antiqua" w:eastAsia="宋体" w:hAnsi="Book Antiqua" w:cs="宋体"/>
          <w:sz w:val="24"/>
          <w:szCs w:val="24"/>
        </w:rPr>
        <w:t xml:space="preserve"> FLR, N</w:t>
      </w:r>
      <w:r w:rsidRPr="006368DB">
        <w:rPr>
          <w:rFonts w:ascii="Book Antiqua" w:eastAsia="宋体" w:hAnsi="Book Antiqua" w:cs="宋体"/>
          <w:sz w:val="24"/>
          <w:szCs w:val="24"/>
        </w:rPr>
        <w:t>ew York</w:t>
      </w:r>
      <w:r w:rsidRPr="000A2152">
        <w:rPr>
          <w:rFonts w:ascii="Book Antiqua" w:eastAsia="宋体" w:hAnsi="Book Antiqua" w:cs="宋体"/>
          <w:sz w:val="24"/>
          <w:szCs w:val="24"/>
        </w:rPr>
        <w:t>, NY 10013-1917 USA, pp 171A-171A</w:t>
      </w:r>
    </w:p>
    <w:p w14:paraId="2FBCBD7C" w14:textId="77777777" w:rsidR="006368DB" w:rsidRPr="000A2152" w:rsidRDefault="006368DB" w:rsidP="006368DB">
      <w:pPr>
        <w:spacing w:line="360" w:lineRule="auto"/>
        <w:jc w:val="both"/>
        <w:rPr>
          <w:rFonts w:ascii="Book Antiqua" w:eastAsia="宋体" w:hAnsi="Book Antiqua" w:cs="宋体"/>
          <w:sz w:val="24"/>
          <w:szCs w:val="24"/>
        </w:rPr>
      </w:pPr>
      <w:proofErr w:type="gramStart"/>
      <w:r w:rsidRPr="000A2152">
        <w:rPr>
          <w:rFonts w:ascii="Book Antiqua" w:eastAsia="宋体" w:hAnsi="Book Antiqua" w:cs="宋体"/>
          <w:sz w:val="24"/>
          <w:szCs w:val="24"/>
        </w:rPr>
        <w:lastRenderedPageBreak/>
        <w:t>27</w:t>
      </w:r>
      <w:r w:rsidRPr="006368DB">
        <w:rPr>
          <w:rFonts w:ascii="Book Antiqua" w:eastAsia="宋体" w:hAnsi="Book Antiqua" w:cs="宋体"/>
          <w:sz w:val="24"/>
          <w:szCs w:val="24"/>
        </w:rPr>
        <w:t> </w:t>
      </w:r>
      <w:r w:rsidRPr="000A2152">
        <w:rPr>
          <w:rFonts w:ascii="Book Antiqua" w:eastAsia="宋体" w:hAnsi="Book Antiqua" w:cs="宋体"/>
          <w:b/>
          <w:bCs/>
          <w:sz w:val="24"/>
          <w:szCs w:val="24"/>
        </w:rPr>
        <w:t>Wang XI</w:t>
      </w:r>
      <w:r w:rsidRPr="000A2152">
        <w:rPr>
          <w:rFonts w:ascii="Book Antiqua" w:eastAsia="宋体" w:hAnsi="Book Antiqua" w:cs="宋体"/>
          <w:sz w:val="24"/>
          <w:szCs w:val="24"/>
        </w:rPr>
        <w:t xml:space="preserve">, Zhang S, </w:t>
      </w:r>
      <w:proofErr w:type="spellStart"/>
      <w:r w:rsidRPr="000A2152">
        <w:rPr>
          <w:rFonts w:ascii="Book Antiqua" w:eastAsia="宋体" w:hAnsi="Book Antiqua" w:cs="宋体"/>
          <w:sz w:val="24"/>
          <w:szCs w:val="24"/>
        </w:rPr>
        <w:t>Abreo</w:t>
      </w:r>
      <w:proofErr w:type="spellEnd"/>
      <w:r w:rsidRPr="000A2152">
        <w:rPr>
          <w:rFonts w:ascii="Book Antiqua" w:eastAsia="宋体" w:hAnsi="Book Antiqua" w:cs="宋体"/>
          <w:sz w:val="24"/>
          <w:szCs w:val="24"/>
        </w:rPr>
        <w:t xml:space="preserve"> F, Thomas J.</w:t>
      </w:r>
      <w:proofErr w:type="gramEnd"/>
      <w:r w:rsidRPr="000A2152">
        <w:rPr>
          <w:rFonts w:ascii="Book Antiqua" w:eastAsia="宋体" w:hAnsi="Book Antiqua" w:cs="宋体"/>
          <w:sz w:val="24"/>
          <w:szCs w:val="24"/>
        </w:rPr>
        <w:t xml:space="preserve"> </w:t>
      </w:r>
      <w:proofErr w:type="gramStart"/>
      <w:r w:rsidRPr="000A2152">
        <w:rPr>
          <w:rFonts w:ascii="Book Antiqua" w:eastAsia="宋体" w:hAnsi="Book Antiqua" w:cs="宋体"/>
          <w:sz w:val="24"/>
          <w:szCs w:val="24"/>
        </w:rPr>
        <w:t>The role of routine immunohistochemistry for Helicobacter pylori in gastric biopsy.</w:t>
      </w:r>
      <w:proofErr w:type="gramEnd"/>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Ann </w:t>
      </w:r>
      <w:proofErr w:type="spellStart"/>
      <w:r w:rsidRPr="000A2152">
        <w:rPr>
          <w:rFonts w:ascii="Book Antiqua" w:eastAsia="宋体" w:hAnsi="Book Antiqua" w:cs="宋体"/>
          <w:i/>
          <w:iCs/>
          <w:sz w:val="24"/>
          <w:szCs w:val="24"/>
        </w:rPr>
        <w:t>Diagn</w:t>
      </w:r>
      <w:proofErr w:type="spellEnd"/>
      <w:r w:rsidRPr="000A2152">
        <w:rPr>
          <w:rFonts w:ascii="Book Antiqua" w:eastAsia="宋体" w:hAnsi="Book Antiqua" w:cs="宋体"/>
          <w:i/>
          <w:iCs/>
          <w:sz w:val="24"/>
          <w:szCs w:val="24"/>
        </w:rPr>
        <w:t xml:space="preserve"> </w:t>
      </w:r>
      <w:proofErr w:type="spellStart"/>
      <w:r w:rsidRPr="000A2152">
        <w:rPr>
          <w:rFonts w:ascii="Book Antiqua" w:eastAsia="宋体" w:hAnsi="Book Antiqua" w:cs="宋体"/>
          <w:i/>
          <w:iCs/>
          <w:sz w:val="24"/>
          <w:szCs w:val="24"/>
        </w:rPr>
        <w:t>Pathol</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2010;</w:t>
      </w:r>
      <w:r w:rsidRPr="006368DB">
        <w:rPr>
          <w:rFonts w:ascii="Book Antiqua" w:eastAsia="宋体" w:hAnsi="Book Antiqua" w:cs="宋体"/>
          <w:sz w:val="24"/>
          <w:szCs w:val="24"/>
        </w:rPr>
        <w:t> </w:t>
      </w:r>
      <w:r w:rsidRPr="000A2152">
        <w:rPr>
          <w:rFonts w:ascii="Book Antiqua" w:eastAsia="宋体" w:hAnsi="Book Antiqua" w:cs="宋体"/>
          <w:b/>
          <w:bCs/>
          <w:sz w:val="24"/>
          <w:szCs w:val="24"/>
        </w:rPr>
        <w:t>14</w:t>
      </w:r>
      <w:r w:rsidRPr="000A2152">
        <w:rPr>
          <w:rFonts w:ascii="Book Antiqua" w:eastAsia="宋体" w:hAnsi="Book Antiqua" w:cs="宋体"/>
          <w:sz w:val="24"/>
          <w:szCs w:val="24"/>
        </w:rPr>
        <w:t>: 256-259 [PMID: 20637430 DOI: 10.1016/j.anndiagpath.2010.05.002.]</w:t>
      </w:r>
    </w:p>
    <w:p w14:paraId="76BE0706"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28</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Batts</w:t>
      </w:r>
      <w:proofErr w:type="spellEnd"/>
      <w:r w:rsidRPr="000A2152">
        <w:rPr>
          <w:rFonts w:ascii="Book Antiqua" w:eastAsia="宋体" w:hAnsi="Book Antiqua" w:cs="宋体"/>
          <w:b/>
          <w:bCs/>
          <w:sz w:val="24"/>
          <w:szCs w:val="24"/>
        </w:rPr>
        <w:t xml:space="preserve"> KP</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Ketover</w:t>
      </w:r>
      <w:proofErr w:type="spellEnd"/>
      <w:r w:rsidRPr="000A2152">
        <w:rPr>
          <w:rFonts w:ascii="Book Antiqua" w:eastAsia="宋体" w:hAnsi="Book Antiqua" w:cs="宋体"/>
          <w:sz w:val="24"/>
          <w:szCs w:val="24"/>
        </w:rPr>
        <w:t xml:space="preserve"> S, </w:t>
      </w:r>
      <w:proofErr w:type="spellStart"/>
      <w:r w:rsidRPr="000A2152">
        <w:rPr>
          <w:rFonts w:ascii="Book Antiqua" w:eastAsia="宋体" w:hAnsi="Book Antiqua" w:cs="宋体"/>
          <w:sz w:val="24"/>
          <w:szCs w:val="24"/>
        </w:rPr>
        <w:t>Kakar</w:t>
      </w:r>
      <w:proofErr w:type="spellEnd"/>
      <w:r w:rsidRPr="000A2152">
        <w:rPr>
          <w:rFonts w:ascii="Book Antiqua" w:eastAsia="宋体" w:hAnsi="Book Antiqua" w:cs="宋体"/>
          <w:sz w:val="24"/>
          <w:szCs w:val="24"/>
        </w:rPr>
        <w:t xml:space="preserve"> S, </w:t>
      </w:r>
      <w:proofErr w:type="spellStart"/>
      <w:r w:rsidRPr="000A2152">
        <w:rPr>
          <w:rFonts w:ascii="Book Antiqua" w:eastAsia="宋体" w:hAnsi="Book Antiqua" w:cs="宋体"/>
          <w:sz w:val="24"/>
          <w:szCs w:val="24"/>
        </w:rPr>
        <w:t>Krasinskas</w:t>
      </w:r>
      <w:proofErr w:type="spellEnd"/>
      <w:r w:rsidRPr="000A2152">
        <w:rPr>
          <w:rFonts w:ascii="Book Antiqua" w:eastAsia="宋体" w:hAnsi="Book Antiqua" w:cs="宋体"/>
          <w:sz w:val="24"/>
          <w:szCs w:val="24"/>
        </w:rPr>
        <w:t xml:space="preserve"> AM, Mitchell KA, Wilcox R, </w:t>
      </w:r>
      <w:proofErr w:type="spellStart"/>
      <w:r w:rsidRPr="000A2152">
        <w:rPr>
          <w:rFonts w:ascii="Book Antiqua" w:eastAsia="宋体" w:hAnsi="Book Antiqua" w:cs="宋体"/>
          <w:sz w:val="24"/>
          <w:szCs w:val="24"/>
        </w:rPr>
        <w:t>Westerhoff</w:t>
      </w:r>
      <w:proofErr w:type="spellEnd"/>
      <w:r w:rsidRPr="000A2152">
        <w:rPr>
          <w:rFonts w:ascii="Book Antiqua" w:eastAsia="宋体" w:hAnsi="Book Antiqua" w:cs="宋体"/>
          <w:sz w:val="24"/>
          <w:szCs w:val="24"/>
        </w:rPr>
        <w:t xml:space="preserve"> M, Rank J, Gibson J, </w:t>
      </w:r>
      <w:proofErr w:type="spellStart"/>
      <w:r w:rsidRPr="000A2152">
        <w:rPr>
          <w:rFonts w:ascii="Book Antiqua" w:eastAsia="宋体" w:hAnsi="Book Antiqua" w:cs="宋体"/>
          <w:sz w:val="24"/>
          <w:szCs w:val="24"/>
        </w:rPr>
        <w:t>Mattia</w:t>
      </w:r>
      <w:proofErr w:type="spellEnd"/>
      <w:r w:rsidRPr="000A2152">
        <w:rPr>
          <w:rFonts w:ascii="Book Antiqua" w:eastAsia="宋体" w:hAnsi="Book Antiqua" w:cs="宋体"/>
          <w:sz w:val="24"/>
          <w:szCs w:val="24"/>
        </w:rPr>
        <w:t xml:space="preserve"> AR, Cummings OW, Davison JM, </w:t>
      </w:r>
      <w:proofErr w:type="spellStart"/>
      <w:r w:rsidRPr="000A2152">
        <w:rPr>
          <w:rFonts w:ascii="Book Antiqua" w:eastAsia="宋体" w:hAnsi="Book Antiqua" w:cs="宋体"/>
          <w:sz w:val="24"/>
          <w:szCs w:val="24"/>
        </w:rPr>
        <w:t>Naini</w:t>
      </w:r>
      <w:proofErr w:type="spellEnd"/>
      <w:r w:rsidRPr="000A2152">
        <w:rPr>
          <w:rFonts w:ascii="Book Antiqua" w:eastAsia="宋体" w:hAnsi="Book Antiqua" w:cs="宋体"/>
          <w:sz w:val="24"/>
          <w:szCs w:val="24"/>
        </w:rPr>
        <w:t xml:space="preserve"> BV, Dry SM, </w:t>
      </w:r>
      <w:proofErr w:type="spellStart"/>
      <w:r w:rsidRPr="000A2152">
        <w:rPr>
          <w:rFonts w:ascii="Book Antiqua" w:eastAsia="宋体" w:hAnsi="Book Antiqua" w:cs="宋体"/>
          <w:sz w:val="24"/>
          <w:szCs w:val="24"/>
        </w:rPr>
        <w:t>Yantiss</w:t>
      </w:r>
      <w:proofErr w:type="spellEnd"/>
      <w:r w:rsidRPr="000A2152">
        <w:rPr>
          <w:rFonts w:ascii="Book Antiqua" w:eastAsia="宋体" w:hAnsi="Book Antiqua" w:cs="宋体"/>
          <w:sz w:val="24"/>
          <w:szCs w:val="24"/>
        </w:rPr>
        <w:t xml:space="preserve"> RK. Appropriate use of special stains for identifying Helicobacter pylori: Recommendations from the Rodger C. </w:t>
      </w:r>
      <w:proofErr w:type="spellStart"/>
      <w:r w:rsidRPr="000A2152">
        <w:rPr>
          <w:rFonts w:ascii="Book Antiqua" w:eastAsia="宋体" w:hAnsi="Book Antiqua" w:cs="宋体"/>
          <w:sz w:val="24"/>
          <w:szCs w:val="24"/>
        </w:rPr>
        <w:t>Haggitt</w:t>
      </w:r>
      <w:proofErr w:type="spellEnd"/>
      <w:r w:rsidRPr="000A2152">
        <w:rPr>
          <w:rFonts w:ascii="Book Antiqua" w:eastAsia="宋体" w:hAnsi="Book Antiqua" w:cs="宋体"/>
          <w:sz w:val="24"/>
          <w:szCs w:val="24"/>
        </w:rPr>
        <w:t xml:space="preserve"> Gastrointestinal Pathology Society.</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Am J </w:t>
      </w:r>
      <w:proofErr w:type="spellStart"/>
      <w:r w:rsidRPr="000A2152">
        <w:rPr>
          <w:rFonts w:ascii="Book Antiqua" w:eastAsia="宋体" w:hAnsi="Book Antiqua" w:cs="宋体"/>
          <w:i/>
          <w:iCs/>
          <w:sz w:val="24"/>
          <w:szCs w:val="24"/>
        </w:rPr>
        <w:t>Surg</w:t>
      </w:r>
      <w:proofErr w:type="spellEnd"/>
      <w:r w:rsidRPr="000A2152">
        <w:rPr>
          <w:rFonts w:ascii="Book Antiqua" w:eastAsia="宋体" w:hAnsi="Book Antiqua" w:cs="宋体"/>
          <w:i/>
          <w:iCs/>
          <w:sz w:val="24"/>
          <w:szCs w:val="24"/>
        </w:rPr>
        <w:t xml:space="preserve"> </w:t>
      </w:r>
      <w:proofErr w:type="spellStart"/>
      <w:r w:rsidRPr="000A2152">
        <w:rPr>
          <w:rFonts w:ascii="Book Antiqua" w:eastAsia="宋体" w:hAnsi="Book Antiqua" w:cs="宋体"/>
          <w:i/>
          <w:iCs/>
          <w:sz w:val="24"/>
          <w:szCs w:val="24"/>
        </w:rPr>
        <w:t>Pathol</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2013;</w:t>
      </w:r>
      <w:r w:rsidRPr="006368DB">
        <w:rPr>
          <w:rFonts w:ascii="Book Antiqua" w:eastAsia="宋体" w:hAnsi="Book Antiqua" w:cs="宋体"/>
          <w:sz w:val="24"/>
          <w:szCs w:val="24"/>
        </w:rPr>
        <w:t> </w:t>
      </w:r>
      <w:r w:rsidRPr="000A2152">
        <w:rPr>
          <w:rFonts w:ascii="Book Antiqua" w:eastAsia="宋体" w:hAnsi="Book Antiqua" w:cs="宋体"/>
          <w:b/>
          <w:bCs/>
          <w:sz w:val="24"/>
          <w:szCs w:val="24"/>
        </w:rPr>
        <w:t>37</w:t>
      </w:r>
      <w:r w:rsidRPr="000A2152">
        <w:rPr>
          <w:rFonts w:ascii="Book Antiqua" w:eastAsia="宋体" w:hAnsi="Book Antiqua" w:cs="宋体"/>
          <w:sz w:val="24"/>
          <w:szCs w:val="24"/>
        </w:rPr>
        <w:t>: e12-e22 [PMID: 24141174 DOI: 10.1097/PAS.0000000000000097]</w:t>
      </w:r>
    </w:p>
    <w:p w14:paraId="73206E3B" w14:textId="77777777" w:rsidR="006368DB" w:rsidRPr="000A2152" w:rsidRDefault="006368DB" w:rsidP="006368DB">
      <w:pPr>
        <w:spacing w:line="360" w:lineRule="auto"/>
        <w:jc w:val="both"/>
        <w:rPr>
          <w:rFonts w:ascii="Book Antiqua" w:eastAsia="宋体" w:hAnsi="Book Antiqua" w:cs="宋体"/>
          <w:sz w:val="24"/>
          <w:szCs w:val="24"/>
        </w:rPr>
      </w:pPr>
      <w:proofErr w:type="gramStart"/>
      <w:r w:rsidRPr="000A2152">
        <w:rPr>
          <w:rFonts w:ascii="Book Antiqua" w:eastAsia="宋体" w:hAnsi="Book Antiqua" w:cs="宋体"/>
          <w:sz w:val="24"/>
          <w:szCs w:val="24"/>
        </w:rPr>
        <w:t>29</w:t>
      </w:r>
      <w:r w:rsidRPr="006368DB">
        <w:rPr>
          <w:rFonts w:ascii="Book Antiqua" w:eastAsia="宋体" w:hAnsi="Book Antiqua" w:cs="宋体"/>
          <w:sz w:val="24"/>
          <w:szCs w:val="24"/>
        </w:rPr>
        <w:t> </w:t>
      </w:r>
      <w:r w:rsidRPr="000A2152">
        <w:rPr>
          <w:rFonts w:ascii="Book Antiqua" w:eastAsia="宋体" w:hAnsi="Book Antiqua" w:cs="宋体"/>
          <w:b/>
          <w:bCs/>
          <w:sz w:val="24"/>
          <w:szCs w:val="24"/>
        </w:rPr>
        <w:t>Graham DY</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Opekun</w:t>
      </w:r>
      <w:proofErr w:type="spellEnd"/>
      <w:r w:rsidRPr="000A2152">
        <w:rPr>
          <w:rFonts w:ascii="Book Antiqua" w:eastAsia="宋体" w:hAnsi="Book Antiqua" w:cs="宋体"/>
          <w:sz w:val="24"/>
          <w:szCs w:val="24"/>
        </w:rPr>
        <w:t xml:space="preserve"> AR, Yamaoka Y, </w:t>
      </w:r>
      <w:proofErr w:type="spellStart"/>
      <w:r w:rsidRPr="000A2152">
        <w:rPr>
          <w:rFonts w:ascii="Book Antiqua" w:eastAsia="宋体" w:hAnsi="Book Antiqua" w:cs="宋体"/>
          <w:sz w:val="24"/>
          <w:szCs w:val="24"/>
        </w:rPr>
        <w:t>Osato</w:t>
      </w:r>
      <w:proofErr w:type="spellEnd"/>
      <w:r w:rsidRPr="000A2152">
        <w:rPr>
          <w:rFonts w:ascii="Book Antiqua" w:eastAsia="宋体" w:hAnsi="Book Antiqua" w:cs="宋体"/>
          <w:sz w:val="24"/>
          <w:szCs w:val="24"/>
        </w:rPr>
        <w:t xml:space="preserve"> MS, el-</w:t>
      </w:r>
      <w:proofErr w:type="spellStart"/>
      <w:r w:rsidRPr="000A2152">
        <w:rPr>
          <w:rFonts w:ascii="Book Antiqua" w:eastAsia="宋体" w:hAnsi="Book Antiqua" w:cs="宋体"/>
          <w:sz w:val="24"/>
          <w:szCs w:val="24"/>
        </w:rPr>
        <w:t>Zimaity</w:t>
      </w:r>
      <w:proofErr w:type="spellEnd"/>
      <w:r w:rsidRPr="000A2152">
        <w:rPr>
          <w:rFonts w:ascii="Book Antiqua" w:eastAsia="宋体" w:hAnsi="Book Antiqua" w:cs="宋体"/>
          <w:sz w:val="24"/>
          <w:szCs w:val="24"/>
        </w:rPr>
        <w:t xml:space="preserve"> HM.</w:t>
      </w:r>
      <w:proofErr w:type="gramEnd"/>
      <w:r w:rsidRPr="000A2152">
        <w:rPr>
          <w:rFonts w:ascii="Book Antiqua" w:eastAsia="宋体" w:hAnsi="Book Antiqua" w:cs="宋体"/>
          <w:sz w:val="24"/>
          <w:szCs w:val="24"/>
        </w:rPr>
        <w:t xml:space="preserve"> Early events in proton pump inhibitor-associated exacerbation of corpus gastritis.</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Aliment </w:t>
      </w:r>
      <w:proofErr w:type="spellStart"/>
      <w:r w:rsidRPr="000A2152">
        <w:rPr>
          <w:rFonts w:ascii="Book Antiqua" w:eastAsia="宋体" w:hAnsi="Book Antiqua" w:cs="宋体"/>
          <w:i/>
          <w:iCs/>
          <w:sz w:val="24"/>
          <w:szCs w:val="24"/>
        </w:rPr>
        <w:t>Pharmacol</w:t>
      </w:r>
      <w:proofErr w:type="spellEnd"/>
      <w:r w:rsidRPr="000A2152">
        <w:rPr>
          <w:rFonts w:ascii="Book Antiqua" w:eastAsia="宋体" w:hAnsi="Book Antiqua" w:cs="宋体"/>
          <w:i/>
          <w:iCs/>
          <w:sz w:val="24"/>
          <w:szCs w:val="24"/>
        </w:rPr>
        <w:t xml:space="preserve"> </w:t>
      </w:r>
      <w:proofErr w:type="spellStart"/>
      <w:r w:rsidRPr="000A2152">
        <w:rPr>
          <w:rFonts w:ascii="Book Antiqua" w:eastAsia="宋体" w:hAnsi="Book Antiqua" w:cs="宋体"/>
          <w:i/>
          <w:iCs/>
          <w:sz w:val="24"/>
          <w:szCs w:val="24"/>
        </w:rPr>
        <w:t>Ther</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2003;</w:t>
      </w:r>
      <w:r w:rsidRPr="006368DB">
        <w:rPr>
          <w:rFonts w:ascii="Book Antiqua" w:eastAsia="宋体" w:hAnsi="Book Antiqua" w:cs="宋体"/>
          <w:sz w:val="24"/>
          <w:szCs w:val="24"/>
        </w:rPr>
        <w:t> </w:t>
      </w:r>
      <w:r w:rsidRPr="000A2152">
        <w:rPr>
          <w:rFonts w:ascii="Book Antiqua" w:eastAsia="宋体" w:hAnsi="Book Antiqua" w:cs="宋体"/>
          <w:b/>
          <w:bCs/>
          <w:sz w:val="24"/>
          <w:szCs w:val="24"/>
        </w:rPr>
        <w:t>17</w:t>
      </w:r>
      <w:r w:rsidRPr="000A2152">
        <w:rPr>
          <w:rFonts w:ascii="Book Antiqua" w:eastAsia="宋体" w:hAnsi="Book Antiqua" w:cs="宋体"/>
          <w:sz w:val="24"/>
          <w:szCs w:val="24"/>
        </w:rPr>
        <w:t>: 193-200 [PMID: 12534403 DOI: 10.1046/j.1365-2036.2003.01400.x]</w:t>
      </w:r>
    </w:p>
    <w:p w14:paraId="3E31D3C8"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30</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Gudlaugsdottir</w:t>
      </w:r>
      <w:proofErr w:type="spellEnd"/>
      <w:r w:rsidRPr="000A2152">
        <w:rPr>
          <w:rFonts w:ascii="Book Antiqua" w:eastAsia="宋体" w:hAnsi="Book Antiqua" w:cs="宋体"/>
          <w:b/>
          <w:bCs/>
          <w:sz w:val="24"/>
          <w:szCs w:val="24"/>
        </w:rPr>
        <w:t xml:space="preserve"> S</w:t>
      </w:r>
      <w:r w:rsidRPr="000A2152">
        <w:rPr>
          <w:rFonts w:ascii="Book Antiqua" w:eastAsia="宋体" w:hAnsi="Book Antiqua" w:cs="宋体"/>
          <w:sz w:val="24"/>
          <w:szCs w:val="24"/>
        </w:rPr>
        <w:t xml:space="preserve">, van </w:t>
      </w:r>
      <w:proofErr w:type="spellStart"/>
      <w:r w:rsidRPr="000A2152">
        <w:rPr>
          <w:rFonts w:ascii="Book Antiqua" w:eastAsia="宋体" w:hAnsi="Book Antiqua" w:cs="宋体"/>
          <w:sz w:val="24"/>
          <w:szCs w:val="24"/>
        </w:rPr>
        <w:t>Dekken</w:t>
      </w:r>
      <w:proofErr w:type="spellEnd"/>
      <w:r w:rsidRPr="000A2152">
        <w:rPr>
          <w:rFonts w:ascii="Book Antiqua" w:eastAsia="宋体" w:hAnsi="Book Antiqua" w:cs="宋体"/>
          <w:sz w:val="24"/>
          <w:szCs w:val="24"/>
        </w:rPr>
        <w:t xml:space="preserve"> H, </w:t>
      </w:r>
      <w:proofErr w:type="spellStart"/>
      <w:r w:rsidRPr="000A2152">
        <w:rPr>
          <w:rFonts w:ascii="Book Antiqua" w:eastAsia="宋体" w:hAnsi="Book Antiqua" w:cs="宋体"/>
          <w:sz w:val="24"/>
          <w:szCs w:val="24"/>
        </w:rPr>
        <w:t>Stijnen</w:t>
      </w:r>
      <w:proofErr w:type="spellEnd"/>
      <w:r w:rsidRPr="000A2152">
        <w:rPr>
          <w:rFonts w:ascii="Book Antiqua" w:eastAsia="宋体" w:hAnsi="Book Antiqua" w:cs="宋体"/>
          <w:sz w:val="24"/>
          <w:szCs w:val="24"/>
        </w:rPr>
        <w:t xml:space="preserve"> T, Wilson JH. </w:t>
      </w:r>
      <w:proofErr w:type="gramStart"/>
      <w:r w:rsidRPr="000A2152">
        <w:rPr>
          <w:rFonts w:ascii="Book Antiqua" w:eastAsia="宋体" w:hAnsi="Book Antiqua" w:cs="宋体"/>
          <w:sz w:val="24"/>
          <w:szCs w:val="24"/>
        </w:rPr>
        <w:t xml:space="preserve">Prolonged use of proton pump inhibitors, </w:t>
      </w:r>
      <w:proofErr w:type="spellStart"/>
      <w:r w:rsidRPr="000A2152">
        <w:rPr>
          <w:rFonts w:ascii="Book Antiqua" w:eastAsia="宋体" w:hAnsi="Book Antiqua" w:cs="宋体"/>
          <w:sz w:val="24"/>
          <w:szCs w:val="24"/>
        </w:rPr>
        <w:t>CagA</w:t>
      </w:r>
      <w:proofErr w:type="spellEnd"/>
      <w:r w:rsidRPr="000A2152">
        <w:rPr>
          <w:rFonts w:ascii="Book Antiqua" w:eastAsia="宋体" w:hAnsi="Book Antiqua" w:cs="宋体"/>
          <w:sz w:val="24"/>
          <w:szCs w:val="24"/>
        </w:rPr>
        <w:t xml:space="preserve"> status, and the outcome of Helicobacter pylori gastritis.</w:t>
      </w:r>
      <w:proofErr w:type="gramEnd"/>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J </w:t>
      </w:r>
      <w:proofErr w:type="spellStart"/>
      <w:r w:rsidRPr="000A2152">
        <w:rPr>
          <w:rFonts w:ascii="Book Antiqua" w:eastAsia="宋体" w:hAnsi="Book Antiqua" w:cs="宋体"/>
          <w:i/>
          <w:iCs/>
          <w:sz w:val="24"/>
          <w:szCs w:val="24"/>
        </w:rPr>
        <w:t>Clin</w:t>
      </w:r>
      <w:proofErr w:type="spellEnd"/>
      <w:r w:rsidRPr="000A2152">
        <w:rPr>
          <w:rFonts w:ascii="Book Antiqua" w:eastAsia="宋体" w:hAnsi="Book Antiqua" w:cs="宋体"/>
          <w:i/>
          <w:iCs/>
          <w:sz w:val="24"/>
          <w:szCs w:val="24"/>
        </w:rPr>
        <w:t xml:space="preserve"> </w:t>
      </w:r>
      <w:proofErr w:type="spellStart"/>
      <w:proofErr w:type="gramStart"/>
      <w:r w:rsidRPr="000A2152">
        <w:rPr>
          <w:rFonts w:ascii="Book Antiqua" w:eastAsia="宋体" w:hAnsi="Book Antiqua" w:cs="宋体"/>
          <w:i/>
          <w:iCs/>
          <w:sz w:val="24"/>
          <w:szCs w:val="24"/>
        </w:rPr>
        <w:t>Gastroenterol</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w:t>
      </w:r>
      <w:proofErr w:type="gramEnd"/>
      <w:r w:rsidRPr="006368DB">
        <w:rPr>
          <w:rFonts w:ascii="Book Antiqua" w:eastAsia="宋体" w:hAnsi="Book Antiqua" w:cs="宋体"/>
          <w:sz w:val="24"/>
          <w:szCs w:val="24"/>
        </w:rPr>
        <w:t> </w:t>
      </w:r>
      <w:r w:rsidRPr="000A2152">
        <w:rPr>
          <w:rFonts w:ascii="Book Antiqua" w:eastAsia="宋体" w:hAnsi="Book Antiqua" w:cs="宋体"/>
          <w:b/>
          <w:bCs/>
          <w:sz w:val="24"/>
          <w:szCs w:val="24"/>
        </w:rPr>
        <w:t>34</w:t>
      </w:r>
      <w:r w:rsidRPr="000A2152">
        <w:rPr>
          <w:rFonts w:ascii="Book Antiqua" w:eastAsia="宋体" w:hAnsi="Book Antiqua" w:cs="宋体"/>
          <w:sz w:val="24"/>
          <w:szCs w:val="24"/>
        </w:rPr>
        <w:t>: 536-540 [PMID: 11960065]</w:t>
      </w:r>
    </w:p>
    <w:p w14:paraId="18966D5C"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31</w:t>
      </w:r>
      <w:r w:rsidRPr="006368DB">
        <w:rPr>
          <w:rFonts w:ascii="Book Antiqua" w:eastAsia="宋体" w:hAnsi="Book Antiqua" w:cs="宋体"/>
          <w:sz w:val="24"/>
          <w:szCs w:val="24"/>
        </w:rPr>
        <w:t> </w:t>
      </w:r>
      <w:r w:rsidRPr="000A2152">
        <w:rPr>
          <w:rFonts w:ascii="Book Antiqua" w:eastAsia="宋体" w:hAnsi="Book Antiqua" w:cs="宋体"/>
          <w:b/>
          <w:bCs/>
          <w:sz w:val="24"/>
          <w:szCs w:val="24"/>
        </w:rPr>
        <w:t>Hagiwara T</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Mukaisho</w:t>
      </w:r>
      <w:proofErr w:type="spellEnd"/>
      <w:r w:rsidRPr="000A2152">
        <w:rPr>
          <w:rFonts w:ascii="Book Antiqua" w:eastAsia="宋体" w:hAnsi="Book Antiqua" w:cs="宋体"/>
          <w:sz w:val="24"/>
          <w:szCs w:val="24"/>
        </w:rPr>
        <w:t xml:space="preserve"> K, Nakayama T, Sugihara H, Hattori T. Long-term proton pump inhibitor administration worsens atrophic corpus gastritis and promotes adenocarcinoma development in Mongolian gerbils infected with Helicobacter pylori.</w:t>
      </w:r>
      <w:r w:rsidRPr="006368DB">
        <w:rPr>
          <w:rFonts w:ascii="Book Antiqua" w:eastAsia="宋体" w:hAnsi="Book Antiqua" w:cs="宋体"/>
          <w:sz w:val="24"/>
          <w:szCs w:val="24"/>
        </w:rPr>
        <w:t> </w:t>
      </w:r>
      <w:r w:rsidRPr="000A2152">
        <w:rPr>
          <w:rFonts w:ascii="Book Antiqua" w:eastAsia="宋体" w:hAnsi="Book Antiqua" w:cs="宋体"/>
          <w:i/>
          <w:iCs/>
          <w:sz w:val="24"/>
          <w:szCs w:val="24"/>
        </w:rPr>
        <w:t>Gut</w:t>
      </w:r>
      <w:r w:rsidRPr="006368DB">
        <w:rPr>
          <w:rFonts w:ascii="Book Antiqua" w:eastAsia="宋体" w:hAnsi="Book Antiqua" w:cs="宋体"/>
          <w:sz w:val="24"/>
          <w:szCs w:val="24"/>
        </w:rPr>
        <w:t> </w:t>
      </w:r>
      <w:r w:rsidRPr="000A2152">
        <w:rPr>
          <w:rFonts w:ascii="Book Antiqua" w:eastAsia="宋体" w:hAnsi="Book Antiqua" w:cs="宋体"/>
          <w:sz w:val="24"/>
          <w:szCs w:val="24"/>
        </w:rPr>
        <w:t>2011;</w:t>
      </w:r>
      <w:r w:rsidRPr="006368DB">
        <w:rPr>
          <w:rFonts w:ascii="Book Antiqua" w:eastAsia="宋体" w:hAnsi="Book Antiqua" w:cs="宋体"/>
          <w:sz w:val="24"/>
          <w:szCs w:val="24"/>
        </w:rPr>
        <w:t> </w:t>
      </w:r>
      <w:r w:rsidRPr="000A2152">
        <w:rPr>
          <w:rFonts w:ascii="Book Antiqua" w:eastAsia="宋体" w:hAnsi="Book Antiqua" w:cs="宋体"/>
          <w:b/>
          <w:bCs/>
          <w:sz w:val="24"/>
          <w:szCs w:val="24"/>
        </w:rPr>
        <w:t>60</w:t>
      </w:r>
      <w:r w:rsidRPr="000A2152">
        <w:rPr>
          <w:rFonts w:ascii="Book Antiqua" w:eastAsia="宋体" w:hAnsi="Book Antiqua" w:cs="宋体"/>
          <w:sz w:val="24"/>
          <w:szCs w:val="24"/>
        </w:rPr>
        <w:t>: 624-630 [PMID: 21097844 DOI: 10.1136/gut.2010.207662]</w:t>
      </w:r>
    </w:p>
    <w:p w14:paraId="5DEE23C2"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32</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Hirschowitz</w:t>
      </w:r>
      <w:proofErr w:type="spellEnd"/>
      <w:r w:rsidRPr="000A2152">
        <w:rPr>
          <w:rFonts w:ascii="Book Antiqua" w:eastAsia="宋体" w:hAnsi="Book Antiqua" w:cs="宋体"/>
          <w:b/>
          <w:bCs/>
          <w:sz w:val="24"/>
          <w:szCs w:val="24"/>
        </w:rPr>
        <w:t xml:space="preserve"> BI</w:t>
      </w:r>
      <w:r w:rsidRPr="000A2152">
        <w:rPr>
          <w:rFonts w:ascii="Book Antiqua" w:eastAsia="宋体" w:hAnsi="Book Antiqua" w:cs="宋体"/>
          <w:sz w:val="24"/>
          <w:szCs w:val="24"/>
        </w:rPr>
        <w:t xml:space="preserve">, Haber MM. Helicobacter pylori effects on gastritis, gastrin and </w:t>
      </w:r>
      <w:proofErr w:type="spellStart"/>
      <w:r w:rsidRPr="000A2152">
        <w:rPr>
          <w:rFonts w:ascii="Book Antiqua" w:eastAsia="宋体" w:hAnsi="Book Antiqua" w:cs="宋体"/>
          <w:sz w:val="24"/>
          <w:szCs w:val="24"/>
        </w:rPr>
        <w:t>enterochromaffin</w:t>
      </w:r>
      <w:proofErr w:type="spellEnd"/>
      <w:r w:rsidRPr="000A2152">
        <w:rPr>
          <w:rFonts w:ascii="Book Antiqua" w:eastAsia="宋体" w:hAnsi="Book Antiqua" w:cs="宋体"/>
          <w:sz w:val="24"/>
          <w:szCs w:val="24"/>
        </w:rPr>
        <w:t xml:space="preserve">-like cells in </w:t>
      </w:r>
      <w:proofErr w:type="spellStart"/>
      <w:r w:rsidRPr="000A2152">
        <w:rPr>
          <w:rFonts w:ascii="Book Antiqua" w:eastAsia="宋体" w:hAnsi="Book Antiqua" w:cs="宋体"/>
          <w:sz w:val="24"/>
          <w:szCs w:val="24"/>
        </w:rPr>
        <w:t>Zollinger</w:t>
      </w:r>
      <w:proofErr w:type="spellEnd"/>
      <w:r w:rsidRPr="000A2152">
        <w:rPr>
          <w:rFonts w:ascii="Book Antiqua" w:eastAsia="宋体" w:hAnsi="Book Antiqua" w:cs="宋体"/>
          <w:sz w:val="24"/>
          <w:szCs w:val="24"/>
        </w:rPr>
        <w:t>-Ellison syndrome and non-</w:t>
      </w:r>
      <w:proofErr w:type="spellStart"/>
      <w:r w:rsidRPr="000A2152">
        <w:rPr>
          <w:rFonts w:ascii="Book Antiqua" w:eastAsia="宋体" w:hAnsi="Book Antiqua" w:cs="宋体"/>
          <w:sz w:val="24"/>
          <w:szCs w:val="24"/>
        </w:rPr>
        <w:t>Zollinger</w:t>
      </w:r>
      <w:proofErr w:type="spellEnd"/>
      <w:r w:rsidRPr="000A2152">
        <w:rPr>
          <w:rFonts w:ascii="Book Antiqua" w:eastAsia="宋体" w:hAnsi="Book Antiqua" w:cs="宋体"/>
          <w:sz w:val="24"/>
          <w:szCs w:val="24"/>
        </w:rPr>
        <w:t xml:space="preserve">-Ellison syndrome acid </w:t>
      </w:r>
      <w:proofErr w:type="spellStart"/>
      <w:r w:rsidRPr="000A2152">
        <w:rPr>
          <w:rFonts w:ascii="Book Antiqua" w:eastAsia="宋体" w:hAnsi="Book Antiqua" w:cs="宋体"/>
          <w:sz w:val="24"/>
          <w:szCs w:val="24"/>
        </w:rPr>
        <w:t>hypersecretors</w:t>
      </w:r>
      <w:proofErr w:type="spellEnd"/>
      <w:r w:rsidRPr="000A2152">
        <w:rPr>
          <w:rFonts w:ascii="Book Antiqua" w:eastAsia="宋体" w:hAnsi="Book Antiqua" w:cs="宋体"/>
          <w:sz w:val="24"/>
          <w:szCs w:val="24"/>
        </w:rPr>
        <w:t xml:space="preserve"> treated long-term with lansoprazole.</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Aliment </w:t>
      </w:r>
      <w:proofErr w:type="spellStart"/>
      <w:r w:rsidRPr="000A2152">
        <w:rPr>
          <w:rFonts w:ascii="Book Antiqua" w:eastAsia="宋体" w:hAnsi="Book Antiqua" w:cs="宋体"/>
          <w:i/>
          <w:iCs/>
          <w:sz w:val="24"/>
          <w:szCs w:val="24"/>
        </w:rPr>
        <w:t>Pharmacol</w:t>
      </w:r>
      <w:proofErr w:type="spellEnd"/>
      <w:r w:rsidRPr="000A2152">
        <w:rPr>
          <w:rFonts w:ascii="Book Antiqua" w:eastAsia="宋体" w:hAnsi="Book Antiqua" w:cs="宋体"/>
          <w:i/>
          <w:iCs/>
          <w:sz w:val="24"/>
          <w:szCs w:val="24"/>
        </w:rPr>
        <w:t xml:space="preserve"> </w:t>
      </w:r>
      <w:proofErr w:type="spellStart"/>
      <w:r w:rsidRPr="000A2152">
        <w:rPr>
          <w:rFonts w:ascii="Book Antiqua" w:eastAsia="宋体" w:hAnsi="Book Antiqua" w:cs="宋体"/>
          <w:i/>
          <w:iCs/>
          <w:sz w:val="24"/>
          <w:szCs w:val="24"/>
        </w:rPr>
        <w:t>Ther</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2001;</w:t>
      </w:r>
      <w:r w:rsidRPr="006368DB">
        <w:rPr>
          <w:rFonts w:ascii="Book Antiqua" w:eastAsia="宋体" w:hAnsi="Book Antiqua" w:cs="宋体"/>
          <w:sz w:val="24"/>
          <w:szCs w:val="24"/>
        </w:rPr>
        <w:t> </w:t>
      </w:r>
      <w:r w:rsidRPr="000A2152">
        <w:rPr>
          <w:rFonts w:ascii="Book Antiqua" w:eastAsia="宋体" w:hAnsi="Book Antiqua" w:cs="宋体"/>
          <w:b/>
          <w:bCs/>
          <w:sz w:val="24"/>
          <w:szCs w:val="24"/>
        </w:rPr>
        <w:t>15</w:t>
      </w:r>
      <w:r w:rsidRPr="000A2152">
        <w:rPr>
          <w:rFonts w:ascii="Book Antiqua" w:eastAsia="宋体" w:hAnsi="Book Antiqua" w:cs="宋体"/>
          <w:sz w:val="24"/>
          <w:szCs w:val="24"/>
        </w:rPr>
        <w:t>: 87-103 [PMID: 11136282 DOI: 10.1046/j.1365-2036.2001.00876.x]</w:t>
      </w:r>
    </w:p>
    <w:p w14:paraId="13DEB24E"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33</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Yakoob</w:t>
      </w:r>
      <w:proofErr w:type="spellEnd"/>
      <w:r w:rsidRPr="000A2152">
        <w:rPr>
          <w:rFonts w:ascii="Book Antiqua" w:eastAsia="宋体" w:hAnsi="Book Antiqua" w:cs="宋体"/>
          <w:b/>
          <w:bCs/>
          <w:sz w:val="24"/>
          <w:szCs w:val="24"/>
        </w:rPr>
        <w:t xml:space="preserve"> J</w:t>
      </w:r>
      <w:r w:rsidRPr="000A2152">
        <w:rPr>
          <w:rFonts w:ascii="Book Antiqua" w:eastAsia="宋体" w:hAnsi="Book Antiqua" w:cs="宋体"/>
          <w:sz w:val="24"/>
          <w:szCs w:val="24"/>
        </w:rPr>
        <w:t xml:space="preserve">, Jafri W, </w:t>
      </w:r>
      <w:proofErr w:type="spellStart"/>
      <w:r w:rsidRPr="000A2152">
        <w:rPr>
          <w:rFonts w:ascii="Book Antiqua" w:eastAsia="宋体" w:hAnsi="Book Antiqua" w:cs="宋体"/>
          <w:sz w:val="24"/>
          <w:szCs w:val="24"/>
        </w:rPr>
        <w:t>Abid</w:t>
      </w:r>
      <w:proofErr w:type="spellEnd"/>
      <w:r w:rsidRPr="000A2152">
        <w:rPr>
          <w:rFonts w:ascii="Book Antiqua" w:eastAsia="宋体" w:hAnsi="Book Antiqua" w:cs="宋体"/>
          <w:sz w:val="24"/>
          <w:szCs w:val="24"/>
        </w:rPr>
        <w:t xml:space="preserve"> S, Jafri N, Abbas Z, Hamid S, Islam M, </w:t>
      </w:r>
      <w:proofErr w:type="spellStart"/>
      <w:r w:rsidRPr="000A2152">
        <w:rPr>
          <w:rFonts w:ascii="Book Antiqua" w:eastAsia="宋体" w:hAnsi="Book Antiqua" w:cs="宋体"/>
          <w:sz w:val="24"/>
          <w:szCs w:val="24"/>
        </w:rPr>
        <w:t>Anis</w:t>
      </w:r>
      <w:proofErr w:type="spellEnd"/>
      <w:r w:rsidRPr="000A2152">
        <w:rPr>
          <w:rFonts w:ascii="Book Antiqua" w:eastAsia="宋体" w:hAnsi="Book Antiqua" w:cs="宋体"/>
          <w:sz w:val="24"/>
          <w:szCs w:val="24"/>
        </w:rPr>
        <w:t xml:space="preserve"> K, Shah HA, Shaikh H. Role of rapid urease test and histopathology in the diagnosis of Helicobacter pylori infection in a developing country.</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BMC </w:t>
      </w:r>
      <w:proofErr w:type="spellStart"/>
      <w:r w:rsidRPr="000A2152">
        <w:rPr>
          <w:rFonts w:ascii="Book Antiqua" w:eastAsia="宋体" w:hAnsi="Book Antiqua" w:cs="宋体"/>
          <w:i/>
          <w:iCs/>
          <w:sz w:val="24"/>
          <w:szCs w:val="24"/>
        </w:rPr>
        <w:t>Gastroenterol</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2005;</w:t>
      </w:r>
      <w:r w:rsidRPr="006368DB">
        <w:rPr>
          <w:rFonts w:ascii="Book Antiqua" w:eastAsia="宋体" w:hAnsi="Book Antiqua" w:cs="宋体"/>
          <w:sz w:val="24"/>
          <w:szCs w:val="24"/>
        </w:rPr>
        <w:t> </w:t>
      </w:r>
      <w:r w:rsidRPr="000A2152">
        <w:rPr>
          <w:rFonts w:ascii="Book Antiqua" w:eastAsia="宋体" w:hAnsi="Book Antiqua" w:cs="宋体"/>
          <w:b/>
          <w:bCs/>
          <w:sz w:val="24"/>
          <w:szCs w:val="24"/>
        </w:rPr>
        <w:t>5</w:t>
      </w:r>
      <w:r w:rsidRPr="000A2152">
        <w:rPr>
          <w:rFonts w:ascii="Book Antiqua" w:eastAsia="宋体" w:hAnsi="Book Antiqua" w:cs="宋体"/>
          <w:sz w:val="24"/>
          <w:szCs w:val="24"/>
        </w:rPr>
        <w:t>: 38 [PMID: 16309551 DOI: 10.1186/1471-230x-5-38]</w:t>
      </w:r>
    </w:p>
    <w:p w14:paraId="616B123B"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lastRenderedPageBreak/>
        <w:t>34</w:t>
      </w:r>
      <w:r w:rsidRPr="006368DB">
        <w:rPr>
          <w:rFonts w:ascii="Book Antiqua" w:eastAsia="宋体" w:hAnsi="Book Antiqua" w:cs="宋体"/>
          <w:sz w:val="24"/>
          <w:szCs w:val="24"/>
        </w:rPr>
        <w:t> </w:t>
      </w:r>
      <w:proofErr w:type="spellStart"/>
      <w:r w:rsidRPr="000A2152">
        <w:rPr>
          <w:rFonts w:ascii="Book Antiqua" w:eastAsia="宋体" w:hAnsi="Book Antiqua" w:cs="宋体"/>
          <w:b/>
          <w:bCs/>
          <w:sz w:val="24"/>
          <w:szCs w:val="24"/>
        </w:rPr>
        <w:t>Zevit</w:t>
      </w:r>
      <w:proofErr w:type="spellEnd"/>
      <w:r w:rsidRPr="000A2152">
        <w:rPr>
          <w:rFonts w:ascii="Book Antiqua" w:eastAsia="宋体" w:hAnsi="Book Antiqua" w:cs="宋体"/>
          <w:b/>
          <w:bCs/>
          <w:sz w:val="24"/>
          <w:szCs w:val="24"/>
        </w:rPr>
        <w:t xml:space="preserve"> N</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Niv</w:t>
      </w:r>
      <w:proofErr w:type="spellEnd"/>
      <w:r w:rsidRPr="000A2152">
        <w:rPr>
          <w:rFonts w:ascii="Book Antiqua" w:eastAsia="宋体" w:hAnsi="Book Antiqua" w:cs="宋体"/>
          <w:sz w:val="24"/>
          <w:szCs w:val="24"/>
        </w:rPr>
        <w:t xml:space="preserve"> Y, </w:t>
      </w:r>
      <w:proofErr w:type="spellStart"/>
      <w:r w:rsidRPr="000A2152">
        <w:rPr>
          <w:rFonts w:ascii="Book Antiqua" w:eastAsia="宋体" w:hAnsi="Book Antiqua" w:cs="宋体"/>
          <w:sz w:val="24"/>
          <w:szCs w:val="24"/>
        </w:rPr>
        <w:t>Shirin</w:t>
      </w:r>
      <w:proofErr w:type="spellEnd"/>
      <w:r w:rsidRPr="000A2152">
        <w:rPr>
          <w:rFonts w:ascii="Book Antiqua" w:eastAsia="宋体" w:hAnsi="Book Antiqua" w:cs="宋体"/>
          <w:sz w:val="24"/>
          <w:szCs w:val="24"/>
        </w:rPr>
        <w:t xml:space="preserve"> H, Shamir R. Age and gender differences in urea </w:t>
      </w:r>
      <w:proofErr w:type="gramStart"/>
      <w:r w:rsidRPr="000A2152">
        <w:rPr>
          <w:rFonts w:ascii="Book Antiqua" w:eastAsia="宋体" w:hAnsi="Book Antiqua" w:cs="宋体"/>
          <w:sz w:val="24"/>
          <w:szCs w:val="24"/>
        </w:rPr>
        <w:t>breath</w:t>
      </w:r>
      <w:proofErr w:type="gramEnd"/>
      <w:r w:rsidRPr="000A2152">
        <w:rPr>
          <w:rFonts w:ascii="Book Antiqua" w:eastAsia="宋体" w:hAnsi="Book Antiqua" w:cs="宋体"/>
          <w:sz w:val="24"/>
          <w:szCs w:val="24"/>
        </w:rPr>
        <w:t xml:space="preserve"> test results.</w:t>
      </w:r>
      <w:r w:rsidRPr="006368DB">
        <w:rPr>
          <w:rFonts w:ascii="Book Antiqua" w:eastAsia="宋体" w:hAnsi="Book Antiqua" w:cs="宋体"/>
          <w:sz w:val="24"/>
          <w:szCs w:val="24"/>
        </w:rPr>
        <w:t> </w:t>
      </w:r>
      <w:proofErr w:type="spellStart"/>
      <w:r w:rsidRPr="000A2152">
        <w:rPr>
          <w:rFonts w:ascii="Book Antiqua" w:eastAsia="宋体" w:hAnsi="Book Antiqua" w:cs="宋体"/>
          <w:i/>
          <w:iCs/>
          <w:sz w:val="24"/>
          <w:szCs w:val="24"/>
        </w:rPr>
        <w:t>Eur</w:t>
      </w:r>
      <w:proofErr w:type="spellEnd"/>
      <w:r w:rsidRPr="000A2152">
        <w:rPr>
          <w:rFonts w:ascii="Book Antiqua" w:eastAsia="宋体" w:hAnsi="Book Antiqua" w:cs="宋体"/>
          <w:i/>
          <w:iCs/>
          <w:sz w:val="24"/>
          <w:szCs w:val="24"/>
        </w:rPr>
        <w:t xml:space="preserve"> J </w:t>
      </w:r>
      <w:proofErr w:type="spellStart"/>
      <w:r w:rsidRPr="000A2152">
        <w:rPr>
          <w:rFonts w:ascii="Book Antiqua" w:eastAsia="宋体" w:hAnsi="Book Antiqua" w:cs="宋体"/>
          <w:i/>
          <w:iCs/>
          <w:sz w:val="24"/>
          <w:szCs w:val="24"/>
        </w:rPr>
        <w:t>Clin</w:t>
      </w:r>
      <w:proofErr w:type="spellEnd"/>
      <w:r w:rsidRPr="000A2152">
        <w:rPr>
          <w:rFonts w:ascii="Book Antiqua" w:eastAsia="宋体" w:hAnsi="Book Antiqua" w:cs="宋体"/>
          <w:i/>
          <w:iCs/>
          <w:sz w:val="24"/>
          <w:szCs w:val="24"/>
        </w:rPr>
        <w:t xml:space="preserve"> Invest</w:t>
      </w:r>
      <w:r w:rsidRPr="006368DB">
        <w:rPr>
          <w:rFonts w:ascii="Book Antiqua" w:eastAsia="宋体" w:hAnsi="Book Antiqua" w:cs="宋体"/>
          <w:sz w:val="24"/>
          <w:szCs w:val="24"/>
        </w:rPr>
        <w:t> </w:t>
      </w:r>
      <w:r w:rsidRPr="000A2152">
        <w:rPr>
          <w:rFonts w:ascii="Book Antiqua" w:eastAsia="宋体" w:hAnsi="Book Antiqua" w:cs="宋体"/>
          <w:sz w:val="24"/>
          <w:szCs w:val="24"/>
        </w:rPr>
        <w:t>2011;</w:t>
      </w:r>
      <w:r w:rsidRPr="006368DB">
        <w:rPr>
          <w:rFonts w:ascii="Book Antiqua" w:eastAsia="宋体" w:hAnsi="Book Antiqua" w:cs="宋体"/>
          <w:sz w:val="24"/>
          <w:szCs w:val="24"/>
        </w:rPr>
        <w:t> </w:t>
      </w:r>
      <w:r w:rsidRPr="000A2152">
        <w:rPr>
          <w:rFonts w:ascii="Book Antiqua" w:eastAsia="宋体" w:hAnsi="Book Antiqua" w:cs="宋体"/>
          <w:b/>
          <w:bCs/>
          <w:sz w:val="24"/>
          <w:szCs w:val="24"/>
        </w:rPr>
        <w:t>41</w:t>
      </w:r>
      <w:r w:rsidRPr="000A2152">
        <w:rPr>
          <w:rFonts w:ascii="Book Antiqua" w:eastAsia="宋体" w:hAnsi="Book Antiqua" w:cs="宋体"/>
          <w:sz w:val="24"/>
          <w:szCs w:val="24"/>
        </w:rPr>
        <w:t>: 767-772 [PMID: 21261618 DOI: 10.1111/j.1365-2362.2010.02467.x]</w:t>
      </w:r>
    </w:p>
    <w:p w14:paraId="63A74E9A" w14:textId="77777777" w:rsidR="006368DB" w:rsidRPr="000A2152" w:rsidRDefault="006368DB" w:rsidP="006368DB">
      <w:pPr>
        <w:spacing w:line="360" w:lineRule="auto"/>
        <w:jc w:val="both"/>
        <w:rPr>
          <w:rFonts w:ascii="Book Antiqua" w:eastAsia="宋体" w:hAnsi="Book Antiqua" w:cs="宋体"/>
          <w:sz w:val="24"/>
          <w:szCs w:val="24"/>
        </w:rPr>
      </w:pPr>
      <w:proofErr w:type="gramStart"/>
      <w:r w:rsidRPr="000A2152">
        <w:rPr>
          <w:rFonts w:ascii="Book Antiqua" w:eastAsia="宋体" w:hAnsi="Book Antiqua" w:cs="宋体"/>
          <w:sz w:val="24"/>
          <w:szCs w:val="24"/>
        </w:rPr>
        <w:t>35</w:t>
      </w:r>
      <w:r w:rsidRPr="006368DB">
        <w:rPr>
          <w:rFonts w:ascii="Book Antiqua" w:eastAsia="宋体" w:hAnsi="Book Antiqua" w:cs="宋体"/>
          <w:sz w:val="24"/>
          <w:szCs w:val="24"/>
        </w:rPr>
        <w:t> </w:t>
      </w:r>
      <w:r w:rsidRPr="000A2152">
        <w:rPr>
          <w:rFonts w:ascii="Book Antiqua" w:eastAsia="宋体" w:hAnsi="Book Antiqua" w:cs="宋体"/>
          <w:b/>
          <w:bCs/>
          <w:sz w:val="24"/>
          <w:szCs w:val="24"/>
        </w:rPr>
        <w:t>Chen X</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Haruma</w:t>
      </w:r>
      <w:proofErr w:type="spellEnd"/>
      <w:r w:rsidRPr="000A2152">
        <w:rPr>
          <w:rFonts w:ascii="Book Antiqua" w:eastAsia="宋体" w:hAnsi="Book Antiqua" w:cs="宋体"/>
          <w:sz w:val="24"/>
          <w:szCs w:val="24"/>
        </w:rPr>
        <w:t xml:space="preserve"> K, </w:t>
      </w:r>
      <w:proofErr w:type="spellStart"/>
      <w:r w:rsidRPr="000A2152">
        <w:rPr>
          <w:rFonts w:ascii="Book Antiqua" w:eastAsia="宋体" w:hAnsi="Book Antiqua" w:cs="宋体"/>
          <w:sz w:val="24"/>
          <w:szCs w:val="24"/>
        </w:rPr>
        <w:t>Kamada</w:t>
      </w:r>
      <w:proofErr w:type="spellEnd"/>
      <w:r w:rsidRPr="000A2152">
        <w:rPr>
          <w:rFonts w:ascii="Book Antiqua" w:eastAsia="宋体" w:hAnsi="Book Antiqua" w:cs="宋体"/>
          <w:sz w:val="24"/>
          <w:szCs w:val="24"/>
        </w:rPr>
        <w:t xml:space="preserve"> T, </w:t>
      </w:r>
      <w:proofErr w:type="spellStart"/>
      <w:r w:rsidRPr="000A2152">
        <w:rPr>
          <w:rFonts w:ascii="Book Antiqua" w:eastAsia="宋体" w:hAnsi="Book Antiqua" w:cs="宋体"/>
          <w:sz w:val="24"/>
          <w:szCs w:val="24"/>
        </w:rPr>
        <w:t>Mihara</w:t>
      </w:r>
      <w:proofErr w:type="spellEnd"/>
      <w:r w:rsidRPr="000A2152">
        <w:rPr>
          <w:rFonts w:ascii="Book Antiqua" w:eastAsia="宋体" w:hAnsi="Book Antiqua" w:cs="宋体"/>
          <w:sz w:val="24"/>
          <w:szCs w:val="24"/>
        </w:rPr>
        <w:t xml:space="preserve"> M, </w:t>
      </w:r>
      <w:proofErr w:type="spellStart"/>
      <w:r w:rsidRPr="000A2152">
        <w:rPr>
          <w:rFonts w:ascii="Book Antiqua" w:eastAsia="宋体" w:hAnsi="Book Antiqua" w:cs="宋体"/>
          <w:sz w:val="24"/>
          <w:szCs w:val="24"/>
        </w:rPr>
        <w:t>Komoto</w:t>
      </w:r>
      <w:proofErr w:type="spellEnd"/>
      <w:r w:rsidRPr="000A2152">
        <w:rPr>
          <w:rFonts w:ascii="Book Antiqua" w:eastAsia="宋体" w:hAnsi="Book Antiqua" w:cs="宋体"/>
          <w:sz w:val="24"/>
          <w:szCs w:val="24"/>
        </w:rPr>
        <w:t xml:space="preserve"> K, Yoshihara M, </w:t>
      </w:r>
      <w:proofErr w:type="spellStart"/>
      <w:r w:rsidRPr="000A2152">
        <w:rPr>
          <w:rFonts w:ascii="Book Antiqua" w:eastAsia="宋体" w:hAnsi="Book Antiqua" w:cs="宋体"/>
          <w:sz w:val="24"/>
          <w:szCs w:val="24"/>
        </w:rPr>
        <w:t>Sumii</w:t>
      </w:r>
      <w:proofErr w:type="spellEnd"/>
      <w:r w:rsidRPr="000A2152">
        <w:rPr>
          <w:rFonts w:ascii="Book Antiqua" w:eastAsia="宋体" w:hAnsi="Book Antiqua" w:cs="宋体"/>
          <w:sz w:val="24"/>
          <w:szCs w:val="24"/>
        </w:rPr>
        <w:t xml:space="preserve"> K, </w:t>
      </w:r>
      <w:proofErr w:type="spellStart"/>
      <w:r w:rsidRPr="000A2152">
        <w:rPr>
          <w:rFonts w:ascii="Book Antiqua" w:eastAsia="宋体" w:hAnsi="Book Antiqua" w:cs="宋体"/>
          <w:sz w:val="24"/>
          <w:szCs w:val="24"/>
        </w:rPr>
        <w:t>Kajiyama</w:t>
      </w:r>
      <w:proofErr w:type="spellEnd"/>
      <w:r w:rsidRPr="000A2152">
        <w:rPr>
          <w:rFonts w:ascii="Book Antiqua" w:eastAsia="宋体" w:hAnsi="Book Antiqua" w:cs="宋体"/>
          <w:sz w:val="24"/>
          <w:szCs w:val="24"/>
        </w:rPr>
        <w:t xml:space="preserve"> G. Factors that affect results of the 13C urea breath test in Japanese patients.</w:t>
      </w:r>
      <w:proofErr w:type="gramEnd"/>
      <w:r w:rsidRPr="006368DB">
        <w:rPr>
          <w:rFonts w:ascii="Book Antiqua" w:eastAsia="宋体" w:hAnsi="Book Antiqua" w:cs="宋体"/>
          <w:sz w:val="24"/>
          <w:szCs w:val="24"/>
        </w:rPr>
        <w:t> </w:t>
      </w:r>
      <w:r w:rsidRPr="000A2152">
        <w:rPr>
          <w:rFonts w:ascii="Book Antiqua" w:eastAsia="宋体" w:hAnsi="Book Antiqua" w:cs="宋体"/>
          <w:i/>
          <w:iCs/>
          <w:sz w:val="24"/>
          <w:szCs w:val="24"/>
        </w:rPr>
        <w:t>Helicobacter</w:t>
      </w:r>
      <w:r w:rsidRPr="006368DB">
        <w:rPr>
          <w:rFonts w:ascii="Book Antiqua" w:eastAsia="宋体" w:hAnsi="Book Antiqua" w:cs="宋体"/>
          <w:sz w:val="24"/>
          <w:szCs w:val="24"/>
        </w:rPr>
        <w:t> </w:t>
      </w:r>
      <w:r w:rsidRPr="000A2152">
        <w:rPr>
          <w:rFonts w:ascii="Book Antiqua" w:eastAsia="宋体" w:hAnsi="Book Antiqua" w:cs="宋体"/>
          <w:sz w:val="24"/>
          <w:szCs w:val="24"/>
        </w:rPr>
        <w:t>2000;</w:t>
      </w:r>
      <w:r w:rsidRPr="006368DB">
        <w:rPr>
          <w:rFonts w:ascii="Book Antiqua" w:eastAsia="宋体" w:hAnsi="Book Antiqua" w:cs="宋体"/>
          <w:sz w:val="24"/>
          <w:szCs w:val="24"/>
        </w:rPr>
        <w:t> </w:t>
      </w:r>
      <w:r w:rsidRPr="000A2152">
        <w:rPr>
          <w:rFonts w:ascii="Book Antiqua" w:eastAsia="宋体" w:hAnsi="Book Antiqua" w:cs="宋体"/>
          <w:b/>
          <w:bCs/>
          <w:sz w:val="24"/>
          <w:szCs w:val="24"/>
        </w:rPr>
        <w:t>5</w:t>
      </w:r>
      <w:r w:rsidRPr="000A2152">
        <w:rPr>
          <w:rFonts w:ascii="Book Antiqua" w:eastAsia="宋体" w:hAnsi="Book Antiqua" w:cs="宋体"/>
          <w:sz w:val="24"/>
          <w:szCs w:val="24"/>
        </w:rPr>
        <w:t>: 98-103 [PMID: 10849059 DOI: 10.1046/j.1523-5378.2000.00015.x]</w:t>
      </w:r>
    </w:p>
    <w:p w14:paraId="247F5CBD" w14:textId="6A977A5B"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36</w:t>
      </w:r>
      <w:r w:rsidRPr="006368DB">
        <w:rPr>
          <w:rFonts w:ascii="Book Antiqua" w:eastAsia="宋体" w:hAnsi="Book Antiqua" w:cs="宋体"/>
          <w:sz w:val="24"/>
          <w:szCs w:val="24"/>
        </w:rPr>
        <w:t> </w:t>
      </w:r>
      <w:r w:rsidRPr="000A2152">
        <w:rPr>
          <w:rFonts w:ascii="Book Antiqua" w:eastAsia="宋体" w:hAnsi="Book Antiqua" w:cs="宋体"/>
          <w:b/>
          <w:bCs/>
          <w:sz w:val="24"/>
          <w:szCs w:val="24"/>
        </w:rPr>
        <w:t>Zhang L</w:t>
      </w:r>
      <w:r w:rsidRPr="000A2152">
        <w:rPr>
          <w:rFonts w:ascii="Book Antiqua" w:eastAsia="宋体" w:hAnsi="Book Antiqua" w:cs="宋体"/>
          <w:sz w:val="24"/>
          <w:szCs w:val="24"/>
        </w:rPr>
        <w:t xml:space="preserve">, </w:t>
      </w:r>
      <w:proofErr w:type="spellStart"/>
      <w:r w:rsidRPr="000A2152">
        <w:rPr>
          <w:rFonts w:ascii="Book Antiqua" w:eastAsia="宋体" w:hAnsi="Book Antiqua" w:cs="宋体"/>
          <w:sz w:val="24"/>
          <w:szCs w:val="24"/>
        </w:rPr>
        <w:t>Eslick</w:t>
      </w:r>
      <w:proofErr w:type="spellEnd"/>
      <w:r w:rsidRPr="000A2152">
        <w:rPr>
          <w:rFonts w:ascii="Book Antiqua" w:eastAsia="宋体" w:hAnsi="Book Antiqua" w:cs="宋体"/>
          <w:sz w:val="24"/>
          <w:szCs w:val="24"/>
        </w:rPr>
        <w:t xml:space="preserve"> GD, Xia HH, Wu C, </w:t>
      </w:r>
      <w:proofErr w:type="spellStart"/>
      <w:r w:rsidRPr="000A2152">
        <w:rPr>
          <w:rFonts w:ascii="Book Antiqua" w:eastAsia="宋体" w:hAnsi="Book Antiqua" w:cs="宋体"/>
          <w:sz w:val="24"/>
          <w:szCs w:val="24"/>
        </w:rPr>
        <w:t>Phung</w:t>
      </w:r>
      <w:proofErr w:type="spellEnd"/>
      <w:r w:rsidRPr="000A2152">
        <w:rPr>
          <w:rFonts w:ascii="Book Antiqua" w:eastAsia="宋体" w:hAnsi="Book Antiqua" w:cs="宋体"/>
          <w:sz w:val="24"/>
          <w:szCs w:val="24"/>
        </w:rPr>
        <w:t xml:space="preserve"> N, Talley NJ. </w:t>
      </w:r>
      <w:proofErr w:type="gramStart"/>
      <w:r w:rsidRPr="000A2152">
        <w:rPr>
          <w:rFonts w:ascii="Book Antiqua" w:eastAsia="宋体" w:hAnsi="Book Antiqua" w:cs="宋体"/>
          <w:sz w:val="24"/>
          <w:szCs w:val="24"/>
        </w:rPr>
        <w:t>Relationship between alcohol consumption and active Helicobacter pylori infection.</w:t>
      </w:r>
      <w:proofErr w:type="gramEnd"/>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Alcohol </w:t>
      </w:r>
      <w:proofErr w:type="spellStart"/>
      <w:r w:rsidRPr="000A2152">
        <w:rPr>
          <w:rFonts w:ascii="Book Antiqua" w:eastAsia="宋体" w:hAnsi="Book Antiqua" w:cs="宋体"/>
          <w:i/>
          <w:iCs/>
          <w:sz w:val="24"/>
          <w:szCs w:val="24"/>
        </w:rPr>
        <w:t>Alcohol</w:t>
      </w:r>
      <w:proofErr w:type="spellEnd"/>
      <w:r w:rsidRPr="006368DB">
        <w:rPr>
          <w:rFonts w:ascii="Book Antiqua" w:eastAsia="宋体" w:hAnsi="Book Antiqua" w:cs="宋体"/>
          <w:sz w:val="24"/>
          <w:szCs w:val="24"/>
        </w:rPr>
        <w:t> </w:t>
      </w:r>
      <w:r w:rsidR="002C5541">
        <w:rPr>
          <w:rFonts w:ascii="Book Antiqua" w:eastAsia="宋体" w:hAnsi="Book Antiqua" w:cs="宋体" w:hint="eastAsia"/>
          <w:sz w:val="24"/>
          <w:szCs w:val="24"/>
          <w:lang w:eastAsia="zh-CN"/>
        </w:rPr>
        <w:t>2010</w:t>
      </w:r>
      <w:r w:rsidRPr="000A2152">
        <w:rPr>
          <w:rFonts w:ascii="Book Antiqua" w:eastAsia="宋体" w:hAnsi="Book Antiqua" w:cs="宋体"/>
          <w:sz w:val="24"/>
          <w:szCs w:val="24"/>
        </w:rPr>
        <w:t>;</w:t>
      </w:r>
      <w:r w:rsidRPr="006368DB">
        <w:rPr>
          <w:rFonts w:ascii="Book Antiqua" w:eastAsia="宋体" w:hAnsi="Book Antiqua" w:cs="宋体"/>
          <w:sz w:val="24"/>
          <w:szCs w:val="24"/>
        </w:rPr>
        <w:t> </w:t>
      </w:r>
      <w:r w:rsidRPr="000A2152">
        <w:rPr>
          <w:rFonts w:ascii="Book Antiqua" w:eastAsia="宋体" w:hAnsi="Book Antiqua" w:cs="宋体"/>
          <w:b/>
          <w:bCs/>
          <w:sz w:val="24"/>
          <w:szCs w:val="24"/>
        </w:rPr>
        <w:t>45</w:t>
      </w:r>
      <w:r w:rsidRPr="000A2152">
        <w:rPr>
          <w:rFonts w:ascii="Book Antiqua" w:eastAsia="宋体" w:hAnsi="Book Antiqua" w:cs="宋体"/>
          <w:sz w:val="24"/>
          <w:szCs w:val="24"/>
        </w:rPr>
        <w:t xml:space="preserve">: 89-94 [PMID: </w:t>
      </w:r>
      <w:bookmarkStart w:id="44" w:name="OLE_LINK567"/>
      <w:r w:rsidRPr="000A2152">
        <w:rPr>
          <w:rFonts w:ascii="Book Antiqua" w:eastAsia="宋体" w:hAnsi="Book Antiqua" w:cs="宋体"/>
          <w:sz w:val="24"/>
          <w:szCs w:val="24"/>
        </w:rPr>
        <w:t xml:space="preserve">19808941 </w:t>
      </w:r>
      <w:bookmarkEnd w:id="44"/>
      <w:r w:rsidRPr="000A2152">
        <w:rPr>
          <w:rFonts w:ascii="Book Antiqua" w:eastAsia="宋体" w:hAnsi="Book Antiqua" w:cs="宋体"/>
          <w:sz w:val="24"/>
          <w:szCs w:val="24"/>
        </w:rPr>
        <w:t>DOI: 10.1093/</w:t>
      </w:r>
      <w:proofErr w:type="spellStart"/>
      <w:r w:rsidRPr="000A2152">
        <w:rPr>
          <w:rFonts w:ascii="Book Antiqua" w:eastAsia="宋体" w:hAnsi="Book Antiqua" w:cs="宋体"/>
          <w:sz w:val="24"/>
          <w:szCs w:val="24"/>
        </w:rPr>
        <w:t>alcalc</w:t>
      </w:r>
      <w:proofErr w:type="spellEnd"/>
      <w:r w:rsidRPr="000A2152">
        <w:rPr>
          <w:rFonts w:ascii="Book Antiqua" w:eastAsia="宋体" w:hAnsi="Book Antiqua" w:cs="宋体"/>
          <w:sz w:val="24"/>
          <w:szCs w:val="24"/>
        </w:rPr>
        <w:t>/agp068]</w:t>
      </w:r>
    </w:p>
    <w:p w14:paraId="45157CA0" w14:textId="77777777" w:rsidR="006368DB" w:rsidRPr="000A2152" w:rsidRDefault="006368DB" w:rsidP="006368DB">
      <w:pPr>
        <w:spacing w:line="360" w:lineRule="auto"/>
        <w:jc w:val="both"/>
        <w:rPr>
          <w:rFonts w:ascii="Book Antiqua" w:eastAsia="宋体" w:hAnsi="Book Antiqua" w:cs="宋体"/>
          <w:sz w:val="24"/>
          <w:szCs w:val="24"/>
        </w:rPr>
      </w:pPr>
      <w:r w:rsidRPr="000A2152">
        <w:rPr>
          <w:rFonts w:ascii="Book Antiqua" w:eastAsia="宋体" w:hAnsi="Book Antiqua" w:cs="宋体"/>
          <w:sz w:val="24"/>
          <w:szCs w:val="24"/>
        </w:rPr>
        <w:t>37</w:t>
      </w:r>
      <w:r w:rsidRPr="006368DB">
        <w:rPr>
          <w:rFonts w:ascii="Book Antiqua" w:eastAsia="宋体" w:hAnsi="Book Antiqua" w:cs="宋体"/>
          <w:sz w:val="24"/>
          <w:szCs w:val="24"/>
        </w:rPr>
        <w:t> </w:t>
      </w:r>
      <w:r w:rsidRPr="000A2152">
        <w:rPr>
          <w:rFonts w:ascii="Book Antiqua" w:eastAsia="宋体" w:hAnsi="Book Antiqua" w:cs="宋体"/>
          <w:b/>
          <w:bCs/>
          <w:sz w:val="24"/>
          <w:szCs w:val="24"/>
        </w:rPr>
        <w:t>Murray LJ</w:t>
      </w:r>
      <w:r w:rsidRPr="000A2152">
        <w:rPr>
          <w:rFonts w:ascii="Book Antiqua" w:eastAsia="宋体" w:hAnsi="Book Antiqua" w:cs="宋体"/>
          <w:sz w:val="24"/>
          <w:szCs w:val="24"/>
        </w:rPr>
        <w:t>, Lane AJ, Harvey IM, Donovan JL, Nair P, Harvey RF. Inverse relationship between alcohol consumption and active Helicobacter pylori infection: the Bristol Helicobacter project.</w:t>
      </w:r>
      <w:r w:rsidRPr="006368DB">
        <w:rPr>
          <w:rFonts w:ascii="Book Antiqua" w:eastAsia="宋体" w:hAnsi="Book Antiqua" w:cs="宋体"/>
          <w:sz w:val="24"/>
          <w:szCs w:val="24"/>
        </w:rPr>
        <w:t> </w:t>
      </w:r>
      <w:r w:rsidRPr="000A2152">
        <w:rPr>
          <w:rFonts w:ascii="Book Antiqua" w:eastAsia="宋体" w:hAnsi="Book Antiqua" w:cs="宋体"/>
          <w:i/>
          <w:iCs/>
          <w:sz w:val="24"/>
          <w:szCs w:val="24"/>
        </w:rPr>
        <w:t xml:space="preserve">Am J </w:t>
      </w:r>
      <w:proofErr w:type="spellStart"/>
      <w:r w:rsidRPr="000A2152">
        <w:rPr>
          <w:rFonts w:ascii="Book Antiqua" w:eastAsia="宋体" w:hAnsi="Book Antiqua" w:cs="宋体"/>
          <w:i/>
          <w:iCs/>
          <w:sz w:val="24"/>
          <w:szCs w:val="24"/>
        </w:rPr>
        <w:t>Gastroenterol</w:t>
      </w:r>
      <w:proofErr w:type="spellEnd"/>
      <w:r w:rsidRPr="006368DB">
        <w:rPr>
          <w:rFonts w:ascii="Book Antiqua" w:eastAsia="宋体" w:hAnsi="Book Antiqua" w:cs="宋体"/>
          <w:sz w:val="24"/>
          <w:szCs w:val="24"/>
        </w:rPr>
        <w:t> </w:t>
      </w:r>
      <w:r w:rsidRPr="000A2152">
        <w:rPr>
          <w:rFonts w:ascii="Book Antiqua" w:eastAsia="宋体" w:hAnsi="Book Antiqua" w:cs="宋体"/>
          <w:sz w:val="24"/>
          <w:szCs w:val="24"/>
        </w:rPr>
        <w:t>2002;</w:t>
      </w:r>
      <w:r w:rsidRPr="006368DB">
        <w:rPr>
          <w:rFonts w:ascii="Book Antiqua" w:eastAsia="宋体" w:hAnsi="Book Antiqua" w:cs="宋体"/>
          <w:sz w:val="24"/>
          <w:szCs w:val="24"/>
        </w:rPr>
        <w:t> </w:t>
      </w:r>
      <w:r w:rsidRPr="000A2152">
        <w:rPr>
          <w:rFonts w:ascii="Book Antiqua" w:eastAsia="宋体" w:hAnsi="Book Antiqua" w:cs="宋体"/>
          <w:b/>
          <w:bCs/>
          <w:sz w:val="24"/>
          <w:szCs w:val="24"/>
        </w:rPr>
        <w:t>97</w:t>
      </w:r>
      <w:r w:rsidRPr="000A2152">
        <w:rPr>
          <w:rFonts w:ascii="Book Antiqua" w:eastAsia="宋体" w:hAnsi="Book Antiqua" w:cs="宋体"/>
          <w:sz w:val="24"/>
          <w:szCs w:val="24"/>
        </w:rPr>
        <w:t>: 2750-2755 [PMID: 12425543 DOI: 10.1111/j.1572-0241.2002.07064.x]</w:t>
      </w:r>
    </w:p>
    <w:p w14:paraId="58D68F06" w14:textId="77777777" w:rsidR="006368DB" w:rsidRPr="006368DB" w:rsidRDefault="006368DB" w:rsidP="00377181">
      <w:pPr>
        <w:spacing w:after="0" w:line="360" w:lineRule="auto"/>
        <w:jc w:val="both"/>
        <w:rPr>
          <w:rFonts w:ascii="Book Antiqua" w:hAnsi="Book Antiqua" w:cs="Times New Roman"/>
          <w:b/>
          <w:sz w:val="24"/>
          <w:szCs w:val="24"/>
          <w:lang w:eastAsia="zh-CN"/>
        </w:rPr>
      </w:pPr>
    </w:p>
    <w:p w14:paraId="2ED48FCB" w14:textId="4A445267" w:rsidR="00F26B60" w:rsidRPr="006368DB" w:rsidRDefault="00F26B60" w:rsidP="00F26B60">
      <w:pPr>
        <w:pStyle w:val="af"/>
        <w:wordWrap w:val="0"/>
        <w:spacing w:line="360" w:lineRule="auto"/>
        <w:ind w:left="360" w:right="120"/>
        <w:jc w:val="right"/>
        <w:rPr>
          <w:rFonts w:ascii="Book Antiqua" w:eastAsia="宋体" w:hAnsi="Book Antiqua"/>
          <w:b/>
          <w:bCs/>
          <w:color w:val="000000"/>
          <w:sz w:val="24"/>
          <w:szCs w:val="24"/>
          <w:lang w:eastAsia="zh-CN"/>
        </w:rPr>
      </w:pPr>
      <w:bookmarkStart w:id="45" w:name="OLE_LINK427"/>
      <w:bookmarkStart w:id="46" w:name="OLE_LINK435"/>
      <w:bookmarkEnd w:id="41"/>
      <w:bookmarkEnd w:id="42"/>
      <w:r w:rsidRPr="006368DB">
        <w:rPr>
          <w:rStyle w:val="ad"/>
          <w:rFonts w:ascii="Book Antiqua" w:hAnsi="Book Antiqua" w:cs="Arial"/>
          <w:bCs w:val="0"/>
          <w:noProof/>
          <w:color w:val="000000"/>
          <w:sz w:val="24"/>
          <w:szCs w:val="24"/>
        </w:rPr>
        <w:t>P-Reviewer</w:t>
      </w:r>
      <w:r w:rsidRPr="006368DB">
        <w:rPr>
          <w:rStyle w:val="ad"/>
          <w:rFonts w:ascii="Book Antiqua" w:eastAsia="宋体" w:hAnsi="Book Antiqua" w:cs="Arial"/>
          <w:bCs w:val="0"/>
          <w:noProof/>
          <w:color w:val="000000"/>
          <w:sz w:val="24"/>
          <w:szCs w:val="24"/>
          <w:lang w:eastAsia="zh-CN"/>
        </w:rPr>
        <w:t>:</w:t>
      </w:r>
      <w:r w:rsidRPr="006368DB">
        <w:rPr>
          <w:rFonts w:ascii="Book Antiqua" w:hAnsi="Book Antiqua"/>
          <w:bCs/>
          <w:color w:val="000000"/>
          <w:sz w:val="24"/>
          <w:szCs w:val="24"/>
        </w:rPr>
        <w:t xml:space="preserve">  </w:t>
      </w:r>
      <w:proofErr w:type="spellStart"/>
      <w:r w:rsidRPr="006368DB">
        <w:rPr>
          <w:rFonts w:ascii="Book Antiqua" w:hAnsi="Book Antiqua"/>
          <w:bCs/>
          <w:color w:val="000000"/>
          <w:sz w:val="24"/>
          <w:szCs w:val="24"/>
        </w:rPr>
        <w:t>Slomiany</w:t>
      </w:r>
      <w:proofErr w:type="spellEnd"/>
      <w:r w:rsidRPr="006368DB">
        <w:rPr>
          <w:rFonts w:ascii="Book Antiqua" w:hAnsi="Book Antiqua"/>
          <w:bCs/>
          <w:color w:val="000000"/>
          <w:sz w:val="24"/>
          <w:szCs w:val="24"/>
          <w:lang w:eastAsia="zh-CN"/>
        </w:rPr>
        <w:t xml:space="preserve"> BL</w:t>
      </w:r>
      <w:r w:rsidR="006368DB">
        <w:rPr>
          <w:rFonts w:ascii="Book Antiqua" w:hAnsi="Book Antiqua"/>
          <w:bCs/>
          <w:color w:val="000000"/>
          <w:sz w:val="24"/>
          <w:szCs w:val="24"/>
        </w:rPr>
        <w:t xml:space="preserve"> </w:t>
      </w:r>
      <w:r w:rsidRPr="006368DB">
        <w:rPr>
          <w:rFonts w:ascii="Book Antiqua" w:hAnsi="Book Antiqua"/>
          <w:b/>
          <w:bCs/>
          <w:color w:val="000000"/>
          <w:sz w:val="24"/>
          <w:szCs w:val="24"/>
        </w:rPr>
        <w:t>S-Editor</w:t>
      </w:r>
      <w:r w:rsidRPr="006368DB">
        <w:rPr>
          <w:rFonts w:ascii="Book Antiqua" w:eastAsia="宋体" w:hAnsi="Book Antiqua"/>
          <w:b/>
          <w:bCs/>
          <w:color w:val="000000"/>
          <w:sz w:val="24"/>
          <w:szCs w:val="24"/>
          <w:lang w:eastAsia="zh-CN"/>
        </w:rPr>
        <w:t>:</w:t>
      </w:r>
      <w:r w:rsidRPr="006368DB">
        <w:rPr>
          <w:rFonts w:ascii="Book Antiqua" w:hAnsi="Book Antiqua"/>
          <w:bCs/>
          <w:color w:val="000000"/>
          <w:sz w:val="24"/>
          <w:szCs w:val="24"/>
        </w:rPr>
        <w:t xml:space="preserve"> </w:t>
      </w:r>
      <w:r w:rsidRPr="006368DB">
        <w:rPr>
          <w:rFonts w:ascii="Book Antiqua" w:eastAsia="宋体" w:hAnsi="Book Antiqua"/>
          <w:bCs/>
          <w:color w:val="000000"/>
          <w:sz w:val="24"/>
          <w:szCs w:val="24"/>
          <w:lang w:eastAsia="zh-CN"/>
        </w:rPr>
        <w:t>Qi Y</w:t>
      </w:r>
      <w:r w:rsidRPr="006368DB">
        <w:rPr>
          <w:rFonts w:ascii="Book Antiqua" w:hAnsi="Book Antiqua"/>
          <w:b/>
          <w:bCs/>
          <w:color w:val="000000"/>
          <w:sz w:val="24"/>
          <w:szCs w:val="24"/>
        </w:rPr>
        <w:t xml:space="preserve">   L-Editor</w:t>
      </w:r>
      <w:r w:rsidRPr="006368DB">
        <w:rPr>
          <w:rFonts w:ascii="Book Antiqua" w:eastAsia="宋体" w:hAnsi="Book Antiqua"/>
          <w:b/>
          <w:bCs/>
          <w:color w:val="000000"/>
          <w:sz w:val="24"/>
          <w:szCs w:val="24"/>
          <w:lang w:eastAsia="zh-CN"/>
        </w:rPr>
        <w:t>:</w:t>
      </w:r>
      <w:r w:rsidRPr="006368DB">
        <w:rPr>
          <w:rFonts w:ascii="Book Antiqua" w:hAnsi="Book Antiqua"/>
          <w:b/>
          <w:bCs/>
          <w:color w:val="000000"/>
          <w:sz w:val="24"/>
          <w:szCs w:val="24"/>
        </w:rPr>
        <w:t xml:space="preserve">   E-Editor</w:t>
      </w:r>
      <w:r w:rsidRPr="006368DB">
        <w:rPr>
          <w:rFonts w:ascii="Book Antiqua" w:eastAsia="宋体" w:hAnsi="Book Antiqua"/>
          <w:b/>
          <w:bCs/>
          <w:color w:val="000000"/>
          <w:sz w:val="24"/>
          <w:szCs w:val="24"/>
          <w:lang w:eastAsia="zh-CN"/>
        </w:rPr>
        <w:t>:</w:t>
      </w:r>
    </w:p>
    <w:bookmarkEnd w:id="45"/>
    <w:bookmarkEnd w:id="46"/>
    <w:p w14:paraId="4499CFD5" w14:textId="77777777" w:rsidR="0083187D" w:rsidRPr="006368DB" w:rsidRDefault="0083187D" w:rsidP="00377181">
      <w:pPr>
        <w:spacing w:after="0" w:line="360" w:lineRule="auto"/>
        <w:jc w:val="both"/>
        <w:rPr>
          <w:rFonts w:ascii="Book Antiqua" w:hAnsi="Book Antiqua"/>
          <w:sz w:val="24"/>
          <w:szCs w:val="24"/>
          <w:lang w:eastAsia="zh-CN"/>
        </w:rPr>
      </w:pPr>
    </w:p>
    <w:tbl>
      <w:tblPr>
        <w:tblStyle w:val="LightShading1"/>
        <w:tblpPr w:leftFromText="180" w:rightFromText="180" w:vertAnchor="text" w:horzAnchor="page" w:tblpX="1549" w:tblpY="-539"/>
        <w:tblW w:w="9648" w:type="dxa"/>
        <w:tblInd w:w="-72" w:type="dxa"/>
        <w:tblBorders>
          <w:top w:val="none" w:sz="0" w:space="0" w:color="auto"/>
          <w:bottom w:val="none" w:sz="0" w:space="0" w:color="auto"/>
        </w:tblBorders>
        <w:tblLook w:val="04A0" w:firstRow="1" w:lastRow="0" w:firstColumn="1" w:lastColumn="0" w:noHBand="0" w:noVBand="1"/>
      </w:tblPr>
      <w:tblGrid>
        <w:gridCol w:w="72"/>
        <w:gridCol w:w="4788"/>
        <w:gridCol w:w="4788"/>
      </w:tblGrid>
      <w:tr w:rsidR="00B804A4" w:rsidRPr="006368DB" w14:paraId="7CFEF910" w14:textId="77777777" w:rsidTr="00F26B60">
        <w:trPr>
          <w:gridBefore w:val="1"/>
          <w:cnfStyle w:val="100000000000" w:firstRow="1" w:lastRow="0" w:firstColumn="0" w:lastColumn="0" w:oddVBand="0" w:evenVBand="0" w:oddHBand="0" w:evenHBand="0" w:firstRowFirstColumn="0" w:firstRowLastColumn="0" w:lastRowFirstColumn="0" w:lastRowLastColumn="0"/>
          <w:wBefore w:w="72" w:type="dxa"/>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one" w:sz="0" w:space="0" w:color="auto"/>
              <w:bottom w:val="single" w:sz="4" w:space="0" w:color="auto"/>
            </w:tcBorders>
            <w:shd w:val="clear" w:color="auto" w:fill="auto"/>
          </w:tcPr>
          <w:p w14:paraId="5BC7045B" w14:textId="337EF330" w:rsidR="00735CA4" w:rsidRPr="006368DB" w:rsidRDefault="00F26B60" w:rsidP="00297F73">
            <w:pPr>
              <w:spacing w:line="360" w:lineRule="auto"/>
              <w:jc w:val="both"/>
              <w:rPr>
                <w:rFonts w:ascii="Book Antiqua" w:hAnsi="Book Antiqua" w:cstheme="majorBidi"/>
                <w:color w:val="auto"/>
                <w:sz w:val="24"/>
                <w:szCs w:val="24"/>
              </w:rPr>
            </w:pPr>
            <w:r w:rsidRPr="006368DB">
              <w:rPr>
                <w:rFonts w:ascii="Book Antiqua" w:hAnsi="Book Antiqua" w:cstheme="majorBidi"/>
                <w:bCs w:val="0"/>
                <w:color w:val="auto"/>
                <w:sz w:val="24"/>
                <w:szCs w:val="24"/>
              </w:rPr>
              <w:lastRenderedPageBreak/>
              <w:t>Table 1</w:t>
            </w:r>
            <w:r w:rsidR="00735CA4" w:rsidRPr="006368DB">
              <w:rPr>
                <w:rFonts w:ascii="Book Antiqua" w:hAnsi="Book Antiqua" w:cstheme="majorBidi"/>
                <w:bCs w:val="0"/>
                <w:color w:val="auto"/>
                <w:sz w:val="24"/>
                <w:szCs w:val="24"/>
              </w:rPr>
              <w:t xml:space="preserve"> Baseline </w:t>
            </w:r>
            <w:r w:rsidRPr="006368DB">
              <w:rPr>
                <w:rFonts w:ascii="Book Antiqua" w:hAnsi="Book Antiqua" w:cstheme="majorBidi"/>
                <w:bCs w:val="0"/>
                <w:color w:val="auto"/>
                <w:sz w:val="24"/>
                <w:szCs w:val="24"/>
              </w:rPr>
              <w:t>patient characteristics</w:t>
            </w:r>
            <w:r w:rsidRPr="006368DB">
              <w:rPr>
                <w:rFonts w:ascii="Book Antiqua" w:hAnsi="Book Antiqua" w:cstheme="majorBidi"/>
                <w:b w:val="0"/>
                <w:color w:val="auto"/>
                <w:sz w:val="24"/>
                <w:szCs w:val="24"/>
              </w:rPr>
              <w:t xml:space="preserve"> </w:t>
            </w:r>
          </w:p>
        </w:tc>
      </w:tr>
      <w:tr w:rsidR="00B804A4" w:rsidRPr="006368DB" w14:paraId="306EA611" w14:textId="77777777" w:rsidTr="007F2D11">
        <w:trPr>
          <w:gridBefore w:val="1"/>
          <w:cnfStyle w:val="000000100000" w:firstRow="0" w:lastRow="0" w:firstColumn="0" w:lastColumn="0" w:oddVBand="0" w:evenVBand="0" w:oddHBand="1" w:evenHBand="0" w:firstRowFirstColumn="0" w:firstRowLastColumn="0" w:lastRowFirstColumn="0" w:lastRowLastColumn="0"/>
          <w:wBefore w:w="72" w:type="dxa"/>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tcBorders>
            <w:shd w:val="clear" w:color="auto" w:fill="auto"/>
          </w:tcPr>
          <w:p w14:paraId="5CA5CB21" w14:textId="386CF802" w:rsidR="00735CA4" w:rsidRPr="006368DB" w:rsidRDefault="007064B5" w:rsidP="00377181">
            <w:pPr>
              <w:spacing w:line="360" w:lineRule="auto"/>
              <w:jc w:val="both"/>
              <w:rPr>
                <w:rFonts w:ascii="Book Antiqua" w:hAnsi="Book Antiqua" w:cstheme="majorBidi"/>
                <w:color w:val="auto"/>
                <w:sz w:val="24"/>
                <w:szCs w:val="24"/>
              </w:rPr>
            </w:pPr>
            <w:r w:rsidRPr="006368DB">
              <w:rPr>
                <w:rFonts w:ascii="Book Antiqua" w:hAnsi="Book Antiqua" w:cstheme="majorBidi"/>
                <w:bCs w:val="0"/>
                <w:color w:val="auto"/>
                <w:sz w:val="24"/>
                <w:szCs w:val="24"/>
              </w:rPr>
              <w:t>Characteristics</w:t>
            </w:r>
          </w:p>
        </w:tc>
        <w:tc>
          <w:tcPr>
            <w:tcW w:w="4788" w:type="dxa"/>
            <w:tcBorders>
              <w:top w:val="single" w:sz="4" w:space="0" w:color="auto"/>
              <w:bottom w:val="single" w:sz="4" w:space="0" w:color="auto"/>
            </w:tcBorders>
            <w:shd w:val="clear" w:color="auto" w:fill="auto"/>
          </w:tcPr>
          <w:p w14:paraId="5F6E959E" w14:textId="28444949" w:rsidR="00735CA4" w:rsidRPr="006368DB" w:rsidRDefault="00297F73"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roofErr w:type="gramStart"/>
            <w:r w:rsidRPr="006368DB">
              <w:rPr>
                <w:rFonts w:ascii="Book Antiqua" w:hAnsi="Book Antiqua" w:cstheme="majorBidi"/>
                <w:i/>
                <w:color w:val="auto"/>
                <w:sz w:val="24"/>
                <w:szCs w:val="24"/>
              </w:rPr>
              <w:t>n</w:t>
            </w:r>
            <w:proofErr w:type="gramEnd"/>
            <w:r w:rsidRPr="006368DB">
              <w:rPr>
                <w:rFonts w:ascii="Book Antiqua" w:hAnsi="Book Antiqua" w:cstheme="majorBidi"/>
                <w:color w:val="auto"/>
                <w:sz w:val="24"/>
                <w:szCs w:val="24"/>
              </w:rPr>
              <w:t xml:space="preserve"> (%)</w:t>
            </w:r>
          </w:p>
        </w:tc>
      </w:tr>
      <w:tr w:rsidR="00B804A4" w:rsidRPr="006368DB" w14:paraId="626816E9" w14:textId="77777777" w:rsidTr="007F2D11">
        <w:trPr>
          <w:gridBefore w:val="1"/>
          <w:wBefore w:w="72" w:type="dxa"/>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tcBorders>
            <w:shd w:val="clear" w:color="auto" w:fill="auto"/>
          </w:tcPr>
          <w:p w14:paraId="1FE5A196" w14:textId="5239BC6C" w:rsidR="00735CA4" w:rsidRPr="00297F73" w:rsidRDefault="00F26B60" w:rsidP="00297F73">
            <w:pPr>
              <w:spacing w:line="360" w:lineRule="auto"/>
              <w:jc w:val="both"/>
              <w:rPr>
                <w:rFonts w:ascii="Book Antiqua" w:eastAsiaTheme="minorEastAsia" w:hAnsi="Book Antiqua" w:cstheme="majorBidi"/>
                <w:b w:val="0"/>
                <w:color w:val="auto"/>
                <w:sz w:val="24"/>
                <w:szCs w:val="24"/>
                <w:lang w:eastAsia="zh-CN"/>
              </w:rPr>
            </w:pPr>
            <w:r w:rsidRPr="00297F73">
              <w:rPr>
                <w:rFonts w:ascii="Book Antiqua" w:hAnsi="Book Antiqua" w:cstheme="majorBidi"/>
                <w:b w:val="0"/>
                <w:color w:val="auto"/>
                <w:sz w:val="24"/>
                <w:szCs w:val="24"/>
              </w:rPr>
              <w:t>Age</w:t>
            </w:r>
            <w:r w:rsidR="00297F73" w:rsidRPr="00297F73">
              <w:rPr>
                <w:rFonts w:ascii="Book Antiqua" w:eastAsiaTheme="minorEastAsia" w:hAnsi="Book Antiqua" w:cstheme="majorBidi" w:hint="eastAsia"/>
                <w:b w:val="0"/>
                <w:color w:val="auto"/>
                <w:sz w:val="24"/>
                <w:szCs w:val="24"/>
                <w:lang w:eastAsia="zh-CN"/>
              </w:rPr>
              <w:t>,</w:t>
            </w:r>
            <w:r w:rsidR="00297F73" w:rsidRPr="00297F73">
              <w:rPr>
                <w:rFonts w:ascii="Book Antiqua" w:hAnsi="Book Antiqua" w:cstheme="majorBidi"/>
                <w:b w:val="0"/>
                <w:color w:val="auto"/>
                <w:sz w:val="24"/>
                <w:szCs w:val="24"/>
              </w:rPr>
              <w:t xml:space="preserve"> median (range)</w:t>
            </w:r>
            <w:r w:rsidR="00297F73" w:rsidRPr="00297F73">
              <w:rPr>
                <w:rFonts w:ascii="Book Antiqua" w:eastAsiaTheme="minorEastAsia" w:hAnsi="Book Antiqua" w:cstheme="majorBidi" w:hint="eastAsia"/>
                <w:b w:val="0"/>
                <w:color w:val="auto"/>
                <w:sz w:val="24"/>
                <w:szCs w:val="24"/>
                <w:lang w:eastAsia="zh-CN"/>
              </w:rPr>
              <w:t xml:space="preserve">, </w:t>
            </w:r>
            <w:proofErr w:type="spellStart"/>
            <w:r w:rsidR="00297F73" w:rsidRPr="00297F73">
              <w:rPr>
                <w:rFonts w:ascii="Book Antiqua" w:hAnsi="Book Antiqua" w:cstheme="majorBidi"/>
                <w:b w:val="0"/>
                <w:color w:val="auto"/>
                <w:sz w:val="24"/>
                <w:szCs w:val="24"/>
              </w:rPr>
              <w:t>yr</w:t>
            </w:r>
            <w:proofErr w:type="spellEnd"/>
          </w:p>
        </w:tc>
        <w:tc>
          <w:tcPr>
            <w:tcW w:w="4788" w:type="dxa"/>
            <w:tcBorders>
              <w:top w:val="single" w:sz="4" w:space="0" w:color="auto"/>
            </w:tcBorders>
            <w:shd w:val="clear" w:color="auto" w:fill="auto"/>
          </w:tcPr>
          <w:p w14:paraId="4774AEF0" w14:textId="77777777" w:rsidR="00735CA4" w:rsidRPr="006368DB" w:rsidRDefault="00735CA4"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50  (20-87)</w:t>
            </w:r>
          </w:p>
        </w:tc>
      </w:tr>
      <w:tr w:rsidR="00B804A4" w:rsidRPr="006368DB" w14:paraId="1BA78703" w14:textId="77777777" w:rsidTr="007F2D11">
        <w:trPr>
          <w:gridBefore w:val="1"/>
          <w:cnfStyle w:val="000000100000" w:firstRow="0" w:lastRow="0" w:firstColumn="0" w:lastColumn="0" w:oddVBand="0" w:evenVBand="0" w:oddHBand="1" w:evenHBand="0" w:firstRowFirstColumn="0" w:firstRowLastColumn="0" w:lastRowFirstColumn="0" w:lastRowLastColumn="0"/>
          <w:wBefore w:w="72" w:type="dxa"/>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5BA836A3" w14:textId="77777777" w:rsidR="00735CA4" w:rsidRPr="006368DB" w:rsidRDefault="00735CA4" w:rsidP="00377181">
            <w:pPr>
              <w:spacing w:line="360" w:lineRule="auto"/>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Gender</w:t>
            </w:r>
          </w:p>
          <w:p w14:paraId="5F4502A6"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Male</w:t>
            </w:r>
          </w:p>
          <w:p w14:paraId="758388AC" w14:textId="77777777" w:rsidR="00735CA4" w:rsidRPr="006368DB" w:rsidRDefault="00735CA4" w:rsidP="00F26B60">
            <w:pPr>
              <w:spacing w:line="360" w:lineRule="auto"/>
              <w:ind w:firstLineChars="50" w:firstLine="120"/>
              <w:jc w:val="both"/>
              <w:rPr>
                <w:rFonts w:ascii="Book Antiqua" w:hAnsi="Book Antiqua" w:cstheme="majorBidi"/>
                <w:b w:val="0"/>
                <w:bCs w:val="0"/>
                <w:color w:val="auto"/>
                <w:sz w:val="24"/>
                <w:szCs w:val="24"/>
              </w:rPr>
            </w:pPr>
            <w:r w:rsidRPr="006368DB">
              <w:rPr>
                <w:rFonts w:ascii="Book Antiqua" w:hAnsi="Book Antiqua" w:cstheme="majorBidi"/>
                <w:b w:val="0"/>
                <w:color w:val="auto"/>
                <w:sz w:val="24"/>
                <w:szCs w:val="24"/>
              </w:rPr>
              <w:t>Female</w:t>
            </w:r>
          </w:p>
        </w:tc>
        <w:tc>
          <w:tcPr>
            <w:tcW w:w="4788" w:type="dxa"/>
            <w:shd w:val="clear" w:color="auto" w:fill="auto"/>
          </w:tcPr>
          <w:p w14:paraId="521F1DAD" w14:textId="77777777" w:rsidR="00735CA4" w:rsidRPr="006368DB" w:rsidRDefault="00735CA4"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p w14:paraId="0EC264F8" w14:textId="522ECFB3" w:rsidR="00735CA4"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150 (50</w:t>
            </w:r>
            <w:r w:rsidR="00735CA4" w:rsidRPr="006368DB">
              <w:rPr>
                <w:rFonts w:ascii="Book Antiqua" w:hAnsi="Book Antiqua" w:cstheme="majorBidi"/>
                <w:bCs/>
                <w:color w:val="auto"/>
                <w:sz w:val="24"/>
                <w:szCs w:val="24"/>
              </w:rPr>
              <w:t>)</w:t>
            </w:r>
          </w:p>
          <w:p w14:paraId="52A83FE1" w14:textId="614EA95B" w:rsidR="00735CA4"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bCs/>
                <w:color w:val="auto"/>
                <w:sz w:val="24"/>
                <w:szCs w:val="24"/>
              </w:rPr>
              <w:t>150 (50</w:t>
            </w:r>
            <w:r w:rsidR="00735CA4" w:rsidRPr="006368DB">
              <w:rPr>
                <w:rFonts w:ascii="Book Antiqua" w:hAnsi="Book Antiqua" w:cstheme="majorBidi"/>
                <w:bCs/>
                <w:color w:val="auto"/>
                <w:sz w:val="24"/>
                <w:szCs w:val="24"/>
              </w:rPr>
              <w:t>)</w:t>
            </w:r>
          </w:p>
        </w:tc>
      </w:tr>
      <w:tr w:rsidR="00B804A4" w:rsidRPr="006368DB" w14:paraId="57321F0D" w14:textId="77777777" w:rsidTr="007F2D11">
        <w:trPr>
          <w:gridBefore w:val="1"/>
          <w:wBefore w:w="72" w:type="dxa"/>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04F343A1" w14:textId="77777777" w:rsidR="00735CA4" w:rsidRPr="006368DB" w:rsidRDefault="00735CA4" w:rsidP="00377181">
            <w:pPr>
              <w:spacing w:line="360" w:lineRule="auto"/>
              <w:jc w:val="both"/>
              <w:rPr>
                <w:rFonts w:ascii="Book Antiqua" w:hAnsi="Book Antiqua" w:cstheme="majorBidi"/>
                <w:b w:val="0"/>
                <w:bCs w:val="0"/>
                <w:color w:val="auto"/>
                <w:sz w:val="24"/>
                <w:szCs w:val="24"/>
              </w:rPr>
            </w:pPr>
            <w:r w:rsidRPr="006368DB">
              <w:rPr>
                <w:rFonts w:ascii="Book Antiqua" w:hAnsi="Book Antiqua" w:cstheme="majorBidi"/>
                <w:b w:val="0"/>
                <w:bCs w:val="0"/>
                <w:color w:val="auto"/>
                <w:sz w:val="24"/>
                <w:szCs w:val="24"/>
              </w:rPr>
              <w:t>Symptoms</w:t>
            </w:r>
          </w:p>
          <w:p w14:paraId="03761A2F"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Abdominal Burn</w:t>
            </w:r>
          </w:p>
          <w:p w14:paraId="64D7345F"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Heart Burn</w:t>
            </w:r>
          </w:p>
          <w:p w14:paraId="53DBDD01" w14:textId="3288853E"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Dyspepsia</w:t>
            </w:r>
          </w:p>
        </w:tc>
        <w:tc>
          <w:tcPr>
            <w:tcW w:w="4788" w:type="dxa"/>
            <w:shd w:val="clear" w:color="auto" w:fill="auto"/>
          </w:tcPr>
          <w:p w14:paraId="34BA50B2" w14:textId="77777777" w:rsidR="00735CA4" w:rsidRPr="006368DB" w:rsidRDefault="00735CA4"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sz w:val="24"/>
                <w:szCs w:val="24"/>
              </w:rPr>
            </w:pPr>
          </w:p>
          <w:p w14:paraId="6AB694A1" w14:textId="748431CA" w:rsidR="00735CA4" w:rsidRPr="006368DB" w:rsidRDefault="00F26B60"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152 (50.70</w:t>
            </w:r>
            <w:r w:rsidR="00735CA4" w:rsidRPr="006368DB">
              <w:rPr>
                <w:rFonts w:ascii="Book Antiqua" w:hAnsi="Book Antiqua" w:cstheme="majorBidi"/>
                <w:bCs/>
                <w:color w:val="auto"/>
                <w:sz w:val="24"/>
                <w:szCs w:val="24"/>
              </w:rPr>
              <w:t>)</w:t>
            </w:r>
          </w:p>
          <w:p w14:paraId="7970C7C4" w14:textId="0927D535" w:rsidR="00735CA4" w:rsidRPr="006368DB" w:rsidRDefault="00F26B60"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37 (12.30</w:t>
            </w:r>
            <w:r w:rsidR="00735CA4" w:rsidRPr="006368DB">
              <w:rPr>
                <w:rFonts w:ascii="Book Antiqua" w:hAnsi="Book Antiqua" w:cstheme="majorBidi"/>
                <w:bCs/>
                <w:color w:val="auto"/>
                <w:sz w:val="24"/>
                <w:szCs w:val="24"/>
              </w:rPr>
              <w:t>)</w:t>
            </w:r>
          </w:p>
          <w:p w14:paraId="76AC9DE4" w14:textId="3505407E" w:rsidR="00735CA4" w:rsidRPr="006368DB" w:rsidRDefault="00F26B60"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33 (11</w:t>
            </w:r>
            <w:r w:rsidR="00735CA4" w:rsidRPr="006368DB">
              <w:rPr>
                <w:rFonts w:ascii="Book Antiqua" w:hAnsi="Book Antiqua" w:cstheme="majorBidi"/>
                <w:bCs/>
                <w:color w:val="auto"/>
                <w:sz w:val="24"/>
                <w:szCs w:val="24"/>
              </w:rPr>
              <w:t>)</w:t>
            </w:r>
          </w:p>
        </w:tc>
      </w:tr>
      <w:tr w:rsidR="00B804A4" w:rsidRPr="006368DB" w14:paraId="74BF137B" w14:textId="77777777" w:rsidTr="007F2D11">
        <w:trPr>
          <w:gridBefore w:val="1"/>
          <w:cnfStyle w:val="000000100000" w:firstRow="0" w:lastRow="0" w:firstColumn="0" w:lastColumn="0" w:oddVBand="0" w:evenVBand="0" w:oddHBand="1" w:evenHBand="0" w:firstRowFirstColumn="0" w:firstRowLastColumn="0" w:lastRowFirstColumn="0" w:lastRowLastColumn="0"/>
          <w:wBefore w:w="72" w:type="dxa"/>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38DE0CDD" w14:textId="77777777" w:rsidR="00735CA4" w:rsidRPr="006368DB" w:rsidRDefault="00735CA4" w:rsidP="00377181">
            <w:pPr>
              <w:spacing w:line="360" w:lineRule="auto"/>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Past Medical History</w:t>
            </w:r>
          </w:p>
          <w:p w14:paraId="39A05DA4"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Hypertension</w:t>
            </w:r>
          </w:p>
          <w:p w14:paraId="583530DF"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Dyslipidemia</w:t>
            </w:r>
          </w:p>
          <w:p w14:paraId="0BA0C21E"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Diabetes Mellitus</w:t>
            </w:r>
          </w:p>
          <w:p w14:paraId="3143A9FA"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Hypothyroidism</w:t>
            </w:r>
          </w:p>
        </w:tc>
        <w:tc>
          <w:tcPr>
            <w:tcW w:w="4788" w:type="dxa"/>
            <w:shd w:val="clear" w:color="auto" w:fill="auto"/>
          </w:tcPr>
          <w:p w14:paraId="0BDCB4B0" w14:textId="77777777" w:rsidR="00735CA4" w:rsidRPr="006368DB" w:rsidRDefault="00735CA4"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p w14:paraId="2D0C87C0" w14:textId="0750B40C" w:rsidR="00735CA4"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81 (27</w:t>
            </w:r>
            <w:r w:rsidR="00735CA4" w:rsidRPr="006368DB">
              <w:rPr>
                <w:rFonts w:ascii="Book Antiqua" w:hAnsi="Book Antiqua" w:cstheme="majorBidi"/>
                <w:bCs/>
                <w:color w:val="auto"/>
                <w:sz w:val="24"/>
                <w:szCs w:val="24"/>
              </w:rPr>
              <w:t>)</w:t>
            </w:r>
          </w:p>
          <w:p w14:paraId="54C092FC" w14:textId="6D03253F" w:rsidR="00735CA4"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53 (17.7</w:t>
            </w:r>
            <w:r w:rsidR="00735CA4" w:rsidRPr="006368DB">
              <w:rPr>
                <w:rFonts w:ascii="Book Antiqua" w:hAnsi="Book Antiqua" w:cstheme="majorBidi"/>
                <w:bCs/>
                <w:color w:val="auto"/>
                <w:sz w:val="24"/>
                <w:szCs w:val="24"/>
              </w:rPr>
              <w:t>)</w:t>
            </w:r>
          </w:p>
          <w:p w14:paraId="7AD3BD43" w14:textId="4B78C185" w:rsidR="00735CA4"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36 (12</w:t>
            </w:r>
            <w:r w:rsidR="00735CA4" w:rsidRPr="006368DB">
              <w:rPr>
                <w:rFonts w:ascii="Book Antiqua" w:hAnsi="Book Antiqua" w:cstheme="majorBidi"/>
                <w:bCs/>
                <w:color w:val="auto"/>
                <w:sz w:val="24"/>
                <w:szCs w:val="24"/>
              </w:rPr>
              <w:t>)</w:t>
            </w:r>
          </w:p>
          <w:p w14:paraId="22C4D8D4" w14:textId="3A663842" w:rsidR="00735CA4"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ajorBidi"/>
                <w:bCs/>
                <w:color w:val="auto"/>
                <w:sz w:val="24"/>
                <w:szCs w:val="24"/>
                <w:lang w:eastAsia="zh-CN"/>
              </w:rPr>
            </w:pPr>
            <w:r w:rsidRPr="006368DB">
              <w:rPr>
                <w:rFonts w:ascii="Book Antiqua" w:hAnsi="Book Antiqua" w:cstheme="majorBidi"/>
                <w:bCs/>
                <w:color w:val="auto"/>
                <w:sz w:val="24"/>
                <w:szCs w:val="24"/>
              </w:rPr>
              <w:t>9 (3)</w:t>
            </w:r>
          </w:p>
        </w:tc>
      </w:tr>
      <w:tr w:rsidR="00B804A4" w:rsidRPr="006368DB" w14:paraId="0BB51883" w14:textId="77777777" w:rsidTr="007F2D11">
        <w:trPr>
          <w:gridBefore w:val="1"/>
          <w:wBefore w:w="72" w:type="dxa"/>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615B470C" w14:textId="77777777" w:rsidR="00735CA4" w:rsidRPr="006368DB" w:rsidRDefault="00735CA4" w:rsidP="00377181">
            <w:pPr>
              <w:spacing w:line="360" w:lineRule="auto"/>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Social Habits</w:t>
            </w:r>
          </w:p>
          <w:p w14:paraId="05C190D2"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Smoking</w:t>
            </w:r>
          </w:p>
          <w:p w14:paraId="6DDD8C9F"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Exercise</w:t>
            </w:r>
          </w:p>
          <w:p w14:paraId="6768A2C6"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Alcohol Intake</w:t>
            </w:r>
          </w:p>
        </w:tc>
        <w:tc>
          <w:tcPr>
            <w:tcW w:w="4788" w:type="dxa"/>
            <w:shd w:val="clear" w:color="auto" w:fill="auto"/>
          </w:tcPr>
          <w:p w14:paraId="34397F3D" w14:textId="77777777" w:rsidR="00735CA4" w:rsidRPr="006368DB" w:rsidRDefault="00735CA4"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sz w:val="24"/>
                <w:szCs w:val="24"/>
              </w:rPr>
            </w:pPr>
          </w:p>
          <w:p w14:paraId="1CD323ED" w14:textId="6D7854B0" w:rsidR="00735CA4" w:rsidRPr="006368DB" w:rsidRDefault="00F26B60"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126 (42</w:t>
            </w:r>
            <w:r w:rsidR="00735CA4" w:rsidRPr="006368DB">
              <w:rPr>
                <w:rFonts w:ascii="Book Antiqua" w:hAnsi="Book Antiqua" w:cstheme="majorBidi"/>
                <w:bCs/>
                <w:color w:val="auto"/>
                <w:sz w:val="24"/>
                <w:szCs w:val="24"/>
              </w:rPr>
              <w:t>)</w:t>
            </w:r>
          </w:p>
          <w:p w14:paraId="6B15E9A0" w14:textId="44D65991" w:rsidR="00735CA4" w:rsidRPr="006368DB" w:rsidRDefault="00F26B60"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98 (32.7</w:t>
            </w:r>
            <w:r w:rsidR="00735CA4" w:rsidRPr="006368DB">
              <w:rPr>
                <w:rFonts w:ascii="Book Antiqua" w:hAnsi="Book Antiqua" w:cstheme="majorBidi"/>
                <w:bCs/>
                <w:color w:val="auto"/>
                <w:sz w:val="24"/>
                <w:szCs w:val="24"/>
              </w:rPr>
              <w:t>)</w:t>
            </w:r>
          </w:p>
          <w:p w14:paraId="42B0979C" w14:textId="4E0D8314" w:rsidR="00735CA4" w:rsidRPr="006368DB" w:rsidRDefault="00F26B60"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bCs/>
                <w:color w:val="auto"/>
                <w:sz w:val="24"/>
                <w:szCs w:val="24"/>
              </w:rPr>
              <w:t>62 (20.7</w:t>
            </w:r>
            <w:r w:rsidR="00735CA4" w:rsidRPr="006368DB">
              <w:rPr>
                <w:rFonts w:ascii="Book Antiqua" w:hAnsi="Book Antiqua" w:cstheme="majorBidi"/>
                <w:bCs/>
                <w:color w:val="auto"/>
                <w:sz w:val="24"/>
                <w:szCs w:val="24"/>
              </w:rPr>
              <w:t>)</w:t>
            </w:r>
          </w:p>
        </w:tc>
      </w:tr>
      <w:tr w:rsidR="00B804A4" w:rsidRPr="006368DB" w14:paraId="390F328B" w14:textId="77777777" w:rsidTr="007F2D11">
        <w:trPr>
          <w:gridBefore w:val="1"/>
          <w:cnfStyle w:val="000000100000" w:firstRow="0" w:lastRow="0" w:firstColumn="0" w:lastColumn="0" w:oddVBand="0" w:evenVBand="0" w:oddHBand="1" w:evenHBand="0" w:firstRowFirstColumn="0" w:firstRowLastColumn="0" w:lastRowFirstColumn="0" w:lastRowLastColumn="0"/>
          <w:wBefore w:w="72" w:type="dxa"/>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3D7A0F17" w14:textId="77777777" w:rsidR="00735CA4" w:rsidRPr="006368DB" w:rsidRDefault="00735CA4" w:rsidP="00377181">
            <w:pPr>
              <w:spacing w:line="360" w:lineRule="auto"/>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Medication History</w:t>
            </w:r>
          </w:p>
          <w:p w14:paraId="0EA1B35C"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 xml:space="preserve">Anti </w:t>
            </w:r>
            <w:proofErr w:type="spellStart"/>
            <w:r w:rsidRPr="006368DB">
              <w:rPr>
                <w:rFonts w:ascii="Book Antiqua" w:hAnsi="Book Antiqua" w:cstheme="majorBidi"/>
                <w:b w:val="0"/>
                <w:color w:val="auto"/>
                <w:sz w:val="24"/>
                <w:szCs w:val="24"/>
              </w:rPr>
              <w:t>Hypertensives</w:t>
            </w:r>
            <w:proofErr w:type="spellEnd"/>
          </w:p>
          <w:p w14:paraId="6C6A8744"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 xml:space="preserve">Anti </w:t>
            </w:r>
            <w:proofErr w:type="spellStart"/>
            <w:r w:rsidRPr="006368DB">
              <w:rPr>
                <w:rFonts w:ascii="Book Antiqua" w:hAnsi="Book Antiqua" w:cstheme="majorBidi"/>
                <w:b w:val="0"/>
                <w:color w:val="auto"/>
                <w:sz w:val="24"/>
                <w:szCs w:val="24"/>
              </w:rPr>
              <w:t>Dyslipidemics</w:t>
            </w:r>
            <w:proofErr w:type="spellEnd"/>
          </w:p>
          <w:p w14:paraId="4DD43A68"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 xml:space="preserve">Oral </w:t>
            </w:r>
            <w:proofErr w:type="spellStart"/>
            <w:r w:rsidRPr="006368DB">
              <w:rPr>
                <w:rFonts w:ascii="Book Antiqua" w:hAnsi="Book Antiqua" w:cstheme="majorBidi"/>
                <w:b w:val="0"/>
                <w:color w:val="auto"/>
                <w:sz w:val="24"/>
                <w:szCs w:val="24"/>
              </w:rPr>
              <w:t>Hypoglycemics</w:t>
            </w:r>
            <w:proofErr w:type="spellEnd"/>
          </w:p>
          <w:p w14:paraId="61D1879D"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Sedatives</w:t>
            </w:r>
          </w:p>
          <w:p w14:paraId="3E4C7817"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Anti-Depressants</w:t>
            </w:r>
          </w:p>
          <w:p w14:paraId="16A7CCF8" w14:textId="77777777" w:rsidR="00735CA4" w:rsidRPr="006368DB" w:rsidRDefault="00735CA4" w:rsidP="00F26B60">
            <w:pPr>
              <w:spacing w:line="360" w:lineRule="auto"/>
              <w:ind w:firstLineChars="50" w:firstLine="120"/>
              <w:jc w:val="both"/>
              <w:rPr>
                <w:rFonts w:ascii="Book Antiqua" w:eastAsiaTheme="minorEastAsia" w:hAnsi="Book Antiqua" w:cstheme="majorBidi"/>
                <w:b w:val="0"/>
                <w:color w:val="auto"/>
                <w:sz w:val="24"/>
                <w:szCs w:val="24"/>
                <w:lang w:eastAsia="zh-CN"/>
              </w:rPr>
            </w:pPr>
            <w:r w:rsidRPr="006368DB">
              <w:rPr>
                <w:rFonts w:ascii="Book Antiqua" w:hAnsi="Book Antiqua" w:cstheme="majorBidi"/>
                <w:b w:val="0"/>
                <w:color w:val="auto"/>
                <w:sz w:val="24"/>
                <w:szCs w:val="24"/>
              </w:rPr>
              <w:t>PPIs</w:t>
            </w:r>
            <w:r w:rsidRPr="006368DB">
              <w:rPr>
                <w:rFonts w:ascii="Book Antiqua" w:hAnsi="Book Antiqua" w:cstheme="majorBidi"/>
                <w:b w:val="0"/>
                <w:color w:val="auto"/>
                <w:sz w:val="24"/>
                <w:szCs w:val="24"/>
                <w:vertAlign w:val="superscript"/>
              </w:rPr>
              <w:t>1</w:t>
            </w:r>
            <w:r w:rsidRPr="006368DB">
              <w:rPr>
                <w:rFonts w:ascii="Book Antiqua" w:hAnsi="Book Antiqua" w:cstheme="majorBidi"/>
                <w:b w:val="0"/>
                <w:color w:val="auto"/>
                <w:sz w:val="24"/>
                <w:szCs w:val="24"/>
              </w:rPr>
              <w:t xml:space="preserve">                                                                                       </w:t>
            </w:r>
          </w:p>
        </w:tc>
        <w:tc>
          <w:tcPr>
            <w:tcW w:w="4788" w:type="dxa"/>
            <w:shd w:val="clear" w:color="auto" w:fill="auto"/>
          </w:tcPr>
          <w:p w14:paraId="3E6F0BED" w14:textId="77777777" w:rsidR="00735CA4" w:rsidRPr="006368DB" w:rsidRDefault="00735CA4"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sz w:val="24"/>
                <w:szCs w:val="24"/>
              </w:rPr>
            </w:pPr>
          </w:p>
          <w:p w14:paraId="45296807" w14:textId="49FC863D" w:rsidR="00735CA4"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86 (28.7</w:t>
            </w:r>
            <w:r w:rsidR="00735CA4" w:rsidRPr="006368DB">
              <w:rPr>
                <w:rFonts w:ascii="Book Antiqua" w:hAnsi="Book Antiqua" w:cstheme="majorBidi"/>
                <w:bCs/>
                <w:color w:val="auto"/>
                <w:sz w:val="24"/>
                <w:szCs w:val="24"/>
              </w:rPr>
              <w:t>)</w:t>
            </w:r>
          </w:p>
          <w:p w14:paraId="6088A1B8" w14:textId="35C90F7C" w:rsidR="00735CA4"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54 (18</w:t>
            </w:r>
            <w:r w:rsidR="00735CA4" w:rsidRPr="006368DB">
              <w:rPr>
                <w:rFonts w:ascii="Book Antiqua" w:hAnsi="Book Antiqua" w:cstheme="majorBidi"/>
                <w:bCs/>
                <w:color w:val="auto"/>
                <w:sz w:val="24"/>
                <w:szCs w:val="24"/>
              </w:rPr>
              <w:t>)</w:t>
            </w:r>
          </w:p>
          <w:p w14:paraId="74B0ED20" w14:textId="78F234C2" w:rsidR="00735CA4"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28 (9.3</w:t>
            </w:r>
            <w:r w:rsidR="00735CA4" w:rsidRPr="006368DB">
              <w:rPr>
                <w:rFonts w:ascii="Book Antiqua" w:hAnsi="Book Antiqua" w:cstheme="majorBidi"/>
                <w:bCs/>
                <w:color w:val="auto"/>
                <w:sz w:val="24"/>
                <w:szCs w:val="24"/>
              </w:rPr>
              <w:t>)</w:t>
            </w:r>
          </w:p>
          <w:p w14:paraId="4285EA4C" w14:textId="4A318864" w:rsidR="00735CA4"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15 (5</w:t>
            </w:r>
            <w:r w:rsidR="00735CA4" w:rsidRPr="006368DB">
              <w:rPr>
                <w:rFonts w:ascii="Book Antiqua" w:hAnsi="Book Antiqua" w:cstheme="majorBidi"/>
                <w:bCs/>
                <w:color w:val="auto"/>
                <w:sz w:val="24"/>
                <w:szCs w:val="24"/>
              </w:rPr>
              <w:t>)</w:t>
            </w:r>
          </w:p>
          <w:p w14:paraId="64A20C07" w14:textId="5E6E1E3E" w:rsidR="009C0195"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16 (5.3</w:t>
            </w:r>
            <w:r w:rsidR="009C0195" w:rsidRPr="006368DB">
              <w:rPr>
                <w:rFonts w:ascii="Book Antiqua" w:hAnsi="Book Antiqua" w:cstheme="majorBidi"/>
                <w:bCs/>
                <w:color w:val="auto"/>
                <w:sz w:val="24"/>
                <w:szCs w:val="24"/>
              </w:rPr>
              <w:t>)</w:t>
            </w:r>
          </w:p>
          <w:p w14:paraId="3B25ED59" w14:textId="10584998" w:rsidR="00735CA4"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 xml:space="preserve"> 155 (51.7</w:t>
            </w:r>
            <w:r w:rsidR="009C0195" w:rsidRPr="006368DB">
              <w:rPr>
                <w:rFonts w:ascii="Book Antiqua" w:hAnsi="Book Antiqua" w:cstheme="majorBidi"/>
                <w:bCs/>
                <w:color w:val="auto"/>
                <w:sz w:val="24"/>
                <w:szCs w:val="24"/>
              </w:rPr>
              <w:t xml:space="preserve">) </w:t>
            </w:r>
          </w:p>
        </w:tc>
      </w:tr>
      <w:tr w:rsidR="00B804A4" w:rsidRPr="006368DB" w14:paraId="47C27CE5" w14:textId="77777777" w:rsidTr="007F2D11">
        <w:tc>
          <w:tcPr>
            <w:cnfStyle w:val="001000000000" w:firstRow="0" w:lastRow="0" w:firstColumn="1" w:lastColumn="0" w:oddVBand="0" w:evenVBand="0" w:oddHBand="0" w:evenHBand="0" w:firstRowFirstColumn="0" w:firstRowLastColumn="0" w:lastRowFirstColumn="0" w:lastRowLastColumn="0"/>
            <w:tcW w:w="4860" w:type="dxa"/>
            <w:gridSpan w:val="2"/>
            <w:shd w:val="clear" w:color="auto" w:fill="auto"/>
          </w:tcPr>
          <w:p w14:paraId="1712D5B7" w14:textId="77777777" w:rsidR="00735CA4" w:rsidRPr="006368DB" w:rsidRDefault="00735CA4" w:rsidP="00377181">
            <w:pPr>
              <w:spacing w:line="360" w:lineRule="auto"/>
              <w:jc w:val="both"/>
              <w:rPr>
                <w:rFonts w:ascii="Book Antiqua" w:hAnsi="Book Antiqua" w:cstheme="majorBidi"/>
                <w:b w:val="0"/>
                <w:bCs w:val="0"/>
                <w:color w:val="auto"/>
                <w:sz w:val="24"/>
                <w:szCs w:val="24"/>
              </w:rPr>
            </w:pPr>
            <w:r w:rsidRPr="006368DB">
              <w:rPr>
                <w:rFonts w:ascii="Book Antiqua" w:hAnsi="Book Antiqua" w:cstheme="majorBidi"/>
                <w:b w:val="0"/>
                <w:bCs w:val="0"/>
                <w:color w:val="auto"/>
                <w:sz w:val="24"/>
                <w:szCs w:val="24"/>
              </w:rPr>
              <w:t xml:space="preserve">Indications for PPI use </w:t>
            </w:r>
          </w:p>
          <w:p w14:paraId="489D9171"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Gastritis</w:t>
            </w:r>
          </w:p>
          <w:p w14:paraId="5FE16C39"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GERD</w:t>
            </w:r>
          </w:p>
          <w:p w14:paraId="6601AE2E" w14:textId="77777777" w:rsidR="00735CA4" w:rsidRPr="006368DB" w:rsidRDefault="00735CA4" w:rsidP="00F26B60">
            <w:pPr>
              <w:spacing w:line="360" w:lineRule="auto"/>
              <w:ind w:firstLineChars="50" w:firstLine="120"/>
              <w:jc w:val="both"/>
              <w:rPr>
                <w:rFonts w:ascii="Book Antiqua" w:hAnsi="Book Antiqua" w:cstheme="majorBidi"/>
                <w:b w:val="0"/>
                <w:color w:val="auto"/>
                <w:sz w:val="24"/>
                <w:szCs w:val="24"/>
              </w:rPr>
            </w:pPr>
            <w:r w:rsidRPr="006368DB">
              <w:rPr>
                <w:rFonts w:ascii="Book Antiqua" w:hAnsi="Book Antiqua" w:cstheme="majorBidi"/>
                <w:b w:val="0"/>
                <w:color w:val="auto"/>
                <w:sz w:val="24"/>
                <w:szCs w:val="24"/>
              </w:rPr>
              <w:t>GI Ulcer</w:t>
            </w:r>
          </w:p>
          <w:p w14:paraId="698414FE" w14:textId="77777777" w:rsidR="00735CA4" w:rsidRPr="006368DB" w:rsidRDefault="00735CA4" w:rsidP="00F26B60">
            <w:pPr>
              <w:spacing w:line="360" w:lineRule="auto"/>
              <w:ind w:firstLineChars="50" w:firstLine="120"/>
              <w:jc w:val="both"/>
              <w:rPr>
                <w:rFonts w:ascii="Book Antiqua" w:eastAsiaTheme="minorEastAsia" w:hAnsi="Book Antiqua" w:cstheme="majorBidi"/>
                <w:b w:val="0"/>
                <w:color w:val="auto"/>
                <w:sz w:val="24"/>
                <w:szCs w:val="24"/>
                <w:lang w:eastAsia="zh-CN"/>
              </w:rPr>
            </w:pPr>
            <w:r w:rsidRPr="006368DB">
              <w:rPr>
                <w:rFonts w:ascii="Book Antiqua" w:hAnsi="Book Antiqua" w:cstheme="majorBidi"/>
                <w:b w:val="0"/>
                <w:color w:val="auto"/>
                <w:sz w:val="24"/>
                <w:szCs w:val="24"/>
              </w:rPr>
              <w:lastRenderedPageBreak/>
              <w:t xml:space="preserve">Undocumented Diagnosis </w:t>
            </w:r>
          </w:p>
        </w:tc>
        <w:tc>
          <w:tcPr>
            <w:tcW w:w="4788" w:type="dxa"/>
            <w:tcBorders>
              <w:bottom w:val="single" w:sz="4" w:space="0" w:color="auto"/>
            </w:tcBorders>
            <w:shd w:val="clear" w:color="auto" w:fill="auto"/>
          </w:tcPr>
          <w:p w14:paraId="0B263EE6" w14:textId="77777777" w:rsidR="00735CA4" w:rsidRPr="006368DB" w:rsidRDefault="00735CA4"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sz w:val="24"/>
                <w:szCs w:val="24"/>
              </w:rPr>
            </w:pPr>
          </w:p>
          <w:p w14:paraId="5547C33D" w14:textId="3842BFF8" w:rsidR="00735CA4" w:rsidRPr="006368DB" w:rsidRDefault="00F26B60"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21 (13.5</w:t>
            </w:r>
            <w:r w:rsidR="00735CA4" w:rsidRPr="006368DB">
              <w:rPr>
                <w:rFonts w:ascii="Book Antiqua" w:hAnsi="Book Antiqua" w:cstheme="majorBidi"/>
                <w:bCs/>
                <w:color w:val="auto"/>
                <w:sz w:val="24"/>
                <w:szCs w:val="24"/>
              </w:rPr>
              <w:t>)</w:t>
            </w:r>
          </w:p>
          <w:p w14:paraId="3D19D227" w14:textId="5ECB1E64" w:rsidR="00735CA4" w:rsidRPr="006368DB" w:rsidRDefault="00F26B60"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48 (31</w:t>
            </w:r>
            <w:r w:rsidR="00735CA4" w:rsidRPr="006368DB">
              <w:rPr>
                <w:rFonts w:ascii="Book Antiqua" w:hAnsi="Book Antiqua" w:cstheme="majorBidi"/>
                <w:bCs/>
                <w:color w:val="auto"/>
                <w:sz w:val="24"/>
                <w:szCs w:val="24"/>
              </w:rPr>
              <w:t>)</w:t>
            </w:r>
          </w:p>
          <w:p w14:paraId="229FF797" w14:textId="5A49D2A7" w:rsidR="00735CA4" w:rsidRPr="006368DB" w:rsidRDefault="00F26B60"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t>10 (6.5</w:t>
            </w:r>
            <w:r w:rsidR="00735CA4" w:rsidRPr="006368DB">
              <w:rPr>
                <w:rFonts w:ascii="Book Antiqua" w:hAnsi="Book Antiqua" w:cstheme="majorBidi"/>
                <w:bCs/>
                <w:color w:val="auto"/>
                <w:sz w:val="24"/>
                <w:szCs w:val="24"/>
              </w:rPr>
              <w:t>)</w:t>
            </w:r>
          </w:p>
          <w:p w14:paraId="6DEA1207" w14:textId="4C330924" w:rsidR="00735CA4" w:rsidRPr="006368DB" w:rsidRDefault="00F26B60"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sz w:val="24"/>
                <w:szCs w:val="24"/>
              </w:rPr>
            </w:pPr>
            <w:r w:rsidRPr="006368DB">
              <w:rPr>
                <w:rFonts w:ascii="Book Antiqua" w:hAnsi="Book Antiqua" w:cstheme="majorBidi"/>
                <w:bCs/>
                <w:color w:val="auto"/>
                <w:sz w:val="24"/>
                <w:szCs w:val="24"/>
              </w:rPr>
              <w:lastRenderedPageBreak/>
              <w:t>76 (49</w:t>
            </w:r>
            <w:r w:rsidR="00735CA4" w:rsidRPr="006368DB">
              <w:rPr>
                <w:rFonts w:ascii="Book Antiqua" w:hAnsi="Book Antiqua" w:cstheme="majorBidi"/>
                <w:bCs/>
                <w:color w:val="auto"/>
                <w:sz w:val="24"/>
                <w:szCs w:val="24"/>
              </w:rPr>
              <w:t>)</w:t>
            </w:r>
          </w:p>
        </w:tc>
      </w:tr>
      <w:tr w:rsidR="00B804A4" w:rsidRPr="006368DB" w14:paraId="6D89F74C" w14:textId="77777777" w:rsidTr="007F2D11">
        <w:trPr>
          <w:gridBefore w:val="1"/>
          <w:cnfStyle w:val="000000100000" w:firstRow="0" w:lastRow="0" w:firstColumn="0" w:lastColumn="0" w:oddVBand="0" w:evenVBand="0" w:oddHBand="1" w:evenHBand="0" w:firstRowFirstColumn="0" w:firstRowLastColumn="0" w:lastRowFirstColumn="0" w:lastRowLastColumn="0"/>
          <w:wBefore w:w="72" w:type="dxa"/>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tcBorders>
            <w:shd w:val="clear" w:color="auto" w:fill="auto"/>
          </w:tcPr>
          <w:p w14:paraId="0B3E3BD4" w14:textId="3F6001F9" w:rsidR="00735CA4" w:rsidRPr="006571AF" w:rsidRDefault="00735CA4" w:rsidP="006571AF">
            <w:pPr>
              <w:spacing w:line="360" w:lineRule="auto"/>
              <w:ind w:firstLineChars="50" w:firstLine="120"/>
              <w:jc w:val="both"/>
              <w:rPr>
                <w:rFonts w:ascii="Book Antiqua" w:eastAsiaTheme="minorEastAsia" w:hAnsi="Book Antiqua" w:cstheme="majorBidi"/>
                <w:b w:val="0"/>
                <w:color w:val="auto"/>
                <w:sz w:val="24"/>
                <w:szCs w:val="24"/>
                <w:lang w:eastAsia="zh-CN"/>
              </w:rPr>
            </w:pPr>
            <w:r w:rsidRPr="006368DB">
              <w:rPr>
                <w:rFonts w:ascii="Book Antiqua" w:hAnsi="Book Antiqua" w:cstheme="majorBidi"/>
                <w:b w:val="0"/>
                <w:bCs w:val="0"/>
                <w:color w:val="auto"/>
                <w:sz w:val="24"/>
                <w:szCs w:val="24"/>
                <w:vertAlign w:val="superscript"/>
              </w:rPr>
              <w:lastRenderedPageBreak/>
              <w:t>1</w:t>
            </w:r>
            <w:r w:rsidRPr="006368DB">
              <w:rPr>
                <w:rFonts w:ascii="Book Antiqua" w:hAnsi="Book Antiqua" w:cstheme="majorBidi"/>
                <w:b w:val="0"/>
                <w:bCs w:val="0"/>
                <w:color w:val="auto"/>
                <w:sz w:val="24"/>
                <w:szCs w:val="24"/>
              </w:rPr>
              <w:t xml:space="preserve">Proton </w:t>
            </w:r>
            <w:r w:rsidR="00F26B60" w:rsidRPr="006368DB">
              <w:rPr>
                <w:rFonts w:ascii="Book Antiqua" w:hAnsi="Book Antiqua" w:cstheme="majorBidi"/>
                <w:b w:val="0"/>
                <w:bCs w:val="0"/>
                <w:color w:val="auto"/>
                <w:sz w:val="24"/>
                <w:szCs w:val="24"/>
              </w:rPr>
              <w:t>pump inhibitors</w:t>
            </w:r>
            <w:r w:rsidRPr="006368DB">
              <w:rPr>
                <w:rFonts w:ascii="Book Antiqua" w:hAnsi="Book Antiqua" w:cstheme="majorBidi"/>
                <w:b w:val="0"/>
                <w:bCs w:val="0"/>
                <w:color w:val="auto"/>
                <w:sz w:val="24"/>
                <w:szCs w:val="24"/>
              </w:rPr>
              <w:t xml:space="preserve"> used: </w:t>
            </w:r>
            <w:proofErr w:type="spellStart"/>
            <w:r w:rsidRPr="006368DB">
              <w:rPr>
                <w:rFonts w:ascii="Book Antiqua" w:hAnsi="Book Antiqua" w:cstheme="majorBidi"/>
                <w:b w:val="0"/>
                <w:bCs w:val="0"/>
                <w:color w:val="auto"/>
                <w:sz w:val="24"/>
                <w:szCs w:val="24"/>
              </w:rPr>
              <w:t>Rabeprazole</w:t>
            </w:r>
            <w:proofErr w:type="spellEnd"/>
            <w:r w:rsidRPr="006368DB">
              <w:rPr>
                <w:rFonts w:ascii="Book Antiqua" w:hAnsi="Book Antiqua" w:cstheme="majorBidi"/>
                <w:b w:val="0"/>
                <w:bCs w:val="0"/>
                <w:color w:val="auto"/>
                <w:sz w:val="24"/>
                <w:szCs w:val="24"/>
              </w:rPr>
              <w:t xml:space="preserve"> (47%), esomeprazole (33%), omeprazole (17%), others (3%)</w:t>
            </w:r>
            <w:r w:rsidR="00F26B60" w:rsidRPr="006368DB">
              <w:rPr>
                <w:rFonts w:ascii="Book Antiqua" w:eastAsiaTheme="minorEastAsia" w:hAnsi="Book Antiqua" w:cstheme="majorBidi"/>
                <w:b w:val="0"/>
                <w:bCs w:val="0"/>
                <w:color w:val="auto"/>
                <w:sz w:val="24"/>
                <w:szCs w:val="24"/>
                <w:lang w:eastAsia="zh-CN"/>
              </w:rPr>
              <w:t>.</w:t>
            </w:r>
            <w:r w:rsidR="006571AF">
              <w:rPr>
                <w:rFonts w:ascii="Book Antiqua" w:eastAsiaTheme="minorEastAsia" w:hAnsi="Book Antiqua" w:cstheme="majorBidi" w:hint="eastAsia"/>
                <w:b w:val="0"/>
                <w:bCs w:val="0"/>
                <w:color w:val="auto"/>
                <w:sz w:val="24"/>
                <w:szCs w:val="24"/>
                <w:lang w:eastAsia="zh-CN"/>
              </w:rPr>
              <w:t xml:space="preserve"> </w:t>
            </w:r>
            <w:r w:rsidR="006571AF" w:rsidRPr="006368DB">
              <w:rPr>
                <w:rFonts w:ascii="Book Antiqua" w:hAnsi="Book Antiqua" w:cstheme="majorBidi"/>
                <w:sz w:val="24"/>
                <w:szCs w:val="24"/>
              </w:rPr>
              <w:t xml:space="preserve"> </w:t>
            </w:r>
            <w:r w:rsidR="006571AF" w:rsidRPr="006368DB">
              <w:rPr>
                <w:rFonts w:ascii="Book Antiqua" w:hAnsi="Book Antiqua" w:cstheme="majorBidi"/>
                <w:b w:val="0"/>
                <w:color w:val="auto"/>
                <w:sz w:val="24"/>
                <w:szCs w:val="24"/>
              </w:rPr>
              <w:t xml:space="preserve"> GERD</w:t>
            </w:r>
            <w:r w:rsidR="006571AF">
              <w:rPr>
                <w:rFonts w:ascii="Book Antiqua" w:eastAsiaTheme="minorEastAsia" w:hAnsi="Book Antiqua" w:cstheme="majorBidi" w:hint="eastAsia"/>
                <w:b w:val="0"/>
                <w:color w:val="auto"/>
                <w:sz w:val="24"/>
                <w:szCs w:val="24"/>
                <w:lang w:eastAsia="zh-CN"/>
              </w:rPr>
              <w:t xml:space="preserve">: </w:t>
            </w:r>
            <w:proofErr w:type="spellStart"/>
            <w:r w:rsidR="006571AF" w:rsidRPr="006571AF">
              <w:rPr>
                <w:rFonts w:ascii="Book Antiqua" w:hAnsi="Book Antiqua" w:cstheme="majorBidi"/>
                <w:b w:val="0"/>
                <w:sz w:val="24"/>
                <w:szCs w:val="24"/>
              </w:rPr>
              <w:t>Gastroesophageal</w:t>
            </w:r>
            <w:proofErr w:type="spellEnd"/>
            <w:r w:rsidR="006571AF" w:rsidRPr="006571AF">
              <w:rPr>
                <w:rFonts w:ascii="Book Antiqua" w:hAnsi="Book Antiqua" w:cstheme="majorBidi"/>
                <w:b w:val="0"/>
                <w:sz w:val="24"/>
                <w:szCs w:val="24"/>
              </w:rPr>
              <w:t xml:space="preserve"> reflux disease</w:t>
            </w:r>
            <w:r w:rsidR="006571AF" w:rsidRPr="006571AF">
              <w:rPr>
                <w:rFonts w:ascii="Book Antiqua" w:eastAsiaTheme="minorEastAsia" w:hAnsi="Book Antiqua" w:cstheme="majorBidi" w:hint="eastAsia"/>
                <w:b w:val="0"/>
                <w:sz w:val="24"/>
                <w:szCs w:val="24"/>
                <w:lang w:eastAsia="zh-CN"/>
              </w:rPr>
              <w:t>.</w:t>
            </w:r>
          </w:p>
        </w:tc>
      </w:tr>
    </w:tbl>
    <w:p w14:paraId="60E12328" w14:textId="77777777" w:rsidR="00CE4555" w:rsidRPr="006368DB" w:rsidRDefault="00CE4555" w:rsidP="00377181">
      <w:pPr>
        <w:spacing w:after="0" w:line="360" w:lineRule="auto"/>
        <w:jc w:val="both"/>
        <w:rPr>
          <w:rFonts w:ascii="Book Antiqua" w:hAnsi="Book Antiqua"/>
          <w:sz w:val="24"/>
          <w:szCs w:val="24"/>
        </w:rPr>
      </w:pPr>
    </w:p>
    <w:p w14:paraId="70E56C87" w14:textId="77777777" w:rsidR="009C0195" w:rsidRPr="006368DB" w:rsidRDefault="009C0195" w:rsidP="00377181">
      <w:pPr>
        <w:spacing w:after="0" w:line="360" w:lineRule="auto"/>
        <w:jc w:val="both"/>
        <w:rPr>
          <w:rFonts w:ascii="Book Antiqua" w:hAnsi="Book Antiqua"/>
          <w:sz w:val="24"/>
          <w:szCs w:val="24"/>
        </w:rPr>
      </w:pPr>
    </w:p>
    <w:p w14:paraId="47584D35" w14:textId="77777777" w:rsidR="00F87600" w:rsidRDefault="00F87600">
      <w:r>
        <w:rPr>
          <w:b/>
          <w:bCs/>
        </w:rPr>
        <w:br w:type="page"/>
      </w:r>
    </w:p>
    <w:tbl>
      <w:tblPr>
        <w:tblStyle w:val="LightShading1"/>
        <w:tblpPr w:leftFromText="180" w:rightFromText="180" w:vertAnchor="text" w:horzAnchor="page" w:tblpX="1189" w:tblpY="537"/>
        <w:tblW w:w="10144" w:type="dxa"/>
        <w:tblBorders>
          <w:top w:val="none" w:sz="0" w:space="0" w:color="auto"/>
          <w:bottom w:val="none" w:sz="0" w:space="0" w:color="auto"/>
        </w:tblBorders>
        <w:tblLook w:val="04A0" w:firstRow="1" w:lastRow="0" w:firstColumn="1" w:lastColumn="0" w:noHBand="0" w:noVBand="1"/>
      </w:tblPr>
      <w:tblGrid>
        <w:gridCol w:w="2838"/>
        <w:gridCol w:w="2777"/>
        <w:gridCol w:w="2301"/>
        <w:gridCol w:w="985"/>
        <w:gridCol w:w="1243"/>
      </w:tblGrid>
      <w:tr w:rsidR="00B804A4" w:rsidRPr="006368DB" w14:paraId="0F923BAA" w14:textId="77777777" w:rsidTr="00F26B6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0144" w:type="dxa"/>
            <w:gridSpan w:val="5"/>
            <w:tcBorders>
              <w:top w:val="none" w:sz="0" w:space="0" w:color="auto"/>
              <w:bottom w:val="single" w:sz="4" w:space="0" w:color="auto"/>
            </w:tcBorders>
            <w:shd w:val="clear" w:color="auto" w:fill="auto"/>
            <w:noWrap/>
            <w:hideMark/>
          </w:tcPr>
          <w:p w14:paraId="1141421E" w14:textId="7F0A86DD" w:rsidR="00D04478" w:rsidRPr="006368DB" w:rsidRDefault="00F26B60" w:rsidP="00377181">
            <w:pPr>
              <w:spacing w:line="360" w:lineRule="auto"/>
              <w:jc w:val="both"/>
              <w:rPr>
                <w:rFonts w:ascii="Book Antiqua" w:eastAsiaTheme="minorEastAsia" w:hAnsi="Book Antiqua" w:cstheme="majorBidi"/>
                <w:color w:val="auto"/>
                <w:sz w:val="24"/>
                <w:szCs w:val="24"/>
                <w:lang w:eastAsia="zh-CN"/>
              </w:rPr>
            </w:pPr>
            <w:r w:rsidRPr="006368DB">
              <w:rPr>
                <w:rFonts w:ascii="Book Antiqua" w:eastAsia="Times New Roman" w:hAnsi="Book Antiqua" w:cstheme="majorBidi"/>
                <w:color w:val="auto"/>
                <w:sz w:val="24"/>
                <w:szCs w:val="24"/>
              </w:rPr>
              <w:lastRenderedPageBreak/>
              <w:t>Table 2</w:t>
            </w:r>
            <w:r w:rsidRPr="006368DB">
              <w:rPr>
                <w:rFonts w:ascii="Book Antiqua" w:eastAsiaTheme="minorEastAsia" w:hAnsi="Book Antiqua" w:cstheme="majorBidi"/>
                <w:color w:val="auto"/>
                <w:sz w:val="24"/>
                <w:szCs w:val="24"/>
                <w:lang w:eastAsia="zh-CN"/>
              </w:rPr>
              <w:t xml:space="preserve"> </w:t>
            </w:r>
            <w:r w:rsidR="00D04478" w:rsidRPr="006368DB">
              <w:rPr>
                <w:rFonts w:ascii="Book Antiqua" w:eastAsia="Times New Roman" w:hAnsi="Book Antiqua" w:cstheme="majorBidi"/>
                <w:color w:val="auto"/>
                <w:sz w:val="24"/>
                <w:szCs w:val="24"/>
              </w:rPr>
              <w:t xml:space="preserve">Effect of </w:t>
            </w:r>
            <w:r w:rsidRPr="006368DB">
              <w:rPr>
                <w:rFonts w:ascii="Book Antiqua" w:hAnsi="Book Antiqua" w:cstheme="majorBidi"/>
                <w:color w:val="auto"/>
                <w:sz w:val="24"/>
                <w:szCs w:val="24"/>
              </w:rPr>
              <w:t>proton pump inhibitors</w:t>
            </w:r>
            <w:r w:rsidRPr="006368DB">
              <w:rPr>
                <w:rFonts w:ascii="Book Antiqua" w:eastAsia="Times New Roman" w:hAnsi="Book Antiqua" w:cstheme="majorBidi"/>
                <w:color w:val="auto"/>
                <w:sz w:val="24"/>
                <w:szCs w:val="24"/>
              </w:rPr>
              <w:t xml:space="preserve"> </w:t>
            </w:r>
            <w:r w:rsidR="00D04478" w:rsidRPr="006368DB">
              <w:rPr>
                <w:rFonts w:ascii="Book Antiqua" w:eastAsia="Times New Roman" w:hAnsi="Book Antiqua" w:cstheme="majorBidi"/>
                <w:color w:val="auto"/>
                <w:sz w:val="24"/>
                <w:szCs w:val="24"/>
              </w:rPr>
              <w:t xml:space="preserve">exposure on </w:t>
            </w:r>
            <w:r w:rsidR="00F87600" w:rsidRPr="006368DB">
              <w:rPr>
                <w:rFonts w:ascii="Book Antiqua" w:hAnsi="Book Antiqua" w:cs="Times New Roman"/>
                <w:i/>
                <w:sz w:val="24"/>
                <w:szCs w:val="24"/>
              </w:rPr>
              <w:t>Helicobacter pylori</w:t>
            </w:r>
            <w:r w:rsidR="00F87600" w:rsidRPr="006368DB">
              <w:rPr>
                <w:rFonts w:ascii="Book Antiqua" w:eastAsia="Times New Roman" w:hAnsi="Book Antiqua" w:cstheme="majorBidi"/>
                <w:color w:val="auto"/>
                <w:sz w:val="24"/>
                <w:szCs w:val="24"/>
              </w:rPr>
              <w:t xml:space="preserve"> detection, density and intestinal </w:t>
            </w:r>
            <w:proofErr w:type="gramStart"/>
            <w:r w:rsidR="00F87600" w:rsidRPr="006368DB">
              <w:rPr>
                <w:rFonts w:ascii="Book Antiqua" w:eastAsia="Times New Roman" w:hAnsi="Book Antiqua" w:cstheme="majorBidi"/>
                <w:color w:val="auto"/>
                <w:sz w:val="24"/>
                <w:szCs w:val="24"/>
              </w:rPr>
              <w:t>metapla</w:t>
            </w:r>
            <w:r w:rsidR="00D04478" w:rsidRPr="006368DB">
              <w:rPr>
                <w:rFonts w:ascii="Book Antiqua" w:eastAsia="Times New Roman" w:hAnsi="Book Antiqua" w:cstheme="majorBidi"/>
                <w:color w:val="auto"/>
                <w:sz w:val="24"/>
                <w:szCs w:val="24"/>
              </w:rPr>
              <w:t>sia</w:t>
            </w:r>
            <w:r w:rsidRPr="006368DB">
              <w:rPr>
                <w:rFonts w:ascii="Book Antiqua" w:eastAsiaTheme="minorEastAsia" w:hAnsi="Book Antiqua" w:cstheme="majorBidi"/>
                <w:color w:val="auto"/>
                <w:sz w:val="24"/>
                <w:szCs w:val="24"/>
                <w:lang w:eastAsia="zh-CN"/>
              </w:rPr>
              <w:t xml:space="preserve"> </w:t>
            </w:r>
            <w:r w:rsidRPr="006368DB">
              <w:rPr>
                <w:rFonts w:ascii="Book Antiqua" w:hAnsi="Book Antiqua" w:cstheme="majorBidi"/>
                <w:i/>
                <w:color w:val="auto"/>
                <w:sz w:val="24"/>
                <w:szCs w:val="24"/>
              </w:rPr>
              <w:t xml:space="preserve"> n</w:t>
            </w:r>
            <w:proofErr w:type="gramEnd"/>
            <w:r w:rsidRPr="006368DB">
              <w:rPr>
                <w:rFonts w:ascii="Book Antiqua" w:hAnsi="Book Antiqua" w:cstheme="majorBidi"/>
                <w:color w:val="auto"/>
                <w:sz w:val="24"/>
                <w:szCs w:val="24"/>
              </w:rPr>
              <w:t xml:space="preserve"> (%)</w:t>
            </w:r>
          </w:p>
        </w:tc>
      </w:tr>
      <w:tr w:rsidR="00B804A4" w:rsidRPr="006368DB" w14:paraId="4E370E76" w14:textId="77777777" w:rsidTr="007F2D1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838" w:type="dxa"/>
            <w:tcBorders>
              <w:top w:val="single" w:sz="4" w:space="0" w:color="auto"/>
              <w:bottom w:val="single" w:sz="4" w:space="0" w:color="auto"/>
            </w:tcBorders>
            <w:shd w:val="clear" w:color="auto" w:fill="auto"/>
            <w:noWrap/>
            <w:hideMark/>
          </w:tcPr>
          <w:p w14:paraId="78079629" w14:textId="582EB9EF" w:rsidR="00D04478" w:rsidRPr="006368DB" w:rsidRDefault="00F26B60" w:rsidP="00377181">
            <w:pPr>
              <w:spacing w:line="360" w:lineRule="auto"/>
              <w:jc w:val="both"/>
              <w:rPr>
                <w:rFonts w:ascii="Book Antiqua" w:eastAsiaTheme="minorEastAsia" w:hAnsi="Book Antiqua" w:cstheme="majorBidi"/>
                <w:color w:val="auto"/>
                <w:sz w:val="24"/>
                <w:szCs w:val="24"/>
                <w:lang w:eastAsia="zh-CN"/>
              </w:rPr>
            </w:pPr>
            <w:r w:rsidRPr="006368DB">
              <w:rPr>
                <w:rFonts w:ascii="Book Antiqua" w:eastAsiaTheme="minorEastAsia" w:hAnsi="Book Antiqua" w:cstheme="majorBidi"/>
                <w:color w:val="auto"/>
                <w:sz w:val="24"/>
                <w:szCs w:val="24"/>
                <w:lang w:eastAsia="zh-CN"/>
              </w:rPr>
              <w:t xml:space="preserve"> </w:t>
            </w:r>
          </w:p>
        </w:tc>
        <w:tc>
          <w:tcPr>
            <w:tcW w:w="2777" w:type="dxa"/>
            <w:tcBorders>
              <w:top w:val="single" w:sz="4" w:space="0" w:color="auto"/>
              <w:bottom w:val="single" w:sz="4" w:space="0" w:color="auto"/>
            </w:tcBorders>
            <w:shd w:val="clear" w:color="auto" w:fill="auto"/>
            <w:noWrap/>
            <w:hideMark/>
          </w:tcPr>
          <w:p w14:paraId="5618A5F1" w14:textId="40E65D0E" w:rsidR="00D04478" w:rsidRPr="006368DB" w:rsidRDefault="00D04478"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bCs/>
                <w:color w:val="auto"/>
                <w:sz w:val="24"/>
                <w:szCs w:val="24"/>
              </w:rPr>
            </w:pPr>
            <w:r w:rsidRPr="006368DB">
              <w:rPr>
                <w:rFonts w:ascii="Book Antiqua" w:eastAsia="Times New Roman" w:hAnsi="Book Antiqua" w:cstheme="majorBidi"/>
                <w:b/>
                <w:bCs/>
                <w:color w:val="auto"/>
                <w:sz w:val="24"/>
                <w:szCs w:val="24"/>
              </w:rPr>
              <w:t xml:space="preserve">Previous PPI </w:t>
            </w:r>
            <w:r w:rsidR="00F37951" w:rsidRPr="006368DB">
              <w:rPr>
                <w:rFonts w:ascii="Book Antiqua" w:eastAsia="Times New Roman" w:hAnsi="Book Antiqua" w:cstheme="majorBidi"/>
                <w:b/>
                <w:bCs/>
                <w:color w:val="auto"/>
                <w:sz w:val="24"/>
                <w:szCs w:val="24"/>
              </w:rPr>
              <w:t>exposure</w:t>
            </w:r>
          </w:p>
          <w:p w14:paraId="0AA302EB" w14:textId="3C1388FE" w:rsidR="00D04478"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bCs/>
                <w:color w:val="auto"/>
                <w:sz w:val="24"/>
                <w:szCs w:val="24"/>
              </w:rPr>
            </w:pPr>
            <w:r w:rsidRPr="006368DB">
              <w:rPr>
                <w:rFonts w:ascii="Book Antiqua" w:eastAsia="Times New Roman" w:hAnsi="Book Antiqua" w:cstheme="majorBidi"/>
                <w:b/>
                <w:bCs/>
                <w:i/>
                <w:color w:val="auto"/>
                <w:sz w:val="24"/>
                <w:szCs w:val="24"/>
              </w:rPr>
              <w:t>n</w:t>
            </w:r>
            <w:r w:rsidRPr="006368DB">
              <w:rPr>
                <w:rFonts w:ascii="Book Antiqua" w:eastAsiaTheme="minorEastAsia" w:hAnsi="Book Antiqua" w:cstheme="majorBidi"/>
                <w:b/>
                <w:bCs/>
                <w:color w:val="auto"/>
                <w:sz w:val="24"/>
                <w:szCs w:val="24"/>
                <w:lang w:eastAsia="zh-CN"/>
              </w:rPr>
              <w:t xml:space="preserve"> </w:t>
            </w:r>
            <w:r w:rsidR="00D04478" w:rsidRPr="006368DB">
              <w:rPr>
                <w:rFonts w:ascii="Book Antiqua" w:eastAsia="Times New Roman" w:hAnsi="Book Antiqua" w:cstheme="majorBidi"/>
                <w:b/>
                <w:bCs/>
                <w:color w:val="auto"/>
                <w:sz w:val="24"/>
                <w:szCs w:val="24"/>
              </w:rPr>
              <w:t>=</w:t>
            </w:r>
            <w:r w:rsidRPr="006368DB">
              <w:rPr>
                <w:rFonts w:ascii="Book Antiqua" w:eastAsiaTheme="minorEastAsia" w:hAnsi="Book Antiqua" w:cstheme="majorBidi"/>
                <w:b/>
                <w:bCs/>
                <w:color w:val="auto"/>
                <w:sz w:val="24"/>
                <w:szCs w:val="24"/>
                <w:lang w:eastAsia="zh-CN"/>
              </w:rPr>
              <w:t xml:space="preserve"> </w:t>
            </w:r>
            <w:r w:rsidR="00D04478" w:rsidRPr="006368DB">
              <w:rPr>
                <w:rFonts w:ascii="Book Antiqua" w:eastAsia="Times New Roman" w:hAnsi="Book Antiqua" w:cstheme="majorBidi"/>
                <w:b/>
                <w:bCs/>
                <w:color w:val="auto"/>
                <w:sz w:val="24"/>
                <w:szCs w:val="24"/>
              </w:rPr>
              <w:t>155</w:t>
            </w:r>
          </w:p>
        </w:tc>
        <w:tc>
          <w:tcPr>
            <w:tcW w:w="2301" w:type="dxa"/>
            <w:tcBorders>
              <w:top w:val="single" w:sz="4" w:space="0" w:color="auto"/>
              <w:bottom w:val="single" w:sz="4" w:space="0" w:color="auto"/>
            </w:tcBorders>
            <w:shd w:val="clear" w:color="auto" w:fill="auto"/>
            <w:noWrap/>
            <w:hideMark/>
          </w:tcPr>
          <w:p w14:paraId="2AB3A838" w14:textId="109D5675" w:rsidR="00D04478" w:rsidRPr="006368DB" w:rsidRDefault="00D04478"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bCs/>
                <w:color w:val="auto"/>
                <w:sz w:val="24"/>
                <w:szCs w:val="24"/>
              </w:rPr>
            </w:pPr>
            <w:r w:rsidRPr="006368DB">
              <w:rPr>
                <w:rFonts w:ascii="Book Antiqua" w:eastAsia="Times New Roman" w:hAnsi="Book Antiqua" w:cstheme="majorBidi"/>
                <w:b/>
                <w:bCs/>
                <w:color w:val="auto"/>
                <w:sz w:val="24"/>
                <w:szCs w:val="24"/>
              </w:rPr>
              <w:t xml:space="preserve">No PPI </w:t>
            </w:r>
            <w:r w:rsidR="00F37951" w:rsidRPr="006368DB">
              <w:rPr>
                <w:rFonts w:ascii="Book Antiqua" w:eastAsia="Times New Roman" w:hAnsi="Book Antiqua" w:cstheme="majorBidi"/>
                <w:b/>
                <w:bCs/>
                <w:color w:val="auto"/>
                <w:sz w:val="24"/>
                <w:szCs w:val="24"/>
              </w:rPr>
              <w:t>exposure</w:t>
            </w:r>
          </w:p>
          <w:p w14:paraId="494944AF" w14:textId="19A6D75E" w:rsidR="00D04478"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bCs/>
                <w:color w:val="auto"/>
                <w:sz w:val="24"/>
                <w:szCs w:val="24"/>
              </w:rPr>
            </w:pPr>
            <w:r w:rsidRPr="006368DB">
              <w:rPr>
                <w:rFonts w:ascii="Book Antiqua" w:eastAsia="Times New Roman" w:hAnsi="Book Antiqua" w:cstheme="majorBidi"/>
                <w:b/>
                <w:bCs/>
                <w:i/>
                <w:color w:val="auto"/>
                <w:sz w:val="24"/>
                <w:szCs w:val="24"/>
              </w:rPr>
              <w:t>n</w:t>
            </w:r>
            <w:r w:rsidRPr="006368DB">
              <w:rPr>
                <w:rFonts w:ascii="Book Antiqua" w:eastAsia="Times New Roman" w:hAnsi="Book Antiqua" w:cstheme="majorBidi"/>
                <w:b/>
                <w:bCs/>
                <w:color w:val="auto"/>
                <w:sz w:val="24"/>
                <w:szCs w:val="24"/>
              </w:rPr>
              <w:t xml:space="preserve"> </w:t>
            </w:r>
            <w:r w:rsidR="00D04478" w:rsidRPr="006368DB">
              <w:rPr>
                <w:rFonts w:ascii="Book Antiqua" w:eastAsia="Times New Roman" w:hAnsi="Book Antiqua" w:cstheme="majorBidi"/>
                <w:b/>
                <w:bCs/>
                <w:color w:val="auto"/>
                <w:sz w:val="24"/>
                <w:szCs w:val="24"/>
              </w:rPr>
              <w:t>=</w:t>
            </w:r>
            <w:r w:rsidRPr="006368DB">
              <w:rPr>
                <w:rFonts w:ascii="Book Antiqua" w:eastAsiaTheme="minorEastAsia" w:hAnsi="Book Antiqua" w:cstheme="majorBidi"/>
                <w:b/>
                <w:bCs/>
                <w:color w:val="auto"/>
                <w:sz w:val="24"/>
                <w:szCs w:val="24"/>
                <w:lang w:eastAsia="zh-CN"/>
              </w:rPr>
              <w:t xml:space="preserve"> </w:t>
            </w:r>
            <w:r w:rsidR="00D04478" w:rsidRPr="006368DB">
              <w:rPr>
                <w:rFonts w:ascii="Book Antiqua" w:eastAsia="Times New Roman" w:hAnsi="Book Antiqua" w:cstheme="majorBidi"/>
                <w:b/>
                <w:bCs/>
                <w:color w:val="auto"/>
                <w:sz w:val="24"/>
                <w:szCs w:val="24"/>
              </w:rPr>
              <w:t>145</w:t>
            </w:r>
          </w:p>
        </w:tc>
        <w:tc>
          <w:tcPr>
            <w:tcW w:w="985" w:type="dxa"/>
            <w:tcBorders>
              <w:top w:val="single" w:sz="4" w:space="0" w:color="auto"/>
              <w:bottom w:val="single" w:sz="4" w:space="0" w:color="auto"/>
            </w:tcBorders>
            <w:shd w:val="clear" w:color="auto" w:fill="auto"/>
          </w:tcPr>
          <w:p w14:paraId="1ADCCD56" w14:textId="77777777" w:rsidR="00D04478" w:rsidRPr="006368DB" w:rsidRDefault="00D04478"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bCs/>
                <w:color w:val="auto"/>
                <w:sz w:val="24"/>
                <w:szCs w:val="24"/>
              </w:rPr>
            </w:pPr>
          </w:p>
        </w:tc>
        <w:tc>
          <w:tcPr>
            <w:tcW w:w="1243" w:type="dxa"/>
            <w:tcBorders>
              <w:top w:val="single" w:sz="4" w:space="0" w:color="auto"/>
              <w:bottom w:val="single" w:sz="4" w:space="0" w:color="auto"/>
            </w:tcBorders>
            <w:shd w:val="clear" w:color="auto" w:fill="auto"/>
            <w:noWrap/>
            <w:hideMark/>
          </w:tcPr>
          <w:p w14:paraId="23BE14F7" w14:textId="63F5A281" w:rsidR="00D04478" w:rsidRPr="006368DB" w:rsidRDefault="00D04478"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bCs/>
                <w:color w:val="auto"/>
                <w:sz w:val="24"/>
                <w:szCs w:val="24"/>
              </w:rPr>
            </w:pPr>
            <w:r w:rsidRPr="006368DB">
              <w:rPr>
                <w:rFonts w:ascii="Book Antiqua" w:eastAsia="Times New Roman" w:hAnsi="Book Antiqua" w:cstheme="majorBidi"/>
                <w:b/>
                <w:bCs/>
                <w:i/>
                <w:iCs/>
                <w:color w:val="auto"/>
                <w:sz w:val="24"/>
                <w:szCs w:val="24"/>
              </w:rPr>
              <w:t>P</w:t>
            </w:r>
            <w:r w:rsidR="00F26B60" w:rsidRPr="006368DB">
              <w:rPr>
                <w:rFonts w:ascii="Book Antiqua" w:eastAsia="Times New Roman" w:hAnsi="Book Antiqua" w:cstheme="majorBidi"/>
                <w:b/>
                <w:bCs/>
                <w:color w:val="auto"/>
                <w:sz w:val="24"/>
                <w:szCs w:val="24"/>
              </w:rPr>
              <w:t>-v</w:t>
            </w:r>
            <w:r w:rsidRPr="006368DB">
              <w:rPr>
                <w:rFonts w:ascii="Book Antiqua" w:eastAsia="Times New Roman" w:hAnsi="Book Antiqua" w:cstheme="majorBidi"/>
                <w:b/>
                <w:bCs/>
                <w:color w:val="auto"/>
                <w:sz w:val="24"/>
                <w:szCs w:val="24"/>
              </w:rPr>
              <w:t>alue</w:t>
            </w:r>
          </w:p>
        </w:tc>
      </w:tr>
      <w:tr w:rsidR="00B804A4" w:rsidRPr="006368DB" w14:paraId="4B63C44D" w14:textId="77777777" w:rsidTr="007F2D11">
        <w:trPr>
          <w:trHeight w:val="326"/>
        </w:trPr>
        <w:tc>
          <w:tcPr>
            <w:cnfStyle w:val="001000000000" w:firstRow="0" w:lastRow="0" w:firstColumn="1" w:lastColumn="0" w:oddVBand="0" w:evenVBand="0" w:oddHBand="0" w:evenHBand="0" w:firstRowFirstColumn="0" w:firstRowLastColumn="0" w:lastRowFirstColumn="0" w:lastRowLastColumn="0"/>
            <w:tcW w:w="2838" w:type="dxa"/>
            <w:tcBorders>
              <w:top w:val="single" w:sz="4" w:space="0" w:color="auto"/>
            </w:tcBorders>
            <w:shd w:val="clear" w:color="auto" w:fill="auto"/>
            <w:noWrap/>
            <w:hideMark/>
          </w:tcPr>
          <w:p w14:paraId="3132B0B1" w14:textId="476EE191" w:rsidR="00D04478" w:rsidRPr="006368DB" w:rsidRDefault="00D04478" w:rsidP="00377181">
            <w:pPr>
              <w:spacing w:line="360" w:lineRule="auto"/>
              <w:jc w:val="both"/>
              <w:rPr>
                <w:rFonts w:ascii="Book Antiqua" w:eastAsia="Times New Roman" w:hAnsi="Book Antiqua" w:cstheme="majorBidi"/>
                <w:b w:val="0"/>
                <w:bCs w:val="0"/>
                <w:color w:val="auto"/>
                <w:sz w:val="24"/>
                <w:szCs w:val="24"/>
              </w:rPr>
            </w:pPr>
            <w:r w:rsidRPr="006368DB">
              <w:rPr>
                <w:rFonts w:ascii="Book Antiqua" w:eastAsia="Times New Roman" w:hAnsi="Book Antiqua" w:cstheme="majorBidi"/>
                <w:b w:val="0"/>
                <w:i/>
                <w:color w:val="auto"/>
                <w:sz w:val="24"/>
                <w:szCs w:val="24"/>
              </w:rPr>
              <w:t>H. Pylori</w:t>
            </w:r>
            <w:r w:rsidRPr="006368DB">
              <w:rPr>
                <w:rFonts w:ascii="Book Antiqua" w:eastAsia="Times New Roman" w:hAnsi="Book Antiqua" w:cstheme="majorBidi"/>
                <w:b w:val="0"/>
                <w:color w:val="auto"/>
                <w:sz w:val="24"/>
                <w:szCs w:val="24"/>
              </w:rPr>
              <w:t xml:space="preserve"> </w:t>
            </w:r>
            <w:r w:rsidR="00F26B60" w:rsidRPr="006368DB">
              <w:rPr>
                <w:rFonts w:ascii="Book Antiqua" w:eastAsia="Times New Roman" w:hAnsi="Book Antiqua" w:cstheme="majorBidi"/>
                <w:b w:val="0"/>
                <w:color w:val="auto"/>
                <w:sz w:val="24"/>
                <w:szCs w:val="24"/>
              </w:rPr>
              <w:t>gastritis</w:t>
            </w:r>
          </w:p>
        </w:tc>
        <w:tc>
          <w:tcPr>
            <w:tcW w:w="2777" w:type="dxa"/>
            <w:tcBorders>
              <w:top w:val="single" w:sz="4" w:space="0" w:color="auto"/>
            </w:tcBorders>
            <w:shd w:val="clear" w:color="auto" w:fill="auto"/>
            <w:noWrap/>
            <w:hideMark/>
          </w:tcPr>
          <w:p w14:paraId="00B13864" w14:textId="68727688" w:rsidR="00D04478" w:rsidRPr="006368DB" w:rsidRDefault="00F26B60"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53 (34.20</w:t>
            </w:r>
            <w:r w:rsidR="00D04478" w:rsidRPr="006368DB">
              <w:rPr>
                <w:rFonts w:ascii="Book Antiqua" w:eastAsia="Times New Roman" w:hAnsi="Book Antiqua" w:cstheme="majorBidi"/>
                <w:color w:val="auto"/>
                <w:sz w:val="24"/>
                <w:szCs w:val="24"/>
              </w:rPr>
              <w:t>)</w:t>
            </w:r>
          </w:p>
        </w:tc>
        <w:tc>
          <w:tcPr>
            <w:tcW w:w="2301" w:type="dxa"/>
            <w:tcBorders>
              <w:top w:val="single" w:sz="4" w:space="0" w:color="auto"/>
            </w:tcBorders>
            <w:shd w:val="clear" w:color="auto" w:fill="auto"/>
            <w:noWrap/>
            <w:hideMark/>
          </w:tcPr>
          <w:p w14:paraId="29CD0FBF" w14:textId="17294239" w:rsidR="00D04478" w:rsidRPr="006368DB" w:rsidRDefault="00F26B60"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103 (71</w:t>
            </w:r>
            <w:r w:rsidR="00D04478" w:rsidRPr="006368DB">
              <w:rPr>
                <w:rFonts w:ascii="Book Antiqua" w:eastAsia="Times New Roman" w:hAnsi="Book Antiqua" w:cstheme="majorBidi"/>
                <w:color w:val="auto"/>
                <w:sz w:val="24"/>
                <w:szCs w:val="24"/>
              </w:rPr>
              <w:t>)</w:t>
            </w:r>
          </w:p>
        </w:tc>
        <w:tc>
          <w:tcPr>
            <w:tcW w:w="985" w:type="dxa"/>
            <w:tcBorders>
              <w:top w:val="single" w:sz="4" w:space="0" w:color="auto"/>
            </w:tcBorders>
            <w:shd w:val="clear" w:color="auto" w:fill="auto"/>
          </w:tcPr>
          <w:p w14:paraId="3AE1EDCD" w14:textId="77777777" w:rsidR="00D04478" w:rsidRPr="006368DB" w:rsidRDefault="00D04478"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p>
        </w:tc>
        <w:tc>
          <w:tcPr>
            <w:tcW w:w="1243" w:type="dxa"/>
            <w:tcBorders>
              <w:top w:val="single" w:sz="4" w:space="0" w:color="auto"/>
            </w:tcBorders>
            <w:shd w:val="clear" w:color="auto" w:fill="auto"/>
            <w:noWrap/>
            <w:hideMark/>
          </w:tcPr>
          <w:p w14:paraId="086CA788" w14:textId="616807CD" w:rsidR="00D04478" w:rsidRPr="006368DB" w:rsidRDefault="00D04478"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&lt;</w:t>
            </w:r>
            <w:r w:rsidR="00F26B60" w:rsidRPr="006368DB">
              <w:rPr>
                <w:rFonts w:ascii="Book Antiqua" w:eastAsiaTheme="minorEastAsia" w:hAnsi="Book Antiqua" w:cstheme="majorBidi"/>
                <w:color w:val="auto"/>
                <w:sz w:val="24"/>
                <w:szCs w:val="24"/>
                <w:lang w:eastAsia="zh-CN"/>
              </w:rPr>
              <w:t xml:space="preserve"> </w:t>
            </w:r>
            <w:r w:rsidRPr="006368DB">
              <w:rPr>
                <w:rFonts w:ascii="Book Antiqua" w:eastAsia="Times New Roman" w:hAnsi="Book Antiqua" w:cstheme="majorBidi"/>
                <w:color w:val="auto"/>
                <w:sz w:val="24"/>
                <w:szCs w:val="24"/>
              </w:rPr>
              <w:t>0.001</w:t>
            </w:r>
          </w:p>
        </w:tc>
      </w:tr>
      <w:tr w:rsidR="00B804A4" w:rsidRPr="006368DB" w14:paraId="3AAAAE81" w14:textId="77777777" w:rsidTr="007F2D11">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2838" w:type="dxa"/>
            <w:shd w:val="clear" w:color="auto" w:fill="auto"/>
            <w:noWrap/>
            <w:hideMark/>
          </w:tcPr>
          <w:p w14:paraId="4D6EAB25" w14:textId="414F5198" w:rsidR="00D04478" w:rsidRPr="006368DB" w:rsidRDefault="007F2D11" w:rsidP="00377181">
            <w:pPr>
              <w:spacing w:line="360" w:lineRule="auto"/>
              <w:jc w:val="both"/>
              <w:rPr>
                <w:rFonts w:ascii="Book Antiqua" w:eastAsia="Times New Roman" w:hAnsi="Book Antiqua" w:cstheme="majorBidi"/>
                <w:b w:val="0"/>
                <w:color w:val="auto"/>
                <w:sz w:val="24"/>
                <w:szCs w:val="24"/>
              </w:rPr>
            </w:pPr>
            <w:r w:rsidRPr="006368DB">
              <w:rPr>
                <w:rFonts w:ascii="Book Antiqua" w:eastAsia="Times New Roman" w:hAnsi="Book Antiqua" w:cstheme="majorBidi"/>
                <w:b w:val="0"/>
                <w:color w:val="auto"/>
                <w:sz w:val="24"/>
                <w:szCs w:val="24"/>
              </w:rPr>
              <w:t xml:space="preserve">Inactive </w:t>
            </w:r>
            <w:r w:rsidR="00843F2D" w:rsidRPr="006368DB">
              <w:rPr>
                <w:rFonts w:ascii="Book Antiqua" w:eastAsia="Times New Roman" w:hAnsi="Book Antiqua" w:cstheme="majorBidi"/>
                <w:b w:val="0"/>
                <w:color w:val="auto"/>
                <w:sz w:val="24"/>
                <w:szCs w:val="24"/>
              </w:rPr>
              <w:t>chronic gastritis</w:t>
            </w:r>
          </w:p>
        </w:tc>
        <w:tc>
          <w:tcPr>
            <w:tcW w:w="2777" w:type="dxa"/>
            <w:shd w:val="clear" w:color="auto" w:fill="auto"/>
            <w:noWrap/>
            <w:hideMark/>
          </w:tcPr>
          <w:p w14:paraId="29A876DF" w14:textId="730F6A3C" w:rsidR="00D04478"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102 (65.8</w:t>
            </w:r>
            <w:r w:rsidR="00D04478" w:rsidRPr="006368DB">
              <w:rPr>
                <w:rFonts w:ascii="Book Antiqua" w:eastAsia="Times New Roman" w:hAnsi="Book Antiqua" w:cstheme="majorBidi"/>
                <w:color w:val="auto"/>
                <w:sz w:val="24"/>
                <w:szCs w:val="24"/>
              </w:rPr>
              <w:t>)</w:t>
            </w:r>
          </w:p>
        </w:tc>
        <w:tc>
          <w:tcPr>
            <w:tcW w:w="2301" w:type="dxa"/>
            <w:shd w:val="clear" w:color="auto" w:fill="auto"/>
            <w:noWrap/>
            <w:hideMark/>
          </w:tcPr>
          <w:p w14:paraId="3EE506FA" w14:textId="007F4250" w:rsidR="00D04478"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42 (29</w:t>
            </w:r>
            <w:r w:rsidR="00D04478" w:rsidRPr="006368DB">
              <w:rPr>
                <w:rFonts w:ascii="Book Antiqua" w:eastAsia="Times New Roman" w:hAnsi="Book Antiqua" w:cstheme="majorBidi"/>
                <w:color w:val="auto"/>
                <w:sz w:val="24"/>
                <w:szCs w:val="24"/>
              </w:rPr>
              <w:t>)</w:t>
            </w:r>
          </w:p>
        </w:tc>
        <w:tc>
          <w:tcPr>
            <w:tcW w:w="985" w:type="dxa"/>
            <w:shd w:val="clear" w:color="auto" w:fill="auto"/>
          </w:tcPr>
          <w:p w14:paraId="734986F9" w14:textId="77777777" w:rsidR="00D04478" w:rsidRPr="006368DB" w:rsidRDefault="00D04478"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auto"/>
                <w:sz w:val="24"/>
                <w:szCs w:val="24"/>
              </w:rPr>
            </w:pPr>
          </w:p>
        </w:tc>
        <w:tc>
          <w:tcPr>
            <w:tcW w:w="1243" w:type="dxa"/>
            <w:shd w:val="clear" w:color="auto" w:fill="auto"/>
            <w:noWrap/>
            <w:hideMark/>
          </w:tcPr>
          <w:p w14:paraId="66CBFCB6" w14:textId="6F00349D" w:rsidR="00D04478" w:rsidRPr="006368DB" w:rsidRDefault="00D04478"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&lt;</w:t>
            </w:r>
            <w:r w:rsidR="00F26B60" w:rsidRPr="006368DB">
              <w:rPr>
                <w:rFonts w:ascii="Book Antiqua" w:eastAsiaTheme="minorEastAsia" w:hAnsi="Book Antiqua" w:cstheme="majorBidi"/>
                <w:color w:val="auto"/>
                <w:sz w:val="24"/>
                <w:szCs w:val="24"/>
                <w:lang w:eastAsia="zh-CN"/>
              </w:rPr>
              <w:t xml:space="preserve"> </w:t>
            </w:r>
            <w:r w:rsidRPr="006368DB">
              <w:rPr>
                <w:rFonts w:ascii="Book Antiqua" w:eastAsia="Times New Roman" w:hAnsi="Book Antiqua" w:cstheme="majorBidi"/>
                <w:color w:val="auto"/>
                <w:sz w:val="24"/>
                <w:szCs w:val="24"/>
              </w:rPr>
              <w:t>0.001</w:t>
            </w:r>
          </w:p>
        </w:tc>
      </w:tr>
      <w:tr w:rsidR="00B804A4" w:rsidRPr="006368DB" w14:paraId="1A2A86EC" w14:textId="77777777" w:rsidTr="007F2D11">
        <w:trPr>
          <w:trHeight w:val="326"/>
        </w:trPr>
        <w:tc>
          <w:tcPr>
            <w:cnfStyle w:val="001000000000" w:firstRow="0" w:lastRow="0" w:firstColumn="1" w:lastColumn="0" w:oddVBand="0" w:evenVBand="0" w:oddHBand="0" w:evenHBand="0" w:firstRowFirstColumn="0" w:firstRowLastColumn="0" w:lastRowFirstColumn="0" w:lastRowLastColumn="0"/>
            <w:tcW w:w="2838" w:type="dxa"/>
            <w:shd w:val="clear" w:color="auto" w:fill="auto"/>
            <w:noWrap/>
            <w:hideMark/>
          </w:tcPr>
          <w:p w14:paraId="40F56347" w14:textId="32D6BE40" w:rsidR="00D04478" w:rsidRPr="00376079" w:rsidRDefault="006368DB" w:rsidP="00377181">
            <w:pPr>
              <w:spacing w:line="360" w:lineRule="auto"/>
              <w:jc w:val="both"/>
              <w:rPr>
                <w:rFonts w:ascii="Book Antiqua" w:eastAsia="Times New Roman" w:hAnsi="Book Antiqua" w:cstheme="majorBidi"/>
                <w:b w:val="0"/>
                <w:bCs w:val="0"/>
                <w:iCs/>
                <w:color w:val="auto"/>
                <w:sz w:val="24"/>
                <w:szCs w:val="24"/>
              </w:rPr>
            </w:pPr>
            <w:r w:rsidRPr="006368DB">
              <w:rPr>
                <w:rFonts w:ascii="Book Antiqua" w:eastAsia="Times New Roman" w:hAnsi="Book Antiqua" w:cstheme="majorBidi"/>
                <w:b w:val="0"/>
                <w:i/>
                <w:color w:val="auto"/>
                <w:sz w:val="24"/>
                <w:szCs w:val="24"/>
              </w:rPr>
              <w:t>H.</w:t>
            </w:r>
            <w:r w:rsidRPr="006368DB">
              <w:rPr>
                <w:rFonts w:ascii="Book Antiqua" w:eastAsiaTheme="minorEastAsia" w:hAnsi="Book Antiqua" w:cstheme="majorBidi"/>
                <w:b w:val="0"/>
                <w:i/>
                <w:color w:val="auto"/>
                <w:sz w:val="24"/>
                <w:szCs w:val="24"/>
                <w:lang w:eastAsia="zh-CN"/>
              </w:rPr>
              <w:t xml:space="preserve"> </w:t>
            </w:r>
            <w:r w:rsidR="00D04478" w:rsidRPr="006368DB">
              <w:rPr>
                <w:rFonts w:ascii="Book Antiqua" w:eastAsia="Times New Roman" w:hAnsi="Book Antiqua" w:cstheme="majorBidi"/>
                <w:b w:val="0"/>
                <w:i/>
                <w:color w:val="auto"/>
                <w:sz w:val="24"/>
                <w:szCs w:val="24"/>
              </w:rPr>
              <w:t>Pylori</w:t>
            </w:r>
            <w:r w:rsidR="00D04478" w:rsidRPr="006368DB">
              <w:rPr>
                <w:rFonts w:ascii="Book Antiqua" w:eastAsia="Times New Roman" w:hAnsi="Book Antiqua" w:cstheme="majorBidi"/>
                <w:b w:val="0"/>
                <w:color w:val="auto"/>
                <w:sz w:val="24"/>
                <w:szCs w:val="24"/>
              </w:rPr>
              <w:t xml:space="preserve"> </w:t>
            </w:r>
            <w:r w:rsidR="00843F2D" w:rsidRPr="006368DB">
              <w:rPr>
                <w:rFonts w:ascii="Book Antiqua" w:eastAsia="Times New Roman" w:hAnsi="Book Antiqua" w:cstheme="majorBidi"/>
                <w:b w:val="0"/>
                <w:color w:val="auto"/>
                <w:sz w:val="24"/>
                <w:szCs w:val="24"/>
              </w:rPr>
              <w:t>density</w:t>
            </w:r>
            <w:r w:rsidR="00D04478" w:rsidRPr="006368DB">
              <w:rPr>
                <w:rFonts w:ascii="Book Antiqua" w:eastAsia="Times New Roman" w:hAnsi="Book Antiqua" w:cstheme="majorBidi"/>
                <w:b w:val="0"/>
                <w:color w:val="auto"/>
                <w:sz w:val="24"/>
                <w:szCs w:val="24"/>
              </w:rPr>
              <w:br/>
            </w:r>
            <w:r w:rsidR="00D04478" w:rsidRPr="006368DB">
              <w:rPr>
                <w:rFonts w:ascii="Book Antiqua" w:eastAsia="Times New Roman" w:hAnsi="Book Antiqua" w:cstheme="majorBidi"/>
                <w:b w:val="0"/>
                <w:bCs w:val="0"/>
                <w:i/>
                <w:iCs/>
                <w:color w:val="auto"/>
                <w:sz w:val="24"/>
                <w:szCs w:val="24"/>
              </w:rPr>
              <w:t xml:space="preserve">      </w:t>
            </w:r>
            <w:r w:rsidR="00D04478" w:rsidRPr="00376079">
              <w:rPr>
                <w:rFonts w:ascii="Book Antiqua" w:eastAsia="Times New Roman" w:hAnsi="Book Antiqua" w:cstheme="majorBidi"/>
                <w:b w:val="0"/>
                <w:bCs w:val="0"/>
                <w:iCs/>
                <w:color w:val="auto"/>
                <w:sz w:val="24"/>
                <w:szCs w:val="24"/>
              </w:rPr>
              <w:t xml:space="preserve"> Low </w:t>
            </w:r>
            <w:r w:rsidR="00843F2D" w:rsidRPr="00376079">
              <w:rPr>
                <w:rFonts w:ascii="Book Antiqua" w:eastAsia="Times New Roman" w:hAnsi="Book Antiqua" w:cstheme="majorBidi"/>
                <w:b w:val="0"/>
                <w:bCs w:val="0"/>
                <w:iCs/>
                <w:color w:val="auto"/>
                <w:sz w:val="24"/>
                <w:szCs w:val="24"/>
              </w:rPr>
              <w:t>density</w:t>
            </w:r>
          </w:p>
          <w:p w14:paraId="20EE8186" w14:textId="04C6B2D1" w:rsidR="00D04478" w:rsidRPr="006368DB" w:rsidRDefault="00D04478" w:rsidP="00377181">
            <w:pPr>
              <w:spacing w:line="360" w:lineRule="auto"/>
              <w:jc w:val="both"/>
              <w:rPr>
                <w:rFonts w:ascii="Book Antiqua" w:eastAsia="Times New Roman" w:hAnsi="Book Antiqua" w:cstheme="majorBidi"/>
                <w:b w:val="0"/>
                <w:bCs w:val="0"/>
                <w:i/>
                <w:iCs/>
                <w:color w:val="auto"/>
                <w:sz w:val="24"/>
                <w:szCs w:val="24"/>
              </w:rPr>
            </w:pPr>
            <w:r w:rsidRPr="00376079">
              <w:rPr>
                <w:rFonts w:ascii="Book Antiqua" w:eastAsia="Times New Roman" w:hAnsi="Book Antiqua" w:cstheme="majorBidi"/>
                <w:b w:val="0"/>
                <w:bCs w:val="0"/>
                <w:iCs/>
                <w:color w:val="auto"/>
                <w:sz w:val="24"/>
                <w:szCs w:val="24"/>
              </w:rPr>
              <w:t xml:space="preserve">      High </w:t>
            </w:r>
            <w:r w:rsidR="00843F2D" w:rsidRPr="00376079">
              <w:rPr>
                <w:rFonts w:ascii="Book Antiqua" w:eastAsia="Times New Roman" w:hAnsi="Book Antiqua" w:cstheme="majorBidi"/>
                <w:b w:val="0"/>
                <w:bCs w:val="0"/>
                <w:iCs/>
                <w:color w:val="auto"/>
                <w:sz w:val="24"/>
                <w:szCs w:val="24"/>
              </w:rPr>
              <w:t>density</w:t>
            </w:r>
          </w:p>
        </w:tc>
        <w:tc>
          <w:tcPr>
            <w:tcW w:w="2777" w:type="dxa"/>
            <w:shd w:val="clear" w:color="auto" w:fill="auto"/>
            <w:noWrap/>
            <w:hideMark/>
          </w:tcPr>
          <w:p w14:paraId="78EBA647" w14:textId="77777777" w:rsidR="00D04478" w:rsidRPr="006368DB" w:rsidRDefault="00D04478"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 </w:t>
            </w:r>
          </w:p>
          <w:p w14:paraId="0356DF44" w14:textId="03AA36B8" w:rsidR="00D04478" w:rsidRPr="006368DB" w:rsidRDefault="00F26B60"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40 (25.80</w:t>
            </w:r>
            <w:r w:rsidR="00D04478" w:rsidRPr="006368DB">
              <w:rPr>
                <w:rFonts w:ascii="Book Antiqua" w:eastAsia="Times New Roman" w:hAnsi="Book Antiqua" w:cstheme="majorBidi"/>
                <w:color w:val="auto"/>
                <w:sz w:val="24"/>
                <w:szCs w:val="24"/>
              </w:rPr>
              <w:t>)</w:t>
            </w:r>
          </w:p>
          <w:p w14:paraId="36BFF5B7" w14:textId="3401EB24" w:rsidR="00D04478" w:rsidRPr="006368DB" w:rsidRDefault="00D04478"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13 (8.38)</w:t>
            </w:r>
          </w:p>
        </w:tc>
        <w:tc>
          <w:tcPr>
            <w:tcW w:w="2301" w:type="dxa"/>
            <w:shd w:val="clear" w:color="auto" w:fill="auto"/>
            <w:noWrap/>
            <w:hideMark/>
          </w:tcPr>
          <w:p w14:paraId="7D42484A" w14:textId="77777777" w:rsidR="00D04478" w:rsidRPr="006368DB" w:rsidRDefault="00D04478"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 </w:t>
            </w:r>
          </w:p>
          <w:p w14:paraId="72DC44C7" w14:textId="33683B99" w:rsidR="00D04478" w:rsidRPr="006368DB" w:rsidRDefault="00F26B60"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52 (35.90</w:t>
            </w:r>
            <w:r w:rsidR="00D04478" w:rsidRPr="006368DB">
              <w:rPr>
                <w:rFonts w:ascii="Book Antiqua" w:eastAsia="Times New Roman" w:hAnsi="Book Antiqua" w:cstheme="majorBidi"/>
                <w:color w:val="auto"/>
                <w:sz w:val="24"/>
                <w:szCs w:val="24"/>
              </w:rPr>
              <w:t>)</w:t>
            </w:r>
          </w:p>
          <w:p w14:paraId="074776EA" w14:textId="1CCDA62E" w:rsidR="00D04478" w:rsidRPr="006368DB" w:rsidRDefault="00F26B60"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51 (35.17</w:t>
            </w:r>
            <w:r w:rsidR="00D04478" w:rsidRPr="006368DB">
              <w:rPr>
                <w:rFonts w:ascii="Book Antiqua" w:eastAsia="Times New Roman" w:hAnsi="Book Antiqua" w:cstheme="majorBidi"/>
                <w:color w:val="auto"/>
                <w:sz w:val="24"/>
                <w:szCs w:val="24"/>
              </w:rPr>
              <w:t>)</w:t>
            </w:r>
          </w:p>
        </w:tc>
        <w:tc>
          <w:tcPr>
            <w:tcW w:w="985" w:type="dxa"/>
            <w:shd w:val="clear" w:color="auto" w:fill="auto"/>
          </w:tcPr>
          <w:p w14:paraId="5BA9A2C8" w14:textId="77777777" w:rsidR="00D04478" w:rsidRPr="006368DB" w:rsidRDefault="00D04478"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p>
          <w:p w14:paraId="15D6C034" w14:textId="77777777" w:rsidR="00D04478" w:rsidRPr="006368DB" w:rsidRDefault="00D04478"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p>
          <w:p w14:paraId="6A9853CB" w14:textId="77777777" w:rsidR="00D04478" w:rsidRPr="006368DB" w:rsidRDefault="00D04478"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p>
        </w:tc>
        <w:tc>
          <w:tcPr>
            <w:tcW w:w="1243" w:type="dxa"/>
            <w:shd w:val="clear" w:color="auto" w:fill="auto"/>
            <w:noWrap/>
            <w:hideMark/>
          </w:tcPr>
          <w:p w14:paraId="70D388D5" w14:textId="77777777" w:rsidR="00D04478" w:rsidRPr="006368DB" w:rsidRDefault="00D04478"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 </w:t>
            </w:r>
          </w:p>
          <w:p w14:paraId="7E353768" w14:textId="75EF4F83" w:rsidR="00D04478" w:rsidRPr="006368DB" w:rsidRDefault="00D04478"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&lt;</w:t>
            </w:r>
            <w:r w:rsidR="00F26B60" w:rsidRPr="006368DB">
              <w:rPr>
                <w:rFonts w:ascii="Book Antiqua" w:eastAsiaTheme="minorEastAsia" w:hAnsi="Book Antiqua" w:cstheme="majorBidi"/>
                <w:color w:val="auto"/>
                <w:sz w:val="24"/>
                <w:szCs w:val="24"/>
                <w:lang w:eastAsia="zh-CN"/>
              </w:rPr>
              <w:t xml:space="preserve"> </w:t>
            </w:r>
            <w:r w:rsidRPr="006368DB">
              <w:rPr>
                <w:rFonts w:ascii="Book Antiqua" w:eastAsia="Times New Roman" w:hAnsi="Book Antiqua" w:cstheme="majorBidi"/>
                <w:color w:val="auto"/>
                <w:sz w:val="24"/>
                <w:szCs w:val="24"/>
              </w:rPr>
              <w:t>0.001</w:t>
            </w:r>
          </w:p>
          <w:p w14:paraId="5A9B7D80" w14:textId="78CA44C1" w:rsidR="00D04478" w:rsidRPr="006368DB" w:rsidRDefault="00D04478"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&lt;</w:t>
            </w:r>
            <w:r w:rsidR="00F26B60" w:rsidRPr="006368DB">
              <w:rPr>
                <w:rFonts w:ascii="Book Antiqua" w:eastAsiaTheme="minorEastAsia" w:hAnsi="Book Antiqua" w:cstheme="majorBidi"/>
                <w:color w:val="auto"/>
                <w:sz w:val="24"/>
                <w:szCs w:val="24"/>
                <w:lang w:eastAsia="zh-CN"/>
              </w:rPr>
              <w:t xml:space="preserve"> </w:t>
            </w:r>
            <w:r w:rsidRPr="006368DB">
              <w:rPr>
                <w:rFonts w:ascii="Book Antiqua" w:eastAsia="Times New Roman" w:hAnsi="Book Antiqua" w:cstheme="majorBidi"/>
                <w:color w:val="auto"/>
                <w:sz w:val="24"/>
                <w:szCs w:val="24"/>
              </w:rPr>
              <w:t>0.001</w:t>
            </w:r>
          </w:p>
        </w:tc>
      </w:tr>
      <w:tr w:rsidR="00B804A4" w:rsidRPr="006368DB" w14:paraId="66E6466D" w14:textId="77777777" w:rsidTr="007F2D1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838" w:type="dxa"/>
            <w:tcBorders>
              <w:bottom w:val="single" w:sz="4" w:space="0" w:color="auto"/>
            </w:tcBorders>
            <w:shd w:val="clear" w:color="auto" w:fill="auto"/>
            <w:noWrap/>
            <w:hideMark/>
          </w:tcPr>
          <w:p w14:paraId="6C86C307" w14:textId="525F9C80" w:rsidR="00D04478" w:rsidRPr="006368DB" w:rsidRDefault="00D04478" w:rsidP="00377181">
            <w:pPr>
              <w:spacing w:line="360" w:lineRule="auto"/>
              <w:jc w:val="both"/>
              <w:rPr>
                <w:rFonts w:ascii="Book Antiqua" w:eastAsia="Times New Roman" w:hAnsi="Book Antiqua" w:cstheme="majorBidi"/>
                <w:b w:val="0"/>
                <w:bCs w:val="0"/>
                <w:color w:val="auto"/>
                <w:sz w:val="24"/>
                <w:szCs w:val="24"/>
              </w:rPr>
            </w:pPr>
            <w:r w:rsidRPr="006368DB">
              <w:rPr>
                <w:rFonts w:ascii="Book Antiqua" w:eastAsia="Times New Roman" w:hAnsi="Book Antiqua" w:cstheme="majorBidi"/>
                <w:b w:val="0"/>
                <w:color w:val="auto"/>
                <w:sz w:val="24"/>
                <w:szCs w:val="24"/>
              </w:rPr>
              <w:t xml:space="preserve">Intestinal </w:t>
            </w:r>
            <w:r w:rsidR="00843F2D" w:rsidRPr="006368DB">
              <w:rPr>
                <w:rFonts w:ascii="Book Antiqua" w:eastAsia="Times New Roman" w:hAnsi="Book Antiqua" w:cstheme="majorBidi"/>
                <w:b w:val="0"/>
                <w:color w:val="auto"/>
                <w:sz w:val="24"/>
                <w:szCs w:val="24"/>
              </w:rPr>
              <w:t>metaplasia</w:t>
            </w:r>
          </w:p>
        </w:tc>
        <w:tc>
          <w:tcPr>
            <w:tcW w:w="2777" w:type="dxa"/>
            <w:tcBorders>
              <w:bottom w:val="single" w:sz="4" w:space="0" w:color="auto"/>
            </w:tcBorders>
            <w:shd w:val="clear" w:color="auto" w:fill="auto"/>
            <w:noWrap/>
            <w:hideMark/>
          </w:tcPr>
          <w:p w14:paraId="08F4E5B2" w14:textId="3716FF4F" w:rsidR="00D04478"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10 (6.50</w:t>
            </w:r>
            <w:r w:rsidR="00D04478" w:rsidRPr="006368DB">
              <w:rPr>
                <w:rFonts w:ascii="Book Antiqua" w:eastAsia="Times New Roman" w:hAnsi="Book Antiqua" w:cstheme="majorBidi"/>
                <w:color w:val="auto"/>
                <w:sz w:val="24"/>
                <w:szCs w:val="24"/>
              </w:rPr>
              <w:t>)</w:t>
            </w:r>
          </w:p>
        </w:tc>
        <w:tc>
          <w:tcPr>
            <w:tcW w:w="2301" w:type="dxa"/>
            <w:tcBorders>
              <w:bottom w:val="single" w:sz="4" w:space="0" w:color="auto"/>
            </w:tcBorders>
            <w:shd w:val="clear" w:color="auto" w:fill="auto"/>
            <w:noWrap/>
            <w:hideMark/>
          </w:tcPr>
          <w:p w14:paraId="361CA4C6" w14:textId="26264155" w:rsidR="00D04478" w:rsidRPr="006368DB" w:rsidRDefault="00F26B60"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2 (1.40</w:t>
            </w:r>
            <w:r w:rsidR="00D04478" w:rsidRPr="006368DB">
              <w:rPr>
                <w:rFonts w:ascii="Book Antiqua" w:eastAsia="Times New Roman" w:hAnsi="Book Antiqua" w:cstheme="majorBidi"/>
                <w:color w:val="auto"/>
                <w:sz w:val="24"/>
                <w:szCs w:val="24"/>
              </w:rPr>
              <w:t>)</w:t>
            </w:r>
          </w:p>
        </w:tc>
        <w:tc>
          <w:tcPr>
            <w:tcW w:w="985" w:type="dxa"/>
            <w:tcBorders>
              <w:bottom w:val="single" w:sz="4" w:space="0" w:color="auto"/>
            </w:tcBorders>
            <w:shd w:val="clear" w:color="auto" w:fill="auto"/>
          </w:tcPr>
          <w:p w14:paraId="03EA01DF" w14:textId="77777777" w:rsidR="00D04478" w:rsidRPr="006368DB" w:rsidRDefault="00D04478"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auto"/>
                <w:sz w:val="24"/>
                <w:szCs w:val="24"/>
              </w:rPr>
            </w:pPr>
          </w:p>
        </w:tc>
        <w:tc>
          <w:tcPr>
            <w:tcW w:w="1243" w:type="dxa"/>
            <w:tcBorders>
              <w:bottom w:val="single" w:sz="4" w:space="0" w:color="auto"/>
            </w:tcBorders>
            <w:shd w:val="clear" w:color="auto" w:fill="auto"/>
            <w:noWrap/>
            <w:hideMark/>
          </w:tcPr>
          <w:p w14:paraId="4356757E" w14:textId="77777777" w:rsidR="00D04478" w:rsidRPr="006368DB" w:rsidRDefault="00D04478"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0.023</w:t>
            </w:r>
          </w:p>
        </w:tc>
      </w:tr>
    </w:tbl>
    <w:p w14:paraId="2B28B3C4" w14:textId="6590B1ED" w:rsidR="00F26B60" w:rsidRPr="006368DB" w:rsidRDefault="00F26B60" w:rsidP="00377181">
      <w:pPr>
        <w:spacing w:after="0" w:line="360" w:lineRule="auto"/>
        <w:jc w:val="both"/>
        <w:rPr>
          <w:rFonts w:ascii="Book Antiqua" w:hAnsi="Book Antiqua"/>
          <w:sz w:val="24"/>
          <w:szCs w:val="24"/>
        </w:rPr>
      </w:pPr>
    </w:p>
    <w:p w14:paraId="306B176A" w14:textId="77777777" w:rsidR="00F87600" w:rsidRPr="006368DB" w:rsidRDefault="00F87600" w:rsidP="00F87600">
      <w:pPr>
        <w:spacing w:after="0" w:line="360" w:lineRule="auto"/>
        <w:jc w:val="both"/>
        <w:rPr>
          <w:rFonts w:ascii="Book Antiqua" w:hAnsi="Book Antiqua" w:cstheme="majorBidi"/>
          <w:sz w:val="24"/>
          <w:szCs w:val="24"/>
          <w:lang w:eastAsia="zh-CN"/>
        </w:rPr>
      </w:pPr>
      <w:r w:rsidRPr="006368DB">
        <w:rPr>
          <w:rFonts w:ascii="Book Antiqua" w:eastAsia="Times New Roman" w:hAnsi="Book Antiqua" w:cstheme="majorBidi"/>
          <w:bCs/>
          <w:sz w:val="24"/>
          <w:szCs w:val="24"/>
        </w:rPr>
        <w:t>PPI</w:t>
      </w:r>
      <w:r w:rsidRPr="006368DB">
        <w:rPr>
          <w:rFonts w:ascii="Book Antiqua" w:hAnsi="Book Antiqua" w:cstheme="majorBidi"/>
          <w:bCs/>
          <w:sz w:val="24"/>
          <w:szCs w:val="24"/>
          <w:lang w:eastAsia="zh-CN"/>
        </w:rPr>
        <w:t xml:space="preserve">: </w:t>
      </w:r>
      <w:r w:rsidRPr="006368DB">
        <w:rPr>
          <w:rFonts w:ascii="Book Antiqua" w:hAnsi="Book Antiqua" w:cstheme="majorBidi"/>
          <w:sz w:val="24"/>
          <w:szCs w:val="24"/>
        </w:rPr>
        <w:t xml:space="preserve">Proton </w:t>
      </w:r>
      <w:proofErr w:type="gramStart"/>
      <w:r w:rsidRPr="006368DB">
        <w:rPr>
          <w:rFonts w:ascii="Book Antiqua" w:hAnsi="Book Antiqua" w:cstheme="majorBidi"/>
          <w:sz w:val="24"/>
          <w:szCs w:val="24"/>
        </w:rPr>
        <w:t>pump</w:t>
      </w:r>
      <w:proofErr w:type="gramEnd"/>
      <w:r w:rsidRPr="006368DB">
        <w:rPr>
          <w:rFonts w:ascii="Book Antiqua" w:hAnsi="Book Antiqua" w:cstheme="majorBidi"/>
          <w:sz w:val="24"/>
          <w:szCs w:val="24"/>
        </w:rPr>
        <w:t xml:space="preserve"> inhibitors</w:t>
      </w:r>
      <w:r>
        <w:rPr>
          <w:rFonts w:ascii="Book Antiqua" w:hAnsi="Book Antiqua" w:cstheme="majorBidi" w:hint="eastAsia"/>
          <w:sz w:val="24"/>
          <w:szCs w:val="24"/>
          <w:lang w:eastAsia="zh-CN"/>
        </w:rPr>
        <w:t xml:space="preserve">; </w:t>
      </w:r>
      <w:r w:rsidRPr="006368DB">
        <w:rPr>
          <w:rFonts w:ascii="Book Antiqua" w:eastAsia="Times New Roman" w:hAnsi="Book Antiqua" w:cstheme="majorBidi"/>
          <w:i/>
          <w:iCs/>
          <w:sz w:val="24"/>
          <w:szCs w:val="24"/>
        </w:rPr>
        <w:t>H. Pylori</w:t>
      </w:r>
      <w:r>
        <w:rPr>
          <w:rFonts w:ascii="Book Antiqua" w:hAnsi="Book Antiqua" w:cs="Times New Roman" w:hint="eastAsia"/>
          <w:i/>
          <w:sz w:val="24"/>
          <w:szCs w:val="24"/>
          <w:lang w:eastAsia="zh-CN"/>
        </w:rPr>
        <w:t xml:space="preserve">; </w:t>
      </w:r>
      <w:r w:rsidRPr="006368DB">
        <w:rPr>
          <w:rFonts w:ascii="Book Antiqua" w:hAnsi="Book Antiqua" w:cs="Times New Roman"/>
          <w:i/>
          <w:sz w:val="24"/>
          <w:szCs w:val="24"/>
        </w:rPr>
        <w:t>Helicobacter pylori</w:t>
      </w:r>
      <w:r>
        <w:rPr>
          <w:rFonts w:ascii="Book Antiqua" w:hAnsi="Book Antiqua" w:cs="Times New Roman" w:hint="eastAsia"/>
          <w:i/>
          <w:sz w:val="24"/>
          <w:szCs w:val="24"/>
          <w:lang w:eastAsia="zh-CN"/>
        </w:rPr>
        <w:t>.</w:t>
      </w:r>
    </w:p>
    <w:p w14:paraId="7B06C349" w14:textId="77777777" w:rsidR="00F26B60" w:rsidRPr="006368DB" w:rsidRDefault="00F26B60">
      <w:pPr>
        <w:rPr>
          <w:rFonts w:ascii="Book Antiqua" w:hAnsi="Book Antiqua"/>
          <w:sz w:val="24"/>
          <w:szCs w:val="24"/>
        </w:rPr>
      </w:pPr>
      <w:r w:rsidRPr="006368DB">
        <w:rPr>
          <w:rFonts w:ascii="Book Antiqua" w:hAnsi="Book Antiqua"/>
          <w:sz w:val="24"/>
          <w:szCs w:val="24"/>
        </w:rPr>
        <w:br w:type="page"/>
      </w:r>
    </w:p>
    <w:tbl>
      <w:tblPr>
        <w:tblStyle w:val="LightShading1"/>
        <w:tblpPr w:leftFromText="180" w:rightFromText="180" w:vertAnchor="text" w:horzAnchor="page" w:tblpX="1729" w:tblpY="-11685"/>
        <w:tblW w:w="9828" w:type="dxa"/>
        <w:tblBorders>
          <w:top w:val="none" w:sz="0" w:space="0" w:color="auto"/>
          <w:bottom w:val="none" w:sz="0" w:space="0" w:color="auto"/>
        </w:tblBorders>
        <w:tblLook w:val="04A0" w:firstRow="1" w:lastRow="0" w:firstColumn="1" w:lastColumn="0" w:noHBand="0" w:noVBand="1"/>
      </w:tblPr>
      <w:tblGrid>
        <w:gridCol w:w="3122"/>
        <w:gridCol w:w="2808"/>
        <w:gridCol w:w="2620"/>
        <w:gridCol w:w="1278"/>
      </w:tblGrid>
      <w:tr w:rsidR="00F26B60" w:rsidRPr="006368DB" w14:paraId="6E044172" w14:textId="77777777" w:rsidTr="00631F4A">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828" w:type="dxa"/>
            <w:gridSpan w:val="4"/>
            <w:tcBorders>
              <w:bottom w:val="single" w:sz="4" w:space="0" w:color="auto"/>
            </w:tcBorders>
            <w:shd w:val="clear" w:color="auto" w:fill="auto"/>
            <w:noWrap/>
            <w:hideMark/>
          </w:tcPr>
          <w:p w14:paraId="4D7EC0D4" w14:textId="77777777" w:rsidR="00F26B60" w:rsidRPr="006368DB" w:rsidRDefault="00F26B60" w:rsidP="00631F4A">
            <w:pPr>
              <w:spacing w:line="360" w:lineRule="auto"/>
              <w:jc w:val="both"/>
              <w:rPr>
                <w:rFonts w:ascii="Book Antiqua" w:eastAsia="Times New Roman" w:hAnsi="Book Antiqua" w:cstheme="majorBidi"/>
                <w:bCs w:val="0"/>
                <w:color w:val="auto"/>
                <w:sz w:val="24"/>
                <w:szCs w:val="24"/>
              </w:rPr>
            </w:pPr>
          </w:p>
          <w:p w14:paraId="12B861DB" w14:textId="77777777" w:rsidR="00F26B60" w:rsidRPr="006368DB" w:rsidRDefault="00F26B60" w:rsidP="00631F4A">
            <w:pPr>
              <w:spacing w:line="360" w:lineRule="auto"/>
              <w:jc w:val="both"/>
              <w:rPr>
                <w:rFonts w:ascii="Book Antiqua" w:eastAsia="Times New Roman" w:hAnsi="Book Antiqua" w:cstheme="majorBidi"/>
                <w:bCs w:val="0"/>
                <w:color w:val="auto"/>
                <w:sz w:val="24"/>
                <w:szCs w:val="24"/>
              </w:rPr>
            </w:pPr>
          </w:p>
          <w:p w14:paraId="468EC40F" w14:textId="0051ABCA" w:rsidR="00F26B60" w:rsidRPr="006368DB" w:rsidRDefault="00F26B60" w:rsidP="00631F4A">
            <w:pPr>
              <w:spacing w:line="360" w:lineRule="auto"/>
              <w:jc w:val="both"/>
              <w:rPr>
                <w:rFonts w:ascii="Book Antiqua" w:eastAsiaTheme="minorEastAsia" w:hAnsi="Book Antiqua" w:cstheme="majorBidi"/>
                <w:b w:val="0"/>
                <w:bCs w:val="0"/>
                <w:color w:val="auto"/>
                <w:sz w:val="24"/>
                <w:szCs w:val="24"/>
                <w:lang w:eastAsia="zh-CN"/>
              </w:rPr>
            </w:pPr>
            <w:r w:rsidRPr="006368DB">
              <w:rPr>
                <w:rFonts w:ascii="Book Antiqua" w:eastAsia="Times New Roman" w:hAnsi="Book Antiqua" w:cstheme="majorBidi"/>
                <w:bCs w:val="0"/>
                <w:color w:val="auto"/>
                <w:sz w:val="24"/>
                <w:szCs w:val="24"/>
              </w:rPr>
              <w:t>Table 3</w:t>
            </w:r>
            <w:r w:rsidR="006368DB" w:rsidRPr="006368DB">
              <w:rPr>
                <w:rFonts w:ascii="Book Antiqua" w:eastAsia="Times New Roman" w:hAnsi="Book Antiqua" w:cstheme="majorBidi"/>
                <w:bCs w:val="0"/>
                <w:color w:val="auto"/>
                <w:sz w:val="24"/>
                <w:szCs w:val="24"/>
              </w:rPr>
              <w:t xml:space="preserve"> Effect of</w:t>
            </w:r>
            <w:r w:rsidRPr="006368DB">
              <w:rPr>
                <w:rFonts w:ascii="Book Antiqua" w:hAnsi="Book Antiqua" w:cstheme="majorBidi"/>
                <w:color w:val="auto"/>
                <w:sz w:val="24"/>
                <w:szCs w:val="24"/>
              </w:rPr>
              <w:t xml:space="preserve"> proton pump inhibitors</w:t>
            </w:r>
            <w:r w:rsidR="008713B6">
              <w:rPr>
                <w:rFonts w:ascii="Book Antiqua" w:eastAsia="Times New Roman" w:hAnsi="Book Antiqua" w:cstheme="majorBidi"/>
                <w:bCs w:val="0"/>
                <w:color w:val="auto"/>
                <w:sz w:val="24"/>
                <w:szCs w:val="24"/>
              </w:rPr>
              <w:t xml:space="preserve"> exposure on</w:t>
            </w:r>
            <w:r w:rsidR="00F87600" w:rsidRPr="006368DB">
              <w:rPr>
                <w:rFonts w:ascii="Book Antiqua" w:eastAsia="Times New Roman" w:hAnsi="Book Antiqua" w:cstheme="majorBidi"/>
                <w:i/>
                <w:iCs/>
                <w:color w:val="auto"/>
                <w:sz w:val="24"/>
                <w:szCs w:val="24"/>
              </w:rPr>
              <w:t xml:space="preserve"> </w:t>
            </w:r>
            <w:r w:rsidR="00F87600" w:rsidRPr="006368DB">
              <w:rPr>
                <w:rFonts w:ascii="Book Antiqua" w:hAnsi="Book Antiqua" w:cs="Times New Roman"/>
                <w:i/>
                <w:sz w:val="24"/>
                <w:szCs w:val="24"/>
              </w:rPr>
              <w:t>Helicobacter pylori</w:t>
            </w:r>
            <w:r w:rsidRPr="006368DB">
              <w:rPr>
                <w:rFonts w:ascii="Book Antiqua" w:eastAsia="Times New Roman" w:hAnsi="Book Antiqua" w:cstheme="majorBidi"/>
                <w:bCs w:val="0"/>
                <w:color w:val="auto"/>
                <w:sz w:val="24"/>
                <w:szCs w:val="24"/>
              </w:rPr>
              <w:t xml:space="preserve"> detection, </w:t>
            </w:r>
            <w:r w:rsidR="00EC6751" w:rsidRPr="006368DB">
              <w:rPr>
                <w:rFonts w:ascii="Book Antiqua" w:eastAsia="Times New Roman" w:hAnsi="Book Antiqua" w:cstheme="majorBidi"/>
                <w:bCs w:val="0"/>
                <w:color w:val="auto"/>
                <w:sz w:val="24"/>
                <w:szCs w:val="24"/>
              </w:rPr>
              <w:t xml:space="preserve">density </w:t>
            </w:r>
            <w:r w:rsidRPr="006368DB">
              <w:rPr>
                <w:rFonts w:ascii="Book Antiqua" w:eastAsia="Times New Roman" w:hAnsi="Book Antiqua" w:cstheme="majorBidi"/>
                <w:bCs w:val="0"/>
                <w:color w:val="auto"/>
                <w:sz w:val="24"/>
                <w:szCs w:val="24"/>
              </w:rPr>
              <w:t xml:space="preserve">and </w:t>
            </w:r>
            <w:r w:rsidR="00EC6751" w:rsidRPr="006368DB">
              <w:rPr>
                <w:rFonts w:ascii="Book Antiqua" w:eastAsia="Times New Roman" w:hAnsi="Book Antiqua" w:cstheme="majorBidi"/>
                <w:bCs w:val="0"/>
                <w:color w:val="auto"/>
                <w:sz w:val="24"/>
                <w:szCs w:val="24"/>
              </w:rPr>
              <w:t xml:space="preserve">intestinal metaplasia </w:t>
            </w:r>
            <w:r w:rsidRPr="006368DB">
              <w:rPr>
                <w:rFonts w:ascii="Book Antiqua" w:eastAsia="Times New Roman" w:hAnsi="Book Antiqua" w:cstheme="majorBidi"/>
                <w:bCs w:val="0"/>
                <w:color w:val="auto"/>
                <w:sz w:val="24"/>
                <w:szCs w:val="24"/>
              </w:rPr>
              <w:t xml:space="preserve">following </w:t>
            </w:r>
            <w:proofErr w:type="spellStart"/>
            <w:r w:rsidR="006368DB" w:rsidRPr="006368DB">
              <w:rPr>
                <w:rFonts w:ascii="Book Antiqua" w:hAnsi="Book Antiqua" w:cstheme="majorBidi"/>
                <w:color w:val="auto"/>
                <w:sz w:val="24"/>
                <w:szCs w:val="24"/>
              </w:rPr>
              <w:t>gastroesophageal</w:t>
            </w:r>
            <w:proofErr w:type="spellEnd"/>
            <w:r w:rsidR="006368DB" w:rsidRPr="006368DB">
              <w:rPr>
                <w:rFonts w:ascii="Book Antiqua" w:hAnsi="Book Antiqua" w:cstheme="majorBidi"/>
                <w:color w:val="auto"/>
                <w:sz w:val="24"/>
                <w:szCs w:val="24"/>
              </w:rPr>
              <w:t xml:space="preserve"> reflux disease</w:t>
            </w:r>
            <w:r w:rsidR="006368DB" w:rsidRPr="006368DB">
              <w:rPr>
                <w:rFonts w:ascii="Book Antiqua" w:eastAsia="Times New Roman" w:hAnsi="Book Antiqua" w:cstheme="majorBidi"/>
                <w:bCs w:val="0"/>
                <w:color w:val="auto"/>
                <w:sz w:val="24"/>
                <w:szCs w:val="24"/>
              </w:rPr>
              <w:t xml:space="preserve"> </w:t>
            </w:r>
            <w:r w:rsidRPr="006368DB">
              <w:rPr>
                <w:rFonts w:ascii="Book Antiqua" w:eastAsia="Times New Roman" w:hAnsi="Book Antiqua" w:cstheme="majorBidi"/>
                <w:bCs w:val="0"/>
                <w:color w:val="auto"/>
                <w:sz w:val="24"/>
                <w:szCs w:val="24"/>
              </w:rPr>
              <w:t xml:space="preserve">patients </w:t>
            </w:r>
            <w:proofErr w:type="gramStart"/>
            <w:r w:rsidRPr="006368DB">
              <w:rPr>
                <w:rFonts w:ascii="Book Antiqua" w:eastAsia="Times New Roman" w:hAnsi="Book Antiqua" w:cstheme="majorBidi"/>
                <w:bCs w:val="0"/>
                <w:color w:val="auto"/>
                <w:sz w:val="24"/>
                <w:szCs w:val="24"/>
              </w:rPr>
              <w:t>exclusion</w:t>
            </w:r>
            <w:r w:rsidRPr="006368DB">
              <w:rPr>
                <w:rFonts w:ascii="Book Antiqua" w:eastAsiaTheme="minorEastAsia" w:hAnsi="Book Antiqua" w:cstheme="majorBidi"/>
                <w:bCs w:val="0"/>
                <w:color w:val="auto"/>
                <w:sz w:val="24"/>
                <w:szCs w:val="24"/>
                <w:lang w:eastAsia="zh-CN"/>
              </w:rPr>
              <w:t xml:space="preserve"> </w:t>
            </w:r>
            <w:r w:rsidRPr="006368DB">
              <w:rPr>
                <w:rFonts w:ascii="Book Antiqua" w:hAnsi="Book Antiqua" w:cstheme="majorBidi"/>
                <w:i/>
                <w:color w:val="auto"/>
                <w:sz w:val="24"/>
                <w:szCs w:val="24"/>
              </w:rPr>
              <w:t xml:space="preserve"> n</w:t>
            </w:r>
            <w:proofErr w:type="gramEnd"/>
            <w:r w:rsidRPr="006368DB">
              <w:rPr>
                <w:rFonts w:ascii="Book Antiqua" w:hAnsi="Book Antiqua" w:cstheme="majorBidi"/>
                <w:color w:val="auto"/>
                <w:sz w:val="24"/>
                <w:szCs w:val="24"/>
              </w:rPr>
              <w:t xml:space="preserve"> (%)</w:t>
            </w:r>
          </w:p>
        </w:tc>
      </w:tr>
      <w:tr w:rsidR="00F26B60" w:rsidRPr="006368DB" w14:paraId="4DBE0A85" w14:textId="77777777" w:rsidTr="00631F4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122" w:type="dxa"/>
            <w:tcBorders>
              <w:top w:val="single" w:sz="4" w:space="0" w:color="auto"/>
              <w:bottom w:val="single" w:sz="4" w:space="0" w:color="auto"/>
            </w:tcBorders>
            <w:shd w:val="clear" w:color="auto" w:fill="auto"/>
            <w:noWrap/>
            <w:hideMark/>
          </w:tcPr>
          <w:p w14:paraId="344FB5FD" w14:textId="77777777" w:rsidR="00F26B60" w:rsidRPr="006368DB" w:rsidRDefault="00F26B60" w:rsidP="00631F4A">
            <w:pPr>
              <w:spacing w:line="360" w:lineRule="auto"/>
              <w:jc w:val="both"/>
              <w:rPr>
                <w:rFonts w:ascii="Book Antiqua" w:eastAsia="Times New Roman" w:hAnsi="Book Antiqua" w:cstheme="majorBidi"/>
                <w:b w:val="0"/>
                <w:bCs w:val="0"/>
                <w:color w:val="auto"/>
                <w:sz w:val="24"/>
                <w:szCs w:val="24"/>
              </w:rPr>
            </w:pPr>
          </w:p>
        </w:tc>
        <w:tc>
          <w:tcPr>
            <w:tcW w:w="2808" w:type="dxa"/>
            <w:tcBorders>
              <w:top w:val="single" w:sz="4" w:space="0" w:color="auto"/>
              <w:bottom w:val="single" w:sz="4" w:space="0" w:color="auto"/>
            </w:tcBorders>
            <w:shd w:val="clear" w:color="auto" w:fill="auto"/>
            <w:noWrap/>
            <w:hideMark/>
          </w:tcPr>
          <w:p w14:paraId="7105833F" w14:textId="09FB72DF" w:rsidR="00F26B60" w:rsidRPr="006368DB" w:rsidRDefault="00F26B60" w:rsidP="00631F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bCs/>
                <w:color w:val="auto"/>
                <w:sz w:val="24"/>
                <w:szCs w:val="24"/>
              </w:rPr>
            </w:pPr>
            <w:r w:rsidRPr="006368DB">
              <w:rPr>
                <w:rFonts w:ascii="Book Antiqua" w:eastAsia="Times New Roman" w:hAnsi="Book Antiqua" w:cstheme="majorBidi"/>
                <w:b/>
                <w:bCs/>
                <w:color w:val="auto"/>
                <w:sz w:val="24"/>
                <w:szCs w:val="24"/>
              </w:rPr>
              <w:t xml:space="preserve">Previous PPI </w:t>
            </w:r>
            <w:r w:rsidR="00416032" w:rsidRPr="006368DB">
              <w:rPr>
                <w:rFonts w:ascii="Book Antiqua" w:eastAsia="Times New Roman" w:hAnsi="Book Antiqua" w:cstheme="majorBidi"/>
                <w:b/>
                <w:bCs/>
                <w:color w:val="auto"/>
                <w:sz w:val="24"/>
                <w:szCs w:val="24"/>
              </w:rPr>
              <w:t>exposure</w:t>
            </w:r>
          </w:p>
          <w:p w14:paraId="7B890E01" w14:textId="1967837C" w:rsidR="00F26B60" w:rsidRPr="006368DB" w:rsidRDefault="00F26B60" w:rsidP="00631F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bCs/>
                <w:color w:val="auto"/>
                <w:sz w:val="24"/>
                <w:szCs w:val="24"/>
              </w:rPr>
            </w:pPr>
            <w:r w:rsidRPr="006368DB">
              <w:rPr>
                <w:rFonts w:ascii="Book Antiqua" w:eastAsia="Times New Roman" w:hAnsi="Book Antiqua" w:cstheme="majorBidi"/>
                <w:b/>
                <w:bCs/>
                <w:i/>
                <w:color w:val="auto"/>
                <w:sz w:val="24"/>
                <w:szCs w:val="24"/>
              </w:rPr>
              <w:t>n</w:t>
            </w:r>
            <w:r w:rsidRPr="006368DB">
              <w:rPr>
                <w:rFonts w:ascii="Book Antiqua" w:eastAsiaTheme="minorEastAsia" w:hAnsi="Book Antiqua" w:cstheme="majorBidi"/>
                <w:b/>
                <w:bCs/>
                <w:color w:val="auto"/>
                <w:sz w:val="24"/>
                <w:szCs w:val="24"/>
                <w:lang w:eastAsia="zh-CN"/>
              </w:rPr>
              <w:t xml:space="preserve"> </w:t>
            </w:r>
            <w:r w:rsidRPr="006368DB">
              <w:rPr>
                <w:rFonts w:ascii="Book Antiqua" w:eastAsia="Times New Roman" w:hAnsi="Book Antiqua" w:cstheme="majorBidi"/>
                <w:b/>
                <w:bCs/>
                <w:color w:val="auto"/>
                <w:sz w:val="24"/>
                <w:szCs w:val="24"/>
              </w:rPr>
              <w:t>=</w:t>
            </w:r>
            <w:r w:rsidRPr="006368DB">
              <w:rPr>
                <w:rFonts w:ascii="Book Antiqua" w:eastAsiaTheme="minorEastAsia" w:hAnsi="Book Antiqua" w:cstheme="majorBidi"/>
                <w:b/>
                <w:bCs/>
                <w:color w:val="auto"/>
                <w:sz w:val="24"/>
                <w:szCs w:val="24"/>
                <w:lang w:eastAsia="zh-CN"/>
              </w:rPr>
              <w:t xml:space="preserve"> </w:t>
            </w:r>
            <w:r w:rsidRPr="006368DB">
              <w:rPr>
                <w:rFonts w:ascii="Book Antiqua" w:eastAsia="Times New Roman" w:hAnsi="Book Antiqua" w:cstheme="majorBidi"/>
                <w:b/>
                <w:bCs/>
                <w:color w:val="auto"/>
                <w:sz w:val="24"/>
                <w:szCs w:val="24"/>
              </w:rPr>
              <w:t>109</w:t>
            </w:r>
          </w:p>
        </w:tc>
        <w:tc>
          <w:tcPr>
            <w:tcW w:w="2620" w:type="dxa"/>
            <w:tcBorders>
              <w:top w:val="single" w:sz="4" w:space="0" w:color="auto"/>
              <w:bottom w:val="single" w:sz="4" w:space="0" w:color="auto"/>
            </w:tcBorders>
            <w:shd w:val="clear" w:color="auto" w:fill="auto"/>
            <w:noWrap/>
            <w:hideMark/>
          </w:tcPr>
          <w:p w14:paraId="53EB41CF" w14:textId="07B13699" w:rsidR="00F26B60" w:rsidRPr="006368DB" w:rsidRDefault="00F26B60" w:rsidP="00631F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bCs/>
                <w:color w:val="auto"/>
                <w:sz w:val="24"/>
                <w:szCs w:val="24"/>
              </w:rPr>
            </w:pPr>
            <w:r w:rsidRPr="006368DB">
              <w:rPr>
                <w:rFonts w:ascii="Book Antiqua" w:eastAsia="Times New Roman" w:hAnsi="Book Antiqua" w:cstheme="majorBidi"/>
                <w:b/>
                <w:bCs/>
                <w:color w:val="auto"/>
                <w:sz w:val="24"/>
                <w:szCs w:val="24"/>
              </w:rPr>
              <w:t xml:space="preserve">No PPI </w:t>
            </w:r>
            <w:r w:rsidR="00416032" w:rsidRPr="006368DB">
              <w:rPr>
                <w:rFonts w:ascii="Book Antiqua" w:eastAsia="Times New Roman" w:hAnsi="Book Antiqua" w:cstheme="majorBidi"/>
                <w:b/>
                <w:bCs/>
                <w:color w:val="auto"/>
                <w:sz w:val="24"/>
                <w:szCs w:val="24"/>
              </w:rPr>
              <w:t>exposure</w:t>
            </w:r>
          </w:p>
          <w:p w14:paraId="03488F60" w14:textId="37F6A926" w:rsidR="00F26B60" w:rsidRPr="006368DB" w:rsidRDefault="00F26B60" w:rsidP="00631F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bCs/>
                <w:color w:val="auto"/>
                <w:sz w:val="24"/>
                <w:szCs w:val="24"/>
              </w:rPr>
            </w:pPr>
            <w:r w:rsidRPr="006368DB">
              <w:rPr>
                <w:rFonts w:ascii="Book Antiqua" w:eastAsia="Times New Roman" w:hAnsi="Book Antiqua" w:cstheme="majorBidi"/>
                <w:b/>
                <w:bCs/>
                <w:i/>
                <w:color w:val="auto"/>
                <w:sz w:val="24"/>
                <w:szCs w:val="24"/>
              </w:rPr>
              <w:t>n</w:t>
            </w:r>
            <w:r w:rsidRPr="006368DB">
              <w:rPr>
                <w:rFonts w:ascii="Book Antiqua" w:eastAsiaTheme="minorEastAsia" w:hAnsi="Book Antiqua" w:cstheme="majorBidi"/>
                <w:b/>
                <w:bCs/>
                <w:color w:val="auto"/>
                <w:sz w:val="24"/>
                <w:szCs w:val="24"/>
                <w:lang w:eastAsia="zh-CN"/>
              </w:rPr>
              <w:t xml:space="preserve"> </w:t>
            </w:r>
            <w:r w:rsidRPr="006368DB">
              <w:rPr>
                <w:rFonts w:ascii="Book Antiqua" w:eastAsia="Times New Roman" w:hAnsi="Book Antiqua" w:cstheme="majorBidi"/>
                <w:b/>
                <w:bCs/>
                <w:color w:val="auto"/>
                <w:sz w:val="24"/>
                <w:szCs w:val="24"/>
              </w:rPr>
              <w:t>=143</w:t>
            </w:r>
          </w:p>
        </w:tc>
        <w:tc>
          <w:tcPr>
            <w:tcW w:w="1278" w:type="dxa"/>
            <w:tcBorders>
              <w:top w:val="single" w:sz="4" w:space="0" w:color="auto"/>
              <w:bottom w:val="single" w:sz="4" w:space="0" w:color="auto"/>
            </w:tcBorders>
            <w:shd w:val="clear" w:color="auto" w:fill="auto"/>
            <w:noWrap/>
            <w:hideMark/>
          </w:tcPr>
          <w:p w14:paraId="11B0FBF1" w14:textId="53AB5FC3" w:rsidR="00F26B60" w:rsidRPr="006368DB" w:rsidRDefault="00F26B60" w:rsidP="00631F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bCs/>
                <w:color w:val="auto"/>
                <w:sz w:val="24"/>
                <w:szCs w:val="24"/>
              </w:rPr>
            </w:pPr>
            <w:r w:rsidRPr="006368DB">
              <w:rPr>
                <w:rFonts w:ascii="Book Antiqua" w:eastAsia="Times New Roman" w:hAnsi="Book Antiqua" w:cstheme="majorBidi"/>
                <w:b/>
                <w:bCs/>
                <w:i/>
                <w:iCs/>
                <w:color w:val="auto"/>
                <w:sz w:val="24"/>
                <w:szCs w:val="24"/>
              </w:rPr>
              <w:t>P</w:t>
            </w:r>
            <w:r w:rsidRPr="006368DB">
              <w:rPr>
                <w:rFonts w:ascii="Book Antiqua" w:eastAsia="Times New Roman" w:hAnsi="Book Antiqua" w:cstheme="majorBidi"/>
                <w:b/>
                <w:bCs/>
                <w:color w:val="auto"/>
                <w:sz w:val="24"/>
                <w:szCs w:val="24"/>
              </w:rPr>
              <w:t>-value</w:t>
            </w:r>
          </w:p>
        </w:tc>
      </w:tr>
      <w:tr w:rsidR="00F26B60" w:rsidRPr="006368DB" w14:paraId="34D7FCAB" w14:textId="77777777" w:rsidTr="00631F4A">
        <w:trPr>
          <w:trHeight w:val="324"/>
        </w:trPr>
        <w:tc>
          <w:tcPr>
            <w:cnfStyle w:val="001000000000" w:firstRow="0" w:lastRow="0" w:firstColumn="1" w:lastColumn="0" w:oddVBand="0" w:evenVBand="0" w:oddHBand="0" w:evenHBand="0" w:firstRowFirstColumn="0" w:firstRowLastColumn="0" w:lastRowFirstColumn="0" w:lastRowLastColumn="0"/>
            <w:tcW w:w="3122" w:type="dxa"/>
            <w:tcBorders>
              <w:top w:val="single" w:sz="4" w:space="0" w:color="auto"/>
            </w:tcBorders>
            <w:shd w:val="clear" w:color="auto" w:fill="auto"/>
            <w:noWrap/>
            <w:hideMark/>
          </w:tcPr>
          <w:p w14:paraId="0EA6631E" w14:textId="77777777" w:rsidR="00F26B60" w:rsidRPr="006368DB" w:rsidRDefault="00F26B60" w:rsidP="00631F4A">
            <w:pPr>
              <w:spacing w:line="360" w:lineRule="auto"/>
              <w:jc w:val="both"/>
              <w:rPr>
                <w:rFonts w:ascii="Book Antiqua" w:eastAsia="Times New Roman" w:hAnsi="Book Antiqua" w:cstheme="majorBidi"/>
                <w:b w:val="0"/>
                <w:color w:val="auto"/>
                <w:sz w:val="24"/>
                <w:szCs w:val="24"/>
              </w:rPr>
            </w:pPr>
            <w:r w:rsidRPr="006368DB">
              <w:rPr>
                <w:rFonts w:ascii="Book Antiqua" w:eastAsia="Times New Roman" w:hAnsi="Book Antiqua" w:cstheme="majorBidi"/>
                <w:b w:val="0"/>
                <w:color w:val="auto"/>
                <w:sz w:val="24"/>
                <w:szCs w:val="24"/>
              </w:rPr>
              <w:t>Gastritis</w:t>
            </w:r>
          </w:p>
        </w:tc>
        <w:tc>
          <w:tcPr>
            <w:tcW w:w="2808" w:type="dxa"/>
            <w:tcBorders>
              <w:top w:val="single" w:sz="4" w:space="0" w:color="auto"/>
            </w:tcBorders>
            <w:shd w:val="clear" w:color="auto" w:fill="auto"/>
            <w:noWrap/>
            <w:hideMark/>
          </w:tcPr>
          <w:p w14:paraId="20351E5D" w14:textId="77777777" w:rsidR="00F26B60" w:rsidRPr="006368DB" w:rsidRDefault="00F26B60" w:rsidP="00631F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p>
        </w:tc>
        <w:tc>
          <w:tcPr>
            <w:tcW w:w="2620" w:type="dxa"/>
            <w:tcBorders>
              <w:top w:val="single" w:sz="4" w:space="0" w:color="auto"/>
            </w:tcBorders>
            <w:shd w:val="clear" w:color="auto" w:fill="auto"/>
            <w:noWrap/>
            <w:hideMark/>
          </w:tcPr>
          <w:p w14:paraId="30DA8C8F" w14:textId="77777777" w:rsidR="00F26B60" w:rsidRPr="006368DB" w:rsidRDefault="00F26B60" w:rsidP="00631F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p>
        </w:tc>
        <w:tc>
          <w:tcPr>
            <w:tcW w:w="1278" w:type="dxa"/>
            <w:tcBorders>
              <w:top w:val="single" w:sz="4" w:space="0" w:color="auto"/>
            </w:tcBorders>
            <w:shd w:val="clear" w:color="auto" w:fill="auto"/>
            <w:noWrap/>
            <w:hideMark/>
          </w:tcPr>
          <w:p w14:paraId="4B4F1B52" w14:textId="77777777" w:rsidR="00F26B60" w:rsidRPr="006368DB" w:rsidRDefault="00F26B60" w:rsidP="00631F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b/>
                <w:bCs/>
                <w:color w:val="auto"/>
                <w:sz w:val="24"/>
                <w:szCs w:val="24"/>
              </w:rPr>
            </w:pPr>
          </w:p>
        </w:tc>
      </w:tr>
      <w:tr w:rsidR="00F26B60" w:rsidRPr="006368DB" w14:paraId="782B7C96" w14:textId="77777777" w:rsidTr="00631F4A">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122" w:type="dxa"/>
            <w:vMerge w:val="restart"/>
            <w:shd w:val="clear" w:color="auto" w:fill="auto"/>
            <w:noWrap/>
            <w:hideMark/>
          </w:tcPr>
          <w:p w14:paraId="5D050AD4" w14:textId="3646633E" w:rsidR="00F26B60" w:rsidRPr="00416032" w:rsidRDefault="00F26B60" w:rsidP="00631F4A">
            <w:pPr>
              <w:spacing w:line="360" w:lineRule="auto"/>
              <w:jc w:val="both"/>
              <w:rPr>
                <w:rFonts w:ascii="Book Antiqua" w:eastAsia="Times New Roman" w:hAnsi="Book Antiqua" w:cstheme="majorBidi"/>
                <w:b w:val="0"/>
                <w:bCs w:val="0"/>
                <w:iCs/>
                <w:color w:val="auto"/>
                <w:sz w:val="24"/>
                <w:szCs w:val="24"/>
              </w:rPr>
            </w:pPr>
            <w:r w:rsidRPr="006368DB">
              <w:rPr>
                <w:rFonts w:ascii="Book Antiqua" w:eastAsia="Times New Roman" w:hAnsi="Book Antiqua" w:cstheme="majorBidi"/>
                <w:b w:val="0"/>
                <w:bCs w:val="0"/>
                <w:i/>
                <w:iCs/>
                <w:color w:val="auto"/>
                <w:sz w:val="24"/>
                <w:szCs w:val="24"/>
              </w:rPr>
              <w:t xml:space="preserve">H. Pylori </w:t>
            </w:r>
            <w:r w:rsidR="00416032" w:rsidRPr="00416032">
              <w:rPr>
                <w:rFonts w:ascii="Book Antiqua" w:eastAsia="Times New Roman" w:hAnsi="Book Antiqua" w:cstheme="majorBidi"/>
                <w:b w:val="0"/>
                <w:bCs w:val="0"/>
                <w:iCs/>
                <w:color w:val="auto"/>
                <w:sz w:val="24"/>
                <w:szCs w:val="24"/>
              </w:rPr>
              <w:t>gastritis</w:t>
            </w:r>
          </w:p>
          <w:p w14:paraId="257D57A3" w14:textId="63DF7BBB" w:rsidR="00F26B60" w:rsidRPr="00416032" w:rsidRDefault="00F26B60" w:rsidP="00631F4A">
            <w:pPr>
              <w:spacing w:line="360" w:lineRule="auto"/>
              <w:jc w:val="both"/>
              <w:rPr>
                <w:rFonts w:ascii="Book Antiqua" w:eastAsia="Times New Roman" w:hAnsi="Book Antiqua" w:cstheme="majorBidi"/>
                <w:b w:val="0"/>
                <w:bCs w:val="0"/>
                <w:iCs/>
                <w:color w:val="auto"/>
                <w:sz w:val="24"/>
                <w:szCs w:val="24"/>
              </w:rPr>
            </w:pPr>
            <w:r w:rsidRPr="00416032">
              <w:rPr>
                <w:rFonts w:ascii="Book Antiqua" w:eastAsia="Times New Roman" w:hAnsi="Book Antiqua" w:cstheme="majorBidi"/>
                <w:b w:val="0"/>
                <w:bCs w:val="0"/>
                <w:iCs/>
                <w:color w:val="auto"/>
                <w:sz w:val="24"/>
                <w:szCs w:val="24"/>
              </w:rPr>
              <w:t xml:space="preserve">Inactive </w:t>
            </w:r>
            <w:r w:rsidR="00416032" w:rsidRPr="00416032">
              <w:rPr>
                <w:rFonts w:ascii="Book Antiqua" w:eastAsia="Times New Roman" w:hAnsi="Book Antiqua" w:cstheme="majorBidi"/>
                <w:b w:val="0"/>
                <w:bCs w:val="0"/>
                <w:iCs/>
                <w:color w:val="auto"/>
                <w:sz w:val="24"/>
                <w:szCs w:val="24"/>
              </w:rPr>
              <w:t>chronic gastritis</w:t>
            </w:r>
          </w:p>
        </w:tc>
        <w:tc>
          <w:tcPr>
            <w:tcW w:w="2808" w:type="dxa"/>
            <w:vMerge w:val="restart"/>
            <w:shd w:val="clear" w:color="auto" w:fill="auto"/>
            <w:noWrap/>
            <w:hideMark/>
          </w:tcPr>
          <w:p w14:paraId="5497BBEA" w14:textId="520D9097" w:rsidR="00F26B60" w:rsidRPr="006368DB" w:rsidRDefault="00F26B60" w:rsidP="00631F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44 (40.40)</w:t>
            </w:r>
          </w:p>
          <w:p w14:paraId="5C10E695" w14:textId="19BC309E" w:rsidR="00F26B60" w:rsidRPr="006368DB" w:rsidRDefault="00F26B60" w:rsidP="00631F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65 (59.60)</w:t>
            </w:r>
          </w:p>
        </w:tc>
        <w:tc>
          <w:tcPr>
            <w:tcW w:w="2620" w:type="dxa"/>
            <w:vMerge w:val="restart"/>
            <w:shd w:val="clear" w:color="auto" w:fill="auto"/>
            <w:noWrap/>
            <w:hideMark/>
          </w:tcPr>
          <w:p w14:paraId="0F6AD586" w14:textId="266C8DA1" w:rsidR="00F26B60" w:rsidRPr="006368DB" w:rsidRDefault="00F26B60" w:rsidP="00631F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101 (70.60)</w:t>
            </w:r>
          </w:p>
          <w:p w14:paraId="108E1EAB" w14:textId="76489713" w:rsidR="00F26B60" w:rsidRPr="006368DB" w:rsidRDefault="00F26B60" w:rsidP="00631F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42 (29.40)</w:t>
            </w:r>
          </w:p>
        </w:tc>
        <w:tc>
          <w:tcPr>
            <w:tcW w:w="1278" w:type="dxa"/>
            <w:vMerge w:val="restart"/>
            <w:shd w:val="clear" w:color="auto" w:fill="auto"/>
            <w:noWrap/>
            <w:hideMark/>
          </w:tcPr>
          <w:p w14:paraId="373B474F" w14:textId="6D70C8AB" w:rsidR="00F26B60" w:rsidRPr="006368DB" w:rsidRDefault="00F26B60" w:rsidP="00631F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Cs/>
                <w:color w:val="auto"/>
                <w:sz w:val="24"/>
                <w:szCs w:val="24"/>
              </w:rPr>
            </w:pPr>
            <w:r w:rsidRPr="006368DB">
              <w:rPr>
                <w:rFonts w:ascii="Book Antiqua" w:eastAsia="Times New Roman" w:hAnsi="Book Antiqua" w:cstheme="majorBidi"/>
                <w:bCs/>
                <w:color w:val="auto"/>
                <w:sz w:val="24"/>
                <w:szCs w:val="24"/>
              </w:rPr>
              <w:br/>
              <w:t>&lt;</w:t>
            </w:r>
            <w:r w:rsidRPr="006368DB">
              <w:rPr>
                <w:rFonts w:ascii="Book Antiqua" w:eastAsiaTheme="minorEastAsia" w:hAnsi="Book Antiqua" w:cstheme="majorBidi"/>
                <w:bCs/>
                <w:color w:val="auto"/>
                <w:sz w:val="24"/>
                <w:szCs w:val="24"/>
                <w:lang w:eastAsia="zh-CN"/>
              </w:rPr>
              <w:t xml:space="preserve"> </w:t>
            </w:r>
            <w:r w:rsidRPr="006368DB">
              <w:rPr>
                <w:rFonts w:ascii="Book Antiqua" w:eastAsia="Times New Roman" w:hAnsi="Book Antiqua" w:cstheme="majorBidi"/>
                <w:bCs/>
                <w:color w:val="auto"/>
                <w:sz w:val="24"/>
                <w:szCs w:val="24"/>
              </w:rPr>
              <w:t>0.0001</w:t>
            </w:r>
          </w:p>
        </w:tc>
      </w:tr>
      <w:tr w:rsidR="00F26B60" w:rsidRPr="006368DB" w14:paraId="03BA5475" w14:textId="77777777" w:rsidTr="00631F4A">
        <w:trPr>
          <w:trHeight w:val="434"/>
        </w:trPr>
        <w:tc>
          <w:tcPr>
            <w:cnfStyle w:val="001000000000" w:firstRow="0" w:lastRow="0" w:firstColumn="1" w:lastColumn="0" w:oddVBand="0" w:evenVBand="0" w:oddHBand="0" w:evenHBand="0" w:firstRowFirstColumn="0" w:firstRowLastColumn="0" w:lastRowFirstColumn="0" w:lastRowLastColumn="0"/>
            <w:tcW w:w="3122" w:type="dxa"/>
            <w:vMerge/>
            <w:shd w:val="clear" w:color="auto" w:fill="auto"/>
            <w:noWrap/>
            <w:hideMark/>
          </w:tcPr>
          <w:p w14:paraId="37576CFF" w14:textId="77777777" w:rsidR="00F26B60" w:rsidRPr="006368DB" w:rsidRDefault="00F26B60" w:rsidP="00631F4A">
            <w:pPr>
              <w:spacing w:line="360" w:lineRule="auto"/>
              <w:jc w:val="both"/>
              <w:rPr>
                <w:rFonts w:ascii="Book Antiqua" w:eastAsia="Times New Roman" w:hAnsi="Book Antiqua" w:cstheme="majorBidi"/>
                <w:b w:val="0"/>
                <w:bCs w:val="0"/>
                <w:i/>
                <w:iCs/>
                <w:color w:val="auto"/>
                <w:sz w:val="24"/>
                <w:szCs w:val="24"/>
              </w:rPr>
            </w:pPr>
          </w:p>
        </w:tc>
        <w:tc>
          <w:tcPr>
            <w:tcW w:w="2808" w:type="dxa"/>
            <w:vMerge/>
            <w:shd w:val="clear" w:color="auto" w:fill="auto"/>
            <w:noWrap/>
            <w:hideMark/>
          </w:tcPr>
          <w:p w14:paraId="2FFD38B2" w14:textId="77777777" w:rsidR="00F26B60" w:rsidRPr="006368DB" w:rsidRDefault="00F26B60" w:rsidP="00631F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p>
        </w:tc>
        <w:tc>
          <w:tcPr>
            <w:tcW w:w="2620" w:type="dxa"/>
            <w:vMerge/>
            <w:shd w:val="clear" w:color="auto" w:fill="auto"/>
            <w:noWrap/>
            <w:hideMark/>
          </w:tcPr>
          <w:p w14:paraId="2074D823" w14:textId="77777777" w:rsidR="00F26B60" w:rsidRPr="006368DB" w:rsidRDefault="00F26B60" w:rsidP="00631F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p>
        </w:tc>
        <w:tc>
          <w:tcPr>
            <w:tcW w:w="1278" w:type="dxa"/>
            <w:vMerge/>
            <w:shd w:val="clear" w:color="auto" w:fill="auto"/>
            <w:noWrap/>
            <w:hideMark/>
          </w:tcPr>
          <w:p w14:paraId="3D947787" w14:textId="77777777" w:rsidR="00F26B60" w:rsidRPr="006368DB" w:rsidRDefault="00F26B60" w:rsidP="00631F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bCs/>
                <w:color w:val="auto"/>
                <w:sz w:val="24"/>
                <w:szCs w:val="24"/>
              </w:rPr>
            </w:pPr>
          </w:p>
        </w:tc>
      </w:tr>
      <w:tr w:rsidR="00F26B60" w:rsidRPr="006368DB" w14:paraId="117BD287" w14:textId="77777777" w:rsidTr="00631F4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122" w:type="dxa"/>
            <w:shd w:val="clear" w:color="auto" w:fill="auto"/>
            <w:noWrap/>
            <w:hideMark/>
          </w:tcPr>
          <w:p w14:paraId="1E46BAE3" w14:textId="63BDA490" w:rsidR="00F26B60" w:rsidRPr="006368DB" w:rsidRDefault="00F26B60" w:rsidP="00631F4A">
            <w:pPr>
              <w:spacing w:line="360" w:lineRule="auto"/>
              <w:jc w:val="both"/>
              <w:rPr>
                <w:rFonts w:ascii="Book Antiqua" w:eastAsia="Times New Roman" w:hAnsi="Book Antiqua" w:cstheme="majorBidi"/>
                <w:b w:val="0"/>
                <w:bCs w:val="0"/>
                <w:color w:val="auto"/>
                <w:sz w:val="24"/>
                <w:szCs w:val="24"/>
              </w:rPr>
            </w:pPr>
            <w:r w:rsidRPr="006368DB">
              <w:rPr>
                <w:rFonts w:ascii="Book Antiqua" w:eastAsia="Times New Roman" w:hAnsi="Book Antiqua" w:cstheme="majorBidi"/>
                <w:b w:val="0"/>
                <w:i/>
                <w:color w:val="auto"/>
                <w:sz w:val="24"/>
                <w:szCs w:val="24"/>
              </w:rPr>
              <w:t xml:space="preserve">H. Pylori </w:t>
            </w:r>
            <w:r w:rsidR="00416032" w:rsidRPr="006368DB">
              <w:rPr>
                <w:rFonts w:ascii="Book Antiqua" w:eastAsia="Times New Roman" w:hAnsi="Book Antiqua" w:cstheme="majorBidi"/>
                <w:b w:val="0"/>
                <w:color w:val="auto"/>
                <w:sz w:val="24"/>
                <w:szCs w:val="24"/>
              </w:rPr>
              <w:t>density</w:t>
            </w:r>
          </w:p>
        </w:tc>
        <w:tc>
          <w:tcPr>
            <w:tcW w:w="2808" w:type="dxa"/>
            <w:shd w:val="clear" w:color="auto" w:fill="auto"/>
            <w:noWrap/>
            <w:hideMark/>
          </w:tcPr>
          <w:p w14:paraId="1A7C5AA7" w14:textId="77777777" w:rsidR="00F26B60" w:rsidRPr="006368DB" w:rsidRDefault="00F26B60" w:rsidP="00631F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auto"/>
                <w:sz w:val="24"/>
                <w:szCs w:val="24"/>
              </w:rPr>
            </w:pPr>
          </w:p>
        </w:tc>
        <w:tc>
          <w:tcPr>
            <w:tcW w:w="2620" w:type="dxa"/>
            <w:shd w:val="clear" w:color="auto" w:fill="auto"/>
            <w:noWrap/>
            <w:hideMark/>
          </w:tcPr>
          <w:p w14:paraId="2FAE7762" w14:textId="77777777" w:rsidR="00F26B60" w:rsidRPr="006368DB" w:rsidRDefault="00F26B60" w:rsidP="00631F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auto"/>
                <w:sz w:val="24"/>
                <w:szCs w:val="24"/>
              </w:rPr>
            </w:pPr>
          </w:p>
        </w:tc>
        <w:tc>
          <w:tcPr>
            <w:tcW w:w="1278" w:type="dxa"/>
            <w:shd w:val="clear" w:color="auto" w:fill="auto"/>
            <w:noWrap/>
            <w:hideMark/>
          </w:tcPr>
          <w:p w14:paraId="5326C5B7" w14:textId="77777777" w:rsidR="00F26B60" w:rsidRPr="006368DB" w:rsidRDefault="00F26B60" w:rsidP="00631F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Cs/>
                <w:color w:val="auto"/>
                <w:sz w:val="24"/>
                <w:szCs w:val="24"/>
              </w:rPr>
            </w:pPr>
          </w:p>
        </w:tc>
      </w:tr>
      <w:tr w:rsidR="00F26B60" w:rsidRPr="006368DB" w14:paraId="4F25C09A" w14:textId="77777777" w:rsidTr="00631F4A">
        <w:trPr>
          <w:trHeight w:val="668"/>
        </w:trPr>
        <w:tc>
          <w:tcPr>
            <w:cnfStyle w:val="001000000000" w:firstRow="0" w:lastRow="0" w:firstColumn="1" w:lastColumn="0" w:oddVBand="0" w:evenVBand="0" w:oddHBand="0" w:evenHBand="0" w:firstRowFirstColumn="0" w:firstRowLastColumn="0" w:lastRowFirstColumn="0" w:lastRowLastColumn="0"/>
            <w:tcW w:w="3122" w:type="dxa"/>
            <w:shd w:val="clear" w:color="auto" w:fill="auto"/>
            <w:noWrap/>
            <w:hideMark/>
          </w:tcPr>
          <w:p w14:paraId="56483EBD" w14:textId="7067AA74" w:rsidR="00F26B60" w:rsidRPr="00416032" w:rsidRDefault="00F26B60" w:rsidP="00631F4A">
            <w:pPr>
              <w:spacing w:line="360" w:lineRule="auto"/>
              <w:jc w:val="both"/>
              <w:rPr>
                <w:rFonts w:ascii="Book Antiqua" w:eastAsia="Times New Roman" w:hAnsi="Book Antiqua" w:cstheme="majorBidi"/>
                <w:b w:val="0"/>
                <w:bCs w:val="0"/>
                <w:iCs/>
                <w:color w:val="auto"/>
                <w:sz w:val="24"/>
                <w:szCs w:val="24"/>
              </w:rPr>
            </w:pPr>
            <w:r w:rsidRPr="00416032">
              <w:rPr>
                <w:rFonts w:ascii="Book Antiqua" w:eastAsia="Times New Roman" w:hAnsi="Book Antiqua" w:cstheme="majorBidi"/>
                <w:b w:val="0"/>
                <w:bCs w:val="0"/>
                <w:iCs/>
                <w:color w:val="auto"/>
                <w:sz w:val="24"/>
                <w:szCs w:val="24"/>
              </w:rPr>
              <w:t xml:space="preserve">Low </w:t>
            </w:r>
            <w:r w:rsidR="00416032" w:rsidRPr="00416032">
              <w:rPr>
                <w:rFonts w:ascii="Book Antiqua" w:eastAsia="Times New Roman" w:hAnsi="Book Antiqua" w:cstheme="majorBidi"/>
                <w:b w:val="0"/>
                <w:bCs w:val="0"/>
                <w:iCs/>
                <w:color w:val="auto"/>
                <w:sz w:val="24"/>
                <w:szCs w:val="24"/>
              </w:rPr>
              <w:t>density</w:t>
            </w:r>
          </w:p>
          <w:p w14:paraId="2C9BAD41" w14:textId="12C1AE91" w:rsidR="00F26B60" w:rsidRPr="006368DB" w:rsidRDefault="00F26B60" w:rsidP="00631F4A">
            <w:pPr>
              <w:spacing w:line="360" w:lineRule="auto"/>
              <w:jc w:val="both"/>
              <w:rPr>
                <w:rFonts w:ascii="Book Antiqua" w:eastAsia="Times New Roman" w:hAnsi="Book Antiqua" w:cstheme="majorBidi"/>
                <w:b w:val="0"/>
                <w:bCs w:val="0"/>
                <w:i/>
                <w:iCs/>
                <w:color w:val="auto"/>
                <w:sz w:val="24"/>
                <w:szCs w:val="24"/>
              </w:rPr>
            </w:pPr>
            <w:r w:rsidRPr="00416032">
              <w:rPr>
                <w:rFonts w:ascii="Book Antiqua" w:eastAsia="Times New Roman" w:hAnsi="Book Antiqua" w:cstheme="majorBidi"/>
                <w:b w:val="0"/>
                <w:bCs w:val="0"/>
                <w:iCs/>
                <w:color w:val="auto"/>
                <w:sz w:val="24"/>
                <w:szCs w:val="24"/>
              </w:rPr>
              <w:t xml:space="preserve">High </w:t>
            </w:r>
            <w:r w:rsidR="00416032" w:rsidRPr="00416032">
              <w:rPr>
                <w:rFonts w:ascii="Book Antiqua" w:eastAsia="Times New Roman" w:hAnsi="Book Antiqua" w:cstheme="majorBidi"/>
                <w:b w:val="0"/>
                <w:bCs w:val="0"/>
                <w:iCs/>
                <w:color w:val="auto"/>
                <w:sz w:val="24"/>
                <w:szCs w:val="24"/>
              </w:rPr>
              <w:t>density</w:t>
            </w:r>
          </w:p>
        </w:tc>
        <w:tc>
          <w:tcPr>
            <w:tcW w:w="2808" w:type="dxa"/>
            <w:shd w:val="clear" w:color="auto" w:fill="auto"/>
            <w:noWrap/>
            <w:hideMark/>
          </w:tcPr>
          <w:p w14:paraId="6B527339" w14:textId="434AC6B2" w:rsidR="00F26B60" w:rsidRPr="006368DB" w:rsidRDefault="00F26B60" w:rsidP="00631F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33 (75.0)</w:t>
            </w:r>
          </w:p>
          <w:p w14:paraId="551B3F07" w14:textId="21829A24" w:rsidR="00F26B60" w:rsidRPr="006368DB" w:rsidRDefault="00F26B60" w:rsidP="00631F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11 (25.0)</w:t>
            </w:r>
          </w:p>
        </w:tc>
        <w:tc>
          <w:tcPr>
            <w:tcW w:w="2620" w:type="dxa"/>
            <w:shd w:val="clear" w:color="auto" w:fill="auto"/>
            <w:noWrap/>
            <w:hideMark/>
          </w:tcPr>
          <w:p w14:paraId="114DC9FC" w14:textId="66DEBFDF" w:rsidR="00F26B60" w:rsidRPr="006368DB" w:rsidRDefault="00F26B60" w:rsidP="00631F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52 (51.50)</w:t>
            </w:r>
          </w:p>
          <w:p w14:paraId="704A853C" w14:textId="1351387B" w:rsidR="00F26B60" w:rsidRPr="006368DB" w:rsidRDefault="00F26B60" w:rsidP="00631F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49 (48.50)</w:t>
            </w:r>
          </w:p>
        </w:tc>
        <w:tc>
          <w:tcPr>
            <w:tcW w:w="1278" w:type="dxa"/>
            <w:shd w:val="clear" w:color="auto" w:fill="auto"/>
            <w:noWrap/>
            <w:hideMark/>
          </w:tcPr>
          <w:p w14:paraId="75E653F1" w14:textId="77777777" w:rsidR="00F26B60" w:rsidRPr="006368DB" w:rsidRDefault="00F26B60" w:rsidP="00631F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bCs/>
                <w:color w:val="auto"/>
                <w:sz w:val="24"/>
                <w:szCs w:val="24"/>
              </w:rPr>
            </w:pPr>
          </w:p>
          <w:p w14:paraId="202F3C37" w14:textId="77777777" w:rsidR="00F26B60" w:rsidRPr="006368DB" w:rsidRDefault="00F26B60" w:rsidP="00631F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bCs/>
                <w:color w:val="auto"/>
                <w:sz w:val="24"/>
                <w:szCs w:val="24"/>
              </w:rPr>
            </w:pPr>
            <w:r w:rsidRPr="006368DB">
              <w:rPr>
                <w:rFonts w:ascii="Book Antiqua" w:eastAsia="Times New Roman" w:hAnsi="Book Antiqua" w:cstheme="majorBidi"/>
                <w:bCs/>
                <w:color w:val="auto"/>
                <w:sz w:val="24"/>
                <w:szCs w:val="24"/>
              </w:rPr>
              <w:t>0.010</w:t>
            </w:r>
          </w:p>
        </w:tc>
      </w:tr>
      <w:tr w:rsidR="00F26B60" w:rsidRPr="006368DB" w14:paraId="2401AA49" w14:textId="77777777" w:rsidTr="00631F4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122" w:type="dxa"/>
            <w:tcBorders>
              <w:bottom w:val="single" w:sz="4" w:space="0" w:color="auto"/>
            </w:tcBorders>
            <w:shd w:val="clear" w:color="auto" w:fill="auto"/>
            <w:noWrap/>
            <w:hideMark/>
          </w:tcPr>
          <w:p w14:paraId="765ABDBE" w14:textId="5C2AF1FB" w:rsidR="00F26B60" w:rsidRPr="006368DB" w:rsidRDefault="00F26B60" w:rsidP="00631F4A">
            <w:pPr>
              <w:spacing w:line="360" w:lineRule="auto"/>
              <w:jc w:val="both"/>
              <w:rPr>
                <w:rFonts w:ascii="Book Antiqua" w:eastAsia="Times New Roman" w:hAnsi="Book Antiqua" w:cstheme="majorBidi"/>
                <w:b w:val="0"/>
                <w:bCs w:val="0"/>
                <w:color w:val="auto"/>
                <w:sz w:val="24"/>
                <w:szCs w:val="24"/>
              </w:rPr>
            </w:pPr>
            <w:r w:rsidRPr="006368DB">
              <w:rPr>
                <w:rFonts w:ascii="Book Antiqua" w:eastAsia="Times New Roman" w:hAnsi="Book Antiqua" w:cstheme="majorBidi"/>
                <w:b w:val="0"/>
                <w:color w:val="auto"/>
                <w:sz w:val="24"/>
                <w:szCs w:val="24"/>
              </w:rPr>
              <w:t>Intestinal metaplasia</w:t>
            </w:r>
          </w:p>
        </w:tc>
        <w:tc>
          <w:tcPr>
            <w:tcW w:w="2808" w:type="dxa"/>
            <w:tcBorders>
              <w:bottom w:val="single" w:sz="4" w:space="0" w:color="auto"/>
            </w:tcBorders>
            <w:shd w:val="clear" w:color="auto" w:fill="auto"/>
            <w:noWrap/>
            <w:hideMark/>
          </w:tcPr>
          <w:p w14:paraId="122E0E26" w14:textId="11678BB2" w:rsidR="00F26B60" w:rsidRPr="006368DB" w:rsidRDefault="00F26B60" w:rsidP="00631F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7 (6.40)</w:t>
            </w:r>
          </w:p>
        </w:tc>
        <w:tc>
          <w:tcPr>
            <w:tcW w:w="2620" w:type="dxa"/>
            <w:tcBorders>
              <w:bottom w:val="single" w:sz="4" w:space="0" w:color="auto"/>
            </w:tcBorders>
            <w:shd w:val="clear" w:color="auto" w:fill="auto"/>
            <w:noWrap/>
            <w:hideMark/>
          </w:tcPr>
          <w:p w14:paraId="0BE17F7B" w14:textId="7EB91AFC" w:rsidR="00F26B60" w:rsidRPr="006368DB" w:rsidRDefault="00F26B60" w:rsidP="00631F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auto"/>
                <w:sz w:val="24"/>
                <w:szCs w:val="24"/>
              </w:rPr>
            </w:pPr>
            <w:r w:rsidRPr="006368DB">
              <w:rPr>
                <w:rFonts w:ascii="Book Antiqua" w:eastAsia="Times New Roman" w:hAnsi="Book Antiqua" w:cstheme="majorBidi"/>
                <w:color w:val="auto"/>
                <w:sz w:val="24"/>
                <w:szCs w:val="24"/>
              </w:rPr>
              <w:t>2 (1.40)</w:t>
            </w:r>
          </w:p>
        </w:tc>
        <w:tc>
          <w:tcPr>
            <w:tcW w:w="1278" w:type="dxa"/>
            <w:tcBorders>
              <w:bottom w:val="single" w:sz="4" w:space="0" w:color="auto"/>
            </w:tcBorders>
            <w:shd w:val="clear" w:color="auto" w:fill="auto"/>
            <w:noWrap/>
            <w:hideMark/>
          </w:tcPr>
          <w:p w14:paraId="64E44395" w14:textId="77777777" w:rsidR="00F26B60" w:rsidRPr="006368DB" w:rsidRDefault="00F26B60" w:rsidP="00631F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Cs/>
                <w:color w:val="auto"/>
                <w:sz w:val="24"/>
                <w:szCs w:val="24"/>
              </w:rPr>
            </w:pPr>
            <w:r w:rsidRPr="006368DB">
              <w:rPr>
                <w:rFonts w:ascii="Book Antiqua" w:eastAsia="Times New Roman" w:hAnsi="Book Antiqua" w:cstheme="majorBidi"/>
                <w:bCs/>
                <w:color w:val="auto"/>
                <w:sz w:val="24"/>
                <w:szCs w:val="24"/>
              </w:rPr>
              <w:t>0.042</w:t>
            </w:r>
          </w:p>
        </w:tc>
      </w:tr>
    </w:tbl>
    <w:p w14:paraId="4C294033" w14:textId="78E0F52D" w:rsidR="00F26B60" w:rsidRPr="006368DB" w:rsidRDefault="006368DB" w:rsidP="00377181">
      <w:pPr>
        <w:spacing w:after="0" w:line="360" w:lineRule="auto"/>
        <w:jc w:val="both"/>
        <w:rPr>
          <w:rFonts w:ascii="Book Antiqua" w:hAnsi="Book Antiqua" w:cstheme="majorBidi"/>
          <w:sz w:val="24"/>
          <w:szCs w:val="24"/>
          <w:lang w:eastAsia="zh-CN"/>
        </w:rPr>
      </w:pPr>
      <w:r w:rsidRPr="006368DB">
        <w:rPr>
          <w:rFonts w:ascii="Book Antiqua" w:eastAsia="Times New Roman" w:hAnsi="Book Antiqua" w:cstheme="majorBidi"/>
          <w:bCs/>
          <w:sz w:val="24"/>
          <w:szCs w:val="24"/>
        </w:rPr>
        <w:t>PPI</w:t>
      </w:r>
      <w:r w:rsidRPr="006368DB">
        <w:rPr>
          <w:rFonts w:ascii="Book Antiqua" w:hAnsi="Book Antiqua" w:cstheme="majorBidi"/>
          <w:bCs/>
          <w:sz w:val="24"/>
          <w:szCs w:val="24"/>
          <w:lang w:eastAsia="zh-CN"/>
        </w:rPr>
        <w:t xml:space="preserve">: </w:t>
      </w:r>
      <w:r w:rsidRPr="006368DB">
        <w:rPr>
          <w:rFonts w:ascii="Book Antiqua" w:hAnsi="Book Antiqua" w:cstheme="majorBidi"/>
          <w:sz w:val="24"/>
          <w:szCs w:val="24"/>
        </w:rPr>
        <w:t xml:space="preserve">Proton </w:t>
      </w:r>
      <w:proofErr w:type="gramStart"/>
      <w:r w:rsidRPr="006368DB">
        <w:rPr>
          <w:rFonts w:ascii="Book Antiqua" w:hAnsi="Book Antiqua" w:cstheme="majorBidi"/>
          <w:sz w:val="24"/>
          <w:szCs w:val="24"/>
        </w:rPr>
        <w:t>pump</w:t>
      </w:r>
      <w:proofErr w:type="gramEnd"/>
      <w:r w:rsidRPr="006368DB">
        <w:rPr>
          <w:rFonts w:ascii="Book Antiqua" w:hAnsi="Book Antiqua" w:cstheme="majorBidi"/>
          <w:sz w:val="24"/>
          <w:szCs w:val="24"/>
        </w:rPr>
        <w:t xml:space="preserve"> inhibitors</w:t>
      </w:r>
      <w:r w:rsidR="00F87600">
        <w:rPr>
          <w:rFonts w:ascii="Book Antiqua" w:hAnsi="Book Antiqua" w:cstheme="majorBidi" w:hint="eastAsia"/>
          <w:sz w:val="24"/>
          <w:szCs w:val="24"/>
          <w:lang w:eastAsia="zh-CN"/>
        </w:rPr>
        <w:t xml:space="preserve">; </w:t>
      </w:r>
      <w:r w:rsidR="00F87600" w:rsidRPr="006368DB">
        <w:rPr>
          <w:rFonts w:ascii="Book Antiqua" w:eastAsia="Times New Roman" w:hAnsi="Book Antiqua" w:cstheme="majorBidi"/>
          <w:i/>
          <w:iCs/>
          <w:sz w:val="24"/>
          <w:szCs w:val="24"/>
        </w:rPr>
        <w:t>H. Pylori</w:t>
      </w:r>
      <w:r w:rsidR="00F87600">
        <w:rPr>
          <w:rFonts w:ascii="Book Antiqua" w:hAnsi="Book Antiqua" w:cs="Times New Roman" w:hint="eastAsia"/>
          <w:i/>
          <w:sz w:val="24"/>
          <w:szCs w:val="24"/>
          <w:lang w:eastAsia="zh-CN"/>
        </w:rPr>
        <w:t xml:space="preserve">; </w:t>
      </w:r>
      <w:r w:rsidR="00F87600" w:rsidRPr="006368DB">
        <w:rPr>
          <w:rFonts w:ascii="Book Antiqua" w:hAnsi="Book Antiqua" w:cs="Times New Roman"/>
          <w:i/>
          <w:sz w:val="24"/>
          <w:szCs w:val="24"/>
        </w:rPr>
        <w:t>Helicobacter pylori</w:t>
      </w:r>
      <w:r w:rsidR="00F87600">
        <w:rPr>
          <w:rFonts w:ascii="Book Antiqua" w:hAnsi="Book Antiqua" w:cs="Times New Roman" w:hint="eastAsia"/>
          <w:i/>
          <w:sz w:val="24"/>
          <w:szCs w:val="24"/>
          <w:lang w:eastAsia="zh-CN"/>
        </w:rPr>
        <w:t>.</w:t>
      </w:r>
    </w:p>
    <w:p w14:paraId="41756C5C" w14:textId="77777777" w:rsidR="006368DB" w:rsidRPr="006368DB" w:rsidRDefault="006368DB" w:rsidP="00377181">
      <w:pPr>
        <w:spacing w:after="0" w:line="360" w:lineRule="auto"/>
        <w:jc w:val="both"/>
        <w:rPr>
          <w:rFonts w:ascii="Book Antiqua" w:hAnsi="Book Antiqua" w:cstheme="majorBidi"/>
          <w:sz w:val="24"/>
          <w:szCs w:val="24"/>
          <w:lang w:eastAsia="zh-CN"/>
        </w:rPr>
      </w:pPr>
    </w:p>
    <w:p w14:paraId="4CC90F46" w14:textId="77777777" w:rsidR="006368DB" w:rsidRPr="006368DB" w:rsidRDefault="006368DB">
      <w:pPr>
        <w:rPr>
          <w:rFonts w:ascii="Book Antiqua" w:hAnsi="Book Antiqua"/>
          <w:sz w:val="24"/>
          <w:szCs w:val="24"/>
        </w:rPr>
      </w:pPr>
      <w:r w:rsidRPr="006368DB">
        <w:rPr>
          <w:rFonts w:ascii="Book Antiqua" w:hAnsi="Book Antiqua"/>
          <w:b/>
          <w:bCs/>
          <w:sz w:val="24"/>
          <w:szCs w:val="24"/>
        </w:rPr>
        <w:br w:type="page"/>
      </w:r>
    </w:p>
    <w:tbl>
      <w:tblPr>
        <w:tblStyle w:val="LightShading1"/>
        <w:tblpPr w:leftFromText="180" w:rightFromText="180" w:vertAnchor="text" w:horzAnchor="margin" w:tblpY="307"/>
        <w:tblW w:w="0" w:type="auto"/>
        <w:tblBorders>
          <w:top w:val="none" w:sz="0" w:space="0" w:color="auto"/>
          <w:bottom w:val="none" w:sz="0" w:space="0" w:color="auto"/>
        </w:tblBorders>
        <w:tblLook w:val="04A0" w:firstRow="1" w:lastRow="0" w:firstColumn="1" w:lastColumn="0" w:noHBand="0" w:noVBand="1"/>
      </w:tblPr>
      <w:tblGrid>
        <w:gridCol w:w="2538"/>
        <w:gridCol w:w="2361"/>
        <w:gridCol w:w="2396"/>
        <w:gridCol w:w="2281"/>
      </w:tblGrid>
      <w:tr w:rsidR="00CB617B" w:rsidRPr="006368DB" w14:paraId="4E092658" w14:textId="77777777" w:rsidTr="00CB6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none" w:sz="0" w:space="0" w:color="auto"/>
              <w:bottom w:val="single" w:sz="4" w:space="0" w:color="auto"/>
            </w:tcBorders>
            <w:shd w:val="clear" w:color="auto" w:fill="auto"/>
            <w:hideMark/>
          </w:tcPr>
          <w:p w14:paraId="4D78045B" w14:textId="77777777" w:rsidR="00CB617B" w:rsidRDefault="00CB617B" w:rsidP="00CB617B">
            <w:pPr>
              <w:spacing w:line="360" w:lineRule="auto"/>
              <w:jc w:val="both"/>
              <w:rPr>
                <w:rFonts w:ascii="Book Antiqua" w:eastAsiaTheme="minorEastAsia" w:hAnsi="Book Antiqua" w:cstheme="majorBidi"/>
                <w:i/>
                <w:iCs/>
                <w:color w:val="auto"/>
                <w:sz w:val="24"/>
                <w:szCs w:val="24"/>
                <w:lang w:eastAsia="zh-CN"/>
              </w:rPr>
            </w:pPr>
            <w:r w:rsidRPr="006368DB">
              <w:rPr>
                <w:rFonts w:ascii="Book Antiqua" w:hAnsi="Book Antiqua" w:cstheme="majorBidi"/>
                <w:color w:val="auto"/>
                <w:sz w:val="24"/>
                <w:szCs w:val="24"/>
              </w:rPr>
              <w:lastRenderedPageBreak/>
              <w:t>Table 4</w:t>
            </w:r>
            <w:r w:rsidRPr="006368DB">
              <w:rPr>
                <w:rFonts w:ascii="Book Antiqua" w:eastAsiaTheme="minorEastAsia" w:hAnsi="Book Antiqua" w:cstheme="majorBidi"/>
                <w:color w:val="auto"/>
                <w:sz w:val="24"/>
                <w:szCs w:val="24"/>
                <w:lang w:eastAsia="zh-CN"/>
              </w:rPr>
              <w:t xml:space="preserve"> </w:t>
            </w:r>
            <w:r w:rsidRPr="006368DB">
              <w:rPr>
                <w:rFonts w:ascii="Book Antiqua" w:hAnsi="Book Antiqua" w:cstheme="majorBidi"/>
                <w:color w:val="auto"/>
                <w:sz w:val="24"/>
                <w:szCs w:val="24"/>
              </w:rPr>
              <w:t xml:space="preserve">Univariate analysis to determine the association between age, gender, exercise, smoking, alcohol intake,  </w:t>
            </w:r>
            <w:proofErr w:type="spellStart"/>
            <w:r w:rsidRPr="006368DB">
              <w:rPr>
                <w:rFonts w:ascii="Book Antiqua" w:hAnsi="Book Antiqua" w:cstheme="majorBidi"/>
                <w:color w:val="auto"/>
                <w:sz w:val="24"/>
                <w:szCs w:val="24"/>
              </w:rPr>
              <w:t>gastroesophageal</w:t>
            </w:r>
            <w:proofErr w:type="spellEnd"/>
            <w:r w:rsidRPr="006368DB">
              <w:rPr>
                <w:rFonts w:ascii="Book Antiqua" w:hAnsi="Book Antiqua" w:cstheme="majorBidi"/>
                <w:color w:val="auto"/>
                <w:sz w:val="24"/>
                <w:szCs w:val="24"/>
              </w:rPr>
              <w:t xml:space="preserve"> reflux disease and previous  proton pump inhibitors exposure with the detection of </w:t>
            </w:r>
            <w:r>
              <w:t xml:space="preserve"> </w:t>
            </w:r>
            <w:r w:rsidRPr="00C31FA6">
              <w:rPr>
                <w:rFonts w:ascii="Book Antiqua" w:hAnsi="Book Antiqua" w:cstheme="majorBidi"/>
                <w:i/>
                <w:iCs/>
                <w:color w:val="auto"/>
                <w:sz w:val="24"/>
                <w:szCs w:val="24"/>
              </w:rPr>
              <w:t>Helicobacter pylori</w:t>
            </w:r>
          </w:p>
          <w:p w14:paraId="0428C64A" w14:textId="77777777" w:rsidR="00CB617B" w:rsidRDefault="00CB617B" w:rsidP="00CB617B">
            <w:pPr>
              <w:spacing w:line="360" w:lineRule="auto"/>
              <w:jc w:val="both"/>
              <w:rPr>
                <w:rFonts w:ascii="Book Antiqua" w:eastAsiaTheme="minorEastAsia" w:hAnsi="Book Antiqua" w:cstheme="majorBidi"/>
                <w:color w:val="auto"/>
                <w:sz w:val="24"/>
                <w:szCs w:val="24"/>
                <w:lang w:eastAsia="zh-CN"/>
              </w:rPr>
            </w:pPr>
          </w:p>
          <w:p w14:paraId="104BFBD7" w14:textId="77777777" w:rsidR="00CB617B" w:rsidRPr="00CB617B" w:rsidRDefault="00CB617B" w:rsidP="00CB617B">
            <w:pPr>
              <w:spacing w:line="360" w:lineRule="auto"/>
              <w:jc w:val="both"/>
              <w:rPr>
                <w:rFonts w:ascii="Book Antiqua" w:eastAsiaTheme="minorEastAsia" w:hAnsi="Book Antiqua" w:cstheme="majorBidi"/>
                <w:color w:val="auto"/>
                <w:sz w:val="24"/>
                <w:szCs w:val="24"/>
                <w:lang w:eastAsia="zh-CN"/>
              </w:rPr>
            </w:pPr>
          </w:p>
        </w:tc>
      </w:tr>
      <w:tr w:rsidR="00CB617B" w:rsidRPr="006368DB" w14:paraId="184C0543" w14:textId="77777777" w:rsidTr="00CB6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bottom w:val="single" w:sz="4" w:space="0" w:color="auto"/>
            </w:tcBorders>
            <w:shd w:val="clear" w:color="auto" w:fill="auto"/>
          </w:tcPr>
          <w:p w14:paraId="5010E37F" w14:textId="77777777" w:rsidR="00CB617B" w:rsidRPr="006368DB" w:rsidRDefault="00CB617B" w:rsidP="00CB617B">
            <w:pPr>
              <w:spacing w:line="360" w:lineRule="auto"/>
              <w:jc w:val="both"/>
              <w:rPr>
                <w:rFonts w:ascii="Book Antiqua" w:hAnsi="Book Antiqua" w:cstheme="majorBidi"/>
                <w:color w:val="auto"/>
                <w:sz w:val="24"/>
                <w:szCs w:val="24"/>
              </w:rPr>
            </w:pPr>
          </w:p>
        </w:tc>
        <w:tc>
          <w:tcPr>
            <w:tcW w:w="2361" w:type="dxa"/>
            <w:tcBorders>
              <w:top w:val="single" w:sz="4" w:space="0" w:color="auto"/>
              <w:bottom w:val="single" w:sz="4" w:space="0" w:color="auto"/>
            </w:tcBorders>
            <w:shd w:val="clear" w:color="auto" w:fill="auto"/>
            <w:hideMark/>
          </w:tcPr>
          <w:p w14:paraId="32F45DB3" w14:textId="77777777" w:rsidR="00CB617B" w:rsidRPr="006368DB" w:rsidRDefault="00CB617B" w:rsidP="00CB61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color w:val="auto"/>
                <w:sz w:val="24"/>
                <w:szCs w:val="24"/>
              </w:rPr>
            </w:pPr>
            <w:r w:rsidRPr="006368DB">
              <w:rPr>
                <w:rFonts w:ascii="Book Antiqua" w:hAnsi="Book Antiqua" w:cstheme="majorBidi"/>
                <w:b/>
                <w:bCs/>
                <w:color w:val="auto"/>
                <w:sz w:val="24"/>
                <w:szCs w:val="24"/>
              </w:rPr>
              <w:t>OR</w:t>
            </w:r>
          </w:p>
        </w:tc>
        <w:tc>
          <w:tcPr>
            <w:tcW w:w="2396" w:type="dxa"/>
            <w:tcBorders>
              <w:top w:val="single" w:sz="4" w:space="0" w:color="auto"/>
              <w:bottom w:val="single" w:sz="4" w:space="0" w:color="auto"/>
            </w:tcBorders>
            <w:shd w:val="clear" w:color="auto" w:fill="auto"/>
            <w:hideMark/>
          </w:tcPr>
          <w:p w14:paraId="63BB5858" w14:textId="77777777" w:rsidR="00CB617B" w:rsidRPr="006368DB" w:rsidRDefault="00CB617B" w:rsidP="00CB61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color w:val="auto"/>
                <w:sz w:val="24"/>
                <w:szCs w:val="24"/>
              </w:rPr>
            </w:pPr>
            <w:r w:rsidRPr="006368DB">
              <w:rPr>
                <w:rFonts w:ascii="Book Antiqua" w:hAnsi="Book Antiqua" w:cstheme="majorBidi"/>
                <w:b/>
                <w:bCs/>
                <w:color w:val="auto"/>
                <w:sz w:val="24"/>
                <w:szCs w:val="24"/>
              </w:rPr>
              <w:t>95% CI</w:t>
            </w:r>
          </w:p>
        </w:tc>
        <w:tc>
          <w:tcPr>
            <w:tcW w:w="2281" w:type="dxa"/>
            <w:tcBorders>
              <w:top w:val="single" w:sz="4" w:space="0" w:color="auto"/>
              <w:bottom w:val="single" w:sz="4" w:space="0" w:color="auto"/>
            </w:tcBorders>
            <w:shd w:val="clear" w:color="auto" w:fill="auto"/>
            <w:hideMark/>
          </w:tcPr>
          <w:p w14:paraId="25390A47" w14:textId="77777777" w:rsidR="00CB617B" w:rsidRPr="006368DB" w:rsidRDefault="00CB617B" w:rsidP="00CB61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color w:val="auto"/>
                <w:sz w:val="24"/>
                <w:szCs w:val="24"/>
              </w:rPr>
            </w:pPr>
            <w:r w:rsidRPr="006368DB">
              <w:rPr>
                <w:rFonts w:ascii="Book Antiqua" w:hAnsi="Book Antiqua" w:cstheme="majorBidi"/>
                <w:b/>
                <w:bCs/>
                <w:i/>
                <w:iCs/>
                <w:color w:val="auto"/>
                <w:sz w:val="24"/>
                <w:szCs w:val="24"/>
              </w:rPr>
              <w:t>P</w:t>
            </w:r>
            <w:r w:rsidRPr="006368DB">
              <w:rPr>
                <w:rFonts w:ascii="Book Antiqua" w:hAnsi="Book Antiqua" w:cstheme="majorBidi"/>
                <w:b/>
                <w:bCs/>
                <w:color w:val="auto"/>
                <w:sz w:val="24"/>
                <w:szCs w:val="24"/>
              </w:rPr>
              <w:t>-value</w:t>
            </w:r>
          </w:p>
        </w:tc>
      </w:tr>
      <w:tr w:rsidR="00CB617B" w:rsidRPr="006368DB" w14:paraId="589036EA" w14:textId="77777777" w:rsidTr="00CB617B">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tcBorders>
            <w:shd w:val="clear" w:color="auto" w:fill="auto"/>
            <w:hideMark/>
          </w:tcPr>
          <w:p w14:paraId="3772890C" w14:textId="77777777" w:rsidR="00CB617B" w:rsidRPr="006368DB" w:rsidRDefault="00CB617B" w:rsidP="00CB617B">
            <w:pPr>
              <w:spacing w:line="360" w:lineRule="auto"/>
              <w:jc w:val="both"/>
              <w:rPr>
                <w:rFonts w:ascii="Book Antiqua" w:hAnsi="Book Antiqua" w:cstheme="majorBidi"/>
                <w:b w:val="0"/>
                <w:bCs w:val="0"/>
                <w:color w:val="auto"/>
                <w:sz w:val="24"/>
                <w:szCs w:val="24"/>
              </w:rPr>
            </w:pPr>
            <w:r w:rsidRPr="006368DB">
              <w:rPr>
                <w:rFonts w:ascii="Book Antiqua" w:hAnsi="Book Antiqua" w:cstheme="majorBidi"/>
                <w:b w:val="0"/>
                <w:bCs w:val="0"/>
                <w:color w:val="auto"/>
                <w:sz w:val="24"/>
                <w:szCs w:val="24"/>
              </w:rPr>
              <w:t>Age</w:t>
            </w:r>
          </w:p>
        </w:tc>
        <w:tc>
          <w:tcPr>
            <w:tcW w:w="2361" w:type="dxa"/>
            <w:tcBorders>
              <w:top w:val="single" w:sz="4" w:space="0" w:color="auto"/>
            </w:tcBorders>
            <w:shd w:val="clear" w:color="auto" w:fill="auto"/>
            <w:hideMark/>
          </w:tcPr>
          <w:p w14:paraId="4000638E" w14:textId="77777777" w:rsidR="00CB617B" w:rsidRPr="006368DB" w:rsidRDefault="00CB617B" w:rsidP="00CB61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1.019</w:t>
            </w:r>
          </w:p>
        </w:tc>
        <w:tc>
          <w:tcPr>
            <w:tcW w:w="2396" w:type="dxa"/>
            <w:tcBorders>
              <w:top w:val="single" w:sz="4" w:space="0" w:color="auto"/>
            </w:tcBorders>
            <w:shd w:val="clear" w:color="auto" w:fill="auto"/>
            <w:hideMark/>
          </w:tcPr>
          <w:p w14:paraId="69F82263" w14:textId="77777777" w:rsidR="00CB617B" w:rsidRPr="006368DB" w:rsidRDefault="00CB617B" w:rsidP="00CB61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1.002-1.036</w:t>
            </w:r>
          </w:p>
        </w:tc>
        <w:tc>
          <w:tcPr>
            <w:tcW w:w="2281" w:type="dxa"/>
            <w:tcBorders>
              <w:top w:val="single" w:sz="4" w:space="0" w:color="auto"/>
            </w:tcBorders>
            <w:shd w:val="clear" w:color="auto" w:fill="auto"/>
            <w:hideMark/>
          </w:tcPr>
          <w:p w14:paraId="6F4C2E11" w14:textId="77777777" w:rsidR="00CB617B" w:rsidRPr="006368DB" w:rsidRDefault="00CB617B" w:rsidP="00CB61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0.028</w:t>
            </w:r>
          </w:p>
        </w:tc>
      </w:tr>
      <w:tr w:rsidR="00CB617B" w:rsidRPr="006368DB" w14:paraId="4578A81F" w14:textId="77777777" w:rsidTr="00CB6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hideMark/>
          </w:tcPr>
          <w:p w14:paraId="2F9788B3" w14:textId="77777777" w:rsidR="00CB617B" w:rsidRPr="006368DB" w:rsidRDefault="00CB617B" w:rsidP="00CB617B">
            <w:pPr>
              <w:spacing w:line="360" w:lineRule="auto"/>
              <w:jc w:val="both"/>
              <w:rPr>
                <w:rFonts w:ascii="Book Antiqua" w:hAnsi="Book Antiqua" w:cstheme="majorBidi"/>
                <w:b w:val="0"/>
                <w:bCs w:val="0"/>
                <w:color w:val="auto"/>
                <w:sz w:val="24"/>
                <w:szCs w:val="24"/>
              </w:rPr>
            </w:pPr>
            <w:r w:rsidRPr="006368DB">
              <w:rPr>
                <w:rFonts w:ascii="Book Antiqua" w:hAnsi="Book Antiqua" w:cstheme="majorBidi"/>
                <w:b w:val="0"/>
                <w:bCs w:val="0"/>
                <w:color w:val="auto"/>
                <w:sz w:val="24"/>
                <w:szCs w:val="24"/>
              </w:rPr>
              <w:t>Gender</w:t>
            </w:r>
          </w:p>
        </w:tc>
        <w:tc>
          <w:tcPr>
            <w:tcW w:w="2361" w:type="dxa"/>
            <w:shd w:val="clear" w:color="auto" w:fill="auto"/>
            <w:hideMark/>
          </w:tcPr>
          <w:p w14:paraId="6363FEC3" w14:textId="77777777" w:rsidR="00CB617B" w:rsidRPr="006368DB" w:rsidRDefault="00CB617B" w:rsidP="00CB61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1.256</w:t>
            </w:r>
          </w:p>
        </w:tc>
        <w:tc>
          <w:tcPr>
            <w:tcW w:w="2396" w:type="dxa"/>
            <w:shd w:val="clear" w:color="auto" w:fill="auto"/>
            <w:hideMark/>
          </w:tcPr>
          <w:p w14:paraId="0E31607A" w14:textId="77777777" w:rsidR="00CB617B" w:rsidRPr="006368DB" w:rsidRDefault="00CB617B" w:rsidP="00CB61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0.76-2.07</w:t>
            </w:r>
          </w:p>
        </w:tc>
        <w:tc>
          <w:tcPr>
            <w:tcW w:w="2281" w:type="dxa"/>
            <w:shd w:val="clear" w:color="auto" w:fill="auto"/>
            <w:hideMark/>
          </w:tcPr>
          <w:p w14:paraId="174ECF70" w14:textId="77777777" w:rsidR="00CB617B" w:rsidRPr="006368DB" w:rsidRDefault="00CB617B" w:rsidP="00CB61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0.373</w:t>
            </w:r>
          </w:p>
        </w:tc>
      </w:tr>
      <w:tr w:rsidR="00CB617B" w:rsidRPr="006368DB" w14:paraId="71B865AE" w14:textId="77777777" w:rsidTr="00CB617B">
        <w:tc>
          <w:tcPr>
            <w:cnfStyle w:val="001000000000" w:firstRow="0" w:lastRow="0" w:firstColumn="1" w:lastColumn="0" w:oddVBand="0" w:evenVBand="0" w:oddHBand="0" w:evenHBand="0" w:firstRowFirstColumn="0" w:firstRowLastColumn="0" w:lastRowFirstColumn="0" w:lastRowLastColumn="0"/>
            <w:tcW w:w="2538" w:type="dxa"/>
            <w:shd w:val="clear" w:color="auto" w:fill="auto"/>
            <w:hideMark/>
          </w:tcPr>
          <w:p w14:paraId="40D67C16" w14:textId="77777777" w:rsidR="00CB617B" w:rsidRPr="006368DB" w:rsidRDefault="00CB617B" w:rsidP="00CB617B">
            <w:pPr>
              <w:spacing w:line="360" w:lineRule="auto"/>
              <w:jc w:val="both"/>
              <w:rPr>
                <w:rFonts w:ascii="Book Antiqua" w:hAnsi="Book Antiqua" w:cstheme="majorBidi"/>
                <w:b w:val="0"/>
                <w:bCs w:val="0"/>
                <w:color w:val="auto"/>
                <w:sz w:val="24"/>
                <w:szCs w:val="24"/>
              </w:rPr>
            </w:pPr>
            <w:r w:rsidRPr="006368DB">
              <w:rPr>
                <w:rFonts w:ascii="Book Antiqua" w:hAnsi="Book Antiqua" w:cstheme="majorBidi"/>
                <w:b w:val="0"/>
                <w:bCs w:val="0"/>
                <w:color w:val="auto"/>
                <w:sz w:val="24"/>
                <w:szCs w:val="24"/>
              </w:rPr>
              <w:t>Exercise</w:t>
            </w:r>
          </w:p>
        </w:tc>
        <w:tc>
          <w:tcPr>
            <w:tcW w:w="2361" w:type="dxa"/>
            <w:shd w:val="clear" w:color="auto" w:fill="auto"/>
            <w:hideMark/>
          </w:tcPr>
          <w:p w14:paraId="7F633520" w14:textId="77777777" w:rsidR="00CB617B" w:rsidRPr="006368DB" w:rsidRDefault="00CB617B" w:rsidP="00CB61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0.664</w:t>
            </w:r>
          </w:p>
        </w:tc>
        <w:tc>
          <w:tcPr>
            <w:tcW w:w="2396" w:type="dxa"/>
            <w:shd w:val="clear" w:color="auto" w:fill="auto"/>
            <w:hideMark/>
          </w:tcPr>
          <w:p w14:paraId="1BFA045D" w14:textId="77777777" w:rsidR="00CB617B" w:rsidRPr="006368DB" w:rsidRDefault="00CB617B" w:rsidP="00CB61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0.389-1.136</w:t>
            </w:r>
          </w:p>
        </w:tc>
        <w:tc>
          <w:tcPr>
            <w:tcW w:w="2281" w:type="dxa"/>
            <w:shd w:val="clear" w:color="auto" w:fill="auto"/>
            <w:hideMark/>
          </w:tcPr>
          <w:p w14:paraId="6186214D" w14:textId="77777777" w:rsidR="00CB617B" w:rsidRPr="006368DB" w:rsidRDefault="00CB617B" w:rsidP="00CB61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0.135</w:t>
            </w:r>
          </w:p>
        </w:tc>
      </w:tr>
      <w:tr w:rsidR="00CB617B" w:rsidRPr="006368DB" w14:paraId="0EC9A2C4" w14:textId="77777777" w:rsidTr="00CB6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hideMark/>
          </w:tcPr>
          <w:p w14:paraId="4A21B4D4" w14:textId="77777777" w:rsidR="00CB617B" w:rsidRPr="006368DB" w:rsidRDefault="00CB617B" w:rsidP="00CB617B">
            <w:pPr>
              <w:spacing w:line="360" w:lineRule="auto"/>
              <w:jc w:val="both"/>
              <w:rPr>
                <w:rFonts w:ascii="Book Antiqua" w:hAnsi="Book Antiqua" w:cstheme="majorBidi"/>
                <w:b w:val="0"/>
                <w:bCs w:val="0"/>
                <w:color w:val="auto"/>
                <w:sz w:val="24"/>
                <w:szCs w:val="24"/>
              </w:rPr>
            </w:pPr>
            <w:r w:rsidRPr="006368DB">
              <w:rPr>
                <w:rFonts w:ascii="Book Antiqua" w:hAnsi="Book Antiqua" w:cstheme="majorBidi"/>
                <w:b w:val="0"/>
                <w:bCs w:val="0"/>
                <w:color w:val="auto"/>
                <w:sz w:val="24"/>
                <w:szCs w:val="24"/>
              </w:rPr>
              <w:t>Smoking</w:t>
            </w:r>
          </w:p>
        </w:tc>
        <w:tc>
          <w:tcPr>
            <w:tcW w:w="2361" w:type="dxa"/>
            <w:shd w:val="clear" w:color="auto" w:fill="auto"/>
            <w:hideMark/>
          </w:tcPr>
          <w:p w14:paraId="0A230328" w14:textId="77777777" w:rsidR="00CB617B" w:rsidRPr="006368DB" w:rsidRDefault="00CB617B" w:rsidP="00CB61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0.789</w:t>
            </w:r>
          </w:p>
        </w:tc>
        <w:tc>
          <w:tcPr>
            <w:tcW w:w="2396" w:type="dxa"/>
            <w:shd w:val="clear" w:color="auto" w:fill="auto"/>
            <w:hideMark/>
          </w:tcPr>
          <w:p w14:paraId="7C3CDCB6" w14:textId="77777777" w:rsidR="00CB617B" w:rsidRPr="006368DB" w:rsidRDefault="00CB617B" w:rsidP="00CB61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0.476-1.308</w:t>
            </w:r>
          </w:p>
        </w:tc>
        <w:tc>
          <w:tcPr>
            <w:tcW w:w="2281" w:type="dxa"/>
            <w:shd w:val="clear" w:color="auto" w:fill="auto"/>
            <w:hideMark/>
          </w:tcPr>
          <w:p w14:paraId="45EC2163" w14:textId="77777777" w:rsidR="00CB617B" w:rsidRPr="006368DB" w:rsidRDefault="00CB617B" w:rsidP="00CB61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0.358</w:t>
            </w:r>
          </w:p>
        </w:tc>
      </w:tr>
      <w:tr w:rsidR="00CB617B" w:rsidRPr="006368DB" w14:paraId="05753242" w14:textId="77777777" w:rsidTr="00CB617B">
        <w:tc>
          <w:tcPr>
            <w:cnfStyle w:val="001000000000" w:firstRow="0" w:lastRow="0" w:firstColumn="1" w:lastColumn="0" w:oddVBand="0" w:evenVBand="0" w:oddHBand="0" w:evenHBand="0" w:firstRowFirstColumn="0" w:firstRowLastColumn="0" w:lastRowFirstColumn="0" w:lastRowLastColumn="0"/>
            <w:tcW w:w="2538" w:type="dxa"/>
            <w:shd w:val="clear" w:color="auto" w:fill="auto"/>
            <w:hideMark/>
          </w:tcPr>
          <w:p w14:paraId="6875FDD6" w14:textId="77777777" w:rsidR="00CB617B" w:rsidRPr="006368DB" w:rsidRDefault="00CB617B" w:rsidP="00CB617B">
            <w:pPr>
              <w:spacing w:line="360" w:lineRule="auto"/>
              <w:jc w:val="both"/>
              <w:rPr>
                <w:rFonts w:ascii="Book Antiqua" w:hAnsi="Book Antiqua" w:cstheme="majorBidi"/>
                <w:b w:val="0"/>
                <w:bCs w:val="0"/>
                <w:color w:val="auto"/>
                <w:sz w:val="24"/>
                <w:szCs w:val="24"/>
              </w:rPr>
            </w:pPr>
            <w:r w:rsidRPr="006368DB">
              <w:rPr>
                <w:rFonts w:ascii="Book Antiqua" w:hAnsi="Book Antiqua" w:cstheme="majorBidi"/>
                <w:b w:val="0"/>
                <w:bCs w:val="0"/>
                <w:color w:val="auto"/>
                <w:sz w:val="24"/>
                <w:szCs w:val="24"/>
              </w:rPr>
              <w:t>Alcohol intake</w:t>
            </w:r>
          </w:p>
        </w:tc>
        <w:tc>
          <w:tcPr>
            <w:tcW w:w="2361" w:type="dxa"/>
            <w:shd w:val="clear" w:color="auto" w:fill="auto"/>
            <w:hideMark/>
          </w:tcPr>
          <w:p w14:paraId="1197E345" w14:textId="77777777" w:rsidR="00CB617B" w:rsidRPr="006368DB" w:rsidRDefault="00CB617B" w:rsidP="00CB61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0.505</w:t>
            </w:r>
          </w:p>
        </w:tc>
        <w:tc>
          <w:tcPr>
            <w:tcW w:w="2396" w:type="dxa"/>
            <w:shd w:val="clear" w:color="auto" w:fill="auto"/>
            <w:hideMark/>
          </w:tcPr>
          <w:p w14:paraId="0AF69075" w14:textId="77777777" w:rsidR="00CB617B" w:rsidRPr="006368DB" w:rsidRDefault="00CB617B" w:rsidP="00CB61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0.27-0.944</w:t>
            </w:r>
          </w:p>
        </w:tc>
        <w:tc>
          <w:tcPr>
            <w:tcW w:w="2281" w:type="dxa"/>
            <w:shd w:val="clear" w:color="auto" w:fill="auto"/>
            <w:hideMark/>
          </w:tcPr>
          <w:p w14:paraId="3010896F" w14:textId="77777777" w:rsidR="00CB617B" w:rsidRPr="006368DB" w:rsidRDefault="00CB617B" w:rsidP="00CB61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0.032</w:t>
            </w:r>
          </w:p>
        </w:tc>
      </w:tr>
      <w:tr w:rsidR="00CB617B" w:rsidRPr="006368DB" w14:paraId="33D21E82" w14:textId="77777777" w:rsidTr="00CB6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hideMark/>
          </w:tcPr>
          <w:p w14:paraId="7C15B3AA" w14:textId="77777777" w:rsidR="00CB617B" w:rsidRPr="006368DB" w:rsidRDefault="00CB617B" w:rsidP="00CB617B">
            <w:pPr>
              <w:spacing w:line="360" w:lineRule="auto"/>
              <w:jc w:val="both"/>
              <w:rPr>
                <w:rFonts w:ascii="Book Antiqua" w:hAnsi="Book Antiqua" w:cstheme="majorBidi"/>
                <w:b w:val="0"/>
                <w:bCs w:val="0"/>
                <w:color w:val="auto"/>
                <w:sz w:val="24"/>
                <w:szCs w:val="24"/>
              </w:rPr>
            </w:pPr>
            <w:r w:rsidRPr="006368DB">
              <w:rPr>
                <w:rFonts w:ascii="Book Antiqua" w:hAnsi="Book Antiqua" w:cstheme="majorBidi"/>
                <w:b w:val="0"/>
                <w:bCs w:val="0"/>
                <w:color w:val="auto"/>
                <w:sz w:val="24"/>
                <w:szCs w:val="24"/>
              </w:rPr>
              <w:t>GERD</w:t>
            </w:r>
          </w:p>
        </w:tc>
        <w:tc>
          <w:tcPr>
            <w:tcW w:w="2361" w:type="dxa"/>
            <w:shd w:val="clear" w:color="auto" w:fill="auto"/>
            <w:hideMark/>
          </w:tcPr>
          <w:p w14:paraId="679A689B" w14:textId="77777777" w:rsidR="00CB617B" w:rsidRPr="006368DB" w:rsidRDefault="00CB617B" w:rsidP="00CB61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0.165</w:t>
            </w:r>
          </w:p>
        </w:tc>
        <w:tc>
          <w:tcPr>
            <w:tcW w:w="2396" w:type="dxa"/>
            <w:shd w:val="clear" w:color="auto" w:fill="auto"/>
            <w:hideMark/>
          </w:tcPr>
          <w:p w14:paraId="29ABF912" w14:textId="77777777" w:rsidR="00CB617B" w:rsidRPr="006368DB" w:rsidRDefault="00CB617B" w:rsidP="00CB61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0.077-0.355</w:t>
            </w:r>
          </w:p>
        </w:tc>
        <w:tc>
          <w:tcPr>
            <w:tcW w:w="2281" w:type="dxa"/>
            <w:shd w:val="clear" w:color="auto" w:fill="auto"/>
            <w:hideMark/>
          </w:tcPr>
          <w:p w14:paraId="457EFD8F" w14:textId="77777777" w:rsidR="00CB617B" w:rsidRPr="006368DB" w:rsidRDefault="00CB617B" w:rsidP="00CB61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&lt;</w:t>
            </w:r>
            <w:r w:rsidRPr="006368DB">
              <w:rPr>
                <w:rFonts w:ascii="Book Antiqua" w:eastAsiaTheme="minorEastAsia" w:hAnsi="Book Antiqua" w:cstheme="majorBidi"/>
                <w:color w:val="auto"/>
                <w:sz w:val="24"/>
                <w:szCs w:val="24"/>
                <w:lang w:eastAsia="zh-CN"/>
              </w:rPr>
              <w:t xml:space="preserve"> </w:t>
            </w:r>
            <w:r w:rsidRPr="006368DB">
              <w:rPr>
                <w:rFonts w:ascii="Book Antiqua" w:hAnsi="Book Antiqua" w:cstheme="majorBidi"/>
                <w:color w:val="auto"/>
                <w:sz w:val="24"/>
                <w:szCs w:val="24"/>
              </w:rPr>
              <w:t>0.01</w:t>
            </w:r>
          </w:p>
        </w:tc>
      </w:tr>
      <w:tr w:rsidR="00CB617B" w:rsidRPr="006368DB" w14:paraId="249BB2D8" w14:textId="77777777" w:rsidTr="00CB617B">
        <w:tc>
          <w:tcPr>
            <w:cnfStyle w:val="001000000000" w:firstRow="0" w:lastRow="0" w:firstColumn="1" w:lastColumn="0" w:oddVBand="0" w:evenVBand="0" w:oddHBand="0" w:evenHBand="0" w:firstRowFirstColumn="0" w:firstRowLastColumn="0" w:lastRowFirstColumn="0" w:lastRowLastColumn="0"/>
            <w:tcW w:w="2538" w:type="dxa"/>
            <w:tcBorders>
              <w:bottom w:val="single" w:sz="4" w:space="0" w:color="auto"/>
            </w:tcBorders>
            <w:shd w:val="clear" w:color="auto" w:fill="auto"/>
            <w:hideMark/>
          </w:tcPr>
          <w:p w14:paraId="1EE9269D" w14:textId="77777777" w:rsidR="00CB617B" w:rsidRPr="006368DB" w:rsidRDefault="00CB617B" w:rsidP="00CB617B">
            <w:pPr>
              <w:spacing w:line="360" w:lineRule="auto"/>
              <w:jc w:val="both"/>
              <w:rPr>
                <w:rFonts w:ascii="Book Antiqua" w:hAnsi="Book Antiqua" w:cstheme="majorBidi"/>
                <w:b w:val="0"/>
                <w:bCs w:val="0"/>
                <w:color w:val="auto"/>
                <w:sz w:val="24"/>
                <w:szCs w:val="24"/>
              </w:rPr>
            </w:pPr>
            <w:r w:rsidRPr="006368DB">
              <w:rPr>
                <w:rFonts w:ascii="Book Antiqua" w:hAnsi="Book Antiqua" w:cstheme="majorBidi"/>
                <w:b w:val="0"/>
                <w:bCs w:val="0"/>
                <w:color w:val="auto"/>
                <w:sz w:val="24"/>
                <w:szCs w:val="24"/>
              </w:rPr>
              <w:t>Previous PPI exposure</w:t>
            </w:r>
          </w:p>
        </w:tc>
        <w:tc>
          <w:tcPr>
            <w:tcW w:w="2361" w:type="dxa"/>
            <w:tcBorders>
              <w:bottom w:val="single" w:sz="4" w:space="0" w:color="auto"/>
            </w:tcBorders>
            <w:shd w:val="clear" w:color="auto" w:fill="auto"/>
            <w:hideMark/>
          </w:tcPr>
          <w:p w14:paraId="717B1027" w14:textId="77777777" w:rsidR="00CB617B" w:rsidRPr="006368DB" w:rsidRDefault="00CB617B" w:rsidP="00CB61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0.281</w:t>
            </w:r>
          </w:p>
        </w:tc>
        <w:tc>
          <w:tcPr>
            <w:tcW w:w="2396" w:type="dxa"/>
            <w:tcBorders>
              <w:bottom w:val="single" w:sz="4" w:space="0" w:color="auto"/>
            </w:tcBorders>
            <w:shd w:val="clear" w:color="auto" w:fill="auto"/>
            <w:hideMark/>
          </w:tcPr>
          <w:p w14:paraId="19278E13" w14:textId="77777777" w:rsidR="00CB617B" w:rsidRPr="006368DB" w:rsidRDefault="00CB617B" w:rsidP="00CB61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0.166-0.476</w:t>
            </w:r>
          </w:p>
        </w:tc>
        <w:tc>
          <w:tcPr>
            <w:tcW w:w="2281" w:type="dxa"/>
            <w:tcBorders>
              <w:bottom w:val="single" w:sz="4" w:space="0" w:color="auto"/>
            </w:tcBorders>
            <w:shd w:val="clear" w:color="auto" w:fill="auto"/>
            <w:hideMark/>
          </w:tcPr>
          <w:p w14:paraId="1D822394" w14:textId="77777777" w:rsidR="00CB617B" w:rsidRPr="006368DB" w:rsidRDefault="00CB617B" w:rsidP="00CB61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&lt;</w:t>
            </w:r>
            <w:r w:rsidRPr="006368DB">
              <w:rPr>
                <w:rFonts w:ascii="Book Antiqua" w:eastAsiaTheme="minorEastAsia" w:hAnsi="Book Antiqua" w:cstheme="majorBidi"/>
                <w:color w:val="auto"/>
                <w:sz w:val="24"/>
                <w:szCs w:val="24"/>
                <w:lang w:eastAsia="zh-CN"/>
              </w:rPr>
              <w:t xml:space="preserve"> </w:t>
            </w:r>
            <w:r w:rsidRPr="006368DB">
              <w:rPr>
                <w:rFonts w:ascii="Book Antiqua" w:hAnsi="Book Antiqua" w:cstheme="majorBidi"/>
                <w:color w:val="auto"/>
                <w:sz w:val="24"/>
                <w:szCs w:val="24"/>
              </w:rPr>
              <w:t>0.01</w:t>
            </w:r>
          </w:p>
        </w:tc>
      </w:tr>
    </w:tbl>
    <w:p w14:paraId="58B3BD22" w14:textId="026B9833" w:rsidR="00CB617B" w:rsidRPr="006368DB" w:rsidRDefault="00CB617B" w:rsidP="00CB617B">
      <w:pPr>
        <w:spacing w:after="0" w:line="360" w:lineRule="auto"/>
        <w:jc w:val="both"/>
        <w:rPr>
          <w:rFonts w:ascii="Book Antiqua" w:hAnsi="Book Antiqua" w:cstheme="majorBidi"/>
          <w:bCs/>
          <w:sz w:val="24"/>
          <w:szCs w:val="24"/>
          <w:lang w:eastAsia="zh-CN"/>
        </w:rPr>
      </w:pPr>
      <w:r w:rsidRPr="006368DB">
        <w:rPr>
          <w:rFonts w:ascii="Book Antiqua" w:hAnsi="Book Antiqua" w:cstheme="majorBidi"/>
          <w:bCs/>
          <w:sz w:val="24"/>
          <w:szCs w:val="24"/>
        </w:rPr>
        <w:t>GERD</w:t>
      </w:r>
      <w:r w:rsidRPr="006368DB">
        <w:rPr>
          <w:rFonts w:ascii="Book Antiqua" w:hAnsi="Book Antiqua" w:cstheme="majorBidi"/>
          <w:bCs/>
          <w:sz w:val="24"/>
          <w:szCs w:val="24"/>
          <w:lang w:eastAsia="zh-CN"/>
        </w:rPr>
        <w:t xml:space="preserve">: </w:t>
      </w:r>
      <w:proofErr w:type="spellStart"/>
      <w:r w:rsidRPr="006368DB">
        <w:rPr>
          <w:rFonts w:ascii="Book Antiqua" w:hAnsi="Book Antiqua" w:cstheme="majorBidi"/>
          <w:bCs/>
          <w:sz w:val="24"/>
          <w:szCs w:val="24"/>
        </w:rPr>
        <w:t>Gastroesophageal</w:t>
      </w:r>
      <w:proofErr w:type="spellEnd"/>
      <w:r w:rsidRPr="006368DB">
        <w:rPr>
          <w:rFonts w:ascii="Book Antiqua" w:hAnsi="Book Antiqua" w:cstheme="majorBidi"/>
          <w:bCs/>
          <w:sz w:val="24"/>
          <w:szCs w:val="24"/>
        </w:rPr>
        <w:t xml:space="preserve"> reflux disease</w:t>
      </w:r>
      <w:r w:rsidRPr="006368DB">
        <w:rPr>
          <w:rFonts w:ascii="Book Antiqua" w:hAnsi="Book Antiqua" w:cstheme="majorBidi"/>
          <w:bCs/>
          <w:sz w:val="24"/>
          <w:szCs w:val="24"/>
          <w:lang w:eastAsia="zh-CN"/>
        </w:rPr>
        <w:t>.</w:t>
      </w:r>
      <w:r>
        <w:rPr>
          <w:rFonts w:ascii="Book Antiqua" w:hAnsi="Book Antiqua" w:cstheme="majorBidi" w:hint="eastAsia"/>
          <w:bCs/>
          <w:sz w:val="24"/>
          <w:szCs w:val="24"/>
          <w:lang w:eastAsia="zh-CN"/>
        </w:rPr>
        <w:t xml:space="preserve"> </w:t>
      </w:r>
    </w:p>
    <w:p w14:paraId="7A806132" w14:textId="08BA0DD5" w:rsidR="006368DB" w:rsidRDefault="006368DB" w:rsidP="00F87600">
      <w:pPr>
        <w:rPr>
          <w:rFonts w:ascii="Book Antiqua" w:hAnsi="Book Antiqua"/>
          <w:sz w:val="24"/>
          <w:szCs w:val="24"/>
          <w:lang w:eastAsia="zh-CN"/>
        </w:rPr>
      </w:pPr>
    </w:p>
    <w:p w14:paraId="11AF1161" w14:textId="77777777" w:rsidR="00CB617B" w:rsidRPr="006368DB" w:rsidRDefault="00CB617B" w:rsidP="00F87600">
      <w:pPr>
        <w:rPr>
          <w:rFonts w:ascii="Book Antiqua" w:hAnsi="Book Antiqua"/>
          <w:sz w:val="24"/>
          <w:szCs w:val="24"/>
          <w:lang w:eastAsia="zh-CN"/>
        </w:rPr>
      </w:pPr>
    </w:p>
    <w:p w14:paraId="33E3B4EE" w14:textId="317307B9" w:rsidR="0083187D" w:rsidRPr="006368DB" w:rsidRDefault="0083187D" w:rsidP="00377181">
      <w:pPr>
        <w:spacing w:after="0" w:line="360" w:lineRule="auto"/>
        <w:jc w:val="both"/>
        <w:rPr>
          <w:rFonts w:ascii="Book Antiqua" w:hAnsi="Book Antiqua" w:cstheme="majorBidi"/>
          <w:bCs/>
          <w:sz w:val="24"/>
          <w:szCs w:val="24"/>
          <w:lang w:eastAsia="zh-CN"/>
        </w:rPr>
      </w:pPr>
    </w:p>
    <w:tbl>
      <w:tblPr>
        <w:tblStyle w:val="LightShading1"/>
        <w:tblpPr w:leftFromText="180" w:rightFromText="180" w:vertAnchor="text" w:horzAnchor="page" w:tblpX="1369" w:tblpY="-1172"/>
        <w:tblW w:w="0" w:type="auto"/>
        <w:tblBorders>
          <w:top w:val="none" w:sz="0" w:space="0" w:color="auto"/>
          <w:bottom w:val="none" w:sz="0" w:space="0" w:color="auto"/>
        </w:tblBorders>
        <w:tblLook w:val="04A0" w:firstRow="1" w:lastRow="0" w:firstColumn="1" w:lastColumn="0" w:noHBand="0" w:noVBand="1"/>
      </w:tblPr>
      <w:tblGrid>
        <w:gridCol w:w="2538"/>
        <w:gridCol w:w="2361"/>
        <w:gridCol w:w="2396"/>
        <w:gridCol w:w="2281"/>
      </w:tblGrid>
      <w:tr w:rsidR="00B804A4" w:rsidRPr="006368DB" w14:paraId="23444914" w14:textId="77777777" w:rsidTr="00F26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none" w:sz="0" w:space="0" w:color="auto"/>
              <w:bottom w:val="single" w:sz="4" w:space="0" w:color="auto"/>
            </w:tcBorders>
            <w:shd w:val="clear" w:color="auto" w:fill="auto"/>
            <w:hideMark/>
          </w:tcPr>
          <w:p w14:paraId="7668885D" w14:textId="1A8F4462" w:rsidR="009C0195" w:rsidRPr="006368DB" w:rsidRDefault="00F26B60" w:rsidP="00F26B60">
            <w:pPr>
              <w:spacing w:line="360" w:lineRule="auto"/>
              <w:jc w:val="both"/>
              <w:rPr>
                <w:rFonts w:ascii="Book Antiqua" w:hAnsi="Book Antiqua" w:cstheme="majorBidi"/>
                <w:color w:val="auto"/>
                <w:sz w:val="24"/>
                <w:szCs w:val="24"/>
              </w:rPr>
            </w:pPr>
            <w:r w:rsidRPr="006368DB">
              <w:rPr>
                <w:rFonts w:ascii="Book Antiqua" w:hAnsi="Book Antiqua" w:cstheme="majorBidi"/>
                <w:color w:val="auto"/>
                <w:sz w:val="24"/>
                <w:szCs w:val="24"/>
              </w:rPr>
              <w:lastRenderedPageBreak/>
              <w:t>Table 5</w:t>
            </w:r>
            <w:r w:rsidRPr="006368DB">
              <w:rPr>
                <w:rFonts w:ascii="Book Antiqua" w:eastAsiaTheme="minorEastAsia" w:hAnsi="Book Antiqua" w:cstheme="majorBidi"/>
                <w:color w:val="auto"/>
                <w:sz w:val="24"/>
                <w:szCs w:val="24"/>
                <w:lang w:eastAsia="zh-CN"/>
              </w:rPr>
              <w:t xml:space="preserve"> </w:t>
            </w:r>
            <w:r w:rsidR="009C0195" w:rsidRPr="006368DB">
              <w:rPr>
                <w:rFonts w:ascii="Book Antiqua" w:hAnsi="Book Antiqua" w:cstheme="majorBidi"/>
                <w:color w:val="auto"/>
                <w:sz w:val="24"/>
                <w:szCs w:val="24"/>
              </w:rPr>
              <w:t xml:space="preserve">Multivariate analysis to evaluate the effect of age, exercise, alcohol intake, </w:t>
            </w:r>
            <w:r w:rsidR="006368DB" w:rsidRPr="006368DB">
              <w:rPr>
                <w:rFonts w:ascii="Book Antiqua" w:hAnsi="Book Antiqua"/>
                <w:sz w:val="24"/>
                <w:szCs w:val="24"/>
              </w:rPr>
              <w:t xml:space="preserve"> </w:t>
            </w:r>
            <w:r w:rsidR="006368DB" w:rsidRPr="006368DB">
              <w:rPr>
                <w:rFonts w:ascii="Book Antiqua" w:hAnsi="Book Antiqua" w:cstheme="majorBidi"/>
                <w:color w:val="auto"/>
                <w:sz w:val="24"/>
                <w:szCs w:val="24"/>
              </w:rPr>
              <w:t xml:space="preserve"> </w:t>
            </w:r>
            <w:proofErr w:type="spellStart"/>
            <w:r w:rsidR="006368DB" w:rsidRPr="006368DB">
              <w:rPr>
                <w:rFonts w:ascii="Book Antiqua" w:hAnsi="Book Antiqua" w:cstheme="majorBidi"/>
                <w:color w:val="auto"/>
                <w:sz w:val="24"/>
                <w:szCs w:val="24"/>
              </w:rPr>
              <w:t>gastroesophageal</w:t>
            </w:r>
            <w:proofErr w:type="spellEnd"/>
            <w:r w:rsidR="006368DB" w:rsidRPr="006368DB">
              <w:rPr>
                <w:rFonts w:ascii="Book Antiqua" w:hAnsi="Book Antiqua" w:cstheme="majorBidi"/>
                <w:color w:val="auto"/>
                <w:sz w:val="24"/>
                <w:szCs w:val="24"/>
              </w:rPr>
              <w:t xml:space="preserve"> reflux disease </w:t>
            </w:r>
            <w:r w:rsidR="009C0195" w:rsidRPr="006368DB">
              <w:rPr>
                <w:rFonts w:ascii="Book Antiqua" w:hAnsi="Book Antiqua" w:cstheme="majorBidi"/>
                <w:color w:val="auto"/>
                <w:sz w:val="24"/>
                <w:szCs w:val="24"/>
              </w:rPr>
              <w:t xml:space="preserve">and previous </w:t>
            </w:r>
            <w:r w:rsidRPr="006368DB">
              <w:rPr>
                <w:rFonts w:ascii="Book Antiqua" w:hAnsi="Book Antiqua"/>
                <w:sz w:val="24"/>
                <w:szCs w:val="24"/>
              </w:rPr>
              <w:t xml:space="preserve"> </w:t>
            </w:r>
            <w:r w:rsidRPr="006368DB">
              <w:rPr>
                <w:rFonts w:ascii="Book Antiqua" w:hAnsi="Book Antiqua" w:cstheme="majorBidi"/>
                <w:color w:val="auto"/>
                <w:sz w:val="24"/>
                <w:szCs w:val="24"/>
              </w:rPr>
              <w:t xml:space="preserve">proton pump inhibitors </w:t>
            </w:r>
            <w:r w:rsidR="009C0195" w:rsidRPr="006368DB">
              <w:rPr>
                <w:rFonts w:ascii="Book Antiqua" w:hAnsi="Book Antiqua" w:cstheme="majorBidi"/>
                <w:color w:val="auto"/>
                <w:sz w:val="24"/>
                <w:szCs w:val="24"/>
              </w:rPr>
              <w:t xml:space="preserve">exposure on the detection of </w:t>
            </w:r>
            <w:r w:rsidR="00F87600" w:rsidRPr="006368DB">
              <w:rPr>
                <w:rFonts w:ascii="Book Antiqua" w:hAnsi="Book Antiqua" w:cs="Times New Roman"/>
                <w:i/>
                <w:sz w:val="24"/>
                <w:szCs w:val="24"/>
              </w:rPr>
              <w:t xml:space="preserve"> Helicobacter pylori</w:t>
            </w:r>
          </w:p>
        </w:tc>
      </w:tr>
      <w:tr w:rsidR="00B804A4" w:rsidRPr="006368DB" w14:paraId="77B733D8" w14:textId="77777777" w:rsidTr="009C0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bottom w:val="single" w:sz="4" w:space="0" w:color="auto"/>
            </w:tcBorders>
            <w:shd w:val="clear" w:color="auto" w:fill="auto"/>
          </w:tcPr>
          <w:p w14:paraId="0DB45052" w14:textId="77777777" w:rsidR="009C0195" w:rsidRPr="006368DB" w:rsidRDefault="009C0195" w:rsidP="00377181">
            <w:pPr>
              <w:spacing w:line="360" w:lineRule="auto"/>
              <w:jc w:val="both"/>
              <w:rPr>
                <w:rFonts w:ascii="Book Antiqua" w:hAnsi="Book Antiqua" w:cstheme="majorBidi"/>
                <w:color w:val="auto"/>
                <w:sz w:val="24"/>
                <w:szCs w:val="24"/>
              </w:rPr>
            </w:pPr>
          </w:p>
        </w:tc>
        <w:tc>
          <w:tcPr>
            <w:tcW w:w="2361" w:type="dxa"/>
            <w:tcBorders>
              <w:top w:val="single" w:sz="4" w:space="0" w:color="auto"/>
              <w:bottom w:val="single" w:sz="4" w:space="0" w:color="auto"/>
            </w:tcBorders>
            <w:shd w:val="clear" w:color="auto" w:fill="auto"/>
            <w:hideMark/>
          </w:tcPr>
          <w:p w14:paraId="597A1B46" w14:textId="77777777" w:rsidR="009C0195" w:rsidRPr="006368DB" w:rsidRDefault="009C0195"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color w:val="auto"/>
                <w:sz w:val="24"/>
                <w:szCs w:val="24"/>
              </w:rPr>
            </w:pPr>
            <w:r w:rsidRPr="006368DB">
              <w:rPr>
                <w:rFonts w:ascii="Book Antiqua" w:hAnsi="Book Antiqua" w:cstheme="majorBidi"/>
                <w:b/>
                <w:bCs/>
                <w:color w:val="auto"/>
                <w:sz w:val="24"/>
                <w:szCs w:val="24"/>
              </w:rPr>
              <w:t>OR</w:t>
            </w:r>
          </w:p>
        </w:tc>
        <w:tc>
          <w:tcPr>
            <w:tcW w:w="2396" w:type="dxa"/>
            <w:tcBorders>
              <w:top w:val="single" w:sz="4" w:space="0" w:color="auto"/>
              <w:bottom w:val="single" w:sz="4" w:space="0" w:color="auto"/>
            </w:tcBorders>
            <w:shd w:val="clear" w:color="auto" w:fill="auto"/>
            <w:hideMark/>
          </w:tcPr>
          <w:p w14:paraId="3C754331" w14:textId="77777777" w:rsidR="009C0195" w:rsidRPr="006368DB" w:rsidRDefault="009C0195"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color w:val="auto"/>
                <w:sz w:val="24"/>
                <w:szCs w:val="24"/>
              </w:rPr>
            </w:pPr>
            <w:r w:rsidRPr="006368DB">
              <w:rPr>
                <w:rFonts w:ascii="Book Antiqua" w:hAnsi="Book Antiqua" w:cstheme="majorBidi"/>
                <w:b/>
                <w:bCs/>
                <w:color w:val="auto"/>
                <w:sz w:val="24"/>
                <w:szCs w:val="24"/>
              </w:rPr>
              <w:t>95% CI</w:t>
            </w:r>
          </w:p>
        </w:tc>
        <w:tc>
          <w:tcPr>
            <w:tcW w:w="2281" w:type="dxa"/>
            <w:tcBorders>
              <w:top w:val="single" w:sz="4" w:space="0" w:color="auto"/>
              <w:bottom w:val="single" w:sz="4" w:space="0" w:color="auto"/>
            </w:tcBorders>
            <w:shd w:val="clear" w:color="auto" w:fill="auto"/>
            <w:hideMark/>
          </w:tcPr>
          <w:p w14:paraId="799F84D1" w14:textId="77777777" w:rsidR="009C0195" w:rsidRPr="006368DB" w:rsidRDefault="009C0195"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color w:val="auto"/>
                <w:sz w:val="24"/>
                <w:szCs w:val="24"/>
              </w:rPr>
            </w:pPr>
            <w:r w:rsidRPr="006368DB">
              <w:rPr>
                <w:rFonts w:ascii="Book Antiqua" w:hAnsi="Book Antiqua" w:cstheme="majorBidi"/>
                <w:b/>
                <w:bCs/>
                <w:i/>
                <w:iCs/>
                <w:color w:val="auto"/>
                <w:sz w:val="24"/>
                <w:szCs w:val="24"/>
              </w:rPr>
              <w:t>P</w:t>
            </w:r>
            <w:r w:rsidRPr="006368DB">
              <w:rPr>
                <w:rFonts w:ascii="Book Antiqua" w:hAnsi="Book Antiqua" w:cstheme="majorBidi"/>
                <w:b/>
                <w:bCs/>
                <w:color w:val="auto"/>
                <w:sz w:val="24"/>
                <w:szCs w:val="24"/>
              </w:rPr>
              <w:t>-value</w:t>
            </w:r>
          </w:p>
        </w:tc>
      </w:tr>
      <w:tr w:rsidR="00B804A4" w:rsidRPr="006368DB" w14:paraId="5D6B8DD1" w14:textId="77777777" w:rsidTr="009C0195">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tcBorders>
            <w:shd w:val="clear" w:color="auto" w:fill="auto"/>
            <w:hideMark/>
          </w:tcPr>
          <w:p w14:paraId="4A4CD14A" w14:textId="77777777" w:rsidR="009C0195" w:rsidRPr="006368DB" w:rsidRDefault="009C0195" w:rsidP="00377181">
            <w:pPr>
              <w:spacing w:line="360" w:lineRule="auto"/>
              <w:jc w:val="both"/>
              <w:rPr>
                <w:rFonts w:ascii="Book Antiqua" w:hAnsi="Book Antiqua" w:cstheme="majorBidi"/>
                <w:b w:val="0"/>
                <w:bCs w:val="0"/>
                <w:color w:val="auto"/>
                <w:sz w:val="24"/>
                <w:szCs w:val="24"/>
              </w:rPr>
            </w:pPr>
            <w:r w:rsidRPr="006368DB">
              <w:rPr>
                <w:rFonts w:ascii="Book Antiqua" w:hAnsi="Book Antiqua" w:cstheme="majorBidi"/>
                <w:b w:val="0"/>
                <w:bCs w:val="0"/>
                <w:color w:val="auto"/>
                <w:sz w:val="24"/>
                <w:szCs w:val="24"/>
              </w:rPr>
              <w:t>Age</w:t>
            </w:r>
          </w:p>
        </w:tc>
        <w:tc>
          <w:tcPr>
            <w:tcW w:w="2361" w:type="dxa"/>
            <w:tcBorders>
              <w:top w:val="single" w:sz="4" w:space="0" w:color="auto"/>
            </w:tcBorders>
            <w:shd w:val="clear" w:color="auto" w:fill="auto"/>
            <w:hideMark/>
          </w:tcPr>
          <w:p w14:paraId="0005EC69" w14:textId="77777777" w:rsidR="009C0195" w:rsidRPr="006368DB" w:rsidRDefault="009C0195"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1.022</w:t>
            </w:r>
          </w:p>
        </w:tc>
        <w:tc>
          <w:tcPr>
            <w:tcW w:w="2396" w:type="dxa"/>
            <w:tcBorders>
              <w:top w:val="single" w:sz="4" w:space="0" w:color="auto"/>
            </w:tcBorders>
            <w:shd w:val="clear" w:color="auto" w:fill="auto"/>
            <w:hideMark/>
          </w:tcPr>
          <w:p w14:paraId="7E4B3A87" w14:textId="77777777" w:rsidR="009C0195" w:rsidRPr="006368DB" w:rsidRDefault="009C0195"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1.004-1.041</w:t>
            </w:r>
          </w:p>
        </w:tc>
        <w:tc>
          <w:tcPr>
            <w:tcW w:w="2281" w:type="dxa"/>
            <w:tcBorders>
              <w:top w:val="single" w:sz="4" w:space="0" w:color="auto"/>
            </w:tcBorders>
            <w:shd w:val="clear" w:color="auto" w:fill="auto"/>
            <w:hideMark/>
          </w:tcPr>
          <w:p w14:paraId="27114AB3" w14:textId="77777777" w:rsidR="009C0195" w:rsidRPr="006368DB" w:rsidRDefault="009C0195"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0.017</w:t>
            </w:r>
          </w:p>
        </w:tc>
      </w:tr>
      <w:tr w:rsidR="00B804A4" w:rsidRPr="006368DB" w14:paraId="5D9BF001" w14:textId="77777777" w:rsidTr="009C0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hideMark/>
          </w:tcPr>
          <w:p w14:paraId="022C6E23" w14:textId="77777777" w:rsidR="009C0195" w:rsidRPr="006368DB" w:rsidRDefault="009C0195" w:rsidP="00377181">
            <w:pPr>
              <w:spacing w:line="360" w:lineRule="auto"/>
              <w:jc w:val="both"/>
              <w:rPr>
                <w:rFonts w:ascii="Book Antiqua" w:hAnsi="Book Antiqua" w:cstheme="majorBidi"/>
                <w:b w:val="0"/>
                <w:bCs w:val="0"/>
                <w:color w:val="auto"/>
                <w:sz w:val="24"/>
                <w:szCs w:val="24"/>
              </w:rPr>
            </w:pPr>
            <w:r w:rsidRPr="006368DB">
              <w:rPr>
                <w:rFonts w:ascii="Book Antiqua" w:hAnsi="Book Antiqua" w:cstheme="majorBidi"/>
                <w:b w:val="0"/>
                <w:bCs w:val="0"/>
                <w:color w:val="auto"/>
                <w:sz w:val="24"/>
                <w:szCs w:val="24"/>
              </w:rPr>
              <w:t>Alcohol intake</w:t>
            </w:r>
          </w:p>
        </w:tc>
        <w:tc>
          <w:tcPr>
            <w:tcW w:w="2361" w:type="dxa"/>
            <w:shd w:val="clear" w:color="auto" w:fill="auto"/>
            <w:hideMark/>
          </w:tcPr>
          <w:p w14:paraId="7D89D4B5" w14:textId="77777777" w:rsidR="009C0195" w:rsidRPr="006368DB" w:rsidRDefault="009C0195"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0.396</w:t>
            </w:r>
          </w:p>
        </w:tc>
        <w:tc>
          <w:tcPr>
            <w:tcW w:w="2396" w:type="dxa"/>
            <w:shd w:val="clear" w:color="auto" w:fill="auto"/>
            <w:hideMark/>
          </w:tcPr>
          <w:p w14:paraId="2BB2131A" w14:textId="77777777" w:rsidR="009C0195" w:rsidRPr="006368DB" w:rsidRDefault="009C0195"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0.195-0.804</w:t>
            </w:r>
          </w:p>
        </w:tc>
        <w:tc>
          <w:tcPr>
            <w:tcW w:w="2281" w:type="dxa"/>
            <w:shd w:val="clear" w:color="auto" w:fill="auto"/>
            <w:hideMark/>
          </w:tcPr>
          <w:p w14:paraId="699393DA" w14:textId="77777777" w:rsidR="009C0195" w:rsidRPr="006368DB" w:rsidRDefault="009C0195"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0.010</w:t>
            </w:r>
          </w:p>
        </w:tc>
      </w:tr>
      <w:tr w:rsidR="00B804A4" w:rsidRPr="006368DB" w14:paraId="3C55EF61" w14:textId="77777777" w:rsidTr="009C0195">
        <w:tc>
          <w:tcPr>
            <w:cnfStyle w:val="001000000000" w:firstRow="0" w:lastRow="0" w:firstColumn="1" w:lastColumn="0" w:oddVBand="0" w:evenVBand="0" w:oddHBand="0" w:evenHBand="0" w:firstRowFirstColumn="0" w:firstRowLastColumn="0" w:lastRowFirstColumn="0" w:lastRowLastColumn="0"/>
            <w:tcW w:w="2538" w:type="dxa"/>
            <w:shd w:val="clear" w:color="auto" w:fill="auto"/>
            <w:hideMark/>
          </w:tcPr>
          <w:p w14:paraId="42534016" w14:textId="77777777" w:rsidR="009C0195" w:rsidRPr="006368DB" w:rsidRDefault="009C0195" w:rsidP="00377181">
            <w:pPr>
              <w:spacing w:line="360" w:lineRule="auto"/>
              <w:jc w:val="both"/>
              <w:rPr>
                <w:rFonts w:ascii="Book Antiqua" w:hAnsi="Book Antiqua" w:cstheme="majorBidi"/>
                <w:b w:val="0"/>
                <w:bCs w:val="0"/>
                <w:color w:val="auto"/>
                <w:sz w:val="24"/>
                <w:szCs w:val="24"/>
              </w:rPr>
            </w:pPr>
            <w:r w:rsidRPr="006368DB">
              <w:rPr>
                <w:rFonts w:ascii="Book Antiqua" w:hAnsi="Book Antiqua" w:cstheme="majorBidi"/>
                <w:b w:val="0"/>
                <w:bCs w:val="0"/>
                <w:color w:val="auto"/>
                <w:sz w:val="24"/>
                <w:szCs w:val="24"/>
              </w:rPr>
              <w:t>Exercise</w:t>
            </w:r>
          </w:p>
        </w:tc>
        <w:tc>
          <w:tcPr>
            <w:tcW w:w="2361" w:type="dxa"/>
            <w:shd w:val="clear" w:color="auto" w:fill="auto"/>
            <w:hideMark/>
          </w:tcPr>
          <w:p w14:paraId="0ECE7126" w14:textId="77777777" w:rsidR="009C0195" w:rsidRPr="006368DB" w:rsidRDefault="009C0195"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0.721</w:t>
            </w:r>
          </w:p>
        </w:tc>
        <w:tc>
          <w:tcPr>
            <w:tcW w:w="2396" w:type="dxa"/>
            <w:shd w:val="clear" w:color="auto" w:fill="auto"/>
            <w:hideMark/>
          </w:tcPr>
          <w:p w14:paraId="20D77A86" w14:textId="77777777" w:rsidR="009C0195" w:rsidRPr="006368DB" w:rsidRDefault="009C0195"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0.393-1.321</w:t>
            </w:r>
          </w:p>
        </w:tc>
        <w:tc>
          <w:tcPr>
            <w:tcW w:w="2281" w:type="dxa"/>
            <w:shd w:val="clear" w:color="auto" w:fill="auto"/>
            <w:hideMark/>
          </w:tcPr>
          <w:p w14:paraId="0584379B" w14:textId="77777777" w:rsidR="009C0195" w:rsidRPr="006368DB" w:rsidRDefault="009C0195"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0.289</w:t>
            </w:r>
          </w:p>
        </w:tc>
      </w:tr>
      <w:tr w:rsidR="00B804A4" w:rsidRPr="006368DB" w14:paraId="749D12DA" w14:textId="77777777" w:rsidTr="009C0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hideMark/>
          </w:tcPr>
          <w:p w14:paraId="47CD2D4F" w14:textId="77777777" w:rsidR="009C0195" w:rsidRPr="006368DB" w:rsidRDefault="009C0195" w:rsidP="00377181">
            <w:pPr>
              <w:spacing w:line="360" w:lineRule="auto"/>
              <w:jc w:val="both"/>
              <w:rPr>
                <w:rFonts w:ascii="Book Antiqua" w:hAnsi="Book Antiqua" w:cstheme="majorBidi"/>
                <w:b w:val="0"/>
                <w:bCs w:val="0"/>
                <w:color w:val="auto"/>
                <w:sz w:val="24"/>
                <w:szCs w:val="24"/>
              </w:rPr>
            </w:pPr>
            <w:r w:rsidRPr="006368DB">
              <w:rPr>
                <w:rFonts w:ascii="Book Antiqua" w:hAnsi="Book Antiqua" w:cstheme="majorBidi"/>
                <w:b w:val="0"/>
                <w:bCs w:val="0"/>
                <w:color w:val="auto"/>
                <w:sz w:val="24"/>
                <w:szCs w:val="24"/>
              </w:rPr>
              <w:t>GERD</w:t>
            </w:r>
          </w:p>
        </w:tc>
        <w:tc>
          <w:tcPr>
            <w:tcW w:w="2361" w:type="dxa"/>
            <w:shd w:val="clear" w:color="auto" w:fill="auto"/>
            <w:hideMark/>
          </w:tcPr>
          <w:p w14:paraId="25501E12" w14:textId="77777777" w:rsidR="009C0195" w:rsidRPr="006368DB" w:rsidRDefault="009C0195"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0.317</w:t>
            </w:r>
          </w:p>
        </w:tc>
        <w:tc>
          <w:tcPr>
            <w:tcW w:w="2396" w:type="dxa"/>
            <w:shd w:val="clear" w:color="auto" w:fill="auto"/>
            <w:hideMark/>
          </w:tcPr>
          <w:p w14:paraId="0D9E615F" w14:textId="77777777" w:rsidR="009C0195" w:rsidRPr="006368DB" w:rsidRDefault="009C0195"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0.132-0.763</w:t>
            </w:r>
          </w:p>
        </w:tc>
        <w:tc>
          <w:tcPr>
            <w:tcW w:w="2281" w:type="dxa"/>
            <w:shd w:val="clear" w:color="auto" w:fill="auto"/>
            <w:hideMark/>
          </w:tcPr>
          <w:p w14:paraId="100A4245" w14:textId="77777777" w:rsidR="009C0195" w:rsidRPr="006368DB" w:rsidRDefault="009C0195" w:rsidP="0037718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0.010</w:t>
            </w:r>
          </w:p>
        </w:tc>
      </w:tr>
      <w:tr w:rsidR="00B804A4" w:rsidRPr="006368DB" w14:paraId="0B217907" w14:textId="77777777" w:rsidTr="009C0195">
        <w:tc>
          <w:tcPr>
            <w:cnfStyle w:val="001000000000" w:firstRow="0" w:lastRow="0" w:firstColumn="1" w:lastColumn="0" w:oddVBand="0" w:evenVBand="0" w:oddHBand="0" w:evenHBand="0" w:firstRowFirstColumn="0" w:firstRowLastColumn="0" w:lastRowFirstColumn="0" w:lastRowLastColumn="0"/>
            <w:tcW w:w="2538" w:type="dxa"/>
            <w:tcBorders>
              <w:bottom w:val="single" w:sz="4" w:space="0" w:color="auto"/>
            </w:tcBorders>
            <w:shd w:val="clear" w:color="auto" w:fill="auto"/>
            <w:hideMark/>
          </w:tcPr>
          <w:p w14:paraId="48E92177" w14:textId="77777777" w:rsidR="009C0195" w:rsidRPr="006368DB" w:rsidRDefault="009C0195" w:rsidP="00377181">
            <w:pPr>
              <w:spacing w:line="360" w:lineRule="auto"/>
              <w:jc w:val="both"/>
              <w:rPr>
                <w:rFonts w:ascii="Book Antiqua" w:hAnsi="Book Antiqua" w:cstheme="majorBidi"/>
                <w:b w:val="0"/>
                <w:bCs w:val="0"/>
                <w:color w:val="auto"/>
                <w:sz w:val="24"/>
                <w:szCs w:val="24"/>
              </w:rPr>
            </w:pPr>
            <w:r w:rsidRPr="006368DB">
              <w:rPr>
                <w:rFonts w:ascii="Book Antiqua" w:hAnsi="Book Antiqua" w:cstheme="majorBidi"/>
                <w:b w:val="0"/>
                <w:bCs w:val="0"/>
                <w:color w:val="auto"/>
                <w:sz w:val="24"/>
                <w:szCs w:val="24"/>
              </w:rPr>
              <w:t>Previous PPI exposure</w:t>
            </w:r>
          </w:p>
        </w:tc>
        <w:tc>
          <w:tcPr>
            <w:tcW w:w="2361" w:type="dxa"/>
            <w:tcBorders>
              <w:bottom w:val="single" w:sz="4" w:space="0" w:color="auto"/>
            </w:tcBorders>
            <w:shd w:val="clear" w:color="auto" w:fill="auto"/>
            <w:hideMark/>
          </w:tcPr>
          <w:p w14:paraId="32B5BE34" w14:textId="77777777" w:rsidR="009C0195" w:rsidRPr="006368DB" w:rsidRDefault="009C0195"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0.217</w:t>
            </w:r>
          </w:p>
        </w:tc>
        <w:tc>
          <w:tcPr>
            <w:tcW w:w="2396" w:type="dxa"/>
            <w:tcBorders>
              <w:bottom w:val="single" w:sz="4" w:space="0" w:color="auto"/>
            </w:tcBorders>
            <w:shd w:val="clear" w:color="auto" w:fill="auto"/>
            <w:hideMark/>
          </w:tcPr>
          <w:p w14:paraId="014EA0EB" w14:textId="77777777" w:rsidR="009C0195" w:rsidRPr="006368DB" w:rsidRDefault="009C0195"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0.123-0.385</w:t>
            </w:r>
          </w:p>
        </w:tc>
        <w:tc>
          <w:tcPr>
            <w:tcW w:w="2281" w:type="dxa"/>
            <w:tcBorders>
              <w:bottom w:val="single" w:sz="4" w:space="0" w:color="auto"/>
            </w:tcBorders>
            <w:shd w:val="clear" w:color="auto" w:fill="auto"/>
            <w:hideMark/>
          </w:tcPr>
          <w:p w14:paraId="40800A8C" w14:textId="3F8A3865" w:rsidR="009C0195" w:rsidRPr="006368DB" w:rsidRDefault="009C0195" w:rsidP="0037718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6368DB">
              <w:rPr>
                <w:rFonts w:ascii="Book Antiqua" w:hAnsi="Book Antiqua" w:cstheme="majorBidi"/>
                <w:color w:val="auto"/>
                <w:sz w:val="24"/>
                <w:szCs w:val="24"/>
              </w:rPr>
              <w:t>&lt;</w:t>
            </w:r>
            <w:r w:rsidR="00F26B60" w:rsidRPr="006368DB">
              <w:rPr>
                <w:rFonts w:ascii="Book Antiqua" w:eastAsiaTheme="minorEastAsia" w:hAnsi="Book Antiqua" w:cstheme="majorBidi"/>
                <w:color w:val="auto"/>
                <w:sz w:val="24"/>
                <w:szCs w:val="24"/>
                <w:lang w:eastAsia="zh-CN"/>
              </w:rPr>
              <w:t xml:space="preserve"> </w:t>
            </w:r>
            <w:r w:rsidRPr="006368DB">
              <w:rPr>
                <w:rFonts w:ascii="Book Antiqua" w:hAnsi="Book Antiqua" w:cstheme="majorBidi"/>
                <w:color w:val="auto"/>
                <w:sz w:val="24"/>
                <w:szCs w:val="24"/>
              </w:rPr>
              <w:t>0.01</w:t>
            </w:r>
          </w:p>
        </w:tc>
      </w:tr>
    </w:tbl>
    <w:p w14:paraId="375EF692" w14:textId="77777777" w:rsidR="0083187D" w:rsidRPr="006368DB" w:rsidRDefault="0083187D" w:rsidP="00377181">
      <w:pPr>
        <w:autoSpaceDE w:val="0"/>
        <w:autoSpaceDN w:val="0"/>
        <w:adjustRightInd w:val="0"/>
        <w:spacing w:after="0" w:line="360" w:lineRule="auto"/>
        <w:jc w:val="both"/>
        <w:rPr>
          <w:rFonts w:ascii="Book Antiqua" w:hAnsi="Book Antiqua" w:cstheme="majorBidi"/>
          <w:sz w:val="24"/>
          <w:szCs w:val="24"/>
        </w:rPr>
      </w:pPr>
    </w:p>
    <w:p w14:paraId="512615BB" w14:textId="24FC1A74" w:rsidR="0083187D" w:rsidRPr="006368DB" w:rsidRDefault="00CB617B" w:rsidP="00377181">
      <w:pPr>
        <w:spacing w:after="0" w:line="360" w:lineRule="auto"/>
        <w:jc w:val="both"/>
        <w:rPr>
          <w:rFonts w:ascii="Book Antiqua" w:hAnsi="Book Antiqua"/>
          <w:sz w:val="24"/>
          <w:szCs w:val="24"/>
        </w:rPr>
      </w:pPr>
      <w:r w:rsidRPr="006368DB">
        <w:rPr>
          <w:rFonts w:ascii="Book Antiqua" w:hAnsi="Book Antiqua" w:cstheme="majorBidi"/>
          <w:bCs/>
          <w:sz w:val="24"/>
          <w:szCs w:val="24"/>
        </w:rPr>
        <w:t>GERD</w:t>
      </w:r>
      <w:r w:rsidRPr="006368DB">
        <w:rPr>
          <w:rFonts w:ascii="Book Antiqua" w:hAnsi="Book Antiqua" w:cstheme="majorBidi"/>
          <w:bCs/>
          <w:sz w:val="24"/>
          <w:szCs w:val="24"/>
          <w:lang w:eastAsia="zh-CN"/>
        </w:rPr>
        <w:t xml:space="preserve">: </w:t>
      </w:r>
      <w:proofErr w:type="spellStart"/>
      <w:r w:rsidRPr="006368DB">
        <w:rPr>
          <w:rFonts w:ascii="Book Antiqua" w:hAnsi="Book Antiqua" w:cstheme="majorBidi"/>
          <w:bCs/>
          <w:sz w:val="24"/>
          <w:szCs w:val="24"/>
        </w:rPr>
        <w:t>Gastroesophageal</w:t>
      </w:r>
      <w:proofErr w:type="spellEnd"/>
      <w:r w:rsidRPr="006368DB">
        <w:rPr>
          <w:rFonts w:ascii="Book Antiqua" w:hAnsi="Book Antiqua" w:cstheme="majorBidi"/>
          <w:bCs/>
          <w:sz w:val="24"/>
          <w:szCs w:val="24"/>
        </w:rPr>
        <w:t xml:space="preserve"> reflux disease</w:t>
      </w:r>
      <w:r w:rsidRPr="006368DB">
        <w:rPr>
          <w:rFonts w:ascii="Book Antiqua" w:hAnsi="Book Antiqua" w:cstheme="majorBidi"/>
          <w:bCs/>
          <w:sz w:val="24"/>
          <w:szCs w:val="24"/>
          <w:lang w:eastAsia="zh-CN"/>
        </w:rPr>
        <w:t>.</w:t>
      </w:r>
    </w:p>
    <w:p w14:paraId="3D1C86D8" w14:textId="77777777" w:rsidR="0083187D" w:rsidRPr="006368DB" w:rsidRDefault="0083187D" w:rsidP="00377181">
      <w:pPr>
        <w:spacing w:after="0" w:line="360" w:lineRule="auto"/>
        <w:jc w:val="both"/>
        <w:rPr>
          <w:rFonts w:ascii="Book Antiqua" w:hAnsi="Book Antiqua" w:cstheme="majorBidi"/>
          <w:sz w:val="24"/>
          <w:szCs w:val="24"/>
        </w:rPr>
      </w:pPr>
    </w:p>
    <w:p w14:paraId="4F936576" w14:textId="77777777" w:rsidR="0083187D" w:rsidRPr="006368DB" w:rsidRDefault="0083187D" w:rsidP="00377181">
      <w:pPr>
        <w:spacing w:after="0" w:line="360" w:lineRule="auto"/>
        <w:jc w:val="both"/>
        <w:rPr>
          <w:rFonts w:ascii="Book Antiqua" w:hAnsi="Book Antiqua"/>
          <w:sz w:val="24"/>
          <w:szCs w:val="24"/>
        </w:rPr>
      </w:pPr>
    </w:p>
    <w:p w14:paraId="64A8313D" w14:textId="77777777" w:rsidR="0083187D" w:rsidRPr="006368DB" w:rsidRDefault="0083187D" w:rsidP="00377181">
      <w:pPr>
        <w:spacing w:after="0" w:line="360" w:lineRule="auto"/>
        <w:jc w:val="both"/>
        <w:rPr>
          <w:rFonts w:ascii="Book Antiqua" w:hAnsi="Book Antiqua"/>
          <w:sz w:val="24"/>
          <w:szCs w:val="24"/>
        </w:rPr>
      </w:pPr>
    </w:p>
    <w:sectPr w:rsidR="0083187D" w:rsidRPr="006368DB" w:rsidSect="007E4B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26225" w14:textId="77777777" w:rsidR="007D0284" w:rsidRDefault="007D0284" w:rsidP="00724A89">
      <w:pPr>
        <w:spacing w:after="0" w:line="240" w:lineRule="auto"/>
      </w:pPr>
      <w:r>
        <w:separator/>
      </w:r>
    </w:p>
  </w:endnote>
  <w:endnote w:type="continuationSeparator" w:id="0">
    <w:p w14:paraId="5AD3F753" w14:textId="77777777" w:rsidR="007D0284" w:rsidRDefault="007D0284" w:rsidP="0072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Times-Roman">
    <w:altName w:val="Malgun Gothic"/>
    <w:panose1 w:val="00000000000000000000"/>
    <w:charset w:val="81"/>
    <w:family w:val="auto"/>
    <w:notTrueType/>
    <w:pitch w:val="default"/>
    <w:sig w:usb0="00000003" w:usb1="09060000"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A61CE" w14:textId="77777777" w:rsidR="007D0284" w:rsidRDefault="007D0284" w:rsidP="00724A89">
      <w:pPr>
        <w:spacing w:after="0" w:line="240" w:lineRule="auto"/>
      </w:pPr>
      <w:r>
        <w:separator/>
      </w:r>
    </w:p>
  </w:footnote>
  <w:footnote w:type="continuationSeparator" w:id="0">
    <w:p w14:paraId="0C4C1CFE" w14:textId="77777777" w:rsidR="007D0284" w:rsidRDefault="007D0284" w:rsidP="00724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6D61"/>
    <w:multiLevelType w:val="hybridMultilevel"/>
    <w:tmpl w:val="E04C7844"/>
    <w:lvl w:ilvl="0" w:tplc="E05E0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57886"/>
    <w:multiLevelType w:val="hybridMultilevel"/>
    <w:tmpl w:val="FFD4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D368A7"/>
    <w:multiLevelType w:val="multilevel"/>
    <w:tmpl w:val="E642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7346A"/>
    <w:rsid w:val="00000BDC"/>
    <w:rsid w:val="0000268F"/>
    <w:rsid w:val="00002720"/>
    <w:rsid w:val="000037F7"/>
    <w:rsid w:val="00004B68"/>
    <w:rsid w:val="00005952"/>
    <w:rsid w:val="00010C08"/>
    <w:rsid w:val="0001108B"/>
    <w:rsid w:val="00012593"/>
    <w:rsid w:val="00015CD0"/>
    <w:rsid w:val="0001714B"/>
    <w:rsid w:val="00024291"/>
    <w:rsid w:val="00024C23"/>
    <w:rsid w:val="000262AD"/>
    <w:rsid w:val="000264C4"/>
    <w:rsid w:val="0002659A"/>
    <w:rsid w:val="0002775F"/>
    <w:rsid w:val="00027CB2"/>
    <w:rsid w:val="00030AB2"/>
    <w:rsid w:val="000336D8"/>
    <w:rsid w:val="00033927"/>
    <w:rsid w:val="00033944"/>
    <w:rsid w:val="000347CF"/>
    <w:rsid w:val="0003499C"/>
    <w:rsid w:val="00035B9F"/>
    <w:rsid w:val="00035E27"/>
    <w:rsid w:val="00040F07"/>
    <w:rsid w:val="0004307B"/>
    <w:rsid w:val="0004344A"/>
    <w:rsid w:val="00046C76"/>
    <w:rsid w:val="00047EE0"/>
    <w:rsid w:val="00050351"/>
    <w:rsid w:val="0005197B"/>
    <w:rsid w:val="000520BF"/>
    <w:rsid w:val="000534DB"/>
    <w:rsid w:val="00055890"/>
    <w:rsid w:val="000571E7"/>
    <w:rsid w:val="00057A85"/>
    <w:rsid w:val="00061C05"/>
    <w:rsid w:val="0006344E"/>
    <w:rsid w:val="00065DA6"/>
    <w:rsid w:val="0006648B"/>
    <w:rsid w:val="0006664E"/>
    <w:rsid w:val="00072B60"/>
    <w:rsid w:val="000737C3"/>
    <w:rsid w:val="00073D6B"/>
    <w:rsid w:val="000800F6"/>
    <w:rsid w:val="00081BEE"/>
    <w:rsid w:val="000825D9"/>
    <w:rsid w:val="00083B14"/>
    <w:rsid w:val="0008466A"/>
    <w:rsid w:val="00085371"/>
    <w:rsid w:val="000869C9"/>
    <w:rsid w:val="00087C65"/>
    <w:rsid w:val="00092AED"/>
    <w:rsid w:val="000935FB"/>
    <w:rsid w:val="000953FE"/>
    <w:rsid w:val="0009594C"/>
    <w:rsid w:val="00095D26"/>
    <w:rsid w:val="0009618A"/>
    <w:rsid w:val="000A197F"/>
    <w:rsid w:val="000A3607"/>
    <w:rsid w:val="000A36FF"/>
    <w:rsid w:val="000A4C1B"/>
    <w:rsid w:val="000A5B27"/>
    <w:rsid w:val="000B42F0"/>
    <w:rsid w:val="000B683E"/>
    <w:rsid w:val="000C0F6B"/>
    <w:rsid w:val="000C1E75"/>
    <w:rsid w:val="000C1F35"/>
    <w:rsid w:val="000C3B09"/>
    <w:rsid w:val="000C5DD1"/>
    <w:rsid w:val="000C7145"/>
    <w:rsid w:val="000C7151"/>
    <w:rsid w:val="000D21E3"/>
    <w:rsid w:val="000D2644"/>
    <w:rsid w:val="000D2647"/>
    <w:rsid w:val="000D339F"/>
    <w:rsid w:val="000D4370"/>
    <w:rsid w:val="000D5445"/>
    <w:rsid w:val="000E032B"/>
    <w:rsid w:val="000E3F39"/>
    <w:rsid w:val="000E4049"/>
    <w:rsid w:val="000E5D72"/>
    <w:rsid w:val="000E6D4D"/>
    <w:rsid w:val="000E79A9"/>
    <w:rsid w:val="000F0963"/>
    <w:rsid w:val="000F31A4"/>
    <w:rsid w:val="000F471C"/>
    <w:rsid w:val="000F506C"/>
    <w:rsid w:val="000F649D"/>
    <w:rsid w:val="000F74A2"/>
    <w:rsid w:val="0010022C"/>
    <w:rsid w:val="0010118D"/>
    <w:rsid w:val="00102DA9"/>
    <w:rsid w:val="001030FE"/>
    <w:rsid w:val="001031A5"/>
    <w:rsid w:val="001047AA"/>
    <w:rsid w:val="001059CB"/>
    <w:rsid w:val="00107802"/>
    <w:rsid w:val="00117722"/>
    <w:rsid w:val="00120581"/>
    <w:rsid w:val="001254F3"/>
    <w:rsid w:val="00125FBC"/>
    <w:rsid w:val="00127F63"/>
    <w:rsid w:val="0013010B"/>
    <w:rsid w:val="00130267"/>
    <w:rsid w:val="00130755"/>
    <w:rsid w:val="00133486"/>
    <w:rsid w:val="00134ECB"/>
    <w:rsid w:val="00136756"/>
    <w:rsid w:val="00142EC5"/>
    <w:rsid w:val="0014328E"/>
    <w:rsid w:val="00144F8B"/>
    <w:rsid w:val="0014540C"/>
    <w:rsid w:val="00146353"/>
    <w:rsid w:val="00150C87"/>
    <w:rsid w:val="00153F25"/>
    <w:rsid w:val="0015490B"/>
    <w:rsid w:val="0015528C"/>
    <w:rsid w:val="00155F67"/>
    <w:rsid w:val="00157195"/>
    <w:rsid w:val="0016001B"/>
    <w:rsid w:val="0016183F"/>
    <w:rsid w:val="00161BD9"/>
    <w:rsid w:val="001621F3"/>
    <w:rsid w:val="001660F3"/>
    <w:rsid w:val="001708DB"/>
    <w:rsid w:val="001711D0"/>
    <w:rsid w:val="001725CA"/>
    <w:rsid w:val="00174267"/>
    <w:rsid w:val="00175F08"/>
    <w:rsid w:val="001771A0"/>
    <w:rsid w:val="00180023"/>
    <w:rsid w:val="00183A61"/>
    <w:rsid w:val="00183C15"/>
    <w:rsid w:val="0018468D"/>
    <w:rsid w:val="001854E6"/>
    <w:rsid w:val="001858B7"/>
    <w:rsid w:val="00191FCA"/>
    <w:rsid w:val="00192784"/>
    <w:rsid w:val="00192AC6"/>
    <w:rsid w:val="0019355D"/>
    <w:rsid w:val="00193AF5"/>
    <w:rsid w:val="00196FCA"/>
    <w:rsid w:val="001A09A2"/>
    <w:rsid w:val="001A3D37"/>
    <w:rsid w:val="001A7FB8"/>
    <w:rsid w:val="001B11EA"/>
    <w:rsid w:val="001B1BC4"/>
    <w:rsid w:val="001B3508"/>
    <w:rsid w:val="001B35D4"/>
    <w:rsid w:val="001B3EFE"/>
    <w:rsid w:val="001B4C35"/>
    <w:rsid w:val="001B6613"/>
    <w:rsid w:val="001B6B8D"/>
    <w:rsid w:val="001B6C06"/>
    <w:rsid w:val="001C03E6"/>
    <w:rsid w:val="001C1DD9"/>
    <w:rsid w:val="001C1EEB"/>
    <w:rsid w:val="001C383F"/>
    <w:rsid w:val="001C79E7"/>
    <w:rsid w:val="001D05F5"/>
    <w:rsid w:val="001D2F9B"/>
    <w:rsid w:val="001D3F5B"/>
    <w:rsid w:val="001D4921"/>
    <w:rsid w:val="001D55AC"/>
    <w:rsid w:val="001D6681"/>
    <w:rsid w:val="001D6AB2"/>
    <w:rsid w:val="001E4B4E"/>
    <w:rsid w:val="001E55F6"/>
    <w:rsid w:val="001F08B1"/>
    <w:rsid w:val="001F272C"/>
    <w:rsid w:val="001F5BCC"/>
    <w:rsid w:val="001F649F"/>
    <w:rsid w:val="001F6E1F"/>
    <w:rsid w:val="002016D2"/>
    <w:rsid w:val="00201DDC"/>
    <w:rsid w:val="00202980"/>
    <w:rsid w:val="00202FB8"/>
    <w:rsid w:val="00203A57"/>
    <w:rsid w:val="00204CE9"/>
    <w:rsid w:val="00206A57"/>
    <w:rsid w:val="00207BD4"/>
    <w:rsid w:val="00217D9A"/>
    <w:rsid w:val="0022136A"/>
    <w:rsid w:val="002234C9"/>
    <w:rsid w:val="00223C91"/>
    <w:rsid w:val="002258EB"/>
    <w:rsid w:val="00227FDC"/>
    <w:rsid w:val="00231200"/>
    <w:rsid w:val="00233034"/>
    <w:rsid w:val="00237997"/>
    <w:rsid w:val="00240360"/>
    <w:rsid w:val="002418A0"/>
    <w:rsid w:val="00241B4B"/>
    <w:rsid w:val="002432FE"/>
    <w:rsid w:val="00243EB4"/>
    <w:rsid w:val="00244FD2"/>
    <w:rsid w:val="00245AEC"/>
    <w:rsid w:val="00246C46"/>
    <w:rsid w:val="00246F99"/>
    <w:rsid w:val="00251C1E"/>
    <w:rsid w:val="00251D6E"/>
    <w:rsid w:val="00252DD9"/>
    <w:rsid w:val="0025522B"/>
    <w:rsid w:val="00256511"/>
    <w:rsid w:val="00257034"/>
    <w:rsid w:val="002609AB"/>
    <w:rsid w:val="00260AF9"/>
    <w:rsid w:val="00261828"/>
    <w:rsid w:val="00261AFE"/>
    <w:rsid w:val="002637E0"/>
    <w:rsid w:val="00264539"/>
    <w:rsid w:val="002667FD"/>
    <w:rsid w:val="00267098"/>
    <w:rsid w:val="0027032C"/>
    <w:rsid w:val="00272E6D"/>
    <w:rsid w:val="00272EE7"/>
    <w:rsid w:val="00275B7B"/>
    <w:rsid w:val="00276C70"/>
    <w:rsid w:val="00277B03"/>
    <w:rsid w:val="002805EB"/>
    <w:rsid w:val="00282882"/>
    <w:rsid w:val="0029130C"/>
    <w:rsid w:val="00291813"/>
    <w:rsid w:val="00291ACB"/>
    <w:rsid w:val="00297186"/>
    <w:rsid w:val="00297F73"/>
    <w:rsid w:val="002A0C5A"/>
    <w:rsid w:val="002A0E94"/>
    <w:rsid w:val="002A1F0E"/>
    <w:rsid w:val="002A6ABC"/>
    <w:rsid w:val="002B2805"/>
    <w:rsid w:val="002B4180"/>
    <w:rsid w:val="002B6D13"/>
    <w:rsid w:val="002C53E8"/>
    <w:rsid w:val="002C5541"/>
    <w:rsid w:val="002C6945"/>
    <w:rsid w:val="002C73E6"/>
    <w:rsid w:val="002D0630"/>
    <w:rsid w:val="002D1731"/>
    <w:rsid w:val="002D1C91"/>
    <w:rsid w:val="002D24C3"/>
    <w:rsid w:val="002D2E30"/>
    <w:rsid w:val="002D61FE"/>
    <w:rsid w:val="002D67C2"/>
    <w:rsid w:val="002D6CB3"/>
    <w:rsid w:val="002E0925"/>
    <w:rsid w:val="002E2B81"/>
    <w:rsid w:val="002E3117"/>
    <w:rsid w:val="002F0787"/>
    <w:rsid w:val="002F1BF5"/>
    <w:rsid w:val="002F20FC"/>
    <w:rsid w:val="003026AC"/>
    <w:rsid w:val="00304048"/>
    <w:rsid w:val="00305A86"/>
    <w:rsid w:val="0031076A"/>
    <w:rsid w:val="00315BF1"/>
    <w:rsid w:val="00321DA9"/>
    <w:rsid w:val="0032589E"/>
    <w:rsid w:val="00330921"/>
    <w:rsid w:val="003332BA"/>
    <w:rsid w:val="003457CA"/>
    <w:rsid w:val="00346ADE"/>
    <w:rsid w:val="003514D9"/>
    <w:rsid w:val="0035568A"/>
    <w:rsid w:val="00355D28"/>
    <w:rsid w:val="003615E5"/>
    <w:rsid w:val="00362225"/>
    <w:rsid w:val="00366B25"/>
    <w:rsid w:val="00370517"/>
    <w:rsid w:val="00370EBC"/>
    <w:rsid w:val="00371753"/>
    <w:rsid w:val="00371B87"/>
    <w:rsid w:val="00372A5C"/>
    <w:rsid w:val="0037346A"/>
    <w:rsid w:val="00376079"/>
    <w:rsid w:val="0037642C"/>
    <w:rsid w:val="00376EFD"/>
    <w:rsid w:val="00377181"/>
    <w:rsid w:val="00380FDE"/>
    <w:rsid w:val="00383147"/>
    <w:rsid w:val="00383D76"/>
    <w:rsid w:val="003853AD"/>
    <w:rsid w:val="00390701"/>
    <w:rsid w:val="0039076B"/>
    <w:rsid w:val="00392656"/>
    <w:rsid w:val="003929F2"/>
    <w:rsid w:val="003937CB"/>
    <w:rsid w:val="0039422F"/>
    <w:rsid w:val="00395143"/>
    <w:rsid w:val="00397023"/>
    <w:rsid w:val="003A4A82"/>
    <w:rsid w:val="003A6DDB"/>
    <w:rsid w:val="003A744F"/>
    <w:rsid w:val="003A771B"/>
    <w:rsid w:val="003B059F"/>
    <w:rsid w:val="003B10ED"/>
    <w:rsid w:val="003B2C72"/>
    <w:rsid w:val="003C1BC8"/>
    <w:rsid w:val="003C6EE4"/>
    <w:rsid w:val="003C7C42"/>
    <w:rsid w:val="003D20CB"/>
    <w:rsid w:val="003D4CA2"/>
    <w:rsid w:val="003D66AA"/>
    <w:rsid w:val="003D710F"/>
    <w:rsid w:val="003E2D55"/>
    <w:rsid w:val="003F4E57"/>
    <w:rsid w:val="003F4F5D"/>
    <w:rsid w:val="003F5CBD"/>
    <w:rsid w:val="003F738F"/>
    <w:rsid w:val="003F7CF0"/>
    <w:rsid w:val="003F7E81"/>
    <w:rsid w:val="00400778"/>
    <w:rsid w:val="00400F13"/>
    <w:rsid w:val="004013D4"/>
    <w:rsid w:val="0040153E"/>
    <w:rsid w:val="00403808"/>
    <w:rsid w:val="0040412D"/>
    <w:rsid w:val="004063F5"/>
    <w:rsid w:val="00406A35"/>
    <w:rsid w:val="004108EF"/>
    <w:rsid w:val="00413B77"/>
    <w:rsid w:val="00414D8A"/>
    <w:rsid w:val="0041513E"/>
    <w:rsid w:val="00416032"/>
    <w:rsid w:val="00416C2C"/>
    <w:rsid w:val="0042089B"/>
    <w:rsid w:val="00425945"/>
    <w:rsid w:val="0042642E"/>
    <w:rsid w:val="004314B1"/>
    <w:rsid w:val="00432C9B"/>
    <w:rsid w:val="00432E78"/>
    <w:rsid w:val="00433783"/>
    <w:rsid w:val="00435081"/>
    <w:rsid w:val="004360D7"/>
    <w:rsid w:val="00444746"/>
    <w:rsid w:val="00444AE5"/>
    <w:rsid w:val="00444B65"/>
    <w:rsid w:val="00444E7F"/>
    <w:rsid w:val="00447AA7"/>
    <w:rsid w:val="00451102"/>
    <w:rsid w:val="00457BC9"/>
    <w:rsid w:val="00464689"/>
    <w:rsid w:val="00464CEE"/>
    <w:rsid w:val="00465FDD"/>
    <w:rsid w:val="0046752B"/>
    <w:rsid w:val="0047153E"/>
    <w:rsid w:val="0047223E"/>
    <w:rsid w:val="00474AD2"/>
    <w:rsid w:val="0047585F"/>
    <w:rsid w:val="004809DE"/>
    <w:rsid w:val="004833E9"/>
    <w:rsid w:val="004907A2"/>
    <w:rsid w:val="00491286"/>
    <w:rsid w:val="00495449"/>
    <w:rsid w:val="004A3019"/>
    <w:rsid w:val="004A3275"/>
    <w:rsid w:val="004A5EAF"/>
    <w:rsid w:val="004B4B05"/>
    <w:rsid w:val="004B4D9D"/>
    <w:rsid w:val="004B514E"/>
    <w:rsid w:val="004B52A4"/>
    <w:rsid w:val="004C29F1"/>
    <w:rsid w:val="004C5E58"/>
    <w:rsid w:val="004D1AD5"/>
    <w:rsid w:val="004D32EF"/>
    <w:rsid w:val="004D5635"/>
    <w:rsid w:val="004D7708"/>
    <w:rsid w:val="004E12C9"/>
    <w:rsid w:val="004E24C2"/>
    <w:rsid w:val="004E45B2"/>
    <w:rsid w:val="004E4962"/>
    <w:rsid w:val="004E573B"/>
    <w:rsid w:val="004E6424"/>
    <w:rsid w:val="004E7114"/>
    <w:rsid w:val="004F0800"/>
    <w:rsid w:val="004F0EAE"/>
    <w:rsid w:val="004F37F2"/>
    <w:rsid w:val="004F39B6"/>
    <w:rsid w:val="004F58BB"/>
    <w:rsid w:val="00501901"/>
    <w:rsid w:val="00501DD8"/>
    <w:rsid w:val="00503B94"/>
    <w:rsid w:val="00505BE2"/>
    <w:rsid w:val="00505F25"/>
    <w:rsid w:val="00507A8D"/>
    <w:rsid w:val="00511102"/>
    <w:rsid w:val="00511B8F"/>
    <w:rsid w:val="00511C73"/>
    <w:rsid w:val="0051209E"/>
    <w:rsid w:val="005243B2"/>
    <w:rsid w:val="005245B3"/>
    <w:rsid w:val="00524E94"/>
    <w:rsid w:val="0052574E"/>
    <w:rsid w:val="005305AD"/>
    <w:rsid w:val="00533CFE"/>
    <w:rsid w:val="00533E99"/>
    <w:rsid w:val="00534633"/>
    <w:rsid w:val="00534768"/>
    <w:rsid w:val="0053648D"/>
    <w:rsid w:val="00537061"/>
    <w:rsid w:val="005374E2"/>
    <w:rsid w:val="00540033"/>
    <w:rsid w:val="00541876"/>
    <w:rsid w:val="005537BB"/>
    <w:rsid w:val="00553840"/>
    <w:rsid w:val="005572BD"/>
    <w:rsid w:val="005614B5"/>
    <w:rsid w:val="00563AAD"/>
    <w:rsid w:val="00570C32"/>
    <w:rsid w:val="0057286C"/>
    <w:rsid w:val="00574A4D"/>
    <w:rsid w:val="00575712"/>
    <w:rsid w:val="00581347"/>
    <w:rsid w:val="005831AC"/>
    <w:rsid w:val="005841DE"/>
    <w:rsid w:val="00585065"/>
    <w:rsid w:val="005862E7"/>
    <w:rsid w:val="00586769"/>
    <w:rsid w:val="00587103"/>
    <w:rsid w:val="005908B7"/>
    <w:rsid w:val="005909BD"/>
    <w:rsid w:val="0059481E"/>
    <w:rsid w:val="00594A53"/>
    <w:rsid w:val="005A2B65"/>
    <w:rsid w:val="005A6F49"/>
    <w:rsid w:val="005B0DA8"/>
    <w:rsid w:val="005B1CAC"/>
    <w:rsid w:val="005B21EB"/>
    <w:rsid w:val="005B2694"/>
    <w:rsid w:val="005B3D0C"/>
    <w:rsid w:val="005B417A"/>
    <w:rsid w:val="005B4749"/>
    <w:rsid w:val="005B6966"/>
    <w:rsid w:val="005C0417"/>
    <w:rsid w:val="005C2A1F"/>
    <w:rsid w:val="005C5C18"/>
    <w:rsid w:val="005C6FAB"/>
    <w:rsid w:val="005D2633"/>
    <w:rsid w:val="005D487A"/>
    <w:rsid w:val="005D61EC"/>
    <w:rsid w:val="005E033A"/>
    <w:rsid w:val="005E06BC"/>
    <w:rsid w:val="005F6EA5"/>
    <w:rsid w:val="00600810"/>
    <w:rsid w:val="00600A32"/>
    <w:rsid w:val="00602E96"/>
    <w:rsid w:val="0061106F"/>
    <w:rsid w:val="006118FB"/>
    <w:rsid w:val="00611BD2"/>
    <w:rsid w:val="0061223B"/>
    <w:rsid w:val="00613FDD"/>
    <w:rsid w:val="00623A36"/>
    <w:rsid w:val="00623C7E"/>
    <w:rsid w:val="00623F62"/>
    <w:rsid w:val="0062509D"/>
    <w:rsid w:val="00625893"/>
    <w:rsid w:val="006279A0"/>
    <w:rsid w:val="00630BC0"/>
    <w:rsid w:val="0063240F"/>
    <w:rsid w:val="00633858"/>
    <w:rsid w:val="00633A66"/>
    <w:rsid w:val="00634235"/>
    <w:rsid w:val="006368DB"/>
    <w:rsid w:val="00637021"/>
    <w:rsid w:val="006371DA"/>
    <w:rsid w:val="00637B03"/>
    <w:rsid w:val="00640EB6"/>
    <w:rsid w:val="006431C2"/>
    <w:rsid w:val="00645913"/>
    <w:rsid w:val="00646C67"/>
    <w:rsid w:val="006524C3"/>
    <w:rsid w:val="00652880"/>
    <w:rsid w:val="006571AF"/>
    <w:rsid w:val="00667116"/>
    <w:rsid w:val="006720E5"/>
    <w:rsid w:val="00672E03"/>
    <w:rsid w:val="006817D0"/>
    <w:rsid w:val="0068275A"/>
    <w:rsid w:val="00683D37"/>
    <w:rsid w:val="00685E77"/>
    <w:rsid w:val="00687A46"/>
    <w:rsid w:val="00694C37"/>
    <w:rsid w:val="00695F73"/>
    <w:rsid w:val="006969DA"/>
    <w:rsid w:val="00697C92"/>
    <w:rsid w:val="006A492F"/>
    <w:rsid w:val="006A5CF4"/>
    <w:rsid w:val="006A5D7F"/>
    <w:rsid w:val="006A69A6"/>
    <w:rsid w:val="006B4340"/>
    <w:rsid w:val="006B4F09"/>
    <w:rsid w:val="006B4FE0"/>
    <w:rsid w:val="006B5FFF"/>
    <w:rsid w:val="006C1FF5"/>
    <w:rsid w:val="006C2522"/>
    <w:rsid w:val="006C4E5E"/>
    <w:rsid w:val="006C7276"/>
    <w:rsid w:val="006C7954"/>
    <w:rsid w:val="006D34DD"/>
    <w:rsid w:val="006D7073"/>
    <w:rsid w:val="006E3CD3"/>
    <w:rsid w:val="006F154A"/>
    <w:rsid w:val="006F417C"/>
    <w:rsid w:val="006F60C3"/>
    <w:rsid w:val="006F75AB"/>
    <w:rsid w:val="00701189"/>
    <w:rsid w:val="0070393F"/>
    <w:rsid w:val="007064B5"/>
    <w:rsid w:val="00707274"/>
    <w:rsid w:val="007075BB"/>
    <w:rsid w:val="00707F69"/>
    <w:rsid w:val="0071307E"/>
    <w:rsid w:val="00714E06"/>
    <w:rsid w:val="00716513"/>
    <w:rsid w:val="00716788"/>
    <w:rsid w:val="0071768C"/>
    <w:rsid w:val="00723A44"/>
    <w:rsid w:val="00724A89"/>
    <w:rsid w:val="00725B32"/>
    <w:rsid w:val="0072700F"/>
    <w:rsid w:val="00727CA6"/>
    <w:rsid w:val="00730904"/>
    <w:rsid w:val="00732E4D"/>
    <w:rsid w:val="00733E7F"/>
    <w:rsid w:val="00735CA4"/>
    <w:rsid w:val="00742DE5"/>
    <w:rsid w:val="007460B8"/>
    <w:rsid w:val="00746DB2"/>
    <w:rsid w:val="007470F5"/>
    <w:rsid w:val="0075062C"/>
    <w:rsid w:val="00752662"/>
    <w:rsid w:val="007535C9"/>
    <w:rsid w:val="00753845"/>
    <w:rsid w:val="00753BF2"/>
    <w:rsid w:val="00757DE4"/>
    <w:rsid w:val="007611C2"/>
    <w:rsid w:val="00764B28"/>
    <w:rsid w:val="00764BE3"/>
    <w:rsid w:val="00772030"/>
    <w:rsid w:val="0077598A"/>
    <w:rsid w:val="00775B0D"/>
    <w:rsid w:val="007770D8"/>
    <w:rsid w:val="0078175C"/>
    <w:rsid w:val="00785BAD"/>
    <w:rsid w:val="007867D3"/>
    <w:rsid w:val="00786BF0"/>
    <w:rsid w:val="00786C34"/>
    <w:rsid w:val="00790F34"/>
    <w:rsid w:val="0079368B"/>
    <w:rsid w:val="007940DB"/>
    <w:rsid w:val="00794902"/>
    <w:rsid w:val="0079548A"/>
    <w:rsid w:val="007A0CE2"/>
    <w:rsid w:val="007A1AFE"/>
    <w:rsid w:val="007A3887"/>
    <w:rsid w:val="007A4E4D"/>
    <w:rsid w:val="007A700A"/>
    <w:rsid w:val="007A7E7D"/>
    <w:rsid w:val="007B015A"/>
    <w:rsid w:val="007B0D04"/>
    <w:rsid w:val="007B30FB"/>
    <w:rsid w:val="007B5C3B"/>
    <w:rsid w:val="007B6D9B"/>
    <w:rsid w:val="007C4FFE"/>
    <w:rsid w:val="007C528A"/>
    <w:rsid w:val="007C52EE"/>
    <w:rsid w:val="007C6A09"/>
    <w:rsid w:val="007C6A41"/>
    <w:rsid w:val="007D0284"/>
    <w:rsid w:val="007D1AA2"/>
    <w:rsid w:val="007D29E5"/>
    <w:rsid w:val="007D7628"/>
    <w:rsid w:val="007E0E8B"/>
    <w:rsid w:val="007E0F1E"/>
    <w:rsid w:val="007E2F91"/>
    <w:rsid w:val="007E30BE"/>
    <w:rsid w:val="007E4147"/>
    <w:rsid w:val="007E4BDD"/>
    <w:rsid w:val="007E648D"/>
    <w:rsid w:val="007F2D11"/>
    <w:rsid w:val="007F2DC1"/>
    <w:rsid w:val="007F383B"/>
    <w:rsid w:val="007F48AB"/>
    <w:rsid w:val="007F4B43"/>
    <w:rsid w:val="008012E4"/>
    <w:rsid w:val="008015BF"/>
    <w:rsid w:val="00802418"/>
    <w:rsid w:val="008051FD"/>
    <w:rsid w:val="0080704E"/>
    <w:rsid w:val="00810094"/>
    <w:rsid w:val="00812237"/>
    <w:rsid w:val="00813A06"/>
    <w:rsid w:val="00816F4D"/>
    <w:rsid w:val="00817424"/>
    <w:rsid w:val="0082009D"/>
    <w:rsid w:val="00821435"/>
    <w:rsid w:val="00821A3B"/>
    <w:rsid w:val="0082216F"/>
    <w:rsid w:val="0083187D"/>
    <w:rsid w:val="00831C80"/>
    <w:rsid w:val="00832410"/>
    <w:rsid w:val="00833BA8"/>
    <w:rsid w:val="00834CFD"/>
    <w:rsid w:val="00843F2D"/>
    <w:rsid w:val="00844235"/>
    <w:rsid w:val="00845557"/>
    <w:rsid w:val="008461E6"/>
    <w:rsid w:val="00847AAB"/>
    <w:rsid w:val="00851ABE"/>
    <w:rsid w:val="008528C8"/>
    <w:rsid w:val="00852A8A"/>
    <w:rsid w:val="008538FE"/>
    <w:rsid w:val="00855EAE"/>
    <w:rsid w:val="0086099E"/>
    <w:rsid w:val="00861C26"/>
    <w:rsid w:val="00861D03"/>
    <w:rsid w:val="00863E29"/>
    <w:rsid w:val="00863FBF"/>
    <w:rsid w:val="0086431C"/>
    <w:rsid w:val="00864F40"/>
    <w:rsid w:val="0086649C"/>
    <w:rsid w:val="008713B6"/>
    <w:rsid w:val="008723DF"/>
    <w:rsid w:val="008731F2"/>
    <w:rsid w:val="00873579"/>
    <w:rsid w:val="00875C39"/>
    <w:rsid w:val="00877EAC"/>
    <w:rsid w:val="00882CC6"/>
    <w:rsid w:val="008862FC"/>
    <w:rsid w:val="00887392"/>
    <w:rsid w:val="00890312"/>
    <w:rsid w:val="008909AB"/>
    <w:rsid w:val="00895A7A"/>
    <w:rsid w:val="008A386C"/>
    <w:rsid w:val="008A635A"/>
    <w:rsid w:val="008B2FA1"/>
    <w:rsid w:val="008B39D8"/>
    <w:rsid w:val="008B788A"/>
    <w:rsid w:val="008D0F2C"/>
    <w:rsid w:val="008D6CF7"/>
    <w:rsid w:val="008E33B7"/>
    <w:rsid w:val="008E41F4"/>
    <w:rsid w:val="008E436B"/>
    <w:rsid w:val="008E5FEC"/>
    <w:rsid w:val="008E72FF"/>
    <w:rsid w:val="008F01A3"/>
    <w:rsid w:val="008F0C30"/>
    <w:rsid w:val="008F2377"/>
    <w:rsid w:val="008F3072"/>
    <w:rsid w:val="008F4748"/>
    <w:rsid w:val="008F5481"/>
    <w:rsid w:val="009046A3"/>
    <w:rsid w:val="00905186"/>
    <w:rsid w:val="00905654"/>
    <w:rsid w:val="00921626"/>
    <w:rsid w:val="009227DB"/>
    <w:rsid w:val="009229E2"/>
    <w:rsid w:val="00922B4A"/>
    <w:rsid w:val="00922F39"/>
    <w:rsid w:val="00924492"/>
    <w:rsid w:val="0092643E"/>
    <w:rsid w:val="00927025"/>
    <w:rsid w:val="00931293"/>
    <w:rsid w:val="009319D5"/>
    <w:rsid w:val="009327AC"/>
    <w:rsid w:val="0093789E"/>
    <w:rsid w:val="009440FD"/>
    <w:rsid w:val="00946B73"/>
    <w:rsid w:val="0095152A"/>
    <w:rsid w:val="009546F9"/>
    <w:rsid w:val="00956B87"/>
    <w:rsid w:val="00960912"/>
    <w:rsid w:val="0096136A"/>
    <w:rsid w:val="0096174E"/>
    <w:rsid w:val="00962766"/>
    <w:rsid w:val="00965382"/>
    <w:rsid w:val="00965D75"/>
    <w:rsid w:val="00967E6C"/>
    <w:rsid w:val="009717FC"/>
    <w:rsid w:val="00972EBA"/>
    <w:rsid w:val="00973F2F"/>
    <w:rsid w:val="00975BBD"/>
    <w:rsid w:val="00975BBE"/>
    <w:rsid w:val="009800FF"/>
    <w:rsid w:val="009826FA"/>
    <w:rsid w:val="0098340E"/>
    <w:rsid w:val="009835AF"/>
    <w:rsid w:val="009837BF"/>
    <w:rsid w:val="009930C3"/>
    <w:rsid w:val="00993C1D"/>
    <w:rsid w:val="009943F5"/>
    <w:rsid w:val="009947B3"/>
    <w:rsid w:val="00996171"/>
    <w:rsid w:val="00997F48"/>
    <w:rsid w:val="009A043F"/>
    <w:rsid w:val="009A2DD5"/>
    <w:rsid w:val="009A46FE"/>
    <w:rsid w:val="009A5EAE"/>
    <w:rsid w:val="009A6BFA"/>
    <w:rsid w:val="009A6E5B"/>
    <w:rsid w:val="009B23BA"/>
    <w:rsid w:val="009B3D27"/>
    <w:rsid w:val="009B5302"/>
    <w:rsid w:val="009C0195"/>
    <w:rsid w:val="009C15CB"/>
    <w:rsid w:val="009C2A4B"/>
    <w:rsid w:val="009C2C58"/>
    <w:rsid w:val="009C3080"/>
    <w:rsid w:val="009C413B"/>
    <w:rsid w:val="009D28E6"/>
    <w:rsid w:val="009E04C7"/>
    <w:rsid w:val="009E4334"/>
    <w:rsid w:val="009E6ACF"/>
    <w:rsid w:val="009F0DE2"/>
    <w:rsid w:val="009F30FD"/>
    <w:rsid w:val="009F3150"/>
    <w:rsid w:val="009F380F"/>
    <w:rsid w:val="009F5B13"/>
    <w:rsid w:val="009F5B86"/>
    <w:rsid w:val="00A014B6"/>
    <w:rsid w:val="00A01895"/>
    <w:rsid w:val="00A03530"/>
    <w:rsid w:val="00A10B45"/>
    <w:rsid w:val="00A119F0"/>
    <w:rsid w:val="00A12331"/>
    <w:rsid w:val="00A1577A"/>
    <w:rsid w:val="00A252F0"/>
    <w:rsid w:val="00A2555B"/>
    <w:rsid w:val="00A30A59"/>
    <w:rsid w:val="00A3453F"/>
    <w:rsid w:val="00A34A53"/>
    <w:rsid w:val="00A37E77"/>
    <w:rsid w:val="00A40793"/>
    <w:rsid w:val="00A40F25"/>
    <w:rsid w:val="00A43055"/>
    <w:rsid w:val="00A56D2B"/>
    <w:rsid w:val="00A643D2"/>
    <w:rsid w:val="00A66477"/>
    <w:rsid w:val="00A66F0C"/>
    <w:rsid w:val="00A67641"/>
    <w:rsid w:val="00A74066"/>
    <w:rsid w:val="00A74E96"/>
    <w:rsid w:val="00A75518"/>
    <w:rsid w:val="00A757F5"/>
    <w:rsid w:val="00A778AA"/>
    <w:rsid w:val="00A81A34"/>
    <w:rsid w:val="00A826AE"/>
    <w:rsid w:val="00A83DC2"/>
    <w:rsid w:val="00A84689"/>
    <w:rsid w:val="00A85BD5"/>
    <w:rsid w:val="00A874B1"/>
    <w:rsid w:val="00A906D8"/>
    <w:rsid w:val="00A907AC"/>
    <w:rsid w:val="00A9124F"/>
    <w:rsid w:val="00A92D7A"/>
    <w:rsid w:val="00A933A6"/>
    <w:rsid w:val="00A94F12"/>
    <w:rsid w:val="00A96A2C"/>
    <w:rsid w:val="00A97DDC"/>
    <w:rsid w:val="00AA15C0"/>
    <w:rsid w:val="00AA7F53"/>
    <w:rsid w:val="00AB0314"/>
    <w:rsid w:val="00AB7133"/>
    <w:rsid w:val="00AB75C6"/>
    <w:rsid w:val="00AC4D27"/>
    <w:rsid w:val="00AC5BA8"/>
    <w:rsid w:val="00AC5C41"/>
    <w:rsid w:val="00AC7919"/>
    <w:rsid w:val="00AD274C"/>
    <w:rsid w:val="00AD3946"/>
    <w:rsid w:val="00AD58CB"/>
    <w:rsid w:val="00AD6492"/>
    <w:rsid w:val="00AD7844"/>
    <w:rsid w:val="00AD7AEA"/>
    <w:rsid w:val="00AE11C9"/>
    <w:rsid w:val="00AE1CA1"/>
    <w:rsid w:val="00AE20BA"/>
    <w:rsid w:val="00AE2A4E"/>
    <w:rsid w:val="00AE5AF2"/>
    <w:rsid w:val="00AE7B07"/>
    <w:rsid w:val="00AE7F0B"/>
    <w:rsid w:val="00AF29CC"/>
    <w:rsid w:val="00AF5A25"/>
    <w:rsid w:val="00AF634F"/>
    <w:rsid w:val="00AF7F03"/>
    <w:rsid w:val="00B009D3"/>
    <w:rsid w:val="00B05CFD"/>
    <w:rsid w:val="00B05FEB"/>
    <w:rsid w:val="00B11365"/>
    <w:rsid w:val="00B11435"/>
    <w:rsid w:val="00B16920"/>
    <w:rsid w:val="00B2292B"/>
    <w:rsid w:val="00B23F9A"/>
    <w:rsid w:val="00B24852"/>
    <w:rsid w:val="00B26642"/>
    <w:rsid w:val="00B33949"/>
    <w:rsid w:val="00B40CE9"/>
    <w:rsid w:val="00B423F4"/>
    <w:rsid w:val="00B4251C"/>
    <w:rsid w:val="00B44344"/>
    <w:rsid w:val="00B45949"/>
    <w:rsid w:val="00B47670"/>
    <w:rsid w:val="00B47C4C"/>
    <w:rsid w:val="00B52303"/>
    <w:rsid w:val="00B52BEF"/>
    <w:rsid w:val="00B52DC1"/>
    <w:rsid w:val="00B54E92"/>
    <w:rsid w:val="00B56201"/>
    <w:rsid w:val="00B602A4"/>
    <w:rsid w:val="00B613C4"/>
    <w:rsid w:val="00B61D48"/>
    <w:rsid w:val="00B62E9A"/>
    <w:rsid w:val="00B6334B"/>
    <w:rsid w:val="00B637A9"/>
    <w:rsid w:val="00B703E5"/>
    <w:rsid w:val="00B71A02"/>
    <w:rsid w:val="00B71D96"/>
    <w:rsid w:val="00B73120"/>
    <w:rsid w:val="00B73269"/>
    <w:rsid w:val="00B76120"/>
    <w:rsid w:val="00B76389"/>
    <w:rsid w:val="00B804A4"/>
    <w:rsid w:val="00B809C1"/>
    <w:rsid w:val="00B8243F"/>
    <w:rsid w:val="00B824EC"/>
    <w:rsid w:val="00B84BA3"/>
    <w:rsid w:val="00B85BBF"/>
    <w:rsid w:val="00B9027B"/>
    <w:rsid w:val="00B909F7"/>
    <w:rsid w:val="00B921D5"/>
    <w:rsid w:val="00B97CBC"/>
    <w:rsid w:val="00BB29B1"/>
    <w:rsid w:val="00BB4227"/>
    <w:rsid w:val="00BB42FC"/>
    <w:rsid w:val="00BB4EE7"/>
    <w:rsid w:val="00BB524B"/>
    <w:rsid w:val="00BC01CA"/>
    <w:rsid w:val="00BC13B7"/>
    <w:rsid w:val="00BC1927"/>
    <w:rsid w:val="00BC269E"/>
    <w:rsid w:val="00BC4151"/>
    <w:rsid w:val="00BC7D1C"/>
    <w:rsid w:val="00BD01F2"/>
    <w:rsid w:val="00BD41BC"/>
    <w:rsid w:val="00BD5BFB"/>
    <w:rsid w:val="00BE22CB"/>
    <w:rsid w:val="00BE2DE0"/>
    <w:rsid w:val="00BE53C3"/>
    <w:rsid w:val="00BE6E83"/>
    <w:rsid w:val="00BE76D6"/>
    <w:rsid w:val="00BF111B"/>
    <w:rsid w:val="00BF5C7B"/>
    <w:rsid w:val="00BF71E0"/>
    <w:rsid w:val="00C111EB"/>
    <w:rsid w:val="00C11CD4"/>
    <w:rsid w:val="00C1250A"/>
    <w:rsid w:val="00C1468B"/>
    <w:rsid w:val="00C1757A"/>
    <w:rsid w:val="00C17C11"/>
    <w:rsid w:val="00C2028E"/>
    <w:rsid w:val="00C2468F"/>
    <w:rsid w:val="00C26B6B"/>
    <w:rsid w:val="00C26F37"/>
    <w:rsid w:val="00C304DC"/>
    <w:rsid w:val="00C3105A"/>
    <w:rsid w:val="00C319FA"/>
    <w:rsid w:val="00C31FA6"/>
    <w:rsid w:val="00C345AE"/>
    <w:rsid w:val="00C3706F"/>
    <w:rsid w:val="00C4176E"/>
    <w:rsid w:val="00C41E90"/>
    <w:rsid w:val="00C4244A"/>
    <w:rsid w:val="00C43B4B"/>
    <w:rsid w:val="00C44C5B"/>
    <w:rsid w:val="00C4561F"/>
    <w:rsid w:val="00C4680A"/>
    <w:rsid w:val="00C51D93"/>
    <w:rsid w:val="00C575BB"/>
    <w:rsid w:val="00C611B6"/>
    <w:rsid w:val="00C62467"/>
    <w:rsid w:val="00C646A7"/>
    <w:rsid w:val="00C65AEA"/>
    <w:rsid w:val="00C67E72"/>
    <w:rsid w:val="00C74F57"/>
    <w:rsid w:val="00C7554F"/>
    <w:rsid w:val="00C76014"/>
    <w:rsid w:val="00C76E34"/>
    <w:rsid w:val="00C805A8"/>
    <w:rsid w:val="00C8072C"/>
    <w:rsid w:val="00C80C0D"/>
    <w:rsid w:val="00C82128"/>
    <w:rsid w:val="00C822A2"/>
    <w:rsid w:val="00C82457"/>
    <w:rsid w:val="00C82F0A"/>
    <w:rsid w:val="00C83BA4"/>
    <w:rsid w:val="00C8432D"/>
    <w:rsid w:val="00C866AF"/>
    <w:rsid w:val="00C87E76"/>
    <w:rsid w:val="00C905ED"/>
    <w:rsid w:val="00C91A54"/>
    <w:rsid w:val="00C93480"/>
    <w:rsid w:val="00C947A6"/>
    <w:rsid w:val="00C95B8B"/>
    <w:rsid w:val="00CA0FC7"/>
    <w:rsid w:val="00CA5912"/>
    <w:rsid w:val="00CA719D"/>
    <w:rsid w:val="00CA7356"/>
    <w:rsid w:val="00CB1698"/>
    <w:rsid w:val="00CB187C"/>
    <w:rsid w:val="00CB617B"/>
    <w:rsid w:val="00CB7439"/>
    <w:rsid w:val="00CB7729"/>
    <w:rsid w:val="00CC1CEF"/>
    <w:rsid w:val="00CC5336"/>
    <w:rsid w:val="00CC5C65"/>
    <w:rsid w:val="00CC69CD"/>
    <w:rsid w:val="00CD0595"/>
    <w:rsid w:val="00CD1256"/>
    <w:rsid w:val="00CD253B"/>
    <w:rsid w:val="00CE025D"/>
    <w:rsid w:val="00CE1E30"/>
    <w:rsid w:val="00CE2283"/>
    <w:rsid w:val="00CE2501"/>
    <w:rsid w:val="00CE4555"/>
    <w:rsid w:val="00CE4961"/>
    <w:rsid w:val="00CE58F9"/>
    <w:rsid w:val="00CE5A2A"/>
    <w:rsid w:val="00CF1FD2"/>
    <w:rsid w:val="00CF2B77"/>
    <w:rsid w:val="00CF33BD"/>
    <w:rsid w:val="00CF3699"/>
    <w:rsid w:val="00D04478"/>
    <w:rsid w:val="00D04640"/>
    <w:rsid w:val="00D04D64"/>
    <w:rsid w:val="00D05246"/>
    <w:rsid w:val="00D05C96"/>
    <w:rsid w:val="00D06B4A"/>
    <w:rsid w:val="00D1058E"/>
    <w:rsid w:val="00D10E19"/>
    <w:rsid w:val="00D12A5E"/>
    <w:rsid w:val="00D149F8"/>
    <w:rsid w:val="00D14F47"/>
    <w:rsid w:val="00D15219"/>
    <w:rsid w:val="00D15604"/>
    <w:rsid w:val="00D166E2"/>
    <w:rsid w:val="00D16D21"/>
    <w:rsid w:val="00D222F8"/>
    <w:rsid w:val="00D22786"/>
    <w:rsid w:val="00D22A02"/>
    <w:rsid w:val="00D22BA0"/>
    <w:rsid w:val="00D24CC3"/>
    <w:rsid w:val="00D271CB"/>
    <w:rsid w:val="00D30F7C"/>
    <w:rsid w:val="00D31733"/>
    <w:rsid w:val="00D322D3"/>
    <w:rsid w:val="00D3481C"/>
    <w:rsid w:val="00D35968"/>
    <w:rsid w:val="00D37056"/>
    <w:rsid w:val="00D37D6F"/>
    <w:rsid w:val="00D40F83"/>
    <w:rsid w:val="00D419DB"/>
    <w:rsid w:val="00D41B1B"/>
    <w:rsid w:val="00D41E8B"/>
    <w:rsid w:val="00D42358"/>
    <w:rsid w:val="00D432BE"/>
    <w:rsid w:val="00D444F1"/>
    <w:rsid w:val="00D47AEF"/>
    <w:rsid w:val="00D5144C"/>
    <w:rsid w:val="00D5511A"/>
    <w:rsid w:val="00D55BEF"/>
    <w:rsid w:val="00D60613"/>
    <w:rsid w:val="00D616C3"/>
    <w:rsid w:val="00D6320B"/>
    <w:rsid w:val="00D633DD"/>
    <w:rsid w:val="00D63FE5"/>
    <w:rsid w:val="00D656E5"/>
    <w:rsid w:val="00D66E58"/>
    <w:rsid w:val="00D66E5E"/>
    <w:rsid w:val="00D711A6"/>
    <w:rsid w:val="00D7156B"/>
    <w:rsid w:val="00D72058"/>
    <w:rsid w:val="00D749AE"/>
    <w:rsid w:val="00D7501A"/>
    <w:rsid w:val="00D8127A"/>
    <w:rsid w:val="00D84C4D"/>
    <w:rsid w:val="00D85088"/>
    <w:rsid w:val="00D8579A"/>
    <w:rsid w:val="00D85966"/>
    <w:rsid w:val="00D86F19"/>
    <w:rsid w:val="00D906AB"/>
    <w:rsid w:val="00D90D11"/>
    <w:rsid w:val="00DA1676"/>
    <w:rsid w:val="00DA1E0B"/>
    <w:rsid w:val="00DA706B"/>
    <w:rsid w:val="00DB0A42"/>
    <w:rsid w:val="00DB11F2"/>
    <w:rsid w:val="00DB35B3"/>
    <w:rsid w:val="00DB4B25"/>
    <w:rsid w:val="00DB7DC6"/>
    <w:rsid w:val="00DC15A8"/>
    <w:rsid w:val="00DC2923"/>
    <w:rsid w:val="00DC56CD"/>
    <w:rsid w:val="00DC6457"/>
    <w:rsid w:val="00DD0575"/>
    <w:rsid w:val="00DD41E3"/>
    <w:rsid w:val="00DD5B07"/>
    <w:rsid w:val="00DD6091"/>
    <w:rsid w:val="00DE318A"/>
    <w:rsid w:val="00DE507A"/>
    <w:rsid w:val="00DE5975"/>
    <w:rsid w:val="00DE7D89"/>
    <w:rsid w:val="00DF0C4E"/>
    <w:rsid w:val="00DF0D2F"/>
    <w:rsid w:val="00DF1656"/>
    <w:rsid w:val="00DF1E6C"/>
    <w:rsid w:val="00DF4E73"/>
    <w:rsid w:val="00DF5BE0"/>
    <w:rsid w:val="00DF6587"/>
    <w:rsid w:val="00DF677E"/>
    <w:rsid w:val="00E00627"/>
    <w:rsid w:val="00E0196D"/>
    <w:rsid w:val="00E047D9"/>
    <w:rsid w:val="00E10A04"/>
    <w:rsid w:val="00E11902"/>
    <w:rsid w:val="00E136C2"/>
    <w:rsid w:val="00E13D1E"/>
    <w:rsid w:val="00E140A2"/>
    <w:rsid w:val="00E1608A"/>
    <w:rsid w:val="00E164B5"/>
    <w:rsid w:val="00E22A34"/>
    <w:rsid w:val="00E23403"/>
    <w:rsid w:val="00E332CA"/>
    <w:rsid w:val="00E338EF"/>
    <w:rsid w:val="00E33D66"/>
    <w:rsid w:val="00E349B9"/>
    <w:rsid w:val="00E4060B"/>
    <w:rsid w:val="00E408D0"/>
    <w:rsid w:val="00E4190E"/>
    <w:rsid w:val="00E4247B"/>
    <w:rsid w:val="00E43ABD"/>
    <w:rsid w:val="00E45EE1"/>
    <w:rsid w:val="00E462B1"/>
    <w:rsid w:val="00E46C81"/>
    <w:rsid w:val="00E471CC"/>
    <w:rsid w:val="00E47BDE"/>
    <w:rsid w:val="00E501EF"/>
    <w:rsid w:val="00E5110D"/>
    <w:rsid w:val="00E5180C"/>
    <w:rsid w:val="00E55061"/>
    <w:rsid w:val="00E5670A"/>
    <w:rsid w:val="00E56FFE"/>
    <w:rsid w:val="00E60233"/>
    <w:rsid w:val="00E61602"/>
    <w:rsid w:val="00E640AD"/>
    <w:rsid w:val="00E64168"/>
    <w:rsid w:val="00E6496B"/>
    <w:rsid w:val="00E668EE"/>
    <w:rsid w:val="00E66F06"/>
    <w:rsid w:val="00E6740D"/>
    <w:rsid w:val="00E67639"/>
    <w:rsid w:val="00E71490"/>
    <w:rsid w:val="00E71712"/>
    <w:rsid w:val="00E7237F"/>
    <w:rsid w:val="00E75976"/>
    <w:rsid w:val="00E8062A"/>
    <w:rsid w:val="00E81F61"/>
    <w:rsid w:val="00E843DD"/>
    <w:rsid w:val="00E844D2"/>
    <w:rsid w:val="00E8503E"/>
    <w:rsid w:val="00E87EE8"/>
    <w:rsid w:val="00E91CBB"/>
    <w:rsid w:val="00E9234F"/>
    <w:rsid w:val="00EA11AA"/>
    <w:rsid w:val="00EA18FD"/>
    <w:rsid w:val="00EA1D8A"/>
    <w:rsid w:val="00EA2C64"/>
    <w:rsid w:val="00EA3271"/>
    <w:rsid w:val="00EA670F"/>
    <w:rsid w:val="00EB104F"/>
    <w:rsid w:val="00EB1DE6"/>
    <w:rsid w:val="00EB2075"/>
    <w:rsid w:val="00EB3CDE"/>
    <w:rsid w:val="00EB42E3"/>
    <w:rsid w:val="00EC3893"/>
    <w:rsid w:val="00EC3D20"/>
    <w:rsid w:val="00EC6751"/>
    <w:rsid w:val="00ED3679"/>
    <w:rsid w:val="00ED6AFB"/>
    <w:rsid w:val="00EE14D9"/>
    <w:rsid w:val="00EE1C58"/>
    <w:rsid w:val="00EE3080"/>
    <w:rsid w:val="00EE4899"/>
    <w:rsid w:val="00EE52A4"/>
    <w:rsid w:val="00EE76CA"/>
    <w:rsid w:val="00EF04D9"/>
    <w:rsid w:val="00EF1A17"/>
    <w:rsid w:val="00EF1AB3"/>
    <w:rsid w:val="00EF2D23"/>
    <w:rsid w:val="00EF303A"/>
    <w:rsid w:val="00EF62CB"/>
    <w:rsid w:val="00EF6F0B"/>
    <w:rsid w:val="00EF73DB"/>
    <w:rsid w:val="00F01BBD"/>
    <w:rsid w:val="00F01CEF"/>
    <w:rsid w:val="00F02CB8"/>
    <w:rsid w:val="00F02E76"/>
    <w:rsid w:val="00F030BF"/>
    <w:rsid w:val="00F03571"/>
    <w:rsid w:val="00F13096"/>
    <w:rsid w:val="00F16618"/>
    <w:rsid w:val="00F2528C"/>
    <w:rsid w:val="00F25D10"/>
    <w:rsid w:val="00F26B60"/>
    <w:rsid w:val="00F302B4"/>
    <w:rsid w:val="00F34183"/>
    <w:rsid w:val="00F35044"/>
    <w:rsid w:val="00F357A4"/>
    <w:rsid w:val="00F35929"/>
    <w:rsid w:val="00F378ED"/>
    <w:rsid w:val="00F37951"/>
    <w:rsid w:val="00F4001F"/>
    <w:rsid w:val="00F40072"/>
    <w:rsid w:val="00F408FF"/>
    <w:rsid w:val="00F448CE"/>
    <w:rsid w:val="00F46788"/>
    <w:rsid w:val="00F47D24"/>
    <w:rsid w:val="00F507AA"/>
    <w:rsid w:val="00F5117A"/>
    <w:rsid w:val="00F5326B"/>
    <w:rsid w:val="00F54679"/>
    <w:rsid w:val="00F5691F"/>
    <w:rsid w:val="00F65F5A"/>
    <w:rsid w:val="00F660EF"/>
    <w:rsid w:val="00F70680"/>
    <w:rsid w:val="00F71FFE"/>
    <w:rsid w:val="00F82BB2"/>
    <w:rsid w:val="00F82DC7"/>
    <w:rsid w:val="00F85BEB"/>
    <w:rsid w:val="00F864A3"/>
    <w:rsid w:val="00F87600"/>
    <w:rsid w:val="00F92E54"/>
    <w:rsid w:val="00FA3741"/>
    <w:rsid w:val="00FB01B8"/>
    <w:rsid w:val="00FB6BE5"/>
    <w:rsid w:val="00FB7781"/>
    <w:rsid w:val="00FC1B14"/>
    <w:rsid w:val="00FC62B5"/>
    <w:rsid w:val="00FC6D52"/>
    <w:rsid w:val="00FD2DE5"/>
    <w:rsid w:val="00FD53A7"/>
    <w:rsid w:val="00FD605A"/>
    <w:rsid w:val="00FD793D"/>
    <w:rsid w:val="00FE0104"/>
    <w:rsid w:val="00FE28D7"/>
    <w:rsid w:val="00FE2B67"/>
    <w:rsid w:val="00FE5DAD"/>
    <w:rsid w:val="00FE6DF0"/>
    <w:rsid w:val="00FF41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8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42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42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697C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7346A"/>
  </w:style>
  <w:style w:type="character" w:customStyle="1" w:styleId="apple-converted-space">
    <w:name w:val="apple-converted-space"/>
    <w:basedOn w:val="a0"/>
    <w:rsid w:val="0037346A"/>
  </w:style>
  <w:style w:type="character" w:styleId="a3">
    <w:name w:val="Emphasis"/>
    <w:basedOn w:val="a0"/>
    <w:uiPriority w:val="20"/>
    <w:qFormat/>
    <w:rsid w:val="002E2B81"/>
    <w:rPr>
      <w:i/>
      <w:iCs/>
    </w:rPr>
  </w:style>
  <w:style w:type="table" w:styleId="a4">
    <w:name w:val="Table Grid"/>
    <w:basedOn w:val="a1"/>
    <w:uiPriority w:val="59"/>
    <w:rsid w:val="00D656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E6496B"/>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E6496B"/>
    <w:rPr>
      <w:rFonts w:ascii="Tahoma" w:hAnsi="Tahoma" w:cs="Tahoma"/>
      <w:sz w:val="16"/>
      <w:szCs w:val="16"/>
    </w:rPr>
  </w:style>
  <w:style w:type="paragraph" w:styleId="a6">
    <w:name w:val="header"/>
    <w:basedOn w:val="a"/>
    <w:link w:val="Char0"/>
    <w:uiPriority w:val="99"/>
    <w:unhideWhenUsed/>
    <w:rsid w:val="00724A89"/>
    <w:pPr>
      <w:tabs>
        <w:tab w:val="center" w:pos="4680"/>
        <w:tab w:val="right" w:pos="9360"/>
      </w:tabs>
      <w:spacing w:after="0" w:line="240" w:lineRule="auto"/>
    </w:pPr>
  </w:style>
  <w:style w:type="character" w:customStyle="1" w:styleId="Char0">
    <w:name w:val="页眉 Char"/>
    <w:basedOn w:val="a0"/>
    <w:link w:val="a6"/>
    <w:uiPriority w:val="99"/>
    <w:rsid w:val="00724A89"/>
  </w:style>
  <w:style w:type="paragraph" w:styleId="a7">
    <w:name w:val="footer"/>
    <w:basedOn w:val="a"/>
    <w:link w:val="Char1"/>
    <w:uiPriority w:val="99"/>
    <w:unhideWhenUsed/>
    <w:rsid w:val="00724A89"/>
    <w:pPr>
      <w:tabs>
        <w:tab w:val="center" w:pos="4680"/>
        <w:tab w:val="right" w:pos="9360"/>
      </w:tabs>
      <w:spacing w:after="0" w:line="240" w:lineRule="auto"/>
    </w:pPr>
  </w:style>
  <w:style w:type="character" w:customStyle="1" w:styleId="Char1">
    <w:name w:val="页脚 Char"/>
    <w:basedOn w:val="a0"/>
    <w:link w:val="a7"/>
    <w:uiPriority w:val="99"/>
    <w:rsid w:val="00724A89"/>
  </w:style>
  <w:style w:type="character" w:customStyle="1" w:styleId="1Char">
    <w:name w:val="标题 1 Char"/>
    <w:basedOn w:val="a0"/>
    <w:link w:val="1"/>
    <w:uiPriority w:val="9"/>
    <w:rsid w:val="00742DE5"/>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742DE5"/>
    <w:rPr>
      <w:rFonts w:asciiTheme="majorHAnsi" w:eastAsiaTheme="majorEastAsia" w:hAnsiTheme="majorHAnsi" w:cstheme="majorBidi"/>
      <w:b/>
      <w:bCs/>
      <w:color w:val="4F81BD" w:themeColor="accent1"/>
      <w:sz w:val="26"/>
      <w:szCs w:val="26"/>
    </w:rPr>
  </w:style>
  <w:style w:type="character" w:customStyle="1" w:styleId="4Char">
    <w:name w:val="标题 4 Char"/>
    <w:basedOn w:val="a0"/>
    <w:link w:val="4"/>
    <w:uiPriority w:val="9"/>
    <w:semiHidden/>
    <w:rsid w:val="00697C92"/>
    <w:rPr>
      <w:rFonts w:asciiTheme="majorHAnsi" w:eastAsiaTheme="majorEastAsia" w:hAnsiTheme="majorHAnsi" w:cstheme="majorBidi"/>
      <w:b/>
      <w:bCs/>
      <w:i/>
      <w:iCs/>
      <w:color w:val="4F81BD" w:themeColor="accent1"/>
    </w:rPr>
  </w:style>
  <w:style w:type="character" w:styleId="a8">
    <w:name w:val="Hyperlink"/>
    <w:basedOn w:val="a0"/>
    <w:uiPriority w:val="99"/>
    <w:unhideWhenUsed/>
    <w:rsid w:val="00697C92"/>
    <w:rPr>
      <w:color w:val="0000FF"/>
      <w:u w:val="single"/>
    </w:rPr>
  </w:style>
  <w:style w:type="paragraph" w:styleId="a9">
    <w:name w:val="Normal (Web)"/>
    <w:basedOn w:val="a"/>
    <w:uiPriority w:val="99"/>
    <w:unhideWhenUsed/>
    <w:rsid w:val="00697C9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annotation reference"/>
    <w:basedOn w:val="a0"/>
    <w:unhideWhenUsed/>
    <w:rsid w:val="00125FBC"/>
    <w:rPr>
      <w:sz w:val="16"/>
      <w:szCs w:val="16"/>
    </w:rPr>
  </w:style>
  <w:style w:type="paragraph" w:styleId="ab">
    <w:name w:val="annotation text"/>
    <w:basedOn w:val="a"/>
    <w:link w:val="Char2"/>
    <w:unhideWhenUsed/>
    <w:rsid w:val="00125FBC"/>
    <w:pPr>
      <w:spacing w:line="240" w:lineRule="auto"/>
    </w:pPr>
    <w:rPr>
      <w:sz w:val="20"/>
      <w:szCs w:val="20"/>
    </w:rPr>
  </w:style>
  <w:style w:type="character" w:customStyle="1" w:styleId="Char2">
    <w:name w:val="批注文字 Char"/>
    <w:basedOn w:val="a0"/>
    <w:link w:val="ab"/>
    <w:rsid w:val="00125FBC"/>
    <w:rPr>
      <w:sz w:val="20"/>
      <w:szCs w:val="20"/>
    </w:rPr>
  </w:style>
  <w:style w:type="paragraph" w:styleId="ac">
    <w:name w:val="annotation subject"/>
    <w:basedOn w:val="ab"/>
    <w:next w:val="ab"/>
    <w:link w:val="Char3"/>
    <w:uiPriority w:val="99"/>
    <w:semiHidden/>
    <w:unhideWhenUsed/>
    <w:rsid w:val="00125FBC"/>
    <w:rPr>
      <w:b/>
      <w:bCs/>
    </w:rPr>
  </w:style>
  <w:style w:type="character" w:customStyle="1" w:styleId="Char3">
    <w:name w:val="批注主题 Char"/>
    <w:basedOn w:val="Char2"/>
    <w:link w:val="ac"/>
    <w:uiPriority w:val="99"/>
    <w:semiHidden/>
    <w:rsid w:val="00125FBC"/>
    <w:rPr>
      <w:b/>
      <w:bCs/>
      <w:sz w:val="20"/>
      <w:szCs w:val="20"/>
    </w:rPr>
  </w:style>
  <w:style w:type="table" w:customStyle="1" w:styleId="LightShading1">
    <w:name w:val="Light Shading1"/>
    <w:basedOn w:val="a1"/>
    <w:uiPriority w:val="60"/>
    <w:rsid w:val="0051209E"/>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d">
    <w:name w:val="Strong"/>
    <w:basedOn w:val="a0"/>
    <w:uiPriority w:val="22"/>
    <w:qFormat/>
    <w:rsid w:val="00924492"/>
    <w:rPr>
      <w:b/>
      <w:bCs/>
    </w:rPr>
  </w:style>
  <w:style w:type="character" w:customStyle="1" w:styleId="jrnl">
    <w:name w:val="jrnl"/>
    <w:basedOn w:val="a0"/>
    <w:rsid w:val="002C73E6"/>
  </w:style>
  <w:style w:type="paragraph" w:customStyle="1" w:styleId="EndNoteBibliographyTitle">
    <w:name w:val="EndNote Bibliography Title"/>
    <w:basedOn w:val="a"/>
    <w:rsid w:val="001D6681"/>
    <w:pPr>
      <w:spacing w:after="0"/>
      <w:jc w:val="center"/>
    </w:pPr>
    <w:rPr>
      <w:rFonts w:ascii="Calibri" w:hAnsi="Calibri"/>
    </w:rPr>
  </w:style>
  <w:style w:type="paragraph" w:customStyle="1" w:styleId="EndNoteBibliography">
    <w:name w:val="EndNote Bibliography"/>
    <w:basedOn w:val="a"/>
    <w:rsid w:val="001D6681"/>
    <w:pPr>
      <w:spacing w:line="240" w:lineRule="auto"/>
    </w:pPr>
    <w:rPr>
      <w:rFonts w:ascii="Calibri" w:hAnsi="Calibri"/>
    </w:rPr>
  </w:style>
  <w:style w:type="paragraph" w:customStyle="1" w:styleId="ecxmsonormal">
    <w:name w:val="ecxmsonormal"/>
    <w:basedOn w:val="a"/>
    <w:uiPriority w:val="99"/>
    <w:rsid w:val="003937CB"/>
    <w:pPr>
      <w:spacing w:after="324" w:line="240" w:lineRule="auto"/>
    </w:pPr>
    <w:rPr>
      <w:rFonts w:ascii="Times New Roman" w:eastAsia="Times New Roman" w:hAnsi="Times New Roman" w:cs="Times New Roman"/>
      <w:sz w:val="24"/>
      <w:szCs w:val="24"/>
    </w:rPr>
  </w:style>
  <w:style w:type="character" w:customStyle="1" w:styleId="bumpedfont15">
    <w:name w:val="bumpedfont15"/>
    <w:basedOn w:val="a0"/>
    <w:rsid w:val="00E6740D"/>
  </w:style>
  <w:style w:type="character" w:customStyle="1" w:styleId="highlight">
    <w:name w:val="highlight"/>
    <w:basedOn w:val="a0"/>
    <w:rsid w:val="003853AD"/>
  </w:style>
  <w:style w:type="character" w:styleId="ae">
    <w:name w:val="FollowedHyperlink"/>
    <w:basedOn w:val="a0"/>
    <w:uiPriority w:val="99"/>
    <w:semiHidden/>
    <w:unhideWhenUsed/>
    <w:rsid w:val="00346ADE"/>
    <w:rPr>
      <w:color w:val="800080" w:themeColor="followedHyperlink"/>
      <w:u w:val="single"/>
    </w:rPr>
  </w:style>
  <w:style w:type="paragraph" w:styleId="af">
    <w:name w:val="List Paragraph"/>
    <w:basedOn w:val="a"/>
    <w:uiPriority w:val="34"/>
    <w:qFormat/>
    <w:rsid w:val="007D7628"/>
    <w:pPr>
      <w:ind w:left="720"/>
      <w:contextualSpacing/>
    </w:pPr>
  </w:style>
  <w:style w:type="paragraph" w:customStyle="1" w:styleId="p0">
    <w:name w:val="p0"/>
    <w:basedOn w:val="a"/>
    <w:rsid w:val="00F26B60"/>
    <w:pPr>
      <w:spacing w:after="0"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42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42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697C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7346A"/>
  </w:style>
  <w:style w:type="character" w:customStyle="1" w:styleId="apple-converted-space">
    <w:name w:val="apple-converted-space"/>
    <w:basedOn w:val="a0"/>
    <w:rsid w:val="0037346A"/>
  </w:style>
  <w:style w:type="character" w:styleId="a3">
    <w:name w:val="Emphasis"/>
    <w:basedOn w:val="a0"/>
    <w:uiPriority w:val="20"/>
    <w:qFormat/>
    <w:rsid w:val="002E2B81"/>
    <w:rPr>
      <w:i/>
      <w:iCs/>
    </w:rPr>
  </w:style>
  <w:style w:type="table" w:styleId="a4">
    <w:name w:val="Table Grid"/>
    <w:basedOn w:val="a1"/>
    <w:uiPriority w:val="59"/>
    <w:rsid w:val="00D656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E6496B"/>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E6496B"/>
    <w:rPr>
      <w:rFonts w:ascii="Tahoma" w:hAnsi="Tahoma" w:cs="Tahoma"/>
      <w:sz w:val="16"/>
      <w:szCs w:val="16"/>
    </w:rPr>
  </w:style>
  <w:style w:type="paragraph" w:styleId="a6">
    <w:name w:val="header"/>
    <w:basedOn w:val="a"/>
    <w:link w:val="Char0"/>
    <w:uiPriority w:val="99"/>
    <w:unhideWhenUsed/>
    <w:rsid w:val="00724A89"/>
    <w:pPr>
      <w:tabs>
        <w:tab w:val="center" w:pos="4680"/>
        <w:tab w:val="right" w:pos="9360"/>
      </w:tabs>
      <w:spacing w:after="0" w:line="240" w:lineRule="auto"/>
    </w:pPr>
  </w:style>
  <w:style w:type="character" w:customStyle="1" w:styleId="Char0">
    <w:name w:val="页眉 Char"/>
    <w:basedOn w:val="a0"/>
    <w:link w:val="a6"/>
    <w:uiPriority w:val="99"/>
    <w:rsid w:val="00724A89"/>
  </w:style>
  <w:style w:type="paragraph" w:styleId="a7">
    <w:name w:val="footer"/>
    <w:basedOn w:val="a"/>
    <w:link w:val="Char1"/>
    <w:uiPriority w:val="99"/>
    <w:unhideWhenUsed/>
    <w:rsid w:val="00724A89"/>
    <w:pPr>
      <w:tabs>
        <w:tab w:val="center" w:pos="4680"/>
        <w:tab w:val="right" w:pos="9360"/>
      </w:tabs>
      <w:spacing w:after="0" w:line="240" w:lineRule="auto"/>
    </w:pPr>
  </w:style>
  <w:style w:type="character" w:customStyle="1" w:styleId="Char1">
    <w:name w:val="页脚 Char"/>
    <w:basedOn w:val="a0"/>
    <w:link w:val="a7"/>
    <w:uiPriority w:val="99"/>
    <w:rsid w:val="00724A89"/>
  </w:style>
  <w:style w:type="character" w:customStyle="1" w:styleId="1Char">
    <w:name w:val="标题 1 Char"/>
    <w:basedOn w:val="a0"/>
    <w:link w:val="1"/>
    <w:uiPriority w:val="9"/>
    <w:rsid w:val="00742DE5"/>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742DE5"/>
    <w:rPr>
      <w:rFonts w:asciiTheme="majorHAnsi" w:eastAsiaTheme="majorEastAsia" w:hAnsiTheme="majorHAnsi" w:cstheme="majorBidi"/>
      <w:b/>
      <w:bCs/>
      <w:color w:val="4F81BD" w:themeColor="accent1"/>
      <w:sz w:val="26"/>
      <w:szCs w:val="26"/>
    </w:rPr>
  </w:style>
  <w:style w:type="character" w:customStyle="1" w:styleId="4Char">
    <w:name w:val="标题 4 Char"/>
    <w:basedOn w:val="a0"/>
    <w:link w:val="4"/>
    <w:uiPriority w:val="9"/>
    <w:semiHidden/>
    <w:rsid w:val="00697C92"/>
    <w:rPr>
      <w:rFonts w:asciiTheme="majorHAnsi" w:eastAsiaTheme="majorEastAsia" w:hAnsiTheme="majorHAnsi" w:cstheme="majorBidi"/>
      <w:b/>
      <w:bCs/>
      <w:i/>
      <w:iCs/>
      <w:color w:val="4F81BD" w:themeColor="accent1"/>
    </w:rPr>
  </w:style>
  <w:style w:type="character" w:styleId="a8">
    <w:name w:val="Hyperlink"/>
    <w:basedOn w:val="a0"/>
    <w:uiPriority w:val="99"/>
    <w:unhideWhenUsed/>
    <w:rsid w:val="00697C92"/>
    <w:rPr>
      <w:color w:val="0000FF"/>
      <w:u w:val="single"/>
    </w:rPr>
  </w:style>
  <w:style w:type="paragraph" w:styleId="a9">
    <w:name w:val="Normal (Web)"/>
    <w:basedOn w:val="a"/>
    <w:uiPriority w:val="99"/>
    <w:unhideWhenUsed/>
    <w:rsid w:val="00697C9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annotation reference"/>
    <w:basedOn w:val="a0"/>
    <w:unhideWhenUsed/>
    <w:rsid w:val="00125FBC"/>
    <w:rPr>
      <w:sz w:val="16"/>
      <w:szCs w:val="16"/>
    </w:rPr>
  </w:style>
  <w:style w:type="paragraph" w:styleId="ab">
    <w:name w:val="annotation text"/>
    <w:basedOn w:val="a"/>
    <w:link w:val="Char2"/>
    <w:unhideWhenUsed/>
    <w:rsid w:val="00125FBC"/>
    <w:pPr>
      <w:spacing w:line="240" w:lineRule="auto"/>
    </w:pPr>
    <w:rPr>
      <w:sz w:val="20"/>
      <w:szCs w:val="20"/>
    </w:rPr>
  </w:style>
  <w:style w:type="character" w:customStyle="1" w:styleId="Char2">
    <w:name w:val="批注文字 Char"/>
    <w:basedOn w:val="a0"/>
    <w:link w:val="ab"/>
    <w:rsid w:val="00125FBC"/>
    <w:rPr>
      <w:sz w:val="20"/>
      <w:szCs w:val="20"/>
    </w:rPr>
  </w:style>
  <w:style w:type="paragraph" w:styleId="ac">
    <w:name w:val="annotation subject"/>
    <w:basedOn w:val="ab"/>
    <w:next w:val="ab"/>
    <w:link w:val="Char3"/>
    <w:uiPriority w:val="99"/>
    <w:semiHidden/>
    <w:unhideWhenUsed/>
    <w:rsid w:val="00125FBC"/>
    <w:rPr>
      <w:b/>
      <w:bCs/>
    </w:rPr>
  </w:style>
  <w:style w:type="character" w:customStyle="1" w:styleId="Char3">
    <w:name w:val="批注主题 Char"/>
    <w:basedOn w:val="Char2"/>
    <w:link w:val="ac"/>
    <w:uiPriority w:val="99"/>
    <w:semiHidden/>
    <w:rsid w:val="00125FBC"/>
    <w:rPr>
      <w:b/>
      <w:bCs/>
      <w:sz w:val="20"/>
      <w:szCs w:val="20"/>
    </w:rPr>
  </w:style>
  <w:style w:type="table" w:customStyle="1" w:styleId="LightShading1">
    <w:name w:val="Light Shading1"/>
    <w:basedOn w:val="a1"/>
    <w:uiPriority w:val="60"/>
    <w:rsid w:val="0051209E"/>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d">
    <w:name w:val="Strong"/>
    <w:basedOn w:val="a0"/>
    <w:uiPriority w:val="22"/>
    <w:qFormat/>
    <w:rsid w:val="00924492"/>
    <w:rPr>
      <w:b/>
      <w:bCs/>
    </w:rPr>
  </w:style>
  <w:style w:type="character" w:customStyle="1" w:styleId="jrnl">
    <w:name w:val="jrnl"/>
    <w:basedOn w:val="a0"/>
    <w:rsid w:val="002C73E6"/>
  </w:style>
  <w:style w:type="paragraph" w:customStyle="1" w:styleId="EndNoteBibliographyTitle">
    <w:name w:val="EndNote Bibliography Title"/>
    <w:basedOn w:val="a"/>
    <w:rsid w:val="001D6681"/>
    <w:pPr>
      <w:spacing w:after="0"/>
      <w:jc w:val="center"/>
    </w:pPr>
    <w:rPr>
      <w:rFonts w:ascii="Calibri" w:hAnsi="Calibri"/>
    </w:rPr>
  </w:style>
  <w:style w:type="paragraph" w:customStyle="1" w:styleId="EndNoteBibliography">
    <w:name w:val="EndNote Bibliography"/>
    <w:basedOn w:val="a"/>
    <w:rsid w:val="001D6681"/>
    <w:pPr>
      <w:spacing w:line="240" w:lineRule="auto"/>
    </w:pPr>
    <w:rPr>
      <w:rFonts w:ascii="Calibri" w:hAnsi="Calibri"/>
    </w:rPr>
  </w:style>
  <w:style w:type="paragraph" w:customStyle="1" w:styleId="ecxmsonormal">
    <w:name w:val="ecxmsonormal"/>
    <w:basedOn w:val="a"/>
    <w:uiPriority w:val="99"/>
    <w:rsid w:val="003937CB"/>
    <w:pPr>
      <w:spacing w:after="324" w:line="240" w:lineRule="auto"/>
    </w:pPr>
    <w:rPr>
      <w:rFonts w:ascii="Times New Roman" w:eastAsia="Times New Roman" w:hAnsi="Times New Roman" w:cs="Times New Roman"/>
      <w:sz w:val="24"/>
      <w:szCs w:val="24"/>
    </w:rPr>
  </w:style>
  <w:style w:type="character" w:customStyle="1" w:styleId="bumpedfont15">
    <w:name w:val="bumpedfont15"/>
    <w:basedOn w:val="a0"/>
    <w:rsid w:val="00E6740D"/>
  </w:style>
  <w:style w:type="character" w:customStyle="1" w:styleId="highlight">
    <w:name w:val="highlight"/>
    <w:basedOn w:val="a0"/>
    <w:rsid w:val="003853AD"/>
  </w:style>
  <w:style w:type="character" w:styleId="ae">
    <w:name w:val="FollowedHyperlink"/>
    <w:basedOn w:val="a0"/>
    <w:uiPriority w:val="99"/>
    <w:semiHidden/>
    <w:unhideWhenUsed/>
    <w:rsid w:val="00346ADE"/>
    <w:rPr>
      <w:color w:val="800080" w:themeColor="followedHyperlink"/>
      <w:u w:val="single"/>
    </w:rPr>
  </w:style>
  <w:style w:type="paragraph" w:styleId="af">
    <w:name w:val="List Paragraph"/>
    <w:basedOn w:val="a"/>
    <w:uiPriority w:val="34"/>
    <w:qFormat/>
    <w:rsid w:val="007D7628"/>
    <w:pPr>
      <w:ind w:left="720"/>
      <w:contextualSpacing/>
    </w:pPr>
  </w:style>
  <w:style w:type="paragraph" w:customStyle="1" w:styleId="p0">
    <w:name w:val="p0"/>
    <w:basedOn w:val="a"/>
    <w:rsid w:val="00F26B60"/>
    <w:pPr>
      <w:spacing w:after="0" w:line="240" w:lineRule="atLeas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47">
      <w:bodyDiv w:val="1"/>
      <w:marLeft w:val="0"/>
      <w:marRight w:val="0"/>
      <w:marTop w:val="0"/>
      <w:marBottom w:val="0"/>
      <w:divBdr>
        <w:top w:val="none" w:sz="0" w:space="0" w:color="auto"/>
        <w:left w:val="none" w:sz="0" w:space="0" w:color="auto"/>
        <w:bottom w:val="none" w:sz="0" w:space="0" w:color="auto"/>
        <w:right w:val="none" w:sz="0" w:space="0" w:color="auto"/>
      </w:divBdr>
    </w:div>
    <w:div w:id="30224888">
      <w:bodyDiv w:val="1"/>
      <w:marLeft w:val="0"/>
      <w:marRight w:val="0"/>
      <w:marTop w:val="0"/>
      <w:marBottom w:val="0"/>
      <w:divBdr>
        <w:top w:val="none" w:sz="0" w:space="0" w:color="auto"/>
        <w:left w:val="none" w:sz="0" w:space="0" w:color="auto"/>
        <w:bottom w:val="none" w:sz="0" w:space="0" w:color="auto"/>
        <w:right w:val="none" w:sz="0" w:space="0" w:color="auto"/>
      </w:divBdr>
    </w:div>
    <w:div w:id="49883767">
      <w:bodyDiv w:val="1"/>
      <w:marLeft w:val="0"/>
      <w:marRight w:val="0"/>
      <w:marTop w:val="0"/>
      <w:marBottom w:val="0"/>
      <w:divBdr>
        <w:top w:val="none" w:sz="0" w:space="0" w:color="auto"/>
        <w:left w:val="none" w:sz="0" w:space="0" w:color="auto"/>
        <w:bottom w:val="none" w:sz="0" w:space="0" w:color="auto"/>
        <w:right w:val="none" w:sz="0" w:space="0" w:color="auto"/>
      </w:divBdr>
    </w:div>
    <w:div w:id="124008629">
      <w:bodyDiv w:val="1"/>
      <w:marLeft w:val="0"/>
      <w:marRight w:val="0"/>
      <w:marTop w:val="0"/>
      <w:marBottom w:val="0"/>
      <w:divBdr>
        <w:top w:val="none" w:sz="0" w:space="0" w:color="auto"/>
        <w:left w:val="none" w:sz="0" w:space="0" w:color="auto"/>
        <w:bottom w:val="none" w:sz="0" w:space="0" w:color="auto"/>
        <w:right w:val="none" w:sz="0" w:space="0" w:color="auto"/>
      </w:divBdr>
    </w:div>
    <w:div w:id="136921766">
      <w:bodyDiv w:val="1"/>
      <w:marLeft w:val="0"/>
      <w:marRight w:val="0"/>
      <w:marTop w:val="0"/>
      <w:marBottom w:val="0"/>
      <w:divBdr>
        <w:top w:val="none" w:sz="0" w:space="0" w:color="auto"/>
        <w:left w:val="none" w:sz="0" w:space="0" w:color="auto"/>
        <w:bottom w:val="none" w:sz="0" w:space="0" w:color="auto"/>
        <w:right w:val="none" w:sz="0" w:space="0" w:color="auto"/>
      </w:divBdr>
    </w:div>
    <w:div w:id="162356464">
      <w:bodyDiv w:val="1"/>
      <w:marLeft w:val="0"/>
      <w:marRight w:val="0"/>
      <w:marTop w:val="0"/>
      <w:marBottom w:val="0"/>
      <w:divBdr>
        <w:top w:val="none" w:sz="0" w:space="0" w:color="auto"/>
        <w:left w:val="none" w:sz="0" w:space="0" w:color="auto"/>
        <w:bottom w:val="none" w:sz="0" w:space="0" w:color="auto"/>
        <w:right w:val="none" w:sz="0" w:space="0" w:color="auto"/>
      </w:divBdr>
    </w:div>
    <w:div w:id="179777009">
      <w:bodyDiv w:val="1"/>
      <w:marLeft w:val="0"/>
      <w:marRight w:val="0"/>
      <w:marTop w:val="0"/>
      <w:marBottom w:val="0"/>
      <w:divBdr>
        <w:top w:val="none" w:sz="0" w:space="0" w:color="auto"/>
        <w:left w:val="none" w:sz="0" w:space="0" w:color="auto"/>
        <w:bottom w:val="none" w:sz="0" w:space="0" w:color="auto"/>
        <w:right w:val="none" w:sz="0" w:space="0" w:color="auto"/>
      </w:divBdr>
    </w:div>
    <w:div w:id="244190340">
      <w:bodyDiv w:val="1"/>
      <w:marLeft w:val="0"/>
      <w:marRight w:val="0"/>
      <w:marTop w:val="0"/>
      <w:marBottom w:val="0"/>
      <w:divBdr>
        <w:top w:val="none" w:sz="0" w:space="0" w:color="auto"/>
        <w:left w:val="none" w:sz="0" w:space="0" w:color="auto"/>
        <w:bottom w:val="none" w:sz="0" w:space="0" w:color="auto"/>
        <w:right w:val="none" w:sz="0" w:space="0" w:color="auto"/>
      </w:divBdr>
    </w:div>
    <w:div w:id="258099091">
      <w:bodyDiv w:val="1"/>
      <w:marLeft w:val="0"/>
      <w:marRight w:val="0"/>
      <w:marTop w:val="0"/>
      <w:marBottom w:val="0"/>
      <w:divBdr>
        <w:top w:val="none" w:sz="0" w:space="0" w:color="auto"/>
        <w:left w:val="none" w:sz="0" w:space="0" w:color="auto"/>
        <w:bottom w:val="none" w:sz="0" w:space="0" w:color="auto"/>
        <w:right w:val="none" w:sz="0" w:space="0" w:color="auto"/>
      </w:divBdr>
    </w:div>
    <w:div w:id="273638587">
      <w:bodyDiv w:val="1"/>
      <w:marLeft w:val="0"/>
      <w:marRight w:val="0"/>
      <w:marTop w:val="0"/>
      <w:marBottom w:val="0"/>
      <w:divBdr>
        <w:top w:val="none" w:sz="0" w:space="0" w:color="auto"/>
        <w:left w:val="none" w:sz="0" w:space="0" w:color="auto"/>
        <w:bottom w:val="none" w:sz="0" w:space="0" w:color="auto"/>
        <w:right w:val="none" w:sz="0" w:space="0" w:color="auto"/>
      </w:divBdr>
    </w:div>
    <w:div w:id="276910645">
      <w:bodyDiv w:val="1"/>
      <w:marLeft w:val="0"/>
      <w:marRight w:val="0"/>
      <w:marTop w:val="0"/>
      <w:marBottom w:val="0"/>
      <w:divBdr>
        <w:top w:val="none" w:sz="0" w:space="0" w:color="auto"/>
        <w:left w:val="none" w:sz="0" w:space="0" w:color="auto"/>
        <w:bottom w:val="none" w:sz="0" w:space="0" w:color="auto"/>
        <w:right w:val="none" w:sz="0" w:space="0" w:color="auto"/>
      </w:divBdr>
    </w:div>
    <w:div w:id="279268274">
      <w:bodyDiv w:val="1"/>
      <w:marLeft w:val="0"/>
      <w:marRight w:val="0"/>
      <w:marTop w:val="0"/>
      <w:marBottom w:val="0"/>
      <w:divBdr>
        <w:top w:val="none" w:sz="0" w:space="0" w:color="auto"/>
        <w:left w:val="none" w:sz="0" w:space="0" w:color="auto"/>
        <w:bottom w:val="none" w:sz="0" w:space="0" w:color="auto"/>
        <w:right w:val="none" w:sz="0" w:space="0" w:color="auto"/>
      </w:divBdr>
    </w:div>
    <w:div w:id="283730624">
      <w:bodyDiv w:val="1"/>
      <w:marLeft w:val="0"/>
      <w:marRight w:val="0"/>
      <w:marTop w:val="0"/>
      <w:marBottom w:val="0"/>
      <w:divBdr>
        <w:top w:val="none" w:sz="0" w:space="0" w:color="auto"/>
        <w:left w:val="none" w:sz="0" w:space="0" w:color="auto"/>
        <w:bottom w:val="none" w:sz="0" w:space="0" w:color="auto"/>
        <w:right w:val="none" w:sz="0" w:space="0" w:color="auto"/>
      </w:divBdr>
    </w:div>
    <w:div w:id="285236702">
      <w:bodyDiv w:val="1"/>
      <w:marLeft w:val="0"/>
      <w:marRight w:val="0"/>
      <w:marTop w:val="0"/>
      <w:marBottom w:val="0"/>
      <w:divBdr>
        <w:top w:val="none" w:sz="0" w:space="0" w:color="auto"/>
        <w:left w:val="none" w:sz="0" w:space="0" w:color="auto"/>
        <w:bottom w:val="none" w:sz="0" w:space="0" w:color="auto"/>
        <w:right w:val="none" w:sz="0" w:space="0" w:color="auto"/>
      </w:divBdr>
    </w:div>
    <w:div w:id="300112269">
      <w:bodyDiv w:val="1"/>
      <w:marLeft w:val="0"/>
      <w:marRight w:val="0"/>
      <w:marTop w:val="0"/>
      <w:marBottom w:val="0"/>
      <w:divBdr>
        <w:top w:val="none" w:sz="0" w:space="0" w:color="auto"/>
        <w:left w:val="none" w:sz="0" w:space="0" w:color="auto"/>
        <w:bottom w:val="none" w:sz="0" w:space="0" w:color="auto"/>
        <w:right w:val="none" w:sz="0" w:space="0" w:color="auto"/>
      </w:divBdr>
    </w:div>
    <w:div w:id="304699379">
      <w:bodyDiv w:val="1"/>
      <w:marLeft w:val="0"/>
      <w:marRight w:val="0"/>
      <w:marTop w:val="0"/>
      <w:marBottom w:val="0"/>
      <w:divBdr>
        <w:top w:val="none" w:sz="0" w:space="0" w:color="auto"/>
        <w:left w:val="none" w:sz="0" w:space="0" w:color="auto"/>
        <w:bottom w:val="none" w:sz="0" w:space="0" w:color="auto"/>
        <w:right w:val="none" w:sz="0" w:space="0" w:color="auto"/>
      </w:divBdr>
    </w:div>
    <w:div w:id="311257825">
      <w:bodyDiv w:val="1"/>
      <w:marLeft w:val="0"/>
      <w:marRight w:val="0"/>
      <w:marTop w:val="0"/>
      <w:marBottom w:val="0"/>
      <w:divBdr>
        <w:top w:val="none" w:sz="0" w:space="0" w:color="auto"/>
        <w:left w:val="none" w:sz="0" w:space="0" w:color="auto"/>
        <w:bottom w:val="none" w:sz="0" w:space="0" w:color="auto"/>
        <w:right w:val="none" w:sz="0" w:space="0" w:color="auto"/>
      </w:divBdr>
      <w:divsChild>
        <w:div w:id="1992175459">
          <w:marLeft w:val="0"/>
          <w:marRight w:val="0"/>
          <w:marTop w:val="0"/>
          <w:marBottom w:val="0"/>
          <w:divBdr>
            <w:top w:val="none" w:sz="0" w:space="0" w:color="auto"/>
            <w:left w:val="none" w:sz="0" w:space="0" w:color="auto"/>
            <w:bottom w:val="none" w:sz="0" w:space="0" w:color="auto"/>
            <w:right w:val="none" w:sz="0" w:space="0" w:color="auto"/>
          </w:divBdr>
        </w:div>
        <w:div w:id="1913660012">
          <w:marLeft w:val="0"/>
          <w:marRight w:val="0"/>
          <w:marTop w:val="0"/>
          <w:marBottom w:val="0"/>
          <w:divBdr>
            <w:top w:val="none" w:sz="0" w:space="0" w:color="auto"/>
            <w:left w:val="none" w:sz="0" w:space="0" w:color="auto"/>
            <w:bottom w:val="none" w:sz="0" w:space="0" w:color="auto"/>
            <w:right w:val="none" w:sz="0" w:space="0" w:color="auto"/>
          </w:divBdr>
        </w:div>
      </w:divsChild>
    </w:div>
    <w:div w:id="328335790">
      <w:bodyDiv w:val="1"/>
      <w:marLeft w:val="0"/>
      <w:marRight w:val="0"/>
      <w:marTop w:val="0"/>
      <w:marBottom w:val="0"/>
      <w:divBdr>
        <w:top w:val="none" w:sz="0" w:space="0" w:color="auto"/>
        <w:left w:val="none" w:sz="0" w:space="0" w:color="auto"/>
        <w:bottom w:val="none" w:sz="0" w:space="0" w:color="auto"/>
        <w:right w:val="none" w:sz="0" w:space="0" w:color="auto"/>
      </w:divBdr>
    </w:div>
    <w:div w:id="406348584">
      <w:bodyDiv w:val="1"/>
      <w:marLeft w:val="0"/>
      <w:marRight w:val="0"/>
      <w:marTop w:val="0"/>
      <w:marBottom w:val="0"/>
      <w:divBdr>
        <w:top w:val="none" w:sz="0" w:space="0" w:color="auto"/>
        <w:left w:val="none" w:sz="0" w:space="0" w:color="auto"/>
        <w:bottom w:val="none" w:sz="0" w:space="0" w:color="auto"/>
        <w:right w:val="none" w:sz="0" w:space="0" w:color="auto"/>
      </w:divBdr>
    </w:div>
    <w:div w:id="539706647">
      <w:bodyDiv w:val="1"/>
      <w:marLeft w:val="0"/>
      <w:marRight w:val="0"/>
      <w:marTop w:val="0"/>
      <w:marBottom w:val="0"/>
      <w:divBdr>
        <w:top w:val="none" w:sz="0" w:space="0" w:color="auto"/>
        <w:left w:val="none" w:sz="0" w:space="0" w:color="auto"/>
        <w:bottom w:val="none" w:sz="0" w:space="0" w:color="auto"/>
        <w:right w:val="none" w:sz="0" w:space="0" w:color="auto"/>
      </w:divBdr>
    </w:div>
    <w:div w:id="542064003">
      <w:bodyDiv w:val="1"/>
      <w:marLeft w:val="0"/>
      <w:marRight w:val="0"/>
      <w:marTop w:val="0"/>
      <w:marBottom w:val="0"/>
      <w:divBdr>
        <w:top w:val="none" w:sz="0" w:space="0" w:color="auto"/>
        <w:left w:val="none" w:sz="0" w:space="0" w:color="auto"/>
        <w:bottom w:val="none" w:sz="0" w:space="0" w:color="auto"/>
        <w:right w:val="none" w:sz="0" w:space="0" w:color="auto"/>
      </w:divBdr>
    </w:div>
    <w:div w:id="564951132">
      <w:bodyDiv w:val="1"/>
      <w:marLeft w:val="0"/>
      <w:marRight w:val="0"/>
      <w:marTop w:val="0"/>
      <w:marBottom w:val="0"/>
      <w:divBdr>
        <w:top w:val="none" w:sz="0" w:space="0" w:color="auto"/>
        <w:left w:val="none" w:sz="0" w:space="0" w:color="auto"/>
        <w:bottom w:val="none" w:sz="0" w:space="0" w:color="auto"/>
        <w:right w:val="none" w:sz="0" w:space="0" w:color="auto"/>
      </w:divBdr>
    </w:div>
    <w:div w:id="566190726">
      <w:bodyDiv w:val="1"/>
      <w:marLeft w:val="0"/>
      <w:marRight w:val="0"/>
      <w:marTop w:val="0"/>
      <w:marBottom w:val="0"/>
      <w:divBdr>
        <w:top w:val="none" w:sz="0" w:space="0" w:color="auto"/>
        <w:left w:val="none" w:sz="0" w:space="0" w:color="auto"/>
        <w:bottom w:val="none" w:sz="0" w:space="0" w:color="auto"/>
        <w:right w:val="none" w:sz="0" w:space="0" w:color="auto"/>
      </w:divBdr>
    </w:div>
    <w:div w:id="617371027">
      <w:bodyDiv w:val="1"/>
      <w:marLeft w:val="0"/>
      <w:marRight w:val="0"/>
      <w:marTop w:val="0"/>
      <w:marBottom w:val="0"/>
      <w:divBdr>
        <w:top w:val="none" w:sz="0" w:space="0" w:color="auto"/>
        <w:left w:val="none" w:sz="0" w:space="0" w:color="auto"/>
        <w:bottom w:val="none" w:sz="0" w:space="0" w:color="auto"/>
        <w:right w:val="none" w:sz="0" w:space="0" w:color="auto"/>
      </w:divBdr>
      <w:divsChild>
        <w:div w:id="1600794045">
          <w:marLeft w:val="0"/>
          <w:marRight w:val="0"/>
          <w:marTop w:val="0"/>
          <w:marBottom w:val="0"/>
          <w:divBdr>
            <w:top w:val="none" w:sz="0" w:space="0" w:color="auto"/>
            <w:left w:val="none" w:sz="0" w:space="0" w:color="auto"/>
            <w:bottom w:val="none" w:sz="0" w:space="0" w:color="auto"/>
            <w:right w:val="none" w:sz="0" w:space="0" w:color="auto"/>
          </w:divBdr>
        </w:div>
        <w:div w:id="1235820120">
          <w:marLeft w:val="0"/>
          <w:marRight w:val="0"/>
          <w:marTop w:val="0"/>
          <w:marBottom w:val="0"/>
          <w:divBdr>
            <w:top w:val="none" w:sz="0" w:space="0" w:color="auto"/>
            <w:left w:val="none" w:sz="0" w:space="0" w:color="auto"/>
            <w:bottom w:val="none" w:sz="0" w:space="0" w:color="auto"/>
            <w:right w:val="none" w:sz="0" w:space="0" w:color="auto"/>
          </w:divBdr>
        </w:div>
      </w:divsChild>
    </w:div>
    <w:div w:id="622882755">
      <w:bodyDiv w:val="1"/>
      <w:marLeft w:val="0"/>
      <w:marRight w:val="0"/>
      <w:marTop w:val="0"/>
      <w:marBottom w:val="0"/>
      <w:divBdr>
        <w:top w:val="none" w:sz="0" w:space="0" w:color="auto"/>
        <w:left w:val="none" w:sz="0" w:space="0" w:color="auto"/>
        <w:bottom w:val="none" w:sz="0" w:space="0" w:color="auto"/>
        <w:right w:val="none" w:sz="0" w:space="0" w:color="auto"/>
      </w:divBdr>
    </w:div>
    <w:div w:id="662004369">
      <w:bodyDiv w:val="1"/>
      <w:marLeft w:val="0"/>
      <w:marRight w:val="0"/>
      <w:marTop w:val="0"/>
      <w:marBottom w:val="0"/>
      <w:divBdr>
        <w:top w:val="none" w:sz="0" w:space="0" w:color="auto"/>
        <w:left w:val="none" w:sz="0" w:space="0" w:color="auto"/>
        <w:bottom w:val="none" w:sz="0" w:space="0" w:color="auto"/>
        <w:right w:val="none" w:sz="0" w:space="0" w:color="auto"/>
      </w:divBdr>
    </w:div>
    <w:div w:id="704327990">
      <w:bodyDiv w:val="1"/>
      <w:marLeft w:val="0"/>
      <w:marRight w:val="0"/>
      <w:marTop w:val="0"/>
      <w:marBottom w:val="0"/>
      <w:divBdr>
        <w:top w:val="none" w:sz="0" w:space="0" w:color="auto"/>
        <w:left w:val="none" w:sz="0" w:space="0" w:color="auto"/>
        <w:bottom w:val="none" w:sz="0" w:space="0" w:color="auto"/>
        <w:right w:val="none" w:sz="0" w:space="0" w:color="auto"/>
      </w:divBdr>
    </w:div>
    <w:div w:id="705564120">
      <w:bodyDiv w:val="1"/>
      <w:marLeft w:val="0"/>
      <w:marRight w:val="0"/>
      <w:marTop w:val="0"/>
      <w:marBottom w:val="0"/>
      <w:divBdr>
        <w:top w:val="none" w:sz="0" w:space="0" w:color="auto"/>
        <w:left w:val="none" w:sz="0" w:space="0" w:color="auto"/>
        <w:bottom w:val="none" w:sz="0" w:space="0" w:color="auto"/>
        <w:right w:val="none" w:sz="0" w:space="0" w:color="auto"/>
      </w:divBdr>
    </w:div>
    <w:div w:id="705643619">
      <w:bodyDiv w:val="1"/>
      <w:marLeft w:val="0"/>
      <w:marRight w:val="0"/>
      <w:marTop w:val="0"/>
      <w:marBottom w:val="0"/>
      <w:divBdr>
        <w:top w:val="none" w:sz="0" w:space="0" w:color="auto"/>
        <w:left w:val="none" w:sz="0" w:space="0" w:color="auto"/>
        <w:bottom w:val="none" w:sz="0" w:space="0" w:color="auto"/>
        <w:right w:val="none" w:sz="0" w:space="0" w:color="auto"/>
      </w:divBdr>
    </w:div>
    <w:div w:id="797139410">
      <w:bodyDiv w:val="1"/>
      <w:marLeft w:val="0"/>
      <w:marRight w:val="0"/>
      <w:marTop w:val="0"/>
      <w:marBottom w:val="0"/>
      <w:divBdr>
        <w:top w:val="none" w:sz="0" w:space="0" w:color="auto"/>
        <w:left w:val="none" w:sz="0" w:space="0" w:color="auto"/>
        <w:bottom w:val="none" w:sz="0" w:space="0" w:color="auto"/>
        <w:right w:val="none" w:sz="0" w:space="0" w:color="auto"/>
      </w:divBdr>
    </w:div>
    <w:div w:id="807935918">
      <w:bodyDiv w:val="1"/>
      <w:marLeft w:val="0"/>
      <w:marRight w:val="0"/>
      <w:marTop w:val="0"/>
      <w:marBottom w:val="0"/>
      <w:divBdr>
        <w:top w:val="none" w:sz="0" w:space="0" w:color="auto"/>
        <w:left w:val="none" w:sz="0" w:space="0" w:color="auto"/>
        <w:bottom w:val="none" w:sz="0" w:space="0" w:color="auto"/>
        <w:right w:val="none" w:sz="0" w:space="0" w:color="auto"/>
      </w:divBdr>
      <w:divsChild>
        <w:div w:id="1005942444">
          <w:marLeft w:val="0"/>
          <w:marRight w:val="0"/>
          <w:marTop w:val="0"/>
          <w:marBottom w:val="0"/>
          <w:divBdr>
            <w:top w:val="none" w:sz="0" w:space="0" w:color="auto"/>
            <w:left w:val="none" w:sz="0" w:space="0" w:color="auto"/>
            <w:bottom w:val="none" w:sz="0" w:space="0" w:color="auto"/>
            <w:right w:val="none" w:sz="0" w:space="0" w:color="auto"/>
          </w:divBdr>
        </w:div>
        <w:div w:id="1019044859">
          <w:marLeft w:val="0"/>
          <w:marRight w:val="0"/>
          <w:marTop w:val="0"/>
          <w:marBottom w:val="0"/>
          <w:divBdr>
            <w:top w:val="none" w:sz="0" w:space="0" w:color="auto"/>
            <w:left w:val="none" w:sz="0" w:space="0" w:color="auto"/>
            <w:bottom w:val="none" w:sz="0" w:space="0" w:color="auto"/>
            <w:right w:val="none" w:sz="0" w:space="0" w:color="auto"/>
          </w:divBdr>
        </w:div>
      </w:divsChild>
    </w:div>
    <w:div w:id="841242516">
      <w:bodyDiv w:val="1"/>
      <w:marLeft w:val="0"/>
      <w:marRight w:val="0"/>
      <w:marTop w:val="0"/>
      <w:marBottom w:val="0"/>
      <w:divBdr>
        <w:top w:val="none" w:sz="0" w:space="0" w:color="auto"/>
        <w:left w:val="none" w:sz="0" w:space="0" w:color="auto"/>
        <w:bottom w:val="none" w:sz="0" w:space="0" w:color="auto"/>
        <w:right w:val="none" w:sz="0" w:space="0" w:color="auto"/>
      </w:divBdr>
    </w:div>
    <w:div w:id="881748202">
      <w:bodyDiv w:val="1"/>
      <w:marLeft w:val="0"/>
      <w:marRight w:val="0"/>
      <w:marTop w:val="0"/>
      <w:marBottom w:val="0"/>
      <w:divBdr>
        <w:top w:val="none" w:sz="0" w:space="0" w:color="auto"/>
        <w:left w:val="none" w:sz="0" w:space="0" w:color="auto"/>
        <w:bottom w:val="none" w:sz="0" w:space="0" w:color="auto"/>
        <w:right w:val="none" w:sz="0" w:space="0" w:color="auto"/>
      </w:divBdr>
    </w:div>
    <w:div w:id="882403192">
      <w:bodyDiv w:val="1"/>
      <w:marLeft w:val="0"/>
      <w:marRight w:val="0"/>
      <w:marTop w:val="0"/>
      <w:marBottom w:val="0"/>
      <w:divBdr>
        <w:top w:val="none" w:sz="0" w:space="0" w:color="auto"/>
        <w:left w:val="none" w:sz="0" w:space="0" w:color="auto"/>
        <w:bottom w:val="none" w:sz="0" w:space="0" w:color="auto"/>
        <w:right w:val="none" w:sz="0" w:space="0" w:color="auto"/>
      </w:divBdr>
    </w:div>
    <w:div w:id="889263144">
      <w:bodyDiv w:val="1"/>
      <w:marLeft w:val="0"/>
      <w:marRight w:val="0"/>
      <w:marTop w:val="0"/>
      <w:marBottom w:val="0"/>
      <w:divBdr>
        <w:top w:val="none" w:sz="0" w:space="0" w:color="auto"/>
        <w:left w:val="none" w:sz="0" w:space="0" w:color="auto"/>
        <w:bottom w:val="none" w:sz="0" w:space="0" w:color="auto"/>
        <w:right w:val="none" w:sz="0" w:space="0" w:color="auto"/>
      </w:divBdr>
    </w:div>
    <w:div w:id="899096262">
      <w:bodyDiv w:val="1"/>
      <w:marLeft w:val="0"/>
      <w:marRight w:val="0"/>
      <w:marTop w:val="0"/>
      <w:marBottom w:val="0"/>
      <w:divBdr>
        <w:top w:val="none" w:sz="0" w:space="0" w:color="auto"/>
        <w:left w:val="none" w:sz="0" w:space="0" w:color="auto"/>
        <w:bottom w:val="none" w:sz="0" w:space="0" w:color="auto"/>
        <w:right w:val="none" w:sz="0" w:space="0" w:color="auto"/>
      </w:divBdr>
    </w:div>
    <w:div w:id="903636955">
      <w:bodyDiv w:val="1"/>
      <w:marLeft w:val="0"/>
      <w:marRight w:val="0"/>
      <w:marTop w:val="0"/>
      <w:marBottom w:val="0"/>
      <w:divBdr>
        <w:top w:val="none" w:sz="0" w:space="0" w:color="auto"/>
        <w:left w:val="none" w:sz="0" w:space="0" w:color="auto"/>
        <w:bottom w:val="none" w:sz="0" w:space="0" w:color="auto"/>
        <w:right w:val="none" w:sz="0" w:space="0" w:color="auto"/>
      </w:divBdr>
      <w:divsChild>
        <w:div w:id="189495649">
          <w:marLeft w:val="0"/>
          <w:marRight w:val="0"/>
          <w:marTop w:val="0"/>
          <w:marBottom w:val="0"/>
          <w:divBdr>
            <w:top w:val="none" w:sz="0" w:space="0" w:color="auto"/>
            <w:left w:val="none" w:sz="0" w:space="0" w:color="auto"/>
            <w:bottom w:val="none" w:sz="0" w:space="0" w:color="auto"/>
            <w:right w:val="none" w:sz="0" w:space="0" w:color="auto"/>
          </w:divBdr>
        </w:div>
      </w:divsChild>
    </w:div>
    <w:div w:id="909535166">
      <w:bodyDiv w:val="1"/>
      <w:marLeft w:val="0"/>
      <w:marRight w:val="0"/>
      <w:marTop w:val="0"/>
      <w:marBottom w:val="0"/>
      <w:divBdr>
        <w:top w:val="none" w:sz="0" w:space="0" w:color="auto"/>
        <w:left w:val="none" w:sz="0" w:space="0" w:color="auto"/>
        <w:bottom w:val="none" w:sz="0" w:space="0" w:color="auto"/>
        <w:right w:val="none" w:sz="0" w:space="0" w:color="auto"/>
      </w:divBdr>
    </w:div>
    <w:div w:id="940835669">
      <w:bodyDiv w:val="1"/>
      <w:marLeft w:val="0"/>
      <w:marRight w:val="0"/>
      <w:marTop w:val="0"/>
      <w:marBottom w:val="0"/>
      <w:divBdr>
        <w:top w:val="none" w:sz="0" w:space="0" w:color="auto"/>
        <w:left w:val="none" w:sz="0" w:space="0" w:color="auto"/>
        <w:bottom w:val="none" w:sz="0" w:space="0" w:color="auto"/>
        <w:right w:val="none" w:sz="0" w:space="0" w:color="auto"/>
      </w:divBdr>
    </w:div>
    <w:div w:id="967852492">
      <w:bodyDiv w:val="1"/>
      <w:marLeft w:val="0"/>
      <w:marRight w:val="0"/>
      <w:marTop w:val="0"/>
      <w:marBottom w:val="0"/>
      <w:divBdr>
        <w:top w:val="none" w:sz="0" w:space="0" w:color="auto"/>
        <w:left w:val="none" w:sz="0" w:space="0" w:color="auto"/>
        <w:bottom w:val="none" w:sz="0" w:space="0" w:color="auto"/>
        <w:right w:val="none" w:sz="0" w:space="0" w:color="auto"/>
      </w:divBdr>
    </w:div>
    <w:div w:id="989362560">
      <w:bodyDiv w:val="1"/>
      <w:marLeft w:val="0"/>
      <w:marRight w:val="0"/>
      <w:marTop w:val="0"/>
      <w:marBottom w:val="0"/>
      <w:divBdr>
        <w:top w:val="none" w:sz="0" w:space="0" w:color="auto"/>
        <w:left w:val="none" w:sz="0" w:space="0" w:color="auto"/>
        <w:bottom w:val="none" w:sz="0" w:space="0" w:color="auto"/>
        <w:right w:val="none" w:sz="0" w:space="0" w:color="auto"/>
      </w:divBdr>
    </w:div>
    <w:div w:id="1013461021">
      <w:bodyDiv w:val="1"/>
      <w:marLeft w:val="0"/>
      <w:marRight w:val="0"/>
      <w:marTop w:val="0"/>
      <w:marBottom w:val="0"/>
      <w:divBdr>
        <w:top w:val="none" w:sz="0" w:space="0" w:color="auto"/>
        <w:left w:val="none" w:sz="0" w:space="0" w:color="auto"/>
        <w:bottom w:val="none" w:sz="0" w:space="0" w:color="auto"/>
        <w:right w:val="none" w:sz="0" w:space="0" w:color="auto"/>
      </w:divBdr>
    </w:div>
    <w:div w:id="1014071153">
      <w:bodyDiv w:val="1"/>
      <w:marLeft w:val="0"/>
      <w:marRight w:val="0"/>
      <w:marTop w:val="0"/>
      <w:marBottom w:val="0"/>
      <w:divBdr>
        <w:top w:val="none" w:sz="0" w:space="0" w:color="auto"/>
        <w:left w:val="none" w:sz="0" w:space="0" w:color="auto"/>
        <w:bottom w:val="none" w:sz="0" w:space="0" w:color="auto"/>
        <w:right w:val="none" w:sz="0" w:space="0" w:color="auto"/>
      </w:divBdr>
    </w:div>
    <w:div w:id="1055658605">
      <w:bodyDiv w:val="1"/>
      <w:marLeft w:val="0"/>
      <w:marRight w:val="0"/>
      <w:marTop w:val="0"/>
      <w:marBottom w:val="0"/>
      <w:divBdr>
        <w:top w:val="none" w:sz="0" w:space="0" w:color="auto"/>
        <w:left w:val="none" w:sz="0" w:space="0" w:color="auto"/>
        <w:bottom w:val="none" w:sz="0" w:space="0" w:color="auto"/>
        <w:right w:val="none" w:sz="0" w:space="0" w:color="auto"/>
      </w:divBdr>
    </w:div>
    <w:div w:id="1118837189">
      <w:bodyDiv w:val="1"/>
      <w:marLeft w:val="0"/>
      <w:marRight w:val="0"/>
      <w:marTop w:val="0"/>
      <w:marBottom w:val="0"/>
      <w:divBdr>
        <w:top w:val="none" w:sz="0" w:space="0" w:color="auto"/>
        <w:left w:val="none" w:sz="0" w:space="0" w:color="auto"/>
        <w:bottom w:val="none" w:sz="0" w:space="0" w:color="auto"/>
        <w:right w:val="none" w:sz="0" w:space="0" w:color="auto"/>
      </w:divBdr>
    </w:div>
    <w:div w:id="1131679131">
      <w:bodyDiv w:val="1"/>
      <w:marLeft w:val="0"/>
      <w:marRight w:val="0"/>
      <w:marTop w:val="0"/>
      <w:marBottom w:val="0"/>
      <w:divBdr>
        <w:top w:val="none" w:sz="0" w:space="0" w:color="auto"/>
        <w:left w:val="none" w:sz="0" w:space="0" w:color="auto"/>
        <w:bottom w:val="none" w:sz="0" w:space="0" w:color="auto"/>
        <w:right w:val="none" w:sz="0" w:space="0" w:color="auto"/>
      </w:divBdr>
    </w:div>
    <w:div w:id="1132595619">
      <w:bodyDiv w:val="1"/>
      <w:marLeft w:val="0"/>
      <w:marRight w:val="0"/>
      <w:marTop w:val="0"/>
      <w:marBottom w:val="0"/>
      <w:divBdr>
        <w:top w:val="none" w:sz="0" w:space="0" w:color="auto"/>
        <w:left w:val="none" w:sz="0" w:space="0" w:color="auto"/>
        <w:bottom w:val="none" w:sz="0" w:space="0" w:color="auto"/>
        <w:right w:val="none" w:sz="0" w:space="0" w:color="auto"/>
      </w:divBdr>
    </w:div>
    <w:div w:id="1185557146">
      <w:bodyDiv w:val="1"/>
      <w:marLeft w:val="0"/>
      <w:marRight w:val="0"/>
      <w:marTop w:val="0"/>
      <w:marBottom w:val="0"/>
      <w:divBdr>
        <w:top w:val="none" w:sz="0" w:space="0" w:color="auto"/>
        <w:left w:val="none" w:sz="0" w:space="0" w:color="auto"/>
        <w:bottom w:val="none" w:sz="0" w:space="0" w:color="auto"/>
        <w:right w:val="none" w:sz="0" w:space="0" w:color="auto"/>
      </w:divBdr>
    </w:div>
    <w:div w:id="1190531192">
      <w:bodyDiv w:val="1"/>
      <w:marLeft w:val="0"/>
      <w:marRight w:val="0"/>
      <w:marTop w:val="0"/>
      <w:marBottom w:val="0"/>
      <w:divBdr>
        <w:top w:val="none" w:sz="0" w:space="0" w:color="auto"/>
        <w:left w:val="none" w:sz="0" w:space="0" w:color="auto"/>
        <w:bottom w:val="none" w:sz="0" w:space="0" w:color="auto"/>
        <w:right w:val="none" w:sz="0" w:space="0" w:color="auto"/>
      </w:divBdr>
    </w:div>
    <w:div w:id="1200119666">
      <w:bodyDiv w:val="1"/>
      <w:marLeft w:val="0"/>
      <w:marRight w:val="0"/>
      <w:marTop w:val="0"/>
      <w:marBottom w:val="0"/>
      <w:divBdr>
        <w:top w:val="none" w:sz="0" w:space="0" w:color="auto"/>
        <w:left w:val="none" w:sz="0" w:space="0" w:color="auto"/>
        <w:bottom w:val="none" w:sz="0" w:space="0" w:color="auto"/>
        <w:right w:val="none" w:sz="0" w:space="0" w:color="auto"/>
      </w:divBdr>
    </w:div>
    <w:div w:id="1218127539">
      <w:bodyDiv w:val="1"/>
      <w:marLeft w:val="0"/>
      <w:marRight w:val="0"/>
      <w:marTop w:val="0"/>
      <w:marBottom w:val="0"/>
      <w:divBdr>
        <w:top w:val="none" w:sz="0" w:space="0" w:color="auto"/>
        <w:left w:val="none" w:sz="0" w:space="0" w:color="auto"/>
        <w:bottom w:val="none" w:sz="0" w:space="0" w:color="auto"/>
        <w:right w:val="none" w:sz="0" w:space="0" w:color="auto"/>
      </w:divBdr>
    </w:div>
    <w:div w:id="1218516348">
      <w:bodyDiv w:val="1"/>
      <w:marLeft w:val="0"/>
      <w:marRight w:val="0"/>
      <w:marTop w:val="0"/>
      <w:marBottom w:val="0"/>
      <w:divBdr>
        <w:top w:val="none" w:sz="0" w:space="0" w:color="auto"/>
        <w:left w:val="none" w:sz="0" w:space="0" w:color="auto"/>
        <w:bottom w:val="none" w:sz="0" w:space="0" w:color="auto"/>
        <w:right w:val="none" w:sz="0" w:space="0" w:color="auto"/>
      </w:divBdr>
    </w:div>
    <w:div w:id="1241598109">
      <w:bodyDiv w:val="1"/>
      <w:marLeft w:val="0"/>
      <w:marRight w:val="0"/>
      <w:marTop w:val="0"/>
      <w:marBottom w:val="0"/>
      <w:divBdr>
        <w:top w:val="none" w:sz="0" w:space="0" w:color="auto"/>
        <w:left w:val="none" w:sz="0" w:space="0" w:color="auto"/>
        <w:bottom w:val="none" w:sz="0" w:space="0" w:color="auto"/>
        <w:right w:val="none" w:sz="0" w:space="0" w:color="auto"/>
      </w:divBdr>
    </w:div>
    <w:div w:id="1277562689">
      <w:bodyDiv w:val="1"/>
      <w:marLeft w:val="0"/>
      <w:marRight w:val="0"/>
      <w:marTop w:val="0"/>
      <w:marBottom w:val="0"/>
      <w:divBdr>
        <w:top w:val="none" w:sz="0" w:space="0" w:color="auto"/>
        <w:left w:val="none" w:sz="0" w:space="0" w:color="auto"/>
        <w:bottom w:val="none" w:sz="0" w:space="0" w:color="auto"/>
        <w:right w:val="none" w:sz="0" w:space="0" w:color="auto"/>
      </w:divBdr>
    </w:div>
    <w:div w:id="1299913609">
      <w:bodyDiv w:val="1"/>
      <w:marLeft w:val="0"/>
      <w:marRight w:val="0"/>
      <w:marTop w:val="0"/>
      <w:marBottom w:val="0"/>
      <w:divBdr>
        <w:top w:val="none" w:sz="0" w:space="0" w:color="auto"/>
        <w:left w:val="none" w:sz="0" w:space="0" w:color="auto"/>
        <w:bottom w:val="none" w:sz="0" w:space="0" w:color="auto"/>
        <w:right w:val="none" w:sz="0" w:space="0" w:color="auto"/>
      </w:divBdr>
    </w:div>
    <w:div w:id="1337926868">
      <w:bodyDiv w:val="1"/>
      <w:marLeft w:val="0"/>
      <w:marRight w:val="0"/>
      <w:marTop w:val="0"/>
      <w:marBottom w:val="0"/>
      <w:divBdr>
        <w:top w:val="none" w:sz="0" w:space="0" w:color="auto"/>
        <w:left w:val="none" w:sz="0" w:space="0" w:color="auto"/>
        <w:bottom w:val="none" w:sz="0" w:space="0" w:color="auto"/>
        <w:right w:val="none" w:sz="0" w:space="0" w:color="auto"/>
      </w:divBdr>
    </w:div>
    <w:div w:id="1378121115">
      <w:bodyDiv w:val="1"/>
      <w:marLeft w:val="0"/>
      <w:marRight w:val="0"/>
      <w:marTop w:val="0"/>
      <w:marBottom w:val="0"/>
      <w:divBdr>
        <w:top w:val="none" w:sz="0" w:space="0" w:color="auto"/>
        <w:left w:val="none" w:sz="0" w:space="0" w:color="auto"/>
        <w:bottom w:val="none" w:sz="0" w:space="0" w:color="auto"/>
        <w:right w:val="none" w:sz="0" w:space="0" w:color="auto"/>
      </w:divBdr>
      <w:divsChild>
        <w:div w:id="1139762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4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2601">
      <w:bodyDiv w:val="1"/>
      <w:marLeft w:val="0"/>
      <w:marRight w:val="0"/>
      <w:marTop w:val="0"/>
      <w:marBottom w:val="0"/>
      <w:divBdr>
        <w:top w:val="none" w:sz="0" w:space="0" w:color="auto"/>
        <w:left w:val="none" w:sz="0" w:space="0" w:color="auto"/>
        <w:bottom w:val="none" w:sz="0" w:space="0" w:color="auto"/>
        <w:right w:val="none" w:sz="0" w:space="0" w:color="auto"/>
      </w:divBdr>
    </w:div>
    <w:div w:id="1396734737">
      <w:bodyDiv w:val="1"/>
      <w:marLeft w:val="0"/>
      <w:marRight w:val="0"/>
      <w:marTop w:val="0"/>
      <w:marBottom w:val="0"/>
      <w:divBdr>
        <w:top w:val="none" w:sz="0" w:space="0" w:color="auto"/>
        <w:left w:val="none" w:sz="0" w:space="0" w:color="auto"/>
        <w:bottom w:val="none" w:sz="0" w:space="0" w:color="auto"/>
        <w:right w:val="none" w:sz="0" w:space="0" w:color="auto"/>
      </w:divBdr>
    </w:div>
    <w:div w:id="1417021990">
      <w:bodyDiv w:val="1"/>
      <w:marLeft w:val="0"/>
      <w:marRight w:val="0"/>
      <w:marTop w:val="0"/>
      <w:marBottom w:val="0"/>
      <w:divBdr>
        <w:top w:val="none" w:sz="0" w:space="0" w:color="auto"/>
        <w:left w:val="none" w:sz="0" w:space="0" w:color="auto"/>
        <w:bottom w:val="none" w:sz="0" w:space="0" w:color="auto"/>
        <w:right w:val="none" w:sz="0" w:space="0" w:color="auto"/>
      </w:divBdr>
    </w:div>
    <w:div w:id="1444181126">
      <w:bodyDiv w:val="1"/>
      <w:marLeft w:val="0"/>
      <w:marRight w:val="0"/>
      <w:marTop w:val="0"/>
      <w:marBottom w:val="0"/>
      <w:divBdr>
        <w:top w:val="none" w:sz="0" w:space="0" w:color="auto"/>
        <w:left w:val="none" w:sz="0" w:space="0" w:color="auto"/>
        <w:bottom w:val="none" w:sz="0" w:space="0" w:color="auto"/>
        <w:right w:val="none" w:sz="0" w:space="0" w:color="auto"/>
      </w:divBdr>
    </w:div>
    <w:div w:id="1446392029">
      <w:bodyDiv w:val="1"/>
      <w:marLeft w:val="0"/>
      <w:marRight w:val="0"/>
      <w:marTop w:val="0"/>
      <w:marBottom w:val="0"/>
      <w:divBdr>
        <w:top w:val="none" w:sz="0" w:space="0" w:color="auto"/>
        <w:left w:val="none" w:sz="0" w:space="0" w:color="auto"/>
        <w:bottom w:val="none" w:sz="0" w:space="0" w:color="auto"/>
        <w:right w:val="none" w:sz="0" w:space="0" w:color="auto"/>
      </w:divBdr>
    </w:div>
    <w:div w:id="1452167833">
      <w:bodyDiv w:val="1"/>
      <w:marLeft w:val="0"/>
      <w:marRight w:val="0"/>
      <w:marTop w:val="0"/>
      <w:marBottom w:val="0"/>
      <w:divBdr>
        <w:top w:val="none" w:sz="0" w:space="0" w:color="auto"/>
        <w:left w:val="none" w:sz="0" w:space="0" w:color="auto"/>
        <w:bottom w:val="none" w:sz="0" w:space="0" w:color="auto"/>
        <w:right w:val="none" w:sz="0" w:space="0" w:color="auto"/>
      </w:divBdr>
    </w:div>
    <w:div w:id="1453942088">
      <w:bodyDiv w:val="1"/>
      <w:marLeft w:val="0"/>
      <w:marRight w:val="0"/>
      <w:marTop w:val="0"/>
      <w:marBottom w:val="0"/>
      <w:divBdr>
        <w:top w:val="none" w:sz="0" w:space="0" w:color="auto"/>
        <w:left w:val="none" w:sz="0" w:space="0" w:color="auto"/>
        <w:bottom w:val="none" w:sz="0" w:space="0" w:color="auto"/>
        <w:right w:val="none" w:sz="0" w:space="0" w:color="auto"/>
      </w:divBdr>
    </w:div>
    <w:div w:id="1547984043">
      <w:bodyDiv w:val="1"/>
      <w:marLeft w:val="0"/>
      <w:marRight w:val="0"/>
      <w:marTop w:val="0"/>
      <w:marBottom w:val="0"/>
      <w:divBdr>
        <w:top w:val="none" w:sz="0" w:space="0" w:color="auto"/>
        <w:left w:val="none" w:sz="0" w:space="0" w:color="auto"/>
        <w:bottom w:val="none" w:sz="0" w:space="0" w:color="auto"/>
        <w:right w:val="none" w:sz="0" w:space="0" w:color="auto"/>
      </w:divBdr>
    </w:div>
    <w:div w:id="1566993551">
      <w:bodyDiv w:val="1"/>
      <w:marLeft w:val="0"/>
      <w:marRight w:val="0"/>
      <w:marTop w:val="0"/>
      <w:marBottom w:val="0"/>
      <w:divBdr>
        <w:top w:val="none" w:sz="0" w:space="0" w:color="auto"/>
        <w:left w:val="none" w:sz="0" w:space="0" w:color="auto"/>
        <w:bottom w:val="none" w:sz="0" w:space="0" w:color="auto"/>
        <w:right w:val="none" w:sz="0" w:space="0" w:color="auto"/>
      </w:divBdr>
    </w:div>
    <w:div w:id="1567883801">
      <w:bodyDiv w:val="1"/>
      <w:marLeft w:val="0"/>
      <w:marRight w:val="0"/>
      <w:marTop w:val="0"/>
      <w:marBottom w:val="0"/>
      <w:divBdr>
        <w:top w:val="none" w:sz="0" w:space="0" w:color="auto"/>
        <w:left w:val="none" w:sz="0" w:space="0" w:color="auto"/>
        <w:bottom w:val="none" w:sz="0" w:space="0" w:color="auto"/>
        <w:right w:val="none" w:sz="0" w:space="0" w:color="auto"/>
      </w:divBdr>
    </w:div>
    <w:div w:id="1575893772">
      <w:bodyDiv w:val="1"/>
      <w:marLeft w:val="0"/>
      <w:marRight w:val="0"/>
      <w:marTop w:val="0"/>
      <w:marBottom w:val="0"/>
      <w:divBdr>
        <w:top w:val="none" w:sz="0" w:space="0" w:color="auto"/>
        <w:left w:val="none" w:sz="0" w:space="0" w:color="auto"/>
        <w:bottom w:val="none" w:sz="0" w:space="0" w:color="auto"/>
        <w:right w:val="none" w:sz="0" w:space="0" w:color="auto"/>
      </w:divBdr>
    </w:div>
    <w:div w:id="1580821988">
      <w:bodyDiv w:val="1"/>
      <w:marLeft w:val="0"/>
      <w:marRight w:val="0"/>
      <w:marTop w:val="0"/>
      <w:marBottom w:val="0"/>
      <w:divBdr>
        <w:top w:val="none" w:sz="0" w:space="0" w:color="auto"/>
        <w:left w:val="none" w:sz="0" w:space="0" w:color="auto"/>
        <w:bottom w:val="none" w:sz="0" w:space="0" w:color="auto"/>
        <w:right w:val="none" w:sz="0" w:space="0" w:color="auto"/>
      </w:divBdr>
    </w:div>
    <w:div w:id="1629628116">
      <w:bodyDiv w:val="1"/>
      <w:marLeft w:val="0"/>
      <w:marRight w:val="0"/>
      <w:marTop w:val="0"/>
      <w:marBottom w:val="0"/>
      <w:divBdr>
        <w:top w:val="none" w:sz="0" w:space="0" w:color="auto"/>
        <w:left w:val="none" w:sz="0" w:space="0" w:color="auto"/>
        <w:bottom w:val="none" w:sz="0" w:space="0" w:color="auto"/>
        <w:right w:val="none" w:sz="0" w:space="0" w:color="auto"/>
      </w:divBdr>
    </w:div>
    <w:div w:id="1666056479">
      <w:bodyDiv w:val="1"/>
      <w:marLeft w:val="0"/>
      <w:marRight w:val="0"/>
      <w:marTop w:val="0"/>
      <w:marBottom w:val="0"/>
      <w:divBdr>
        <w:top w:val="none" w:sz="0" w:space="0" w:color="auto"/>
        <w:left w:val="none" w:sz="0" w:space="0" w:color="auto"/>
        <w:bottom w:val="none" w:sz="0" w:space="0" w:color="auto"/>
        <w:right w:val="none" w:sz="0" w:space="0" w:color="auto"/>
      </w:divBdr>
    </w:div>
    <w:div w:id="1722360670">
      <w:bodyDiv w:val="1"/>
      <w:marLeft w:val="0"/>
      <w:marRight w:val="0"/>
      <w:marTop w:val="0"/>
      <w:marBottom w:val="0"/>
      <w:divBdr>
        <w:top w:val="none" w:sz="0" w:space="0" w:color="auto"/>
        <w:left w:val="none" w:sz="0" w:space="0" w:color="auto"/>
        <w:bottom w:val="none" w:sz="0" w:space="0" w:color="auto"/>
        <w:right w:val="none" w:sz="0" w:space="0" w:color="auto"/>
      </w:divBdr>
    </w:div>
    <w:div w:id="1724137524">
      <w:bodyDiv w:val="1"/>
      <w:marLeft w:val="0"/>
      <w:marRight w:val="0"/>
      <w:marTop w:val="0"/>
      <w:marBottom w:val="0"/>
      <w:divBdr>
        <w:top w:val="none" w:sz="0" w:space="0" w:color="auto"/>
        <w:left w:val="none" w:sz="0" w:space="0" w:color="auto"/>
        <w:bottom w:val="none" w:sz="0" w:space="0" w:color="auto"/>
        <w:right w:val="none" w:sz="0" w:space="0" w:color="auto"/>
      </w:divBdr>
    </w:div>
    <w:div w:id="1738816365">
      <w:bodyDiv w:val="1"/>
      <w:marLeft w:val="0"/>
      <w:marRight w:val="0"/>
      <w:marTop w:val="0"/>
      <w:marBottom w:val="0"/>
      <w:divBdr>
        <w:top w:val="none" w:sz="0" w:space="0" w:color="auto"/>
        <w:left w:val="none" w:sz="0" w:space="0" w:color="auto"/>
        <w:bottom w:val="none" w:sz="0" w:space="0" w:color="auto"/>
        <w:right w:val="none" w:sz="0" w:space="0" w:color="auto"/>
      </w:divBdr>
    </w:div>
    <w:div w:id="1798177444">
      <w:bodyDiv w:val="1"/>
      <w:marLeft w:val="0"/>
      <w:marRight w:val="0"/>
      <w:marTop w:val="0"/>
      <w:marBottom w:val="0"/>
      <w:divBdr>
        <w:top w:val="none" w:sz="0" w:space="0" w:color="auto"/>
        <w:left w:val="none" w:sz="0" w:space="0" w:color="auto"/>
        <w:bottom w:val="none" w:sz="0" w:space="0" w:color="auto"/>
        <w:right w:val="none" w:sz="0" w:space="0" w:color="auto"/>
      </w:divBdr>
    </w:div>
    <w:div w:id="1832333384">
      <w:bodyDiv w:val="1"/>
      <w:marLeft w:val="0"/>
      <w:marRight w:val="0"/>
      <w:marTop w:val="0"/>
      <w:marBottom w:val="0"/>
      <w:divBdr>
        <w:top w:val="none" w:sz="0" w:space="0" w:color="auto"/>
        <w:left w:val="none" w:sz="0" w:space="0" w:color="auto"/>
        <w:bottom w:val="none" w:sz="0" w:space="0" w:color="auto"/>
        <w:right w:val="none" w:sz="0" w:space="0" w:color="auto"/>
      </w:divBdr>
    </w:div>
    <w:div w:id="1833837741">
      <w:bodyDiv w:val="1"/>
      <w:marLeft w:val="0"/>
      <w:marRight w:val="0"/>
      <w:marTop w:val="0"/>
      <w:marBottom w:val="0"/>
      <w:divBdr>
        <w:top w:val="none" w:sz="0" w:space="0" w:color="auto"/>
        <w:left w:val="none" w:sz="0" w:space="0" w:color="auto"/>
        <w:bottom w:val="none" w:sz="0" w:space="0" w:color="auto"/>
        <w:right w:val="none" w:sz="0" w:space="0" w:color="auto"/>
      </w:divBdr>
    </w:div>
    <w:div w:id="1848640983">
      <w:bodyDiv w:val="1"/>
      <w:marLeft w:val="0"/>
      <w:marRight w:val="0"/>
      <w:marTop w:val="0"/>
      <w:marBottom w:val="0"/>
      <w:divBdr>
        <w:top w:val="none" w:sz="0" w:space="0" w:color="auto"/>
        <w:left w:val="none" w:sz="0" w:space="0" w:color="auto"/>
        <w:bottom w:val="none" w:sz="0" w:space="0" w:color="auto"/>
        <w:right w:val="none" w:sz="0" w:space="0" w:color="auto"/>
      </w:divBdr>
    </w:div>
    <w:div w:id="1854953401">
      <w:bodyDiv w:val="1"/>
      <w:marLeft w:val="0"/>
      <w:marRight w:val="0"/>
      <w:marTop w:val="0"/>
      <w:marBottom w:val="0"/>
      <w:divBdr>
        <w:top w:val="none" w:sz="0" w:space="0" w:color="auto"/>
        <w:left w:val="none" w:sz="0" w:space="0" w:color="auto"/>
        <w:bottom w:val="none" w:sz="0" w:space="0" w:color="auto"/>
        <w:right w:val="none" w:sz="0" w:space="0" w:color="auto"/>
      </w:divBdr>
    </w:div>
    <w:div w:id="1901019990">
      <w:bodyDiv w:val="1"/>
      <w:marLeft w:val="0"/>
      <w:marRight w:val="0"/>
      <w:marTop w:val="0"/>
      <w:marBottom w:val="0"/>
      <w:divBdr>
        <w:top w:val="none" w:sz="0" w:space="0" w:color="auto"/>
        <w:left w:val="none" w:sz="0" w:space="0" w:color="auto"/>
        <w:bottom w:val="none" w:sz="0" w:space="0" w:color="auto"/>
        <w:right w:val="none" w:sz="0" w:space="0" w:color="auto"/>
      </w:divBdr>
      <w:divsChild>
        <w:div w:id="1145315029">
          <w:marLeft w:val="0"/>
          <w:marRight w:val="0"/>
          <w:marTop w:val="0"/>
          <w:marBottom w:val="0"/>
          <w:divBdr>
            <w:top w:val="none" w:sz="0" w:space="0" w:color="auto"/>
            <w:left w:val="none" w:sz="0" w:space="0" w:color="auto"/>
            <w:bottom w:val="none" w:sz="0" w:space="0" w:color="auto"/>
            <w:right w:val="none" w:sz="0" w:space="0" w:color="auto"/>
          </w:divBdr>
        </w:div>
        <w:div w:id="1834759224">
          <w:marLeft w:val="0"/>
          <w:marRight w:val="0"/>
          <w:marTop w:val="0"/>
          <w:marBottom w:val="0"/>
          <w:divBdr>
            <w:top w:val="none" w:sz="0" w:space="0" w:color="auto"/>
            <w:left w:val="none" w:sz="0" w:space="0" w:color="auto"/>
            <w:bottom w:val="none" w:sz="0" w:space="0" w:color="auto"/>
            <w:right w:val="none" w:sz="0" w:space="0" w:color="auto"/>
          </w:divBdr>
        </w:div>
      </w:divsChild>
    </w:div>
    <w:div w:id="1908998171">
      <w:bodyDiv w:val="1"/>
      <w:marLeft w:val="0"/>
      <w:marRight w:val="0"/>
      <w:marTop w:val="0"/>
      <w:marBottom w:val="0"/>
      <w:divBdr>
        <w:top w:val="none" w:sz="0" w:space="0" w:color="auto"/>
        <w:left w:val="none" w:sz="0" w:space="0" w:color="auto"/>
        <w:bottom w:val="none" w:sz="0" w:space="0" w:color="auto"/>
        <w:right w:val="none" w:sz="0" w:space="0" w:color="auto"/>
      </w:divBdr>
    </w:div>
    <w:div w:id="1924728254">
      <w:bodyDiv w:val="1"/>
      <w:marLeft w:val="0"/>
      <w:marRight w:val="0"/>
      <w:marTop w:val="0"/>
      <w:marBottom w:val="0"/>
      <w:divBdr>
        <w:top w:val="none" w:sz="0" w:space="0" w:color="auto"/>
        <w:left w:val="none" w:sz="0" w:space="0" w:color="auto"/>
        <w:bottom w:val="none" w:sz="0" w:space="0" w:color="auto"/>
        <w:right w:val="none" w:sz="0" w:space="0" w:color="auto"/>
      </w:divBdr>
    </w:div>
    <w:div w:id="1948735456">
      <w:bodyDiv w:val="1"/>
      <w:marLeft w:val="0"/>
      <w:marRight w:val="0"/>
      <w:marTop w:val="0"/>
      <w:marBottom w:val="0"/>
      <w:divBdr>
        <w:top w:val="none" w:sz="0" w:space="0" w:color="auto"/>
        <w:left w:val="none" w:sz="0" w:space="0" w:color="auto"/>
        <w:bottom w:val="none" w:sz="0" w:space="0" w:color="auto"/>
        <w:right w:val="none" w:sz="0" w:space="0" w:color="auto"/>
      </w:divBdr>
    </w:div>
    <w:div w:id="1970817765">
      <w:bodyDiv w:val="1"/>
      <w:marLeft w:val="0"/>
      <w:marRight w:val="0"/>
      <w:marTop w:val="0"/>
      <w:marBottom w:val="0"/>
      <w:divBdr>
        <w:top w:val="none" w:sz="0" w:space="0" w:color="auto"/>
        <w:left w:val="none" w:sz="0" w:space="0" w:color="auto"/>
        <w:bottom w:val="none" w:sz="0" w:space="0" w:color="auto"/>
        <w:right w:val="none" w:sz="0" w:space="0" w:color="auto"/>
      </w:divBdr>
    </w:div>
    <w:div w:id="1987316759">
      <w:bodyDiv w:val="1"/>
      <w:marLeft w:val="0"/>
      <w:marRight w:val="0"/>
      <w:marTop w:val="0"/>
      <w:marBottom w:val="0"/>
      <w:divBdr>
        <w:top w:val="none" w:sz="0" w:space="0" w:color="auto"/>
        <w:left w:val="none" w:sz="0" w:space="0" w:color="auto"/>
        <w:bottom w:val="none" w:sz="0" w:space="0" w:color="auto"/>
        <w:right w:val="none" w:sz="0" w:space="0" w:color="auto"/>
      </w:divBdr>
    </w:div>
    <w:div w:id="1990594170">
      <w:bodyDiv w:val="1"/>
      <w:marLeft w:val="0"/>
      <w:marRight w:val="0"/>
      <w:marTop w:val="0"/>
      <w:marBottom w:val="0"/>
      <w:divBdr>
        <w:top w:val="none" w:sz="0" w:space="0" w:color="auto"/>
        <w:left w:val="none" w:sz="0" w:space="0" w:color="auto"/>
        <w:bottom w:val="none" w:sz="0" w:space="0" w:color="auto"/>
        <w:right w:val="none" w:sz="0" w:space="0" w:color="auto"/>
      </w:divBdr>
    </w:div>
    <w:div w:id="2004164192">
      <w:bodyDiv w:val="1"/>
      <w:marLeft w:val="0"/>
      <w:marRight w:val="0"/>
      <w:marTop w:val="0"/>
      <w:marBottom w:val="0"/>
      <w:divBdr>
        <w:top w:val="none" w:sz="0" w:space="0" w:color="auto"/>
        <w:left w:val="none" w:sz="0" w:space="0" w:color="auto"/>
        <w:bottom w:val="none" w:sz="0" w:space="0" w:color="auto"/>
        <w:right w:val="none" w:sz="0" w:space="0" w:color="auto"/>
      </w:divBdr>
    </w:div>
    <w:div w:id="2011641809">
      <w:bodyDiv w:val="1"/>
      <w:marLeft w:val="0"/>
      <w:marRight w:val="0"/>
      <w:marTop w:val="0"/>
      <w:marBottom w:val="0"/>
      <w:divBdr>
        <w:top w:val="none" w:sz="0" w:space="0" w:color="auto"/>
        <w:left w:val="none" w:sz="0" w:space="0" w:color="auto"/>
        <w:bottom w:val="none" w:sz="0" w:space="0" w:color="auto"/>
        <w:right w:val="none" w:sz="0" w:space="0" w:color="auto"/>
      </w:divBdr>
      <w:divsChild>
        <w:div w:id="1175070759">
          <w:marLeft w:val="0"/>
          <w:marRight w:val="0"/>
          <w:marTop w:val="0"/>
          <w:marBottom w:val="0"/>
          <w:divBdr>
            <w:top w:val="none" w:sz="0" w:space="0" w:color="auto"/>
            <w:left w:val="none" w:sz="0" w:space="0" w:color="auto"/>
            <w:bottom w:val="none" w:sz="0" w:space="0" w:color="auto"/>
            <w:right w:val="none" w:sz="0" w:space="0" w:color="auto"/>
          </w:divBdr>
        </w:div>
      </w:divsChild>
    </w:div>
    <w:div w:id="2075664586">
      <w:bodyDiv w:val="1"/>
      <w:marLeft w:val="0"/>
      <w:marRight w:val="0"/>
      <w:marTop w:val="0"/>
      <w:marBottom w:val="0"/>
      <w:divBdr>
        <w:top w:val="none" w:sz="0" w:space="0" w:color="auto"/>
        <w:left w:val="none" w:sz="0" w:space="0" w:color="auto"/>
        <w:bottom w:val="none" w:sz="0" w:space="0" w:color="auto"/>
        <w:right w:val="none" w:sz="0" w:space="0" w:color="auto"/>
      </w:divBdr>
    </w:div>
    <w:div w:id="2087457926">
      <w:bodyDiv w:val="1"/>
      <w:marLeft w:val="0"/>
      <w:marRight w:val="0"/>
      <w:marTop w:val="0"/>
      <w:marBottom w:val="0"/>
      <w:divBdr>
        <w:top w:val="none" w:sz="0" w:space="0" w:color="auto"/>
        <w:left w:val="none" w:sz="0" w:space="0" w:color="auto"/>
        <w:bottom w:val="none" w:sz="0" w:space="0" w:color="auto"/>
        <w:right w:val="none" w:sz="0" w:space="0" w:color="auto"/>
      </w:divBdr>
    </w:div>
    <w:div w:id="21108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lim.nasser@lau.edu.lb" TargetMode="External"/><Relationship Id="rId5" Type="http://schemas.openxmlformats.org/officeDocument/2006/relationships/settings" Target="settings.xml"/><Relationship Id="rId10" Type="http://schemas.openxmlformats.org/officeDocument/2006/relationships/hyperlink" Target="mailto:selim.nasser@lau.edu.lb"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A421-211F-4E95-90E1-E94D92EE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6190</Words>
  <Characters>35287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LS Ma</cp:lastModifiedBy>
  <cp:revision>2</cp:revision>
  <cp:lastPrinted>2014-11-25T08:01:00Z</cp:lastPrinted>
  <dcterms:created xsi:type="dcterms:W3CDTF">2015-01-07T22:56:00Z</dcterms:created>
  <dcterms:modified xsi:type="dcterms:W3CDTF">2015-01-07T22:56:00Z</dcterms:modified>
</cp:coreProperties>
</file>