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478" w:rsidRPr="00653478" w:rsidRDefault="00653478" w:rsidP="00653478">
      <w:pPr>
        <w:spacing w:line="360" w:lineRule="auto"/>
        <w:rPr>
          <w:rFonts w:ascii="Book Antiqua" w:eastAsia="宋体" w:hAnsi="Book Antiqua" w:cs="Times New Roman"/>
          <w:b/>
          <w:bCs/>
          <w:sz w:val="24"/>
          <w:szCs w:val="24"/>
        </w:rPr>
      </w:pPr>
      <w:r w:rsidRPr="00653478">
        <w:rPr>
          <w:rFonts w:ascii="Book Antiqua" w:eastAsia="宋体" w:hAnsi="Book Antiqua" w:cs="Times New Roman"/>
          <w:b/>
          <w:bCs/>
          <w:sz w:val="24"/>
          <w:szCs w:val="24"/>
        </w:rPr>
        <w:t xml:space="preserve">Name of journal: </w:t>
      </w:r>
      <w:r w:rsidRPr="00653478">
        <w:rPr>
          <w:rFonts w:ascii="Book Antiqua" w:eastAsia="宋体" w:hAnsi="Book Antiqua" w:cs="Times New Roman"/>
          <w:b/>
          <w:bCs/>
          <w:i/>
          <w:sz w:val="24"/>
          <w:szCs w:val="24"/>
        </w:rPr>
        <w:t>World Journal of Stem Cells</w:t>
      </w:r>
    </w:p>
    <w:p w:rsidR="00653478" w:rsidRPr="00653478" w:rsidRDefault="00653478" w:rsidP="00653478">
      <w:pPr>
        <w:spacing w:line="360" w:lineRule="auto"/>
        <w:rPr>
          <w:rFonts w:ascii="Book Antiqua" w:eastAsia="宋体" w:hAnsi="Book Antiqua" w:cs="Times New Roman"/>
          <w:b/>
          <w:bCs/>
          <w:sz w:val="24"/>
          <w:szCs w:val="24"/>
        </w:rPr>
      </w:pPr>
      <w:r w:rsidRPr="00653478">
        <w:rPr>
          <w:rFonts w:ascii="Book Antiqua" w:eastAsia="宋体" w:hAnsi="Book Antiqua" w:cs="Times New Roman"/>
          <w:b/>
          <w:bCs/>
          <w:sz w:val="24"/>
          <w:szCs w:val="24"/>
        </w:rPr>
        <w:t>ESPS Manuscript NO: 15010</w:t>
      </w:r>
    </w:p>
    <w:p w:rsidR="00653478" w:rsidRPr="00653478" w:rsidRDefault="00653478" w:rsidP="00653478">
      <w:pPr>
        <w:spacing w:line="360" w:lineRule="auto"/>
        <w:rPr>
          <w:rFonts w:ascii="Book Antiqua" w:eastAsia="宋体" w:hAnsi="Book Antiqua" w:cs="Times New Roman"/>
          <w:b/>
          <w:bCs/>
          <w:sz w:val="24"/>
          <w:szCs w:val="24"/>
        </w:rPr>
      </w:pPr>
      <w:r w:rsidRPr="00653478">
        <w:rPr>
          <w:rFonts w:ascii="Book Antiqua" w:eastAsia="宋体" w:hAnsi="Book Antiqua" w:cs="Times New Roman"/>
          <w:b/>
          <w:bCs/>
          <w:sz w:val="24"/>
          <w:szCs w:val="24"/>
        </w:rPr>
        <w:t>Columns: REVIEW</w:t>
      </w:r>
    </w:p>
    <w:p w:rsidR="00653478" w:rsidRPr="00653478" w:rsidRDefault="00653478" w:rsidP="00653478">
      <w:pPr>
        <w:spacing w:line="360" w:lineRule="auto"/>
        <w:rPr>
          <w:rFonts w:ascii="Book Antiqua" w:eastAsia="宋体" w:hAnsi="Book Antiqua" w:cs="Times New Roman"/>
          <w:b/>
          <w:bCs/>
          <w:sz w:val="24"/>
          <w:szCs w:val="24"/>
        </w:rPr>
      </w:pPr>
    </w:p>
    <w:p w:rsidR="00653478" w:rsidRPr="00653478" w:rsidRDefault="00653478" w:rsidP="00653478">
      <w:pPr>
        <w:spacing w:line="360" w:lineRule="auto"/>
        <w:rPr>
          <w:rFonts w:ascii="Book Antiqua" w:hAnsi="Book Antiqua"/>
          <w:sz w:val="24"/>
          <w:szCs w:val="24"/>
        </w:rPr>
      </w:pPr>
      <w:r w:rsidRPr="00653478">
        <w:rPr>
          <w:rFonts w:ascii="Book Antiqua" w:hAnsi="Book Antiqua" w:cs="Times New Roman"/>
          <w:b/>
          <w:bCs/>
          <w:sz w:val="24"/>
          <w:szCs w:val="24"/>
        </w:rPr>
        <w:t xml:space="preserve">Recent advances in bone regeneration using adult stem cells </w:t>
      </w:r>
    </w:p>
    <w:p w:rsidR="00653478" w:rsidRPr="00653478" w:rsidRDefault="00653478" w:rsidP="00653478">
      <w:pPr>
        <w:tabs>
          <w:tab w:val="left" w:pos="90"/>
        </w:tabs>
        <w:spacing w:line="360" w:lineRule="auto"/>
        <w:ind w:right="-244"/>
        <w:rPr>
          <w:rFonts w:ascii="Book Antiqua" w:eastAsia="宋体" w:hAnsi="Book Antiqua" w:cs="Times New Roman"/>
          <w:b/>
          <w:bCs/>
          <w:sz w:val="24"/>
          <w:szCs w:val="24"/>
        </w:rPr>
      </w:pPr>
    </w:p>
    <w:p w:rsidR="00653478" w:rsidRPr="00653478" w:rsidRDefault="00653478" w:rsidP="00653478">
      <w:pPr>
        <w:tabs>
          <w:tab w:val="left" w:pos="90"/>
        </w:tabs>
        <w:spacing w:line="360" w:lineRule="auto"/>
        <w:ind w:right="-244"/>
        <w:rPr>
          <w:rFonts w:ascii="Book Antiqua" w:hAnsi="Book Antiqua" w:cs="Times New Roman"/>
          <w:b/>
          <w:bCs/>
          <w:sz w:val="24"/>
          <w:szCs w:val="24"/>
        </w:rPr>
      </w:pPr>
      <w:r w:rsidRPr="00653478">
        <w:rPr>
          <w:rFonts w:ascii="Book Antiqua" w:eastAsia="宋体" w:hAnsi="Book Antiqua" w:cs="Times New Roman"/>
          <w:bCs/>
          <w:sz w:val="24"/>
          <w:szCs w:val="24"/>
          <w:lang w:val="sv-SE"/>
        </w:rPr>
        <w:t xml:space="preserve">Zigdon-Giladi H </w:t>
      </w:r>
      <w:r w:rsidRPr="00653478">
        <w:rPr>
          <w:rFonts w:ascii="Book Antiqua" w:eastAsia="宋体" w:hAnsi="Book Antiqua" w:cs="Times New Roman"/>
          <w:bCs/>
          <w:i/>
          <w:sz w:val="24"/>
          <w:szCs w:val="24"/>
          <w:lang w:val="sv-SE"/>
        </w:rPr>
        <w:t>et al</w:t>
      </w:r>
      <w:r w:rsidRPr="00653478">
        <w:rPr>
          <w:rFonts w:ascii="Book Antiqua" w:eastAsia="宋体" w:hAnsi="Book Antiqua" w:cs="Times New Roman"/>
          <w:bCs/>
          <w:sz w:val="24"/>
          <w:szCs w:val="24"/>
          <w:lang w:val="sv-SE"/>
        </w:rPr>
        <w:t>.</w:t>
      </w:r>
      <w:r w:rsidRPr="00653478">
        <w:rPr>
          <w:rFonts w:ascii="Book Antiqua" w:hAnsi="Book Antiqua" w:cs="Times New Roman"/>
          <w:b/>
          <w:bCs/>
          <w:sz w:val="24"/>
          <w:szCs w:val="24"/>
          <w:lang w:val="sv-SE"/>
        </w:rPr>
        <w:t xml:space="preserve"> </w:t>
      </w:r>
      <w:r w:rsidRPr="00653478">
        <w:rPr>
          <w:rFonts w:ascii="Book Antiqua" w:hAnsi="Book Antiqua" w:cs="Times New Roman"/>
          <w:bCs/>
          <w:sz w:val="24"/>
          <w:szCs w:val="24"/>
        </w:rPr>
        <w:t>Adult stem cells for bone formation</w:t>
      </w:r>
    </w:p>
    <w:p w:rsidR="00653478" w:rsidRPr="00653478" w:rsidRDefault="00653478" w:rsidP="00653478">
      <w:pPr>
        <w:tabs>
          <w:tab w:val="left" w:pos="90"/>
        </w:tabs>
        <w:spacing w:line="360" w:lineRule="auto"/>
        <w:ind w:right="-244"/>
        <w:rPr>
          <w:rFonts w:ascii="Book Antiqua" w:eastAsia="宋体" w:hAnsi="Book Antiqua" w:cs="Times New Roman"/>
          <w:b/>
          <w:bCs/>
          <w:sz w:val="24"/>
          <w:szCs w:val="24"/>
        </w:rPr>
      </w:pPr>
    </w:p>
    <w:p w:rsidR="00653478" w:rsidRPr="00653478" w:rsidRDefault="00653478" w:rsidP="00653478">
      <w:pPr>
        <w:tabs>
          <w:tab w:val="left" w:pos="90"/>
        </w:tabs>
        <w:spacing w:line="360" w:lineRule="auto"/>
        <w:ind w:right="-244"/>
        <w:rPr>
          <w:rFonts w:ascii="Book Antiqua" w:eastAsia="宋体" w:hAnsi="Book Antiqua" w:cs="Times New Roman"/>
          <w:bCs/>
          <w:sz w:val="24"/>
          <w:szCs w:val="24"/>
        </w:rPr>
      </w:pPr>
      <w:r w:rsidRPr="00653478">
        <w:rPr>
          <w:rFonts w:ascii="Book Antiqua" w:eastAsia="宋体" w:hAnsi="Book Antiqua" w:cs="Times New Roman"/>
          <w:bCs/>
          <w:sz w:val="24"/>
          <w:szCs w:val="24"/>
        </w:rPr>
        <w:t xml:space="preserve">Hadar Zigdon-Giladi, Utai Rudich, </w:t>
      </w:r>
      <w:r w:rsidRPr="00653478">
        <w:rPr>
          <w:rFonts w:ascii="Book Antiqua" w:eastAsia="宋体" w:hAnsi="Book Antiqua" w:cs="Times New Roman"/>
          <w:sz w:val="24"/>
          <w:szCs w:val="24"/>
        </w:rPr>
        <w:t>Gal Michaeli Geller,</w:t>
      </w:r>
      <w:r w:rsidRPr="00653478">
        <w:rPr>
          <w:rFonts w:ascii="Book Antiqua" w:eastAsia="宋体" w:hAnsi="Book Antiqua" w:cs="Times New Roman"/>
          <w:bCs/>
          <w:sz w:val="24"/>
          <w:szCs w:val="24"/>
        </w:rPr>
        <w:t xml:space="preserve"> Ayelet Evron</w:t>
      </w:r>
    </w:p>
    <w:p w:rsidR="00653478" w:rsidRPr="00653478" w:rsidRDefault="00653478" w:rsidP="00653478">
      <w:pPr>
        <w:spacing w:line="360" w:lineRule="auto"/>
        <w:ind w:right="-199"/>
        <w:rPr>
          <w:rFonts w:ascii="Book Antiqua" w:eastAsia="宋体" w:hAnsi="Book Antiqua" w:cs="Times New Roman"/>
          <w:sz w:val="24"/>
          <w:szCs w:val="24"/>
        </w:rPr>
      </w:pPr>
    </w:p>
    <w:p w:rsidR="00653478" w:rsidRPr="00653478" w:rsidRDefault="00653478" w:rsidP="00653478">
      <w:pPr>
        <w:spacing w:line="360" w:lineRule="auto"/>
        <w:rPr>
          <w:rFonts w:ascii="Book Antiqua" w:hAnsi="Book Antiqua" w:cs="Times New Roman"/>
          <w:sz w:val="24"/>
          <w:szCs w:val="24"/>
        </w:rPr>
      </w:pPr>
      <w:r w:rsidRPr="00653478">
        <w:rPr>
          <w:rFonts w:ascii="Book Antiqua" w:eastAsia="宋体" w:hAnsi="Book Antiqua" w:cs="Times New Roman"/>
          <w:b/>
          <w:bCs/>
          <w:sz w:val="24"/>
          <w:szCs w:val="24"/>
        </w:rPr>
        <w:t>Hadar Zigdon-Giladi, Ayelet Evron,</w:t>
      </w:r>
      <w:r w:rsidRPr="00653478">
        <w:rPr>
          <w:rFonts w:ascii="Book Antiqua" w:hAnsi="Book Antiqua" w:cs="Times New Roman"/>
          <w:sz w:val="24"/>
          <w:szCs w:val="24"/>
        </w:rPr>
        <w:t xml:space="preserve"> Department of Periodontology, School of Graduate Dentistry, Rambam Health Care Campus, Haifa 31096, Israel</w:t>
      </w:r>
    </w:p>
    <w:p w:rsidR="00653478" w:rsidRPr="00653478" w:rsidRDefault="00653478" w:rsidP="00653478">
      <w:pPr>
        <w:tabs>
          <w:tab w:val="left" w:pos="90"/>
        </w:tabs>
        <w:spacing w:line="360" w:lineRule="auto"/>
        <w:ind w:right="-244"/>
        <w:rPr>
          <w:rFonts w:ascii="Book Antiqua" w:eastAsia="宋体" w:hAnsi="Book Antiqua" w:cs="Times New Roman"/>
          <w:bCs/>
          <w:sz w:val="24"/>
          <w:szCs w:val="24"/>
        </w:rPr>
      </w:pPr>
    </w:p>
    <w:p w:rsidR="00653478" w:rsidRPr="00653478" w:rsidRDefault="00653478" w:rsidP="00653478">
      <w:pPr>
        <w:spacing w:line="360" w:lineRule="auto"/>
        <w:rPr>
          <w:rFonts w:ascii="Book Antiqua" w:hAnsi="Book Antiqua" w:cs="Times New Roman"/>
          <w:sz w:val="24"/>
          <w:szCs w:val="24"/>
        </w:rPr>
      </w:pPr>
      <w:r w:rsidRPr="00653478">
        <w:rPr>
          <w:rFonts w:ascii="Book Antiqua" w:eastAsia="宋体" w:hAnsi="Book Antiqua" w:cs="Times New Roman"/>
          <w:b/>
          <w:bCs/>
          <w:sz w:val="24"/>
          <w:szCs w:val="24"/>
        </w:rPr>
        <w:t>Hadar Zigdon-Giladi, Ayelet Evron,</w:t>
      </w:r>
      <w:r w:rsidRPr="00653478">
        <w:rPr>
          <w:rFonts w:ascii="Book Antiqua" w:eastAsia="宋体" w:hAnsi="Book Antiqua" w:cs="Times New Roman"/>
          <w:bCs/>
          <w:sz w:val="24"/>
          <w:szCs w:val="24"/>
        </w:rPr>
        <w:t xml:space="preserve"> </w:t>
      </w:r>
      <w:r w:rsidRPr="00653478">
        <w:rPr>
          <w:rFonts w:ascii="Book Antiqua" w:hAnsi="Book Antiqua" w:cs="Times New Roman"/>
          <w:sz w:val="24"/>
          <w:szCs w:val="24"/>
        </w:rPr>
        <w:t>Research Institute for Bone Repair, Rambam Health Care Campus, Haifa 31096, Israel</w:t>
      </w:r>
    </w:p>
    <w:p w:rsidR="00653478" w:rsidRPr="00653478" w:rsidRDefault="00653478" w:rsidP="00653478">
      <w:pPr>
        <w:tabs>
          <w:tab w:val="left" w:pos="90"/>
        </w:tabs>
        <w:spacing w:line="360" w:lineRule="auto"/>
        <w:ind w:right="-244"/>
        <w:rPr>
          <w:rFonts w:ascii="Book Antiqua" w:eastAsia="宋体" w:hAnsi="Book Antiqua" w:cs="Times New Roman"/>
          <w:bCs/>
          <w:sz w:val="24"/>
          <w:szCs w:val="24"/>
        </w:rPr>
      </w:pPr>
    </w:p>
    <w:p w:rsidR="00653478" w:rsidRPr="00653478" w:rsidRDefault="00653478" w:rsidP="00653478">
      <w:pPr>
        <w:spacing w:line="360" w:lineRule="auto"/>
        <w:rPr>
          <w:rFonts w:ascii="Book Antiqua" w:hAnsi="Book Antiqua" w:cs="Times New Roman"/>
          <w:sz w:val="24"/>
          <w:szCs w:val="24"/>
        </w:rPr>
      </w:pPr>
      <w:r w:rsidRPr="00653478">
        <w:rPr>
          <w:rFonts w:ascii="Book Antiqua" w:eastAsia="宋体" w:hAnsi="Book Antiqua" w:cs="Times New Roman"/>
          <w:b/>
          <w:bCs/>
          <w:sz w:val="24"/>
          <w:szCs w:val="24"/>
        </w:rPr>
        <w:t>Hadar Zigdon-Giladi,</w:t>
      </w:r>
      <w:r w:rsidRPr="00653478">
        <w:rPr>
          <w:rFonts w:ascii="Book Antiqua" w:hAnsi="Book Antiqua" w:cs="Times New Roman"/>
          <w:sz w:val="24"/>
          <w:szCs w:val="24"/>
        </w:rPr>
        <w:t xml:space="preserve"> </w:t>
      </w:r>
      <w:r w:rsidRPr="00653478">
        <w:rPr>
          <w:rFonts w:ascii="Book Antiqua" w:eastAsia="宋体" w:hAnsi="Book Antiqua" w:cs="Times New Roman"/>
          <w:b/>
          <w:bCs/>
          <w:sz w:val="24"/>
          <w:szCs w:val="24"/>
        </w:rPr>
        <w:t>Gal Michaeli Geller</w:t>
      </w:r>
      <w:r w:rsidRPr="00653478">
        <w:rPr>
          <w:rFonts w:ascii="Book Antiqua" w:hAnsi="Book Antiqua" w:cs="Times New Roman"/>
          <w:sz w:val="24"/>
          <w:szCs w:val="24"/>
        </w:rPr>
        <w:t>, The Rappaport Family Faculty of Medicine, Technion - Israel Institute of Technology, Haifa 31096, Israel</w:t>
      </w:r>
    </w:p>
    <w:p w:rsidR="00653478" w:rsidRPr="00653478" w:rsidRDefault="00653478" w:rsidP="00653478">
      <w:pPr>
        <w:spacing w:line="360" w:lineRule="auto"/>
        <w:rPr>
          <w:rFonts w:ascii="Book Antiqua" w:eastAsia="宋体" w:hAnsi="Book Antiqua" w:cs="Times New Roman"/>
          <w:sz w:val="24"/>
          <w:szCs w:val="24"/>
        </w:rPr>
      </w:pPr>
    </w:p>
    <w:p w:rsidR="00653478" w:rsidRPr="00653478" w:rsidRDefault="00653478" w:rsidP="00653478">
      <w:pPr>
        <w:spacing w:line="360" w:lineRule="auto"/>
        <w:rPr>
          <w:rFonts w:ascii="Book Antiqua" w:eastAsia="宋体" w:hAnsi="Book Antiqua" w:cs="Times New Roman"/>
          <w:sz w:val="24"/>
          <w:szCs w:val="24"/>
        </w:rPr>
      </w:pPr>
      <w:r w:rsidRPr="00653478">
        <w:rPr>
          <w:rFonts w:ascii="Book Antiqua" w:eastAsia="宋体" w:hAnsi="Book Antiqua" w:cs="Times New Roman"/>
          <w:b/>
          <w:bCs/>
          <w:sz w:val="24"/>
          <w:szCs w:val="24"/>
        </w:rPr>
        <w:t xml:space="preserve">Utai Rudich, </w:t>
      </w:r>
      <w:r w:rsidRPr="00653478">
        <w:rPr>
          <w:rFonts w:ascii="Book Antiqua" w:hAnsi="Book Antiqua" w:cs="Times New Roman"/>
          <w:sz w:val="24"/>
          <w:szCs w:val="24"/>
        </w:rPr>
        <w:t>Orthopedic Department, Rambam Health Care Campus, Haifa 31096, Israel</w:t>
      </w:r>
    </w:p>
    <w:p w:rsidR="00653478" w:rsidRPr="00653478" w:rsidRDefault="00653478" w:rsidP="00653478">
      <w:pPr>
        <w:spacing w:line="360" w:lineRule="auto"/>
        <w:rPr>
          <w:rFonts w:ascii="Book Antiqua" w:eastAsia="宋体" w:hAnsi="Book Antiqua" w:cs="Times New Roman"/>
          <w:sz w:val="24"/>
          <w:szCs w:val="24"/>
        </w:rPr>
      </w:pPr>
    </w:p>
    <w:p w:rsidR="00653478" w:rsidRPr="00653478" w:rsidRDefault="00653478" w:rsidP="00653478">
      <w:pPr>
        <w:spacing w:line="360" w:lineRule="auto"/>
        <w:rPr>
          <w:rFonts w:ascii="Book Antiqua" w:eastAsia="宋体" w:hAnsi="Book Antiqua" w:cs="Times New Roman"/>
          <w:sz w:val="24"/>
          <w:szCs w:val="24"/>
        </w:rPr>
      </w:pPr>
      <w:r w:rsidRPr="00653478">
        <w:rPr>
          <w:rFonts w:ascii="Book Antiqua" w:eastAsia="宋体" w:hAnsi="Book Antiqua" w:cs="Times New Roman"/>
          <w:b/>
          <w:bCs/>
          <w:sz w:val="24"/>
          <w:szCs w:val="24"/>
        </w:rPr>
        <w:t xml:space="preserve">Ayelet Evron, </w:t>
      </w:r>
      <w:r w:rsidRPr="00653478">
        <w:rPr>
          <w:rFonts w:ascii="Book Antiqua" w:hAnsi="Book Antiqua" w:cs="Times New Roman"/>
          <w:sz w:val="24"/>
          <w:szCs w:val="24"/>
        </w:rPr>
        <w:t>Evolutionary Developmental Biology, Faculty of Natural Sciences, Haifa University, Haifa 31096, Israel</w:t>
      </w: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p>
    <w:p w:rsidR="00653478" w:rsidRPr="00653478" w:rsidRDefault="00653478" w:rsidP="00653478">
      <w:pPr>
        <w:spacing w:line="360" w:lineRule="auto"/>
        <w:rPr>
          <w:rFonts w:ascii="Book Antiqua" w:eastAsia="宋体" w:hAnsi="Book Antiqua" w:cs="Times New Roman"/>
          <w:sz w:val="24"/>
          <w:szCs w:val="24"/>
        </w:rPr>
      </w:pPr>
    </w:p>
    <w:p w:rsidR="00653478" w:rsidRPr="00653478" w:rsidRDefault="00653478" w:rsidP="00653478">
      <w:pPr>
        <w:spacing w:line="360" w:lineRule="auto"/>
        <w:rPr>
          <w:rFonts w:ascii="Book Antiqua" w:hAnsi="Book Antiqua" w:cs="Times New Roman"/>
          <w:sz w:val="24"/>
          <w:szCs w:val="24"/>
        </w:rPr>
      </w:pPr>
      <w:r w:rsidRPr="00653478">
        <w:rPr>
          <w:rFonts w:ascii="Book Antiqua" w:eastAsia="宋体" w:hAnsi="Book Antiqua"/>
          <w:b/>
          <w:sz w:val="24"/>
          <w:szCs w:val="24"/>
        </w:rPr>
        <w:t xml:space="preserve">Author contributions: </w:t>
      </w:r>
      <w:bookmarkStart w:id="9" w:name="OLE_LINK1"/>
      <w:bookmarkStart w:id="10" w:name="OLE_LINK2"/>
      <w:r w:rsidRPr="00653478">
        <w:rPr>
          <w:rFonts w:ascii="Book Antiqua" w:eastAsia="宋体" w:hAnsi="Book Antiqua"/>
          <w:sz w:val="24"/>
          <w:szCs w:val="24"/>
        </w:rPr>
        <w:t xml:space="preserve">Zigdon-Giladi H, Rudich U, Michaeli Geller G and Evron A designed and wrote this review paper. </w:t>
      </w:r>
    </w:p>
    <w:bookmarkEnd w:id="0"/>
    <w:bookmarkEnd w:id="1"/>
    <w:bookmarkEnd w:id="2"/>
    <w:bookmarkEnd w:id="3"/>
    <w:bookmarkEnd w:id="4"/>
    <w:bookmarkEnd w:id="5"/>
    <w:bookmarkEnd w:id="6"/>
    <w:bookmarkEnd w:id="7"/>
    <w:bookmarkEnd w:id="8"/>
    <w:bookmarkEnd w:id="9"/>
    <w:bookmarkEnd w:id="10"/>
    <w:p w:rsidR="00653478" w:rsidRPr="00653478" w:rsidRDefault="00653478" w:rsidP="00653478">
      <w:pPr>
        <w:spacing w:line="360" w:lineRule="auto"/>
        <w:rPr>
          <w:rFonts w:ascii="Book Antiqua" w:eastAsia="宋体" w:hAnsi="Book Antiqua" w:cs="Times New Roman"/>
          <w:sz w:val="24"/>
          <w:szCs w:val="24"/>
        </w:rPr>
      </w:pPr>
    </w:p>
    <w:p w:rsidR="00653478" w:rsidRPr="00653478" w:rsidRDefault="00653478" w:rsidP="00653478">
      <w:pPr>
        <w:pStyle w:val="BodyTextIndent"/>
        <w:spacing w:after="0" w:line="360" w:lineRule="auto"/>
        <w:ind w:leftChars="0" w:left="0"/>
        <w:rPr>
          <w:sz w:val="24"/>
          <w:szCs w:val="24"/>
          <w:lang w:eastAsia="zh-CN"/>
        </w:rPr>
      </w:pPr>
      <w:r w:rsidRPr="00653478">
        <w:rPr>
          <w:rFonts w:eastAsia="Times New Roman" w:cs="Gulim"/>
          <w:b/>
          <w:color w:val="000000"/>
          <w:sz w:val="24"/>
          <w:szCs w:val="24"/>
        </w:rPr>
        <w:t>Conflict-of-interest</w:t>
      </w:r>
      <w:r w:rsidRPr="00653478">
        <w:rPr>
          <w:rFonts w:cs="Gulim"/>
          <w:b/>
          <w:color w:val="000000"/>
          <w:sz w:val="24"/>
          <w:szCs w:val="24"/>
          <w:lang w:eastAsia="zh-CN"/>
        </w:rPr>
        <w:t xml:space="preserve">: </w:t>
      </w:r>
      <w:r w:rsidRPr="00653478">
        <w:rPr>
          <w:sz w:val="24"/>
          <w:szCs w:val="24"/>
        </w:rPr>
        <w:t>The authors declare that they have no conflict of interest.</w:t>
      </w:r>
    </w:p>
    <w:p w:rsidR="00653478" w:rsidRPr="00653478" w:rsidRDefault="00653478" w:rsidP="00653478">
      <w:pPr>
        <w:spacing w:line="360" w:lineRule="auto"/>
        <w:rPr>
          <w:rFonts w:ascii="Book Antiqua" w:eastAsia="宋体" w:hAnsi="Book Antiqua" w:cs="Times New Roman"/>
          <w:sz w:val="24"/>
          <w:szCs w:val="24"/>
          <w:lang w:val="x-none"/>
        </w:rPr>
      </w:pPr>
    </w:p>
    <w:p w:rsidR="00653478" w:rsidRPr="00653478" w:rsidRDefault="00653478" w:rsidP="00653478">
      <w:pPr>
        <w:widowControl/>
        <w:spacing w:line="360" w:lineRule="auto"/>
        <w:rPr>
          <w:rFonts w:ascii="宋体" w:eastAsia="宋体" w:hAnsi="宋体" w:cs="宋体"/>
          <w:color w:val="000000" w:themeColor="text1"/>
          <w:kern w:val="0"/>
          <w:sz w:val="24"/>
          <w:szCs w:val="24"/>
        </w:rPr>
      </w:pPr>
      <w:bookmarkStart w:id="11" w:name="OLE_LINK507"/>
      <w:bookmarkStart w:id="12" w:name="OLE_LINK506"/>
      <w:bookmarkStart w:id="13" w:name="OLE_LINK496"/>
      <w:bookmarkStart w:id="14" w:name="OLE_LINK479"/>
      <w:r w:rsidRPr="00653478">
        <w:rPr>
          <w:rFonts w:ascii="Book Antiqua" w:eastAsia="宋体" w:hAnsi="Book Antiqua" w:cs="宋体"/>
          <w:b/>
          <w:color w:val="000000" w:themeColor="text1"/>
          <w:kern w:val="0"/>
          <w:sz w:val="24"/>
          <w:szCs w:val="24"/>
        </w:rPr>
        <w:lastRenderedPageBreak/>
        <w:t xml:space="preserve">Open-Access: </w:t>
      </w:r>
      <w:r w:rsidRPr="00653478">
        <w:rPr>
          <w:rFonts w:ascii="Book Antiqua" w:eastAsia="宋体" w:hAnsi="Book Antiqua" w:cs="宋体"/>
          <w:color w:val="000000" w:themeColor="text1"/>
          <w:kern w:val="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53478">
          <w:rPr>
            <w:rFonts w:ascii="Book Antiqua" w:eastAsia="宋体" w:hAnsi="Book Antiqua" w:cs="宋体"/>
            <w:color w:val="000000" w:themeColor="text1"/>
            <w:kern w:val="0"/>
            <w:sz w:val="24"/>
            <w:szCs w:val="24"/>
            <w:u w:val="single"/>
          </w:rPr>
          <w:t>http://creativecommons.org/licenses/by-nc/4.0/</w:t>
        </w:r>
      </w:hyperlink>
      <w:bookmarkEnd w:id="11"/>
      <w:bookmarkEnd w:id="12"/>
      <w:bookmarkEnd w:id="13"/>
      <w:bookmarkEnd w:id="14"/>
    </w:p>
    <w:p w:rsidR="00653478" w:rsidRPr="00653478" w:rsidRDefault="00653478" w:rsidP="00653478">
      <w:pPr>
        <w:spacing w:line="360" w:lineRule="auto"/>
        <w:rPr>
          <w:rFonts w:ascii="Book Antiqua" w:hAnsi="Book Antiqua" w:cs="Times New Roman"/>
          <w:b/>
          <w:sz w:val="24"/>
          <w:szCs w:val="24"/>
        </w:rPr>
      </w:pPr>
    </w:p>
    <w:p w:rsidR="00653478" w:rsidRPr="00653478" w:rsidRDefault="00653478" w:rsidP="00653478">
      <w:pPr>
        <w:spacing w:line="360" w:lineRule="auto"/>
        <w:rPr>
          <w:rFonts w:ascii="Book Antiqua" w:eastAsia="宋体" w:hAnsi="Book Antiqua" w:cs="Times New Roman"/>
          <w:sz w:val="24"/>
          <w:szCs w:val="24"/>
        </w:rPr>
      </w:pPr>
      <w:r w:rsidRPr="00653478">
        <w:rPr>
          <w:rFonts w:ascii="Book Antiqua" w:hAnsi="Book Antiqua" w:cs="Times New Roman"/>
          <w:b/>
          <w:sz w:val="24"/>
          <w:szCs w:val="24"/>
        </w:rPr>
        <w:t>Correspond</w:t>
      </w:r>
      <w:r w:rsidRPr="00653478">
        <w:rPr>
          <w:rFonts w:ascii="Book Antiqua" w:eastAsia="宋体" w:hAnsi="Book Antiqua" w:cs="Times New Roman"/>
          <w:b/>
          <w:sz w:val="24"/>
          <w:szCs w:val="24"/>
        </w:rPr>
        <w:t xml:space="preserve">ence to: </w:t>
      </w:r>
      <w:r w:rsidRPr="00653478">
        <w:rPr>
          <w:rFonts w:ascii="Book Antiqua" w:hAnsi="Book Antiqua" w:cs="Times New Roman"/>
          <w:b/>
          <w:sz w:val="24"/>
          <w:szCs w:val="24"/>
        </w:rPr>
        <w:t>Dr. Hadar Zigdon-Giladi, DMD, PhD</w:t>
      </w:r>
      <w:r w:rsidRPr="00653478">
        <w:rPr>
          <w:rFonts w:ascii="Book Antiqua" w:eastAsia="宋体" w:hAnsi="Book Antiqua" w:cs="Times New Roman"/>
          <w:b/>
          <w:sz w:val="24"/>
          <w:szCs w:val="24"/>
        </w:rPr>
        <w:t>,</w:t>
      </w:r>
      <w:r w:rsidRPr="00653478">
        <w:rPr>
          <w:rFonts w:ascii="Book Antiqua" w:eastAsia="宋体" w:hAnsi="Book Antiqua" w:cs="Times New Roman"/>
          <w:sz w:val="24"/>
          <w:szCs w:val="24"/>
        </w:rPr>
        <w:t xml:space="preserve"> </w:t>
      </w:r>
      <w:r w:rsidRPr="00653478">
        <w:rPr>
          <w:rFonts w:ascii="Book Antiqua" w:hAnsi="Book Antiqua" w:cs="Times New Roman"/>
          <w:sz w:val="24"/>
          <w:szCs w:val="24"/>
        </w:rPr>
        <w:t>Research Institute for Bone Repair</w:t>
      </w:r>
      <w:r w:rsidRPr="00653478">
        <w:rPr>
          <w:rFonts w:ascii="Book Antiqua" w:eastAsia="宋体" w:hAnsi="Book Antiqua" w:cs="Times New Roman"/>
          <w:sz w:val="24"/>
          <w:szCs w:val="24"/>
        </w:rPr>
        <w:t xml:space="preserve">, </w:t>
      </w:r>
      <w:r w:rsidRPr="00653478">
        <w:rPr>
          <w:rFonts w:ascii="Book Antiqua" w:hAnsi="Book Antiqua" w:cs="Times New Roman"/>
          <w:sz w:val="24"/>
          <w:szCs w:val="24"/>
        </w:rPr>
        <w:t>Rambam Health Care Campus, P.O. Box 9602</w:t>
      </w:r>
      <w:r w:rsidRPr="00653478">
        <w:rPr>
          <w:rFonts w:ascii="Book Antiqua" w:eastAsia="宋体" w:hAnsi="Book Antiqua" w:cs="Times New Roman"/>
          <w:sz w:val="24"/>
          <w:szCs w:val="24"/>
        </w:rPr>
        <w:t xml:space="preserve">, </w:t>
      </w:r>
      <w:r w:rsidRPr="00653478">
        <w:rPr>
          <w:rFonts w:ascii="Book Antiqua" w:hAnsi="Book Antiqua" w:cs="Times New Roman"/>
          <w:sz w:val="24"/>
          <w:szCs w:val="24"/>
        </w:rPr>
        <w:t>Haifa 31096, Israel</w:t>
      </w:r>
      <w:r w:rsidRPr="00653478">
        <w:rPr>
          <w:rFonts w:ascii="Book Antiqua" w:eastAsia="宋体" w:hAnsi="Book Antiqua" w:cs="Times New Roman"/>
          <w:sz w:val="24"/>
          <w:szCs w:val="24"/>
        </w:rPr>
        <w:t xml:space="preserve">. </w:t>
      </w:r>
      <w:hyperlink r:id="rId8" w:history="1">
        <w:r w:rsidRPr="00653478">
          <w:rPr>
            <w:rStyle w:val="Hyperlink"/>
            <w:rFonts w:ascii="Book Antiqua" w:hAnsi="Book Antiqua" w:cs="Times New Roman"/>
            <w:sz w:val="24"/>
            <w:szCs w:val="24"/>
          </w:rPr>
          <w:t>hadar@tx.technion.ac.il</w:t>
        </w:r>
      </w:hyperlink>
    </w:p>
    <w:p w:rsidR="00653478" w:rsidRPr="00653478" w:rsidRDefault="00653478" w:rsidP="00653478">
      <w:pPr>
        <w:spacing w:line="360" w:lineRule="auto"/>
        <w:rPr>
          <w:rFonts w:ascii="Book Antiqua" w:eastAsia="宋体" w:hAnsi="Book Antiqua" w:cs="Times New Roman"/>
          <w:sz w:val="24"/>
          <w:szCs w:val="24"/>
        </w:rPr>
      </w:pPr>
    </w:p>
    <w:p w:rsidR="00653478" w:rsidRPr="00653478" w:rsidRDefault="00653478" w:rsidP="00653478">
      <w:pPr>
        <w:spacing w:line="360" w:lineRule="auto"/>
        <w:rPr>
          <w:rFonts w:ascii="Book Antiqua" w:eastAsia="宋体" w:hAnsi="Book Antiqua" w:cs="Times New Roman"/>
          <w:sz w:val="24"/>
          <w:szCs w:val="24"/>
        </w:rPr>
      </w:pPr>
      <w:r w:rsidRPr="00653478">
        <w:rPr>
          <w:rFonts w:ascii="Book Antiqua" w:hAnsi="Book Antiqua" w:cs="Times New Roman"/>
          <w:b/>
          <w:sz w:val="24"/>
          <w:szCs w:val="24"/>
        </w:rPr>
        <w:t>Telephone:</w:t>
      </w:r>
      <w:r w:rsidRPr="00653478">
        <w:rPr>
          <w:rFonts w:ascii="Book Antiqua" w:eastAsia="宋体" w:hAnsi="Book Antiqua" w:cs="Times New Roman" w:hint="eastAsia"/>
          <w:sz w:val="24"/>
          <w:szCs w:val="24"/>
        </w:rPr>
        <w:t xml:space="preserve"> +</w:t>
      </w:r>
      <w:r w:rsidRPr="00653478">
        <w:rPr>
          <w:rFonts w:ascii="Book Antiqua" w:hAnsi="Book Antiqua" w:cs="Times New Roman"/>
          <w:sz w:val="24"/>
          <w:szCs w:val="24"/>
        </w:rPr>
        <w:t>972-4-8543606</w:t>
      </w:r>
    </w:p>
    <w:p w:rsidR="00653478" w:rsidRPr="00653478" w:rsidRDefault="00653478" w:rsidP="00653478">
      <w:pPr>
        <w:spacing w:line="360" w:lineRule="auto"/>
        <w:rPr>
          <w:rFonts w:ascii="Book Antiqua" w:eastAsia="宋体" w:hAnsi="Book Antiqua" w:cs="Times New Roman"/>
          <w:sz w:val="24"/>
          <w:szCs w:val="24"/>
        </w:rPr>
      </w:pPr>
      <w:r w:rsidRPr="00653478">
        <w:rPr>
          <w:rFonts w:ascii="Book Antiqua" w:hAnsi="Book Antiqua" w:cs="Times New Roman"/>
          <w:b/>
          <w:sz w:val="24"/>
          <w:szCs w:val="24"/>
        </w:rPr>
        <w:t>Fax:</w:t>
      </w:r>
      <w:r w:rsidRPr="00653478">
        <w:rPr>
          <w:rFonts w:ascii="Book Antiqua" w:hAnsi="Book Antiqua" w:cs="Times New Roman" w:hint="eastAsia"/>
          <w:sz w:val="24"/>
          <w:szCs w:val="24"/>
        </w:rPr>
        <w:t xml:space="preserve"> +</w:t>
      </w:r>
      <w:r w:rsidRPr="00653478">
        <w:rPr>
          <w:rFonts w:ascii="Book Antiqua" w:hAnsi="Book Antiqua" w:cs="Times New Roman"/>
          <w:sz w:val="24"/>
          <w:szCs w:val="24"/>
        </w:rPr>
        <w:t>972-4-8542467</w:t>
      </w:r>
    </w:p>
    <w:p w:rsidR="00653478" w:rsidRPr="00653478" w:rsidRDefault="00653478" w:rsidP="00653478">
      <w:pPr>
        <w:spacing w:line="360" w:lineRule="auto"/>
        <w:rPr>
          <w:rFonts w:ascii="Book Antiqua" w:hAnsi="Book Antiqua"/>
          <w:sz w:val="24"/>
          <w:szCs w:val="24"/>
        </w:rPr>
      </w:pPr>
      <w:r w:rsidRPr="00653478">
        <w:rPr>
          <w:rFonts w:ascii="Book Antiqua" w:hAnsi="Book Antiqua"/>
          <w:b/>
          <w:sz w:val="24"/>
          <w:szCs w:val="24"/>
        </w:rPr>
        <w:t>Received:</w:t>
      </w:r>
      <w:r w:rsidRPr="00653478">
        <w:rPr>
          <w:rFonts w:ascii="Book Antiqua" w:hAnsi="Book Antiqua" w:hint="eastAsia"/>
          <w:b/>
          <w:sz w:val="24"/>
          <w:szCs w:val="24"/>
        </w:rPr>
        <w:t xml:space="preserve"> </w:t>
      </w:r>
      <w:r w:rsidRPr="00653478">
        <w:rPr>
          <w:rFonts w:ascii="Book Antiqua" w:hAnsi="Book Antiqua" w:hint="eastAsia"/>
          <w:sz w:val="24"/>
          <w:szCs w:val="24"/>
        </w:rPr>
        <w:t>November 3, 2014</w:t>
      </w:r>
    </w:p>
    <w:p w:rsidR="00653478" w:rsidRPr="00653478" w:rsidRDefault="00653478" w:rsidP="00653478">
      <w:pPr>
        <w:spacing w:line="360" w:lineRule="auto"/>
        <w:rPr>
          <w:rFonts w:ascii="Book Antiqua" w:hAnsi="Book Antiqua"/>
          <w:sz w:val="24"/>
          <w:szCs w:val="24"/>
        </w:rPr>
      </w:pPr>
      <w:r w:rsidRPr="00653478">
        <w:rPr>
          <w:rFonts w:ascii="Book Antiqua" w:hAnsi="Book Antiqua" w:hint="eastAsia"/>
          <w:b/>
          <w:sz w:val="24"/>
          <w:szCs w:val="24"/>
        </w:rPr>
        <w:t>Peer-review started</w:t>
      </w:r>
      <w:r w:rsidRPr="00653478">
        <w:rPr>
          <w:rFonts w:ascii="Book Antiqua" w:hAnsi="Book Antiqua"/>
          <w:b/>
          <w:sz w:val="24"/>
          <w:szCs w:val="24"/>
        </w:rPr>
        <w:t>:</w:t>
      </w:r>
      <w:r w:rsidRPr="00653478">
        <w:rPr>
          <w:rFonts w:ascii="Book Antiqua" w:hAnsi="Book Antiqua" w:hint="eastAsia"/>
          <w:b/>
          <w:sz w:val="24"/>
          <w:szCs w:val="24"/>
        </w:rPr>
        <w:t xml:space="preserve"> </w:t>
      </w:r>
      <w:r w:rsidRPr="00653478">
        <w:rPr>
          <w:rFonts w:ascii="Book Antiqua" w:hAnsi="Book Antiqua" w:hint="eastAsia"/>
          <w:sz w:val="24"/>
          <w:szCs w:val="24"/>
        </w:rPr>
        <w:t>November 4, 2014</w:t>
      </w:r>
    </w:p>
    <w:p w:rsidR="00653478" w:rsidRPr="00653478" w:rsidRDefault="00653478" w:rsidP="00653478">
      <w:pPr>
        <w:spacing w:line="360" w:lineRule="auto"/>
        <w:rPr>
          <w:rFonts w:ascii="Book Antiqua" w:hAnsi="Book Antiqua"/>
          <w:sz w:val="24"/>
          <w:szCs w:val="24"/>
        </w:rPr>
      </w:pPr>
      <w:r w:rsidRPr="00653478">
        <w:rPr>
          <w:rFonts w:ascii="Book Antiqua" w:hAnsi="Book Antiqua"/>
          <w:b/>
          <w:sz w:val="24"/>
          <w:szCs w:val="24"/>
        </w:rPr>
        <w:t>First decision:</w:t>
      </w:r>
      <w:r w:rsidRPr="00653478">
        <w:rPr>
          <w:rFonts w:ascii="Book Antiqua" w:hAnsi="Book Antiqua" w:hint="eastAsia"/>
          <w:b/>
          <w:sz w:val="24"/>
          <w:szCs w:val="24"/>
        </w:rPr>
        <w:t xml:space="preserve"> </w:t>
      </w:r>
      <w:r w:rsidRPr="00653478">
        <w:rPr>
          <w:rFonts w:ascii="Book Antiqua" w:hAnsi="Book Antiqua" w:hint="eastAsia"/>
          <w:sz w:val="24"/>
          <w:szCs w:val="24"/>
        </w:rPr>
        <w:t>November 27, 2014</w:t>
      </w:r>
    </w:p>
    <w:p w:rsidR="00653478" w:rsidRPr="00653478" w:rsidRDefault="00653478" w:rsidP="00653478">
      <w:pPr>
        <w:spacing w:line="360" w:lineRule="auto"/>
        <w:rPr>
          <w:rFonts w:ascii="Book Antiqua" w:hAnsi="Book Antiqua"/>
          <w:b/>
          <w:sz w:val="24"/>
          <w:szCs w:val="24"/>
        </w:rPr>
      </w:pPr>
      <w:r w:rsidRPr="00653478">
        <w:rPr>
          <w:rFonts w:ascii="Book Antiqua" w:hAnsi="Book Antiqua"/>
          <w:b/>
          <w:sz w:val="24"/>
          <w:szCs w:val="24"/>
        </w:rPr>
        <w:t>Revised:</w:t>
      </w:r>
      <w:r w:rsidRPr="00653478">
        <w:rPr>
          <w:rFonts w:ascii="Book Antiqua" w:hAnsi="Book Antiqua" w:hint="eastAsia"/>
          <w:b/>
          <w:sz w:val="24"/>
          <w:szCs w:val="24"/>
        </w:rPr>
        <w:t xml:space="preserve"> </w:t>
      </w:r>
      <w:r w:rsidRPr="00653478">
        <w:rPr>
          <w:rFonts w:ascii="Book Antiqua" w:hAnsi="Book Antiqua"/>
          <w:sz w:val="24"/>
          <w:szCs w:val="24"/>
        </w:rPr>
        <w:t>December</w:t>
      </w:r>
      <w:r w:rsidRPr="00653478">
        <w:rPr>
          <w:rFonts w:ascii="Book Antiqua" w:hAnsi="Book Antiqua" w:hint="eastAsia"/>
          <w:sz w:val="24"/>
          <w:szCs w:val="24"/>
        </w:rPr>
        <w:t xml:space="preserve"> 30, 3014</w:t>
      </w:r>
    </w:p>
    <w:p w:rsidR="00653478" w:rsidRPr="00653478" w:rsidRDefault="00653478" w:rsidP="00653478">
      <w:pPr>
        <w:spacing w:line="360" w:lineRule="auto"/>
        <w:rPr>
          <w:rFonts w:ascii="Book Antiqua" w:hAnsi="Book Antiqua"/>
          <w:b/>
          <w:sz w:val="24"/>
          <w:szCs w:val="24"/>
        </w:rPr>
      </w:pPr>
      <w:r w:rsidRPr="00653478">
        <w:rPr>
          <w:rFonts w:ascii="Book Antiqua" w:hAnsi="Book Antiqua"/>
          <w:b/>
          <w:sz w:val="24"/>
          <w:szCs w:val="24"/>
        </w:rPr>
        <w:t>Accepted:</w:t>
      </w:r>
      <w:r w:rsidR="00F12D8D" w:rsidRPr="00F12D8D">
        <w:t xml:space="preserve"> </w:t>
      </w:r>
      <w:r w:rsidR="00F12D8D" w:rsidRPr="00F12D8D">
        <w:rPr>
          <w:rFonts w:ascii="Book Antiqua" w:hAnsi="Book Antiqua"/>
          <w:sz w:val="24"/>
          <w:szCs w:val="24"/>
        </w:rPr>
        <w:t>Janurary 18, 2015</w:t>
      </w:r>
      <w:r w:rsidRPr="00653478">
        <w:rPr>
          <w:rFonts w:ascii="Book Antiqua" w:hAnsi="Book Antiqua"/>
          <w:b/>
          <w:sz w:val="24"/>
          <w:szCs w:val="24"/>
        </w:rPr>
        <w:t xml:space="preserve">  </w:t>
      </w:r>
      <w:bookmarkStart w:id="15" w:name="_GoBack"/>
      <w:bookmarkEnd w:id="15"/>
    </w:p>
    <w:p w:rsidR="00653478" w:rsidRPr="00653478" w:rsidRDefault="00653478" w:rsidP="00653478">
      <w:pPr>
        <w:spacing w:line="360" w:lineRule="auto"/>
        <w:rPr>
          <w:rFonts w:ascii="Book Antiqua" w:hAnsi="Book Antiqua"/>
          <w:b/>
          <w:sz w:val="24"/>
          <w:szCs w:val="24"/>
        </w:rPr>
      </w:pPr>
      <w:r w:rsidRPr="00653478">
        <w:rPr>
          <w:rFonts w:ascii="Book Antiqua" w:hAnsi="Book Antiqua"/>
          <w:b/>
          <w:sz w:val="24"/>
          <w:szCs w:val="24"/>
        </w:rPr>
        <w:t>Article in press:</w:t>
      </w:r>
    </w:p>
    <w:p w:rsidR="00653478" w:rsidRPr="00653478" w:rsidRDefault="00653478" w:rsidP="00653478">
      <w:pPr>
        <w:spacing w:line="360" w:lineRule="auto"/>
        <w:rPr>
          <w:rFonts w:ascii="Book Antiqua" w:hAnsi="Book Antiqua"/>
          <w:b/>
          <w:sz w:val="24"/>
          <w:szCs w:val="24"/>
        </w:rPr>
      </w:pPr>
      <w:r w:rsidRPr="00653478">
        <w:rPr>
          <w:rFonts w:ascii="Book Antiqua" w:hAnsi="Book Antiqua"/>
          <w:b/>
          <w:sz w:val="24"/>
          <w:szCs w:val="24"/>
        </w:rPr>
        <w:t xml:space="preserve">Published online: </w:t>
      </w:r>
    </w:p>
    <w:p w:rsidR="00653478" w:rsidRPr="00653478" w:rsidRDefault="00653478" w:rsidP="00653478">
      <w:pPr>
        <w:spacing w:line="360" w:lineRule="auto"/>
        <w:rPr>
          <w:rFonts w:ascii="Book Antiqua" w:eastAsia="宋体" w:hAnsi="Book Antiqua" w:cs="Times New Roman"/>
          <w:b/>
          <w:bCs/>
          <w:sz w:val="24"/>
          <w:szCs w:val="24"/>
        </w:rPr>
      </w:pPr>
    </w:p>
    <w:p w:rsidR="00653478" w:rsidRPr="00653478" w:rsidRDefault="00653478" w:rsidP="00653478">
      <w:pPr>
        <w:spacing w:line="360" w:lineRule="auto"/>
        <w:rPr>
          <w:rFonts w:ascii="Book Antiqua" w:hAnsi="Book Antiqua"/>
          <w:b/>
          <w:bCs/>
          <w:sz w:val="24"/>
          <w:szCs w:val="24"/>
          <w:lang w:val="en"/>
        </w:rPr>
      </w:pPr>
      <w:r w:rsidRPr="00653478">
        <w:rPr>
          <w:rFonts w:ascii="Book Antiqua" w:hAnsi="Book Antiqua"/>
          <w:b/>
          <w:bCs/>
          <w:sz w:val="24"/>
          <w:szCs w:val="24"/>
          <w:lang w:val="en"/>
        </w:rPr>
        <w:t>Abstract</w:t>
      </w:r>
    </w:p>
    <w:p w:rsidR="00653478" w:rsidRPr="00653478" w:rsidRDefault="00653478" w:rsidP="00653478">
      <w:pPr>
        <w:spacing w:line="360" w:lineRule="auto"/>
        <w:rPr>
          <w:rFonts w:ascii="Book Antiqua" w:hAnsi="Book Antiqua"/>
          <w:sz w:val="24"/>
          <w:szCs w:val="24"/>
        </w:rPr>
      </w:pPr>
      <w:r w:rsidRPr="00653478">
        <w:rPr>
          <w:rFonts w:ascii="Book Antiqua" w:hAnsi="Book Antiqua"/>
          <w:sz w:val="24"/>
          <w:szCs w:val="24"/>
        </w:rPr>
        <w:t xml:space="preserve">Bone is a highly vascularized tissue reliant on the close spatial and temporal association between blood vessels and bone cells. Therefore, cells that participate in vasculogenesis and osteogenesis play a pivotal role in bone formation during prenatal and postnatal periods. Nevertheless, spontaneous healing of bone fracture is occasionally impaired due to insufficient blood and cellular supply to the site of injury. In these cases, bone regeneration process is interrupted which might result in delayed union or even nonunion of the fracture. Nonunion fracture is difficult to treat and have a high financial impact. In the last decade, numerous technological advancements in bone tissue engineering and cell-therapy opened new horizon in the field of bone regeneration. This review starts with presentation of the biological processes involved in bone development, bone remodeling, fracture healing process and the microenvironment at bone healing sites. Then, we discussed the rational for using adult stem cells and listed the characteristics of the available cells for bone regeneration. The mechanism of action and epigenetic regulations for osteogenic differentiation was also described. Finally, we reviewed the literature for translational and clinical trials that investigated the use of adult stem cells: mesenchymal stem cells, endothelial progenitor cells and CD34+ blood progenitors for bone regeneration. </w:t>
      </w:r>
    </w:p>
    <w:p w:rsidR="00653478" w:rsidRPr="00653478" w:rsidRDefault="00653478" w:rsidP="00653478">
      <w:pPr>
        <w:spacing w:line="360" w:lineRule="auto"/>
        <w:rPr>
          <w:rFonts w:ascii="Book Antiqua" w:hAnsi="Book Antiqua"/>
          <w:sz w:val="24"/>
          <w:szCs w:val="24"/>
          <w:lang w:val="en"/>
        </w:rPr>
      </w:pPr>
    </w:p>
    <w:p w:rsidR="00653478" w:rsidRPr="00653478" w:rsidRDefault="00653478" w:rsidP="00653478">
      <w:pPr>
        <w:tabs>
          <w:tab w:val="left" w:pos="90"/>
        </w:tabs>
        <w:spacing w:line="360" w:lineRule="auto"/>
        <w:ind w:right="-244"/>
        <w:rPr>
          <w:rFonts w:ascii="Book Antiqua" w:hAnsi="Book Antiqua" w:cs="Times New Roman"/>
          <w:sz w:val="24"/>
          <w:szCs w:val="24"/>
        </w:rPr>
      </w:pPr>
      <w:r w:rsidRPr="00653478">
        <w:rPr>
          <w:rFonts w:ascii="Book Antiqua" w:hAnsi="Book Antiqua" w:cs="Times New Roman"/>
          <w:b/>
          <w:bCs/>
          <w:sz w:val="24"/>
          <w:szCs w:val="24"/>
        </w:rPr>
        <w:t>Key</w:t>
      </w:r>
      <w:r w:rsidRPr="00653478">
        <w:rPr>
          <w:rFonts w:ascii="Book Antiqua" w:eastAsia="宋体" w:hAnsi="Book Antiqua" w:cs="Times New Roman"/>
          <w:b/>
          <w:bCs/>
          <w:sz w:val="24"/>
          <w:szCs w:val="24"/>
        </w:rPr>
        <w:t xml:space="preserve"> </w:t>
      </w:r>
      <w:r w:rsidRPr="00653478">
        <w:rPr>
          <w:rFonts w:ascii="Book Antiqua" w:hAnsi="Book Antiqua" w:cs="Times New Roman"/>
          <w:b/>
          <w:bCs/>
          <w:sz w:val="24"/>
          <w:szCs w:val="24"/>
        </w:rPr>
        <w:t xml:space="preserve">words: </w:t>
      </w:r>
      <w:r w:rsidRPr="00653478">
        <w:rPr>
          <w:rFonts w:ascii="Book Antiqua" w:hAnsi="Book Antiqua" w:cs="Times New Roman"/>
          <w:color w:val="000000"/>
          <w:sz w:val="24"/>
          <w:szCs w:val="24"/>
        </w:rPr>
        <w:t xml:space="preserve">Bone </w:t>
      </w:r>
      <w:r w:rsidRPr="00653478">
        <w:rPr>
          <w:rFonts w:ascii="Book Antiqua" w:hAnsi="Book Antiqua" w:cs="Times New Roman"/>
          <w:sz w:val="24"/>
          <w:szCs w:val="24"/>
        </w:rPr>
        <w:t>tissue; Tissue engineering</w:t>
      </w:r>
      <w:r w:rsidRPr="00653478">
        <w:rPr>
          <w:rFonts w:ascii="Book Antiqua" w:hAnsi="Book Antiqua" w:cs="Times New Roman"/>
          <w:color w:val="000000"/>
          <w:sz w:val="24"/>
          <w:szCs w:val="24"/>
        </w:rPr>
        <w:t xml:space="preserve">; Osteogenesis; Angiogenesis; </w:t>
      </w:r>
      <w:r w:rsidRPr="00653478">
        <w:rPr>
          <w:rFonts w:ascii="Book Antiqua" w:hAnsi="Book Antiqua" w:cs="Times New Roman"/>
          <w:sz w:val="24"/>
          <w:szCs w:val="24"/>
        </w:rPr>
        <w:t>Mesenchymal stem cells; Endothelial progenitor cells</w:t>
      </w:r>
    </w:p>
    <w:p w:rsidR="00653478" w:rsidRDefault="00653478" w:rsidP="00653478">
      <w:pPr>
        <w:autoSpaceDE w:val="0"/>
        <w:autoSpaceDN w:val="0"/>
        <w:adjustRightInd w:val="0"/>
        <w:spacing w:line="360" w:lineRule="auto"/>
        <w:ind w:right="-244"/>
        <w:rPr>
          <w:rFonts w:ascii="Book Antiqua" w:eastAsia="宋体" w:hAnsi="Book Antiqua" w:cs="Times New Roman"/>
          <w:sz w:val="24"/>
          <w:szCs w:val="24"/>
        </w:rPr>
      </w:pPr>
    </w:p>
    <w:p w:rsidR="00653478" w:rsidRPr="00233645" w:rsidRDefault="00233645" w:rsidP="00233645">
      <w:pPr>
        <w:spacing w:line="360" w:lineRule="auto"/>
        <w:rPr>
          <w:rFonts w:ascii="Book Antiqua" w:hAnsi="Book Antiqua"/>
          <w:i/>
          <w:iCs/>
          <w:sz w:val="24"/>
          <w:szCs w:val="24"/>
        </w:rPr>
      </w:pPr>
      <w:proofErr w:type="gramStart"/>
      <w:r w:rsidRPr="001927D3">
        <w:rPr>
          <w:rFonts w:ascii="Book Antiqua" w:hAnsi="Book Antiqua" w:cs="Tahoma"/>
          <w:b/>
          <w:color w:val="000000"/>
          <w:sz w:val="24"/>
          <w:szCs w:val="24"/>
          <w:lang w:val="en-GB" w:eastAsia="ja-JP"/>
        </w:rPr>
        <w:t xml:space="preserve">© </w:t>
      </w:r>
      <w:r w:rsidRPr="001927D3">
        <w:rPr>
          <w:rFonts w:ascii="Book Antiqua" w:eastAsia="AdvTimes" w:hAnsi="Book Antiqua" w:cs="AdvTimes"/>
          <w:b/>
          <w:color w:val="000000"/>
          <w:sz w:val="24"/>
          <w:szCs w:val="24"/>
          <w:lang w:val="fr-FR" w:eastAsia="ja-JP"/>
        </w:rPr>
        <w:t>The Author(s) 2015.</w:t>
      </w:r>
      <w:proofErr w:type="gramEnd"/>
      <w:r w:rsidRPr="001927D3">
        <w:rPr>
          <w:rFonts w:ascii="Book Antiqua" w:eastAsia="AdvTimes" w:hAnsi="Book Antiqua" w:cs="AdvTimes"/>
          <w:b/>
          <w:color w:val="000000"/>
          <w:sz w:val="24"/>
          <w:szCs w:val="24"/>
          <w:lang w:val="fr-FR" w:eastAsia="ja-JP"/>
        </w:rPr>
        <w:t xml:space="preserve"> </w:t>
      </w:r>
      <w:r>
        <w:rPr>
          <w:rFonts w:ascii="Book Antiqua" w:eastAsia="AdvTimes" w:hAnsi="Book Antiqua" w:cs="AdvTimes"/>
          <w:color w:val="000000"/>
          <w:sz w:val="24"/>
          <w:szCs w:val="24"/>
          <w:lang w:val="fr-FR" w:eastAsia="ja-JP"/>
        </w:rPr>
        <w:t xml:space="preserve">Published by </w:t>
      </w:r>
      <w:r>
        <w:rPr>
          <w:rFonts w:ascii="Book Antiqua" w:hAnsi="Book Antiqua" w:cs="Arial Unicode MS"/>
          <w:color w:val="000000"/>
          <w:sz w:val="24"/>
          <w:szCs w:val="24"/>
          <w:lang w:val="en-GB" w:eastAsia="ja-JP"/>
        </w:rPr>
        <w:t>Baishideng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hint="eastAsia"/>
          <w:sz w:val="24"/>
          <w:szCs w:val="24"/>
          <w:lang w:val="fr-FR"/>
        </w:rPr>
        <w:t>.</w:t>
      </w:r>
    </w:p>
    <w:p w:rsidR="00653478" w:rsidRPr="00653478" w:rsidRDefault="00653478" w:rsidP="00653478">
      <w:pPr>
        <w:autoSpaceDE w:val="0"/>
        <w:autoSpaceDN w:val="0"/>
        <w:adjustRightInd w:val="0"/>
        <w:spacing w:line="360" w:lineRule="auto"/>
        <w:ind w:right="-244"/>
        <w:rPr>
          <w:rFonts w:ascii="Book Antiqua" w:eastAsia="宋体" w:hAnsi="Book Antiqua" w:cs="Times New Roman"/>
          <w:sz w:val="24"/>
          <w:szCs w:val="24"/>
        </w:rPr>
      </w:pPr>
    </w:p>
    <w:p w:rsidR="00653478" w:rsidRPr="00653478" w:rsidRDefault="00653478" w:rsidP="00653478">
      <w:pPr>
        <w:autoSpaceDE w:val="0"/>
        <w:autoSpaceDN w:val="0"/>
        <w:adjustRightInd w:val="0"/>
        <w:spacing w:line="360" w:lineRule="auto"/>
        <w:ind w:right="-244"/>
        <w:rPr>
          <w:rFonts w:ascii="Book Antiqua" w:eastAsia="宋体" w:hAnsi="Book Antiqua" w:cs="Times New Roman"/>
          <w:b/>
          <w:bCs/>
          <w:sz w:val="24"/>
          <w:szCs w:val="24"/>
        </w:rPr>
      </w:pPr>
      <w:r w:rsidRPr="00653478">
        <w:rPr>
          <w:rFonts w:ascii="Book Antiqua" w:hAnsi="Book Antiqua" w:cs="Times New Roman"/>
          <w:b/>
          <w:bCs/>
          <w:sz w:val="24"/>
          <w:szCs w:val="24"/>
        </w:rPr>
        <w:t>Core tip</w:t>
      </w:r>
      <w:r w:rsidRPr="00653478">
        <w:rPr>
          <w:rFonts w:ascii="Book Antiqua" w:eastAsia="宋体" w:hAnsi="Book Antiqua" w:cs="Times New Roman"/>
          <w:b/>
          <w:bCs/>
          <w:sz w:val="24"/>
          <w:szCs w:val="24"/>
        </w:rPr>
        <w:t>:</w:t>
      </w:r>
      <w:r w:rsidRPr="00653478">
        <w:rPr>
          <w:rFonts w:ascii="Book Antiqua" w:hAnsi="Book Antiqua" w:cs="Times New Roman"/>
          <w:sz w:val="24"/>
          <w:szCs w:val="24"/>
        </w:rPr>
        <w:t xml:space="preserve"> Mesenchymal stem cells and blood derived progenitor cells have the potential to open new horizon for the treatment of bone defects. Numerous preclinical and clinical studies demonstrated angiogenic and osteogenic potential of these cells. Additional research is required in order to improve isolation and expansion techniques, as well as long term studies to follow the safety of this cellular approach. </w:t>
      </w:r>
    </w:p>
    <w:p w:rsidR="00233645" w:rsidRPr="00653478" w:rsidRDefault="00233645" w:rsidP="00233645">
      <w:pPr>
        <w:tabs>
          <w:tab w:val="left" w:pos="90"/>
        </w:tabs>
        <w:spacing w:line="360" w:lineRule="auto"/>
        <w:ind w:right="-244"/>
        <w:rPr>
          <w:rFonts w:ascii="Book Antiqua" w:eastAsia="宋体" w:hAnsi="Book Antiqua" w:cs="Times New Roman"/>
          <w:b/>
          <w:bCs/>
          <w:sz w:val="24"/>
          <w:szCs w:val="24"/>
        </w:rPr>
      </w:pPr>
    </w:p>
    <w:p w:rsidR="00233645" w:rsidRPr="00B2729C" w:rsidRDefault="00233645" w:rsidP="00233645">
      <w:pPr>
        <w:spacing w:line="360" w:lineRule="auto"/>
        <w:rPr>
          <w:rFonts w:ascii="Book Antiqua" w:hAnsi="Book Antiqua"/>
          <w:sz w:val="24"/>
          <w:szCs w:val="24"/>
        </w:rPr>
      </w:pPr>
      <w:r w:rsidRPr="00653478">
        <w:rPr>
          <w:rFonts w:ascii="Book Antiqua" w:eastAsia="宋体" w:hAnsi="Book Antiqua" w:cs="Times New Roman"/>
          <w:bCs/>
          <w:sz w:val="24"/>
          <w:szCs w:val="24"/>
          <w:lang w:val="sv-SE"/>
        </w:rPr>
        <w:t>Zigdon-Giladi H</w:t>
      </w:r>
      <w:r>
        <w:rPr>
          <w:rFonts w:ascii="Book Antiqua" w:eastAsia="宋体" w:hAnsi="Book Antiqua" w:cs="Times New Roman" w:hint="eastAsia"/>
          <w:bCs/>
          <w:sz w:val="24"/>
          <w:szCs w:val="24"/>
          <w:lang w:val="sv-SE"/>
        </w:rPr>
        <w:t xml:space="preserve">, </w:t>
      </w:r>
      <w:r w:rsidRPr="00653478">
        <w:rPr>
          <w:rFonts w:ascii="Book Antiqua" w:eastAsia="宋体" w:hAnsi="Book Antiqua" w:cs="Times New Roman"/>
          <w:bCs/>
          <w:sz w:val="24"/>
          <w:szCs w:val="24"/>
        </w:rPr>
        <w:t>Rudich</w:t>
      </w:r>
      <w:r>
        <w:rPr>
          <w:rFonts w:ascii="Book Antiqua" w:eastAsia="宋体" w:hAnsi="Book Antiqua" w:cs="Times New Roman" w:hint="eastAsia"/>
          <w:bCs/>
          <w:sz w:val="24"/>
          <w:szCs w:val="24"/>
        </w:rPr>
        <w:t xml:space="preserve"> </w:t>
      </w:r>
      <w:r>
        <w:rPr>
          <w:rFonts w:ascii="Book Antiqua" w:eastAsia="宋体" w:hAnsi="Book Antiqua" w:cs="Times New Roman"/>
          <w:bCs/>
          <w:sz w:val="24"/>
          <w:szCs w:val="24"/>
        </w:rPr>
        <w:t>U</w:t>
      </w:r>
      <w:r>
        <w:rPr>
          <w:rFonts w:ascii="Book Antiqua" w:eastAsia="宋体" w:hAnsi="Book Antiqua" w:cs="Times New Roman" w:hint="eastAsia"/>
          <w:bCs/>
          <w:sz w:val="24"/>
          <w:szCs w:val="24"/>
        </w:rPr>
        <w:t xml:space="preserve">, </w:t>
      </w:r>
      <w:r w:rsidRPr="00653478">
        <w:rPr>
          <w:rFonts w:ascii="Book Antiqua" w:eastAsia="宋体" w:hAnsi="Book Antiqua" w:cs="Times New Roman"/>
          <w:sz w:val="24"/>
          <w:szCs w:val="24"/>
        </w:rPr>
        <w:t>Geller</w:t>
      </w:r>
      <w:r>
        <w:rPr>
          <w:rFonts w:ascii="Book Antiqua" w:eastAsia="宋体" w:hAnsi="Book Antiqua" w:cs="Times New Roman" w:hint="eastAsia"/>
          <w:sz w:val="24"/>
          <w:szCs w:val="24"/>
        </w:rPr>
        <w:t xml:space="preserve"> GM, </w:t>
      </w:r>
      <w:r w:rsidRPr="00653478">
        <w:rPr>
          <w:rFonts w:ascii="Book Antiqua" w:eastAsia="宋体" w:hAnsi="Book Antiqua" w:cs="Times New Roman"/>
          <w:bCs/>
          <w:sz w:val="24"/>
          <w:szCs w:val="24"/>
        </w:rPr>
        <w:t>Evron</w:t>
      </w:r>
      <w:r>
        <w:rPr>
          <w:rFonts w:ascii="Book Antiqua" w:eastAsia="宋体" w:hAnsi="Book Antiqua" w:cs="Times New Roman" w:hint="eastAsia"/>
          <w:bCs/>
          <w:sz w:val="24"/>
          <w:szCs w:val="24"/>
        </w:rPr>
        <w:t xml:space="preserve"> A. </w:t>
      </w:r>
      <w:r w:rsidRPr="00233645">
        <w:rPr>
          <w:rFonts w:ascii="Book Antiqua" w:hAnsi="Book Antiqua" w:cs="Times New Roman"/>
          <w:bCs/>
          <w:sz w:val="24"/>
          <w:szCs w:val="24"/>
        </w:rPr>
        <w:t>Recent advances in bone regeneration using</w:t>
      </w:r>
      <w:r>
        <w:rPr>
          <w:rFonts w:ascii="Book Antiqua" w:hAnsi="Book Antiqua" w:cs="Times New Roman"/>
          <w:bCs/>
          <w:sz w:val="24"/>
          <w:szCs w:val="24"/>
        </w:rPr>
        <w:t xml:space="preserve"> adult stem cells</w:t>
      </w:r>
      <w:r>
        <w:rPr>
          <w:rFonts w:ascii="Book Antiqua" w:hAnsi="Book Antiqua" w:cs="Times New Roman" w:hint="eastAsia"/>
          <w:bCs/>
          <w:sz w:val="24"/>
          <w:szCs w:val="24"/>
        </w:rPr>
        <w:t xml:space="preserve">. </w:t>
      </w:r>
      <w:r w:rsidR="00B2729C" w:rsidRPr="00C341A0">
        <w:rPr>
          <w:rFonts w:ascii="Book Antiqua" w:hAnsi="Book Antiqua"/>
          <w:i/>
          <w:iCs/>
          <w:sz w:val="24"/>
          <w:szCs w:val="24"/>
        </w:rPr>
        <w:t>World J Stem Cells</w:t>
      </w:r>
      <w:r w:rsidR="00B2729C">
        <w:rPr>
          <w:rFonts w:ascii="Book Antiqua" w:hAnsi="Book Antiqua" w:hint="eastAsia"/>
          <w:iCs/>
          <w:sz w:val="24"/>
          <w:szCs w:val="24"/>
        </w:rPr>
        <w:t xml:space="preserve"> 2015; </w:t>
      </w:r>
      <w:proofErr w:type="gramStart"/>
      <w:r w:rsidR="00B2729C">
        <w:rPr>
          <w:rFonts w:ascii="Book Antiqua" w:hAnsi="Book Antiqua" w:hint="eastAsia"/>
          <w:iCs/>
          <w:sz w:val="24"/>
          <w:szCs w:val="24"/>
        </w:rPr>
        <w:t>In</w:t>
      </w:r>
      <w:proofErr w:type="gramEnd"/>
      <w:r w:rsidR="00B2729C">
        <w:rPr>
          <w:rFonts w:ascii="Book Antiqua" w:hAnsi="Book Antiqua" w:hint="eastAsia"/>
          <w:iCs/>
          <w:sz w:val="24"/>
          <w:szCs w:val="24"/>
        </w:rPr>
        <w:t xml:space="preserve"> press</w:t>
      </w:r>
    </w:p>
    <w:p w:rsidR="00233645" w:rsidRPr="00653478" w:rsidRDefault="00233645" w:rsidP="00653478">
      <w:pPr>
        <w:spacing w:line="360" w:lineRule="auto"/>
        <w:rPr>
          <w:rFonts w:ascii="Book Antiqua" w:hAnsi="Book Antiqua"/>
          <w:sz w:val="24"/>
          <w:szCs w:val="24"/>
          <w:lang w:val="en"/>
        </w:rPr>
      </w:pPr>
    </w:p>
    <w:p w:rsidR="00653478" w:rsidRPr="00653478" w:rsidRDefault="00653478" w:rsidP="00653478">
      <w:pPr>
        <w:spacing w:line="360" w:lineRule="auto"/>
        <w:rPr>
          <w:rFonts w:ascii="Book Antiqua" w:hAnsi="Book Antiqua"/>
          <w:b/>
          <w:bCs/>
          <w:sz w:val="24"/>
          <w:szCs w:val="24"/>
        </w:rPr>
      </w:pPr>
      <w:r w:rsidRPr="00653478">
        <w:rPr>
          <w:rFonts w:ascii="Book Antiqua" w:hAnsi="Book Antiqua"/>
          <w:b/>
          <w:bCs/>
          <w:sz w:val="24"/>
          <w:szCs w:val="24"/>
          <w:lang w:val="en"/>
        </w:rPr>
        <w:t>INTRODUCTION</w:t>
      </w:r>
    </w:p>
    <w:p w:rsidR="00653478" w:rsidRPr="00653478" w:rsidRDefault="00653478" w:rsidP="00653478">
      <w:pPr>
        <w:spacing w:line="360" w:lineRule="auto"/>
        <w:rPr>
          <w:rFonts w:ascii="Book Antiqua" w:hAnsi="Book Antiqua"/>
          <w:sz w:val="24"/>
          <w:szCs w:val="24"/>
        </w:rPr>
      </w:pPr>
      <w:r w:rsidRPr="00653478">
        <w:rPr>
          <w:rFonts w:ascii="Book Antiqua" w:hAnsi="Book Antiqua"/>
          <w:sz w:val="24"/>
          <w:szCs w:val="24"/>
          <w:lang w:val="en"/>
        </w:rPr>
        <w:t>Incidence of bone fractures that require hospitalization is estimated to be 1 million in the United States alone. About 5</w:t>
      </w:r>
      <w:r w:rsidR="00592A77">
        <w:rPr>
          <w:rFonts w:ascii="Book Antiqua" w:hAnsi="Book Antiqua" w:hint="eastAsia"/>
          <w:sz w:val="24"/>
          <w:szCs w:val="24"/>
          <w:lang w:val="en"/>
        </w:rPr>
        <w:t>%</w:t>
      </w:r>
      <w:r w:rsidRPr="00653478">
        <w:rPr>
          <w:rFonts w:ascii="Book Antiqua" w:hAnsi="Book Antiqua"/>
          <w:sz w:val="24"/>
          <w:szCs w:val="24"/>
          <w:lang w:val="en"/>
        </w:rPr>
        <w:t xml:space="preserve">-10% of these fractures present delayed healing or nonunion and </w:t>
      </w:r>
      <w:r w:rsidRPr="00653478">
        <w:rPr>
          <w:rFonts w:ascii="Book Antiqua" w:hAnsi="Book Antiqua"/>
          <w:sz w:val="24"/>
          <w:szCs w:val="24"/>
        </w:rPr>
        <w:t>represent a major treatment challenge in orthopedic reconstructive surgery</w:t>
      </w:r>
      <w:r w:rsidRPr="00653478">
        <w:rPr>
          <w:rFonts w:ascii="Book Antiqua" w:hAnsi="Book Antiqua"/>
          <w:sz w:val="24"/>
          <w:szCs w:val="24"/>
          <w:vertAlign w:val="superscript"/>
        </w:rPr>
        <w:t>[1]</w:t>
      </w:r>
      <w:r w:rsidRPr="00653478">
        <w:rPr>
          <w:rFonts w:ascii="Book Antiqua" w:hAnsi="Book Antiqua"/>
          <w:sz w:val="24"/>
          <w:szCs w:val="24"/>
          <w:lang w:val="en"/>
        </w:rPr>
        <w:t>. Current gold standard surgical technique for reconstruction of large bony defects involves autologous bone blocks harvested from the fibula, iliac crest, scapula, and radius</w:t>
      </w:r>
      <w:r w:rsidRPr="00653478">
        <w:rPr>
          <w:rFonts w:ascii="Book Antiqua" w:hAnsi="Book Antiqua"/>
          <w:sz w:val="24"/>
          <w:szCs w:val="24"/>
          <w:vertAlign w:val="superscript"/>
          <w:lang w:val="en"/>
        </w:rPr>
        <w:t>[2-5]</w:t>
      </w:r>
      <w:r w:rsidRPr="00653478">
        <w:rPr>
          <w:rFonts w:ascii="Book Antiqua" w:hAnsi="Book Antiqua"/>
          <w:sz w:val="24"/>
          <w:szCs w:val="24"/>
          <w:lang w:val="en"/>
        </w:rPr>
        <w:t xml:space="preserve">. These procedures require extended hospitalization and a secondary donor site with associated morbidity and complications. </w:t>
      </w:r>
      <w:r w:rsidRPr="00653478">
        <w:rPr>
          <w:rFonts w:ascii="Book Antiqua" w:hAnsi="Book Antiqua"/>
          <w:sz w:val="24"/>
          <w:szCs w:val="24"/>
        </w:rPr>
        <w:t xml:space="preserve">In addition to their surgical complications, these techniques are unpredictable and associated with significant graft </w:t>
      </w:r>
      <w:proofErr w:type="gramStart"/>
      <w:r w:rsidRPr="00653478">
        <w:rPr>
          <w:rFonts w:ascii="Book Antiqua" w:hAnsi="Book Antiqua"/>
          <w:sz w:val="24"/>
          <w:szCs w:val="24"/>
        </w:rPr>
        <w:t>resorption</w:t>
      </w:r>
      <w:r w:rsidRPr="00653478">
        <w:rPr>
          <w:rFonts w:ascii="Book Antiqua" w:hAnsi="Book Antiqua"/>
          <w:sz w:val="24"/>
          <w:szCs w:val="24"/>
          <w:vertAlign w:val="superscript"/>
        </w:rPr>
        <w:t>[</w:t>
      </w:r>
      <w:proofErr w:type="gramEnd"/>
      <w:r w:rsidRPr="00653478">
        <w:rPr>
          <w:rFonts w:ascii="Book Antiqua" w:hAnsi="Book Antiqua"/>
          <w:sz w:val="24"/>
          <w:szCs w:val="24"/>
          <w:vertAlign w:val="superscript"/>
        </w:rPr>
        <w:t>6,7]</w:t>
      </w:r>
      <w:r w:rsidRPr="00653478">
        <w:rPr>
          <w:rFonts w:ascii="Book Antiqua" w:hAnsi="Book Antiqua"/>
          <w:sz w:val="24"/>
          <w:szCs w:val="24"/>
        </w:rPr>
        <w:t xml:space="preserve">. </w:t>
      </w:r>
      <w:r w:rsidRPr="00653478">
        <w:rPr>
          <w:rFonts w:ascii="Book Antiqua" w:hAnsi="Book Antiqua"/>
          <w:sz w:val="24"/>
          <w:szCs w:val="24"/>
          <w:lang w:val="en"/>
        </w:rPr>
        <w:t xml:space="preserve">As an alternative to autologous bone block, recent developments in bone tissue engineering, gene and stem cell therapy are currently examined. A tissue engineering approach offers several potential benefits, including the lack of donor site morbidity, decrease in technical sensitivity of the repair, and most importantly, the ability to closely mimic the </w:t>
      </w:r>
      <w:r w:rsidRPr="00653478">
        <w:rPr>
          <w:rFonts w:ascii="Book Antiqua" w:hAnsi="Book Antiqua"/>
          <w:i/>
          <w:iCs/>
          <w:sz w:val="24"/>
          <w:szCs w:val="24"/>
          <w:lang w:val="en"/>
        </w:rPr>
        <w:t>in vivo</w:t>
      </w:r>
      <w:r w:rsidRPr="00653478">
        <w:rPr>
          <w:rFonts w:ascii="Book Antiqua" w:hAnsi="Book Antiqua"/>
          <w:sz w:val="24"/>
          <w:szCs w:val="24"/>
          <w:lang w:val="en"/>
        </w:rPr>
        <w:t xml:space="preserve"> microenvironment in an attempt to recapitulate normal bone development</w:t>
      </w:r>
      <w:r w:rsidRPr="00653478">
        <w:rPr>
          <w:rFonts w:ascii="Book Antiqua" w:hAnsi="Book Antiqua"/>
          <w:sz w:val="24"/>
          <w:szCs w:val="24"/>
          <w:vertAlign w:val="superscript"/>
          <w:lang w:val="en"/>
        </w:rPr>
        <w:t>[8]</w:t>
      </w:r>
      <w:r w:rsidRPr="00653478">
        <w:rPr>
          <w:rFonts w:ascii="Book Antiqua" w:hAnsi="Book Antiqua"/>
          <w:sz w:val="24"/>
          <w:szCs w:val="24"/>
          <w:lang w:val="en"/>
        </w:rPr>
        <w:t>.</w:t>
      </w:r>
    </w:p>
    <w:p w:rsidR="00653478" w:rsidRPr="00653478" w:rsidRDefault="00653478" w:rsidP="00653478">
      <w:pPr>
        <w:spacing w:line="360" w:lineRule="auto"/>
        <w:rPr>
          <w:rFonts w:ascii="Book Antiqua" w:hAnsi="Book Antiqua"/>
          <w:b/>
          <w:bCs/>
          <w:sz w:val="24"/>
          <w:szCs w:val="24"/>
        </w:rPr>
      </w:pPr>
    </w:p>
    <w:p w:rsidR="00653478" w:rsidRPr="00653478" w:rsidRDefault="00653478" w:rsidP="00653478">
      <w:pPr>
        <w:spacing w:line="360" w:lineRule="auto"/>
        <w:rPr>
          <w:rFonts w:ascii="Book Antiqua" w:hAnsi="Book Antiqua"/>
          <w:b/>
          <w:bCs/>
          <w:sz w:val="24"/>
          <w:szCs w:val="24"/>
        </w:rPr>
      </w:pPr>
      <w:r w:rsidRPr="00653478">
        <w:rPr>
          <w:rFonts w:ascii="Book Antiqua" w:hAnsi="Book Antiqua"/>
          <w:b/>
          <w:bCs/>
          <w:sz w:val="24"/>
          <w:szCs w:val="24"/>
        </w:rPr>
        <w:t>BONE COMPOSITION</w:t>
      </w:r>
    </w:p>
    <w:p w:rsidR="00653478" w:rsidRPr="00B2729C" w:rsidRDefault="00653478" w:rsidP="00653478">
      <w:pPr>
        <w:spacing w:line="360" w:lineRule="auto"/>
        <w:rPr>
          <w:rFonts w:ascii="Book Antiqua" w:hAnsi="Book Antiqua"/>
          <w:sz w:val="24"/>
          <w:szCs w:val="24"/>
        </w:rPr>
      </w:pPr>
      <w:r w:rsidRPr="00653478">
        <w:rPr>
          <w:rFonts w:ascii="Book Antiqua" w:hAnsi="Book Antiqua"/>
          <w:sz w:val="24"/>
          <w:szCs w:val="24"/>
        </w:rPr>
        <w:t xml:space="preserve">The bone comprises of an inorganic and organic components. Two thirds of the bone volume consists of inorganic mineral salts: calcium, phosphate, carbonate, citrate, hydroxyl and ions (magnesium, sodium and fluoride) in the form of hydroxyapatite </w:t>
      </w:r>
      <w:proofErr w:type="gramStart"/>
      <w:r w:rsidRPr="00653478">
        <w:rPr>
          <w:rFonts w:ascii="Book Antiqua" w:hAnsi="Book Antiqua"/>
          <w:sz w:val="24"/>
          <w:szCs w:val="24"/>
        </w:rPr>
        <w:t>crystals</w:t>
      </w:r>
      <w:r w:rsidRPr="00653478">
        <w:rPr>
          <w:rFonts w:ascii="Book Antiqua" w:hAnsi="Book Antiqua"/>
          <w:sz w:val="24"/>
          <w:szCs w:val="24"/>
          <w:vertAlign w:val="superscript"/>
        </w:rPr>
        <w:t>[</w:t>
      </w:r>
      <w:proofErr w:type="gramEnd"/>
      <w:r w:rsidRPr="00653478">
        <w:rPr>
          <w:rFonts w:ascii="Book Antiqua" w:hAnsi="Book Antiqua"/>
          <w:sz w:val="24"/>
          <w:szCs w:val="24"/>
          <w:vertAlign w:val="superscript"/>
        </w:rPr>
        <w:t>9]</w:t>
      </w:r>
      <w:r w:rsidRPr="00653478">
        <w:rPr>
          <w:rFonts w:ascii="Book Antiqua" w:hAnsi="Book Antiqua"/>
          <w:sz w:val="24"/>
          <w:szCs w:val="24"/>
        </w:rPr>
        <w:t>. The organic component is composed of 99% collagen type-</w:t>
      </w:r>
      <w:proofErr w:type="gramStart"/>
      <w:r w:rsidRPr="00653478">
        <w:rPr>
          <w:rFonts w:ascii="Book Antiqua" w:hAnsi="Book Antiqua"/>
          <w:sz w:val="24"/>
          <w:szCs w:val="24"/>
        </w:rPr>
        <w:t>1</w:t>
      </w:r>
      <w:r w:rsidRPr="00653478">
        <w:rPr>
          <w:rFonts w:ascii="Book Antiqua" w:hAnsi="Book Antiqua"/>
          <w:sz w:val="24"/>
          <w:szCs w:val="24"/>
          <w:vertAlign w:val="superscript"/>
        </w:rPr>
        <w:t>[</w:t>
      </w:r>
      <w:proofErr w:type="gramEnd"/>
      <w:r w:rsidRPr="00653478">
        <w:rPr>
          <w:rFonts w:ascii="Book Antiqua" w:hAnsi="Book Antiqua"/>
          <w:sz w:val="24"/>
          <w:szCs w:val="24"/>
          <w:vertAlign w:val="superscript"/>
        </w:rPr>
        <w:t>10]</w:t>
      </w:r>
      <w:r w:rsidRPr="00653478">
        <w:rPr>
          <w:rFonts w:ascii="Book Antiqua" w:hAnsi="Book Antiqua"/>
          <w:sz w:val="24"/>
          <w:szCs w:val="24"/>
        </w:rPr>
        <w:t xml:space="preserve"> as well as several growth factors (osteocalcin, osteonectin, phosphoproteins, proteoglycans and bone morphogenic proteins (BMP)</w:t>
      </w:r>
      <w:r w:rsidRPr="00653478">
        <w:rPr>
          <w:rFonts w:ascii="Book Antiqua" w:hAnsi="Book Antiqua"/>
          <w:sz w:val="24"/>
          <w:szCs w:val="24"/>
          <w:vertAlign w:val="superscript"/>
        </w:rPr>
        <w:t>[11]</w:t>
      </w:r>
      <w:r w:rsidR="00B2729C">
        <w:rPr>
          <w:rFonts w:ascii="Book Antiqua" w:hAnsi="Book Antiqua" w:hint="eastAsia"/>
          <w:sz w:val="24"/>
          <w:szCs w:val="24"/>
          <w:rtl/>
        </w:rPr>
        <w:t>.</w:t>
      </w:r>
    </w:p>
    <w:p w:rsidR="00653478" w:rsidRPr="00653478" w:rsidRDefault="00653478" w:rsidP="00653478">
      <w:pPr>
        <w:spacing w:line="360" w:lineRule="auto"/>
        <w:ind w:firstLineChars="200" w:firstLine="480"/>
        <w:rPr>
          <w:rFonts w:ascii="Book Antiqua" w:hAnsi="Book Antiqua"/>
          <w:sz w:val="24"/>
          <w:szCs w:val="24"/>
        </w:rPr>
      </w:pPr>
      <w:r w:rsidRPr="00653478">
        <w:rPr>
          <w:rFonts w:ascii="Book Antiqua" w:hAnsi="Book Antiqua"/>
          <w:sz w:val="24"/>
          <w:szCs w:val="24"/>
        </w:rPr>
        <w:t xml:space="preserve">In addition, bone consists of cellular component: pre-osteoblasts, osteoblasts, osteocytes and osteoclasts. Osteoblasts originate from pluripotent mesenchymal cells, characterized as mononucleated, cuboidal cells located at bone margins. Their life span is between 3 d (in young rabbits) and 8 wk (in humans). Osteoblasts produce the inorganic bone matrix (un-mineralized osteoid) and supervise the mineralization process by secretion of alkaline phosphatase. At the end of the process several osteoblasts remain entrapped in the matrix that they have secreted, and develop into </w:t>
      </w:r>
      <w:proofErr w:type="gramStart"/>
      <w:r w:rsidRPr="00653478">
        <w:rPr>
          <w:rFonts w:ascii="Book Antiqua" w:hAnsi="Book Antiqua"/>
          <w:sz w:val="24"/>
          <w:szCs w:val="24"/>
        </w:rPr>
        <w:t>osteocytes</w:t>
      </w:r>
      <w:r w:rsidRPr="00653478">
        <w:rPr>
          <w:rFonts w:ascii="Book Antiqua" w:hAnsi="Book Antiqua"/>
          <w:sz w:val="24"/>
          <w:szCs w:val="24"/>
          <w:vertAlign w:val="superscript"/>
          <w:rtl/>
        </w:rPr>
        <w:t>]</w:t>
      </w:r>
      <w:r w:rsidRPr="00653478">
        <w:rPr>
          <w:rFonts w:ascii="Book Antiqua" w:hAnsi="Book Antiqua"/>
          <w:sz w:val="24"/>
          <w:szCs w:val="24"/>
          <w:vertAlign w:val="superscript"/>
        </w:rPr>
        <w:t>12</w:t>
      </w:r>
      <w:proofErr w:type="gramEnd"/>
      <w:r w:rsidRPr="00653478">
        <w:rPr>
          <w:rFonts w:ascii="Book Antiqua" w:hAnsi="Book Antiqua"/>
          <w:sz w:val="24"/>
          <w:szCs w:val="24"/>
          <w:vertAlign w:val="superscript"/>
          <w:rtl/>
        </w:rPr>
        <w:t>[</w:t>
      </w:r>
      <w:r w:rsidRPr="00653478">
        <w:rPr>
          <w:rFonts w:ascii="Book Antiqua" w:hAnsi="Book Antiqua"/>
          <w:sz w:val="24"/>
          <w:szCs w:val="24"/>
        </w:rPr>
        <w:t xml:space="preserve"> . These cells are considered mature osteoblasts. Only 10%-20% of the osteoblasts develop into osteocytes. Osteocytes are smaller than the osteoblasts, have a larger nucleus to cytoplasm ratio and have a large number of processes which provide intercellular communication. Osteocytes are thought to be the cells responsible for bone regeneration, thus their presence is </w:t>
      </w:r>
      <w:proofErr w:type="gramStart"/>
      <w:r w:rsidRPr="00653478">
        <w:rPr>
          <w:rFonts w:ascii="Book Antiqua" w:hAnsi="Book Antiqua"/>
          <w:sz w:val="24"/>
          <w:szCs w:val="24"/>
        </w:rPr>
        <w:t>crucial</w:t>
      </w:r>
      <w:r w:rsidRPr="00653478">
        <w:rPr>
          <w:rFonts w:ascii="Book Antiqua" w:hAnsi="Book Antiqua"/>
          <w:sz w:val="24"/>
          <w:szCs w:val="24"/>
          <w:vertAlign w:val="superscript"/>
          <w:rtl/>
        </w:rPr>
        <w:t>]</w:t>
      </w:r>
      <w:r w:rsidRPr="00653478">
        <w:rPr>
          <w:rFonts w:ascii="Book Antiqua" w:hAnsi="Book Antiqua"/>
          <w:sz w:val="24"/>
          <w:szCs w:val="24"/>
          <w:vertAlign w:val="superscript"/>
        </w:rPr>
        <w:t>13,14</w:t>
      </w:r>
      <w:proofErr w:type="gramEnd"/>
      <w:r w:rsidRPr="00653478">
        <w:rPr>
          <w:rFonts w:ascii="Book Antiqua" w:hAnsi="Book Antiqua"/>
          <w:sz w:val="24"/>
          <w:szCs w:val="24"/>
          <w:vertAlign w:val="superscript"/>
          <w:rtl/>
        </w:rPr>
        <w:t>[</w:t>
      </w:r>
      <w:r w:rsidRPr="00653478">
        <w:rPr>
          <w:rFonts w:ascii="Book Antiqua" w:hAnsi="Book Antiqua"/>
          <w:sz w:val="24"/>
          <w:szCs w:val="24"/>
        </w:rPr>
        <w:t xml:space="preserve"> . The process of bone formation is followed by bone resorption. This process is carried out by osteoclasts that secrete enzymes and reduce the pH at the resorption site. Osteoclasts are large, multinucleated, polarized cells with a life span of 15-20 d. These cells originate from hematopoietic precursors of monocytes in the bone marrow, thus comprise phagocytic </w:t>
      </w:r>
      <w:proofErr w:type="gramStart"/>
      <w:r w:rsidRPr="00653478">
        <w:rPr>
          <w:rFonts w:ascii="Book Antiqua" w:hAnsi="Book Antiqua"/>
          <w:sz w:val="24"/>
          <w:szCs w:val="24"/>
        </w:rPr>
        <w:t>properties</w:t>
      </w:r>
      <w:r w:rsidRPr="00653478">
        <w:rPr>
          <w:rFonts w:ascii="Book Antiqua" w:hAnsi="Book Antiqua"/>
          <w:sz w:val="24"/>
          <w:szCs w:val="24"/>
          <w:vertAlign w:val="superscript"/>
          <w:rtl/>
        </w:rPr>
        <w:t>]</w:t>
      </w:r>
      <w:r w:rsidRPr="00653478">
        <w:rPr>
          <w:rFonts w:ascii="Book Antiqua" w:hAnsi="Book Antiqua"/>
          <w:sz w:val="24"/>
          <w:szCs w:val="24"/>
          <w:vertAlign w:val="superscript"/>
        </w:rPr>
        <w:t>15</w:t>
      </w:r>
      <w:proofErr w:type="gramEnd"/>
      <w:r w:rsidRPr="00653478">
        <w:rPr>
          <w:rFonts w:ascii="Book Antiqua" w:hAnsi="Book Antiqua"/>
          <w:sz w:val="24"/>
          <w:szCs w:val="24"/>
          <w:vertAlign w:val="superscript"/>
          <w:rtl/>
        </w:rPr>
        <w:t>[</w:t>
      </w:r>
      <w:r w:rsidRPr="00653478">
        <w:rPr>
          <w:rFonts w:ascii="Book Antiqua" w:hAnsi="Book Antiqua"/>
          <w:sz w:val="24"/>
          <w:szCs w:val="24"/>
        </w:rPr>
        <w:t xml:space="preserve"> .</w:t>
      </w:r>
    </w:p>
    <w:p w:rsidR="00653478" w:rsidRPr="00653478" w:rsidRDefault="00653478" w:rsidP="00653478">
      <w:pPr>
        <w:spacing w:line="360" w:lineRule="auto"/>
        <w:rPr>
          <w:rFonts w:ascii="Book Antiqua" w:hAnsi="Book Antiqua"/>
          <w:sz w:val="24"/>
          <w:szCs w:val="24"/>
          <w:rtl/>
        </w:rPr>
      </w:pPr>
    </w:p>
    <w:p w:rsidR="00653478" w:rsidRPr="00653478" w:rsidRDefault="00653478" w:rsidP="00653478">
      <w:pPr>
        <w:spacing w:line="360" w:lineRule="auto"/>
        <w:rPr>
          <w:rFonts w:ascii="Book Antiqua" w:hAnsi="Book Antiqua" w:cs="Times New Roman"/>
          <w:b/>
          <w:bCs/>
          <w:sz w:val="24"/>
          <w:szCs w:val="24"/>
        </w:rPr>
      </w:pPr>
      <w:r w:rsidRPr="00653478">
        <w:rPr>
          <w:rFonts w:ascii="Book Antiqua" w:hAnsi="Book Antiqua" w:cs="Times New Roman"/>
          <w:b/>
          <w:bCs/>
          <w:sz w:val="24"/>
          <w:szCs w:val="24"/>
        </w:rPr>
        <w:t>EMBRYONIC BONE DEVELOPMENT</w:t>
      </w:r>
    </w:p>
    <w:p w:rsidR="00653478" w:rsidRPr="00653478" w:rsidRDefault="00653478" w:rsidP="00653478">
      <w:pPr>
        <w:spacing w:line="360" w:lineRule="auto"/>
        <w:rPr>
          <w:rFonts w:ascii="Book Antiqua" w:hAnsi="Book Antiqua" w:cs="Times New Roman"/>
          <w:sz w:val="24"/>
          <w:szCs w:val="24"/>
        </w:rPr>
      </w:pPr>
      <w:r w:rsidRPr="00653478">
        <w:rPr>
          <w:rFonts w:ascii="Book Antiqua" w:hAnsi="Book Antiqua" w:cs="Times New Roman"/>
          <w:sz w:val="24"/>
          <w:szCs w:val="24"/>
        </w:rPr>
        <w:t xml:space="preserve">The development of bone tissue is controlled by tightly regulated programs of cell proliferation, differentiation, survival, and organization. The bone tissue derives from mesenchymal condensations in which osteochondral progenitors, give rise to either chondrocytes to form the cartilage or osteoblasts to form the </w:t>
      </w:r>
      <w:proofErr w:type="gramStart"/>
      <w:r w:rsidRPr="00653478">
        <w:rPr>
          <w:rFonts w:ascii="Book Antiqua" w:hAnsi="Book Antiqua" w:cs="Times New Roman"/>
          <w:sz w:val="24"/>
          <w:szCs w:val="24"/>
        </w:rPr>
        <w:t>bone</w:t>
      </w:r>
      <w:r w:rsidRPr="00653478">
        <w:rPr>
          <w:rFonts w:ascii="Book Antiqua" w:hAnsi="Book Antiqua" w:cs="Times New Roman"/>
          <w:sz w:val="24"/>
          <w:szCs w:val="24"/>
          <w:vertAlign w:val="superscript"/>
          <w:rtl/>
        </w:rPr>
        <w:t>]</w:t>
      </w:r>
      <w:r w:rsidRPr="00653478">
        <w:rPr>
          <w:rFonts w:ascii="Book Antiqua" w:hAnsi="Book Antiqua" w:cs="Times New Roman"/>
          <w:sz w:val="24"/>
          <w:szCs w:val="24"/>
          <w:vertAlign w:val="superscript"/>
        </w:rPr>
        <w:t>16</w:t>
      </w:r>
      <w:proofErr w:type="gramEnd"/>
      <w:r w:rsidRPr="00653478">
        <w:rPr>
          <w:rFonts w:ascii="Book Antiqua" w:hAnsi="Book Antiqua" w:cs="Times New Roman"/>
          <w:sz w:val="24"/>
          <w:szCs w:val="24"/>
          <w:vertAlign w:val="superscript"/>
          <w:rtl/>
        </w:rPr>
        <w:t>[</w:t>
      </w:r>
      <w:r w:rsidRPr="00653478">
        <w:rPr>
          <w:rFonts w:ascii="Book Antiqua" w:hAnsi="Book Antiqua" w:cs="Times New Roman"/>
          <w:sz w:val="24"/>
          <w:szCs w:val="24"/>
        </w:rPr>
        <w:t xml:space="preserve">. Within the mesenchymal condensations, cells differentiate into chondrocytes or osteoblasts, and form cartilage and bone under the control of various transcription factors. Differentiation of mesenchymal cells into chondrocytes leads to the production of cartilage structures of the future bones of </w:t>
      </w:r>
      <w:proofErr w:type="gramStart"/>
      <w:r w:rsidRPr="00653478">
        <w:rPr>
          <w:rFonts w:ascii="Book Antiqua" w:hAnsi="Book Antiqua" w:cs="Times New Roman"/>
          <w:sz w:val="24"/>
          <w:szCs w:val="24"/>
        </w:rPr>
        <w:t>all the</w:t>
      </w:r>
      <w:proofErr w:type="gramEnd"/>
      <w:r w:rsidRPr="00653478">
        <w:rPr>
          <w:rFonts w:ascii="Book Antiqua" w:hAnsi="Book Antiqua" w:cs="Times New Roman"/>
          <w:sz w:val="24"/>
          <w:szCs w:val="24"/>
        </w:rPr>
        <w:t xml:space="preserve"> skeleton, except of the craniofacial skeleton and the clavicle. Through the process of endochondral ossification, the cartilage structures are subsequently replaced by bone and bone marrow. In the craniofacial skeleton and the clavicle, differentiation of mesenchymal cells into osteoblasts produces intramembranous bones directly from the mesenchymal condensations through the process of intramembraneous </w:t>
      </w:r>
      <w:proofErr w:type="gramStart"/>
      <w:r w:rsidRPr="00653478">
        <w:rPr>
          <w:rFonts w:ascii="Book Antiqua" w:hAnsi="Book Antiqua" w:cs="Times New Roman"/>
          <w:sz w:val="24"/>
          <w:szCs w:val="24"/>
        </w:rPr>
        <w:t>ossification</w:t>
      </w:r>
      <w:r w:rsidRPr="00653478">
        <w:rPr>
          <w:rFonts w:ascii="Book Antiqua" w:hAnsi="Book Antiqua" w:cs="Times New Roman"/>
          <w:sz w:val="24"/>
          <w:szCs w:val="24"/>
          <w:vertAlign w:val="superscript"/>
          <w:rtl/>
        </w:rPr>
        <w:t>]</w:t>
      </w:r>
      <w:r w:rsidRPr="00653478">
        <w:rPr>
          <w:rFonts w:ascii="Book Antiqua" w:hAnsi="Book Antiqua" w:cs="Times New Roman"/>
          <w:sz w:val="24"/>
          <w:szCs w:val="24"/>
          <w:vertAlign w:val="superscript"/>
        </w:rPr>
        <w:t>17</w:t>
      </w:r>
      <w:proofErr w:type="gramEnd"/>
      <w:r w:rsidRPr="00653478">
        <w:rPr>
          <w:rFonts w:ascii="Book Antiqua" w:hAnsi="Book Antiqua" w:cs="Times New Roman"/>
          <w:sz w:val="24"/>
          <w:szCs w:val="24"/>
          <w:vertAlign w:val="superscript"/>
          <w:rtl/>
        </w:rPr>
        <w:t>[</w:t>
      </w:r>
      <w:r w:rsidRPr="00653478">
        <w:rPr>
          <w:rFonts w:ascii="Book Antiqua" w:hAnsi="Book Antiqua" w:cs="Times New Roman"/>
          <w:sz w:val="24"/>
          <w:szCs w:val="24"/>
        </w:rPr>
        <w:t>.</w:t>
      </w:r>
      <w:r w:rsidRPr="00653478">
        <w:rPr>
          <w:rFonts w:ascii="Book Antiqua" w:hAnsi="Book Antiqua"/>
          <w:color w:val="000000"/>
          <w:sz w:val="24"/>
          <w:szCs w:val="24"/>
          <w:shd w:val="clear" w:color="auto" w:fill="FFFFFF"/>
        </w:rPr>
        <w:t xml:space="preserve"> </w:t>
      </w:r>
      <w:r w:rsidRPr="00653478">
        <w:rPr>
          <w:rFonts w:ascii="Book Antiqua" w:hAnsi="Book Antiqua" w:cs="Times New Roman"/>
          <w:sz w:val="24"/>
          <w:szCs w:val="24"/>
        </w:rPr>
        <w:t xml:space="preserve">It is well known that bone mineralization during endochondral and intramembranous ossification is tightly coupled with </w:t>
      </w:r>
      <w:proofErr w:type="gramStart"/>
      <w:r w:rsidRPr="00653478">
        <w:rPr>
          <w:rFonts w:ascii="Book Antiqua" w:hAnsi="Book Antiqua" w:cs="Times New Roman"/>
          <w:sz w:val="24"/>
          <w:szCs w:val="24"/>
        </w:rPr>
        <w:t>angiogenesis</w:t>
      </w:r>
      <w:r w:rsidRPr="00653478">
        <w:rPr>
          <w:rFonts w:ascii="Book Antiqua" w:hAnsi="Book Antiqua" w:cs="Times New Roman"/>
          <w:sz w:val="24"/>
          <w:szCs w:val="24"/>
          <w:vertAlign w:val="superscript"/>
          <w:rtl/>
        </w:rPr>
        <w:t>]</w:t>
      </w:r>
      <w:r w:rsidRPr="00653478">
        <w:rPr>
          <w:rFonts w:ascii="Book Antiqua" w:hAnsi="Book Antiqua" w:cs="Times New Roman"/>
          <w:sz w:val="24"/>
          <w:szCs w:val="24"/>
          <w:vertAlign w:val="superscript"/>
        </w:rPr>
        <w:t>18</w:t>
      </w:r>
      <w:proofErr w:type="gramEnd"/>
      <w:r w:rsidRPr="00653478">
        <w:rPr>
          <w:rFonts w:ascii="Book Antiqua" w:hAnsi="Book Antiqua" w:cs="Times New Roman"/>
          <w:sz w:val="24"/>
          <w:szCs w:val="24"/>
          <w:vertAlign w:val="superscript"/>
          <w:rtl/>
        </w:rPr>
        <w:t>[</w:t>
      </w:r>
      <w:r w:rsidRPr="00653478">
        <w:rPr>
          <w:rFonts w:ascii="Book Antiqua" w:hAnsi="Book Antiqua" w:cs="Times New Roman"/>
          <w:sz w:val="24"/>
          <w:szCs w:val="24"/>
        </w:rPr>
        <w:t xml:space="preserve"> .</w:t>
      </w:r>
    </w:p>
    <w:p w:rsidR="00653478" w:rsidRPr="00653478" w:rsidRDefault="00653478" w:rsidP="00653478">
      <w:pPr>
        <w:spacing w:line="360" w:lineRule="auto"/>
        <w:rPr>
          <w:rFonts w:ascii="Book Antiqua" w:hAnsi="Book Antiqua" w:cs="Times-Roman"/>
          <w:sz w:val="24"/>
          <w:szCs w:val="24"/>
        </w:rPr>
      </w:pPr>
    </w:p>
    <w:p w:rsidR="00653478" w:rsidRPr="00653478" w:rsidRDefault="00653478" w:rsidP="00653478">
      <w:pPr>
        <w:spacing w:line="360" w:lineRule="auto"/>
        <w:rPr>
          <w:rFonts w:ascii="Book Antiqua" w:hAnsi="Book Antiqua" w:cs="Times-Roman"/>
          <w:b/>
          <w:bCs/>
          <w:sz w:val="24"/>
          <w:szCs w:val="24"/>
        </w:rPr>
      </w:pPr>
      <w:r w:rsidRPr="00653478">
        <w:rPr>
          <w:rFonts w:ascii="Book Antiqua" w:hAnsi="Book Antiqua" w:cs="Times-Roman"/>
          <w:b/>
          <w:bCs/>
          <w:sz w:val="24"/>
          <w:szCs w:val="24"/>
        </w:rPr>
        <w:t>BONE REMODELING</w:t>
      </w:r>
    </w:p>
    <w:p w:rsidR="00653478" w:rsidRPr="00653478" w:rsidRDefault="00653478" w:rsidP="00653478">
      <w:pPr>
        <w:spacing w:line="360" w:lineRule="auto"/>
        <w:rPr>
          <w:rFonts w:ascii="Book Antiqua" w:hAnsi="Book Antiqua"/>
          <w:sz w:val="24"/>
          <w:szCs w:val="24"/>
        </w:rPr>
      </w:pPr>
      <w:r w:rsidRPr="00653478">
        <w:rPr>
          <w:rFonts w:ascii="Book Antiqua" w:hAnsi="Book Antiqua"/>
          <w:sz w:val="24"/>
          <w:szCs w:val="24"/>
        </w:rPr>
        <w:t xml:space="preserve">Bone remodeling occurs throughout life. During this process small amounts of bone are resorbed by the activity of osteoclasts, followed by the recruitment of osteoblast precursors that differentiate and replace the amount of the removed </w:t>
      </w:r>
      <w:proofErr w:type="gramStart"/>
      <w:r w:rsidRPr="00653478">
        <w:rPr>
          <w:rFonts w:ascii="Book Antiqua" w:hAnsi="Book Antiqua"/>
          <w:sz w:val="24"/>
          <w:szCs w:val="24"/>
        </w:rPr>
        <w:t>bone</w:t>
      </w:r>
      <w:r w:rsidRPr="00653478">
        <w:rPr>
          <w:rFonts w:ascii="Book Antiqua" w:hAnsi="Book Antiqua"/>
          <w:sz w:val="24"/>
          <w:szCs w:val="24"/>
          <w:vertAlign w:val="superscript"/>
          <w:rtl/>
        </w:rPr>
        <w:t>]</w:t>
      </w:r>
      <w:r w:rsidRPr="00653478">
        <w:rPr>
          <w:rFonts w:ascii="Book Antiqua" w:hAnsi="Book Antiqua"/>
          <w:sz w:val="24"/>
          <w:szCs w:val="24"/>
          <w:vertAlign w:val="superscript"/>
        </w:rPr>
        <w:t>19</w:t>
      </w:r>
      <w:proofErr w:type="gramEnd"/>
      <w:r w:rsidRPr="00653478">
        <w:rPr>
          <w:rFonts w:ascii="Book Antiqua" w:hAnsi="Book Antiqua"/>
          <w:sz w:val="24"/>
          <w:szCs w:val="24"/>
          <w:vertAlign w:val="superscript"/>
          <w:rtl/>
        </w:rPr>
        <w:t>[</w:t>
      </w:r>
      <w:r w:rsidRPr="00653478">
        <w:rPr>
          <w:rFonts w:ascii="Book Antiqua" w:hAnsi="Book Antiqua"/>
          <w:sz w:val="24"/>
          <w:szCs w:val="24"/>
        </w:rPr>
        <w:t xml:space="preserve">. The remodeling process takes place at anatomically distinct sites, termed basic multicellular units, that are dispersed throughout the </w:t>
      </w:r>
      <w:proofErr w:type="gramStart"/>
      <w:r w:rsidRPr="00653478">
        <w:rPr>
          <w:rFonts w:ascii="Book Antiqua" w:hAnsi="Book Antiqua"/>
          <w:sz w:val="24"/>
          <w:szCs w:val="24"/>
        </w:rPr>
        <w:t>skeleton</w:t>
      </w:r>
      <w:r w:rsidRPr="00653478">
        <w:rPr>
          <w:rFonts w:ascii="Book Antiqua" w:hAnsi="Book Antiqua"/>
          <w:sz w:val="24"/>
          <w:szCs w:val="24"/>
          <w:vertAlign w:val="superscript"/>
          <w:rtl/>
        </w:rPr>
        <w:t>]</w:t>
      </w:r>
      <w:r w:rsidRPr="00653478">
        <w:rPr>
          <w:rFonts w:ascii="Book Antiqua" w:hAnsi="Book Antiqua"/>
          <w:sz w:val="24"/>
          <w:szCs w:val="24"/>
          <w:vertAlign w:val="superscript"/>
        </w:rPr>
        <w:t>20</w:t>
      </w:r>
      <w:proofErr w:type="gramEnd"/>
      <w:r w:rsidRPr="00653478">
        <w:rPr>
          <w:rFonts w:ascii="Book Antiqua" w:hAnsi="Book Antiqua"/>
          <w:sz w:val="24"/>
          <w:szCs w:val="24"/>
          <w:vertAlign w:val="superscript"/>
          <w:rtl/>
        </w:rPr>
        <w:t>[</w:t>
      </w:r>
      <w:r w:rsidRPr="00653478">
        <w:rPr>
          <w:rFonts w:ascii="Book Antiqua" w:hAnsi="Book Antiqua"/>
          <w:sz w:val="24"/>
          <w:szCs w:val="24"/>
        </w:rPr>
        <w:t xml:space="preserve">. An exact coupling between bone resorption and bone replacement is essential for successful bone remodeling. Thus, bone resorption by osteoclasts has to be matched with the generation of osteoblasts from precursor cells in order to replace the resorbed </w:t>
      </w:r>
      <w:proofErr w:type="gramStart"/>
      <w:r w:rsidRPr="00653478">
        <w:rPr>
          <w:rFonts w:ascii="Book Antiqua" w:hAnsi="Book Antiqua"/>
          <w:sz w:val="24"/>
          <w:szCs w:val="24"/>
        </w:rPr>
        <w:t>bone</w:t>
      </w:r>
      <w:r w:rsidRPr="00653478">
        <w:rPr>
          <w:rFonts w:ascii="Book Antiqua" w:hAnsi="Book Antiqua"/>
          <w:sz w:val="24"/>
          <w:szCs w:val="24"/>
          <w:vertAlign w:val="superscript"/>
        </w:rPr>
        <w:t>[</w:t>
      </w:r>
      <w:proofErr w:type="gramEnd"/>
      <w:r w:rsidRPr="00653478">
        <w:rPr>
          <w:rFonts w:ascii="Book Antiqua" w:hAnsi="Book Antiqua"/>
          <w:sz w:val="24"/>
          <w:szCs w:val="24"/>
          <w:vertAlign w:val="superscript"/>
        </w:rPr>
        <w:t>21]</w:t>
      </w:r>
      <w:r w:rsidRPr="00653478">
        <w:rPr>
          <w:rFonts w:ascii="Book Antiqua" w:hAnsi="Book Antiqua"/>
          <w:sz w:val="24"/>
          <w:szCs w:val="24"/>
        </w:rPr>
        <w:t xml:space="preserve">. In the coupling between bone resorption and bone formation several factors are involved, such as: growth factors released from the matrix, secreted and membrane-bound factors of osteoclasts, signals from osteocytes, signals from immune cells and signaling taking place within the osteoblast lineage </w:t>
      </w:r>
      <w:r w:rsidRPr="00653478">
        <w:rPr>
          <w:rFonts w:ascii="Book Antiqua" w:hAnsi="Book Antiqua"/>
          <w:sz w:val="24"/>
          <w:szCs w:val="24"/>
          <w:vertAlign w:val="superscript"/>
        </w:rPr>
        <w:t>[22]</w:t>
      </w:r>
      <w:r w:rsidRPr="00653478">
        <w:rPr>
          <w:rFonts w:ascii="Book Antiqua" w:hAnsi="Book Antiqua"/>
          <w:sz w:val="24"/>
          <w:szCs w:val="24"/>
        </w:rPr>
        <w:t>.</w:t>
      </w:r>
    </w:p>
    <w:p w:rsidR="00653478" w:rsidRPr="00653478" w:rsidRDefault="00653478" w:rsidP="00653478">
      <w:pPr>
        <w:spacing w:line="360" w:lineRule="auto"/>
        <w:rPr>
          <w:rFonts w:ascii="Book Antiqua" w:hAnsi="Book Antiqua"/>
          <w:sz w:val="24"/>
          <w:szCs w:val="24"/>
          <w:rtl/>
        </w:rPr>
      </w:pPr>
    </w:p>
    <w:p w:rsidR="00653478" w:rsidRPr="00653478" w:rsidRDefault="00653478" w:rsidP="00653478">
      <w:pPr>
        <w:spacing w:line="360" w:lineRule="auto"/>
        <w:rPr>
          <w:rFonts w:ascii="Book Antiqua" w:hAnsi="Book Antiqua" w:cs="Times New Roman"/>
          <w:b/>
          <w:bCs/>
          <w:sz w:val="24"/>
          <w:szCs w:val="24"/>
        </w:rPr>
      </w:pPr>
      <w:r w:rsidRPr="00653478">
        <w:rPr>
          <w:rFonts w:ascii="Book Antiqua" w:hAnsi="Book Antiqua" w:cs="Times New Roman"/>
          <w:b/>
          <w:bCs/>
          <w:sz w:val="24"/>
          <w:szCs w:val="24"/>
        </w:rPr>
        <w:t xml:space="preserve">FRACTURE HEALING AND TREATMENT OF NONUNION </w:t>
      </w:r>
    </w:p>
    <w:p w:rsidR="00653478" w:rsidRPr="00653478" w:rsidRDefault="00653478" w:rsidP="00653478">
      <w:pPr>
        <w:spacing w:line="360" w:lineRule="auto"/>
        <w:rPr>
          <w:rFonts w:ascii="Book Antiqua" w:hAnsi="Book Antiqua"/>
          <w:sz w:val="24"/>
          <w:szCs w:val="24"/>
        </w:rPr>
      </w:pPr>
      <w:r w:rsidRPr="00653478">
        <w:rPr>
          <w:rFonts w:ascii="Book Antiqua" w:hAnsi="Book Antiqua"/>
          <w:sz w:val="24"/>
          <w:szCs w:val="24"/>
        </w:rPr>
        <w:t xml:space="preserve">The biologic process of fracture healing is complex and impacted by various factors among them the contribution of both local and distant progenitor cells. The healing occurs </w:t>
      </w:r>
      <w:r w:rsidRPr="00653478">
        <w:rPr>
          <w:rFonts w:ascii="Book Antiqua" w:hAnsi="Book Antiqua"/>
          <w:i/>
          <w:sz w:val="24"/>
          <w:szCs w:val="24"/>
        </w:rPr>
        <w:t>via</w:t>
      </w:r>
      <w:r w:rsidRPr="00653478">
        <w:rPr>
          <w:rFonts w:ascii="Book Antiqua" w:hAnsi="Book Antiqua"/>
          <w:sz w:val="24"/>
          <w:szCs w:val="24"/>
        </w:rPr>
        <w:t xml:space="preserve"> rapid bone regeneration followed by osteoclast-mediated remodeling, resulting in new bone with structural integrity and a geometrical configuration similar to that prior to the </w:t>
      </w:r>
      <w:proofErr w:type="gramStart"/>
      <w:r w:rsidRPr="00653478">
        <w:rPr>
          <w:rFonts w:ascii="Book Antiqua" w:hAnsi="Book Antiqua"/>
          <w:sz w:val="24"/>
          <w:szCs w:val="24"/>
        </w:rPr>
        <w:t>injury</w:t>
      </w:r>
      <w:r w:rsidRPr="00653478">
        <w:rPr>
          <w:rFonts w:ascii="Book Antiqua" w:hAnsi="Book Antiqua"/>
          <w:sz w:val="24"/>
          <w:szCs w:val="24"/>
          <w:vertAlign w:val="superscript"/>
        </w:rPr>
        <w:t>[</w:t>
      </w:r>
      <w:proofErr w:type="gramEnd"/>
      <w:r w:rsidRPr="00653478">
        <w:rPr>
          <w:rFonts w:ascii="Book Antiqua" w:hAnsi="Book Antiqua"/>
          <w:sz w:val="24"/>
          <w:szCs w:val="24"/>
          <w:vertAlign w:val="superscript"/>
        </w:rPr>
        <w:t>2,23]</w:t>
      </w:r>
      <w:r w:rsidRPr="00653478">
        <w:rPr>
          <w:rFonts w:ascii="Book Antiqua" w:hAnsi="Book Antiqua"/>
          <w:sz w:val="24"/>
          <w:szCs w:val="24"/>
        </w:rPr>
        <w:t xml:space="preserve">. In most cases, healing is uneventful, but in some cases delayed or impaired healing occurs. The absence of proper blood supply, improper stability, soft tissue damage and different host features as age, </w:t>
      </w:r>
      <w:r w:rsidRPr="00653478">
        <w:rPr>
          <w:rFonts w:ascii="Book Antiqua" w:hAnsi="Book Antiqua" w:cs="Times New Roman"/>
          <w:sz w:val="24"/>
          <w:szCs w:val="24"/>
        </w:rPr>
        <w:t xml:space="preserve">osteoporosis </w:t>
      </w:r>
      <w:r w:rsidRPr="00653478">
        <w:rPr>
          <w:rFonts w:ascii="Book Antiqua" w:hAnsi="Book Antiqua"/>
          <w:sz w:val="24"/>
          <w:szCs w:val="24"/>
        </w:rPr>
        <w:t xml:space="preserve">and smoking have been found to contribute to failure in achieving complete restoration. Nonunion fracture is a dramatic example of poor healing and is defined as non-consolidation at the fracture site within 6 </w:t>
      </w:r>
      <w:proofErr w:type="gramStart"/>
      <w:r w:rsidRPr="00653478">
        <w:rPr>
          <w:rFonts w:ascii="Book Antiqua" w:hAnsi="Book Antiqua"/>
          <w:sz w:val="24"/>
          <w:szCs w:val="24"/>
        </w:rPr>
        <w:t>mo</w:t>
      </w:r>
      <w:r w:rsidRPr="00653478">
        <w:rPr>
          <w:rFonts w:ascii="Book Antiqua" w:hAnsi="Book Antiqua"/>
          <w:sz w:val="24"/>
          <w:szCs w:val="24"/>
          <w:vertAlign w:val="superscript"/>
        </w:rPr>
        <w:t>[</w:t>
      </w:r>
      <w:proofErr w:type="gramEnd"/>
      <w:r w:rsidRPr="00653478">
        <w:rPr>
          <w:rFonts w:ascii="Book Antiqua" w:hAnsi="Book Antiqua"/>
          <w:sz w:val="24"/>
          <w:szCs w:val="24"/>
          <w:vertAlign w:val="superscript"/>
        </w:rPr>
        <w:t>4,5,24]</w:t>
      </w:r>
      <w:r w:rsidRPr="00653478">
        <w:rPr>
          <w:rFonts w:ascii="Book Antiqua" w:hAnsi="Book Antiqua"/>
          <w:sz w:val="24"/>
          <w:szCs w:val="24"/>
        </w:rPr>
        <w:t xml:space="preserve">. Autologous bone graft is the gold standard treatment for nonunion fractures. Bone block may be harvested from the iliac crest, fibula or calvaria and transplanted at the recipient site. Bone block stimulates bone regeneration by serving as a scaffold for new bone growth (osteoconduction); moreover it contains cells [osteogenesis, </w:t>
      </w:r>
      <w:r w:rsidRPr="00653478">
        <w:rPr>
          <w:rFonts w:ascii="Book Antiqua" w:hAnsi="Book Antiqua"/>
          <w:i/>
          <w:sz w:val="24"/>
          <w:szCs w:val="24"/>
        </w:rPr>
        <w:t>e.g.,</w:t>
      </w:r>
      <w:r w:rsidRPr="00653478">
        <w:rPr>
          <w:rFonts w:ascii="Book Antiqua" w:hAnsi="Book Antiqua"/>
          <w:sz w:val="24"/>
          <w:szCs w:val="24"/>
        </w:rPr>
        <w:t xml:space="preserve"> </w:t>
      </w:r>
      <w:r w:rsidRPr="00653478">
        <w:rPr>
          <w:rFonts w:ascii="Book Antiqua" w:hAnsi="Book Antiqua" w:cs="Times New Roman"/>
          <w:sz w:val="24"/>
          <w:szCs w:val="24"/>
        </w:rPr>
        <w:t>mesenchymal stem cells (</w:t>
      </w:r>
      <w:r w:rsidRPr="00653478">
        <w:rPr>
          <w:rFonts w:ascii="Book Antiqua" w:hAnsi="Book Antiqua"/>
          <w:sz w:val="24"/>
          <w:szCs w:val="24"/>
        </w:rPr>
        <w:t xml:space="preserve">MSCs) and osteoblasts], and growth factors (osteoinduction). However, this technique has several disadvantage such as: donor-site morbidity, pain and prolong </w:t>
      </w:r>
      <w:proofErr w:type="gramStart"/>
      <w:r w:rsidRPr="00653478">
        <w:rPr>
          <w:rFonts w:ascii="Book Antiqua" w:hAnsi="Book Antiqua"/>
          <w:sz w:val="24"/>
          <w:szCs w:val="24"/>
        </w:rPr>
        <w:t>hospitalization</w:t>
      </w:r>
      <w:r w:rsidRPr="00653478">
        <w:rPr>
          <w:rFonts w:ascii="Book Antiqua" w:hAnsi="Book Antiqua"/>
          <w:sz w:val="24"/>
          <w:szCs w:val="24"/>
          <w:vertAlign w:val="superscript"/>
        </w:rPr>
        <w:t>[</w:t>
      </w:r>
      <w:proofErr w:type="gramEnd"/>
      <w:r w:rsidRPr="00653478">
        <w:rPr>
          <w:rFonts w:ascii="Book Antiqua" w:hAnsi="Book Antiqua"/>
          <w:sz w:val="24"/>
          <w:szCs w:val="24"/>
          <w:vertAlign w:val="superscript"/>
        </w:rPr>
        <w:t>2-5]</w:t>
      </w:r>
      <w:r w:rsidRPr="00653478">
        <w:rPr>
          <w:rFonts w:ascii="Book Antiqua" w:hAnsi="Book Antiqua"/>
          <w:sz w:val="24"/>
          <w:szCs w:val="24"/>
        </w:rPr>
        <w:t xml:space="preserve">. </w:t>
      </w:r>
    </w:p>
    <w:p w:rsidR="00653478" w:rsidRPr="00653478" w:rsidRDefault="00653478" w:rsidP="00653478">
      <w:pPr>
        <w:spacing w:line="360" w:lineRule="auto"/>
        <w:rPr>
          <w:rFonts w:ascii="Book Antiqua" w:hAnsi="Book Antiqua"/>
          <w:b/>
          <w:bCs/>
          <w:sz w:val="24"/>
          <w:szCs w:val="24"/>
        </w:rPr>
      </w:pPr>
    </w:p>
    <w:p w:rsidR="00653478" w:rsidRPr="00653478" w:rsidRDefault="00653478" w:rsidP="00653478">
      <w:pPr>
        <w:spacing w:line="360" w:lineRule="auto"/>
        <w:rPr>
          <w:rFonts w:ascii="Book Antiqua" w:hAnsi="Book Antiqua"/>
          <w:b/>
          <w:bCs/>
          <w:sz w:val="24"/>
          <w:szCs w:val="24"/>
        </w:rPr>
      </w:pPr>
      <w:r w:rsidRPr="00653478">
        <w:rPr>
          <w:rFonts w:ascii="Book Antiqua" w:hAnsi="Book Antiqua"/>
          <w:b/>
          <w:bCs/>
          <w:sz w:val="24"/>
          <w:szCs w:val="24"/>
        </w:rPr>
        <w:t>MICROENVIRONMENT AT OSSEOUS TISSUE HEALING SITE</w:t>
      </w:r>
    </w:p>
    <w:p w:rsidR="00653478" w:rsidRPr="00653478" w:rsidRDefault="00653478" w:rsidP="00653478">
      <w:pPr>
        <w:spacing w:line="360" w:lineRule="auto"/>
        <w:rPr>
          <w:rFonts w:ascii="Book Antiqua" w:hAnsi="Book Antiqua"/>
          <w:sz w:val="24"/>
          <w:szCs w:val="24"/>
        </w:rPr>
      </w:pPr>
      <w:r w:rsidRPr="00653478">
        <w:rPr>
          <w:rFonts w:ascii="Book Antiqua" w:hAnsi="Book Antiqua"/>
          <w:sz w:val="24"/>
          <w:szCs w:val="24"/>
        </w:rPr>
        <w:t xml:space="preserve">Healing of small bone defects and bone fractures involves complex and well coordinated interactions between cells, cytokines, and a mechanically stable environment with adequate blood </w:t>
      </w:r>
      <w:proofErr w:type="gramStart"/>
      <w:r w:rsidRPr="00653478">
        <w:rPr>
          <w:rFonts w:ascii="Book Antiqua" w:hAnsi="Book Antiqua"/>
          <w:sz w:val="24"/>
          <w:szCs w:val="24"/>
        </w:rPr>
        <w:t>supply</w:t>
      </w:r>
      <w:r w:rsidRPr="00653478">
        <w:rPr>
          <w:rFonts w:ascii="Book Antiqua" w:hAnsi="Book Antiqua"/>
          <w:sz w:val="24"/>
          <w:szCs w:val="24"/>
          <w:vertAlign w:val="superscript"/>
        </w:rPr>
        <w:t>[</w:t>
      </w:r>
      <w:proofErr w:type="gramEnd"/>
      <w:r w:rsidRPr="00653478">
        <w:rPr>
          <w:rFonts w:ascii="Book Antiqua" w:hAnsi="Book Antiqua"/>
          <w:sz w:val="24"/>
          <w:szCs w:val="24"/>
          <w:vertAlign w:val="superscript"/>
        </w:rPr>
        <w:t>25]</w:t>
      </w:r>
      <w:r w:rsidRPr="00653478">
        <w:rPr>
          <w:rFonts w:ascii="Book Antiqua" w:hAnsi="Book Antiqua"/>
          <w:sz w:val="24"/>
          <w:szCs w:val="24"/>
        </w:rPr>
        <w:t xml:space="preserve"> to generate new bone instead of a fibrous scar</w:t>
      </w:r>
      <w:r w:rsidRPr="00653478">
        <w:rPr>
          <w:rFonts w:ascii="Book Antiqua" w:hAnsi="Book Antiqua"/>
          <w:sz w:val="24"/>
          <w:szCs w:val="24"/>
          <w:vertAlign w:val="superscript"/>
        </w:rPr>
        <w:t>[26]</w:t>
      </w:r>
      <w:r w:rsidRPr="00653478">
        <w:rPr>
          <w:rFonts w:ascii="Book Antiqua" w:hAnsi="Book Antiqua"/>
          <w:sz w:val="24"/>
          <w:szCs w:val="24"/>
        </w:rPr>
        <w:t>. This complex dynamic process begins with secretion of pro-inflammatory cytokines from aggregated platelets, as interleukin-1 (IL-1), interleukin-6 (IL-6) or tumor necrosis factor-α, which have chemotactic activity towards endothelial cells, fibroblasts, lymphocytes and monocytes–</w:t>
      </w:r>
      <w:proofErr w:type="gramStart"/>
      <w:r w:rsidRPr="00653478">
        <w:rPr>
          <w:rFonts w:ascii="Book Antiqua" w:hAnsi="Book Antiqua"/>
          <w:sz w:val="24"/>
          <w:szCs w:val="24"/>
        </w:rPr>
        <w:t>macrophages</w:t>
      </w:r>
      <w:r w:rsidRPr="00653478">
        <w:rPr>
          <w:rFonts w:ascii="Book Antiqua" w:hAnsi="Book Antiqua"/>
          <w:sz w:val="24"/>
          <w:szCs w:val="24"/>
          <w:vertAlign w:val="superscript"/>
        </w:rPr>
        <w:t>[</w:t>
      </w:r>
      <w:proofErr w:type="gramEnd"/>
      <w:r w:rsidRPr="00653478">
        <w:rPr>
          <w:rFonts w:ascii="Book Antiqua" w:hAnsi="Book Antiqua"/>
          <w:sz w:val="24"/>
          <w:szCs w:val="24"/>
          <w:vertAlign w:val="superscript"/>
        </w:rPr>
        <w:t>27]</w:t>
      </w:r>
      <w:r w:rsidRPr="00653478">
        <w:rPr>
          <w:rFonts w:ascii="Book Antiqua" w:hAnsi="Book Antiqua"/>
          <w:sz w:val="24"/>
          <w:szCs w:val="24"/>
        </w:rPr>
        <w:t xml:space="preserve">. Transforming growth factor β1 (TGF β1) plays a key role in this process due to its potent chemotactic and proliferative effect on mesenchymal stem cells, therefore modulate the recruitment of bone cells to the healing </w:t>
      </w:r>
      <w:proofErr w:type="gramStart"/>
      <w:r w:rsidRPr="00653478">
        <w:rPr>
          <w:rFonts w:ascii="Book Antiqua" w:hAnsi="Book Antiqua"/>
          <w:sz w:val="24"/>
          <w:szCs w:val="24"/>
        </w:rPr>
        <w:t>site</w:t>
      </w:r>
      <w:r w:rsidRPr="00653478">
        <w:rPr>
          <w:rFonts w:ascii="Book Antiqua" w:hAnsi="Book Antiqua"/>
          <w:sz w:val="24"/>
          <w:szCs w:val="24"/>
          <w:vertAlign w:val="superscript"/>
        </w:rPr>
        <w:t>[</w:t>
      </w:r>
      <w:proofErr w:type="gramEnd"/>
      <w:r w:rsidRPr="00653478">
        <w:rPr>
          <w:rFonts w:ascii="Book Antiqua" w:hAnsi="Book Antiqua"/>
          <w:sz w:val="24"/>
          <w:szCs w:val="24"/>
          <w:vertAlign w:val="superscript"/>
        </w:rPr>
        <w:t>28]</w:t>
      </w:r>
      <w:r w:rsidRPr="00653478">
        <w:rPr>
          <w:rFonts w:ascii="Book Antiqua" w:hAnsi="Book Antiqua"/>
          <w:sz w:val="24"/>
          <w:szCs w:val="24"/>
        </w:rPr>
        <w:t xml:space="preserve">. In addition, TGFβ1 induces the production of extracellular bone matrix proteins such as collagen, osteopontin, and alkaline phosphatase from MSC and </w:t>
      </w:r>
      <w:proofErr w:type="gramStart"/>
      <w:r w:rsidRPr="00653478">
        <w:rPr>
          <w:rFonts w:ascii="Book Antiqua" w:hAnsi="Book Antiqua"/>
          <w:sz w:val="24"/>
          <w:szCs w:val="24"/>
        </w:rPr>
        <w:t>osteoblasts</w:t>
      </w:r>
      <w:r w:rsidRPr="00653478">
        <w:rPr>
          <w:rFonts w:ascii="Book Antiqua" w:hAnsi="Book Antiqua"/>
          <w:sz w:val="24"/>
          <w:szCs w:val="24"/>
          <w:vertAlign w:val="superscript"/>
        </w:rPr>
        <w:t>[</w:t>
      </w:r>
      <w:proofErr w:type="gramEnd"/>
      <w:r w:rsidRPr="00653478">
        <w:rPr>
          <w:rFonts w:ascii="Book Antiqua" w:hAnsi="Book Antiqua"/>
          <w:sz w:val="24"/>
          <w:szCs w:val="24"/>
          <w:vertAlign w:val="superscript"/>
        </w:rPr>
        <w:t>29]</w:t>
      </w:r>
      <w:r w:rsidRPr="00653478">
        <w:rPr>
          <w:rFonts w:ascii="Book Antiqua" w:hAnsi="Book Antiqua"/>
          <w:sz w:val="24"/>
          <w:szCs w:val="24"/>
        </w:rPr>
        <w:t xml:space="preserve">. BMPs and vascular endothelial growth factor (VEGF) are additional growth factors that induce osteogenesis and </w:t>
      </w:r>
      <w:proofErr w:type="gramStart"/>
      <w:r w:rsidRPr="00653478">
        <w:rPr>
          <w:rFonts w:ascii="Book Antiqua" w:hAnsi="Book Antiqua"/>
          <w:sz w:val="24"/>
          <w:szCs w:val="24"/>
        </w:rPr>
        <w:t>angiogenesis</w:t>
      </w:r>
      <w:r w:rsidRPr="00653478">
        <w:rPr>
          <w:rFonts w:ascii="Book Antiqua" w:hAnsi="Book Antiqua"/>
          <w:sz w:val="24"/>
          <w:szCs w:val="24"/>
          <w:vertAlign w:val="superscript"/>
        </w:rPr>
        <w:t>[</w:t>
      </w:r>
      <w:proofErr w:type="gramEnd"/>
      <w:r w:rsidRPr="00653478">
        <w:rPr>
          <w:rFonts w:ascii="Book Antiqua" w:hAnsi="Book Antiqua"/>
          <w:sz w:val="24"/>
          <w:szCs w:val="24"/>
          <w:vertAlign w:val="superscript"/>
        </w:rPr>
        <w:t>30,31]</w:t>
      </w:r>
      <w:r w:rsidRPr="00653478">
        <w:rPr>
          <w:rFonts w:ascii="Book Antiqua" w:hAnsi="Book Antiqua"/>
          <w:sz w:val="24"/>
          <w:szCs w:val="24"/>
        </w:rPr>
        <w:t xml:space="preserve">. BMPs belong to the TGF-β superfamily and induce the formation of both bone and cartilage by stimulating the cellular events of mesenchymal progenitor cells. VEGF induces angiogenesis that is crucial for delivering oxygen and progenitor cells to the </w:t>
      </w:r>
      <w:proofErr w:type="gramStart"/>
      <w:r w:rsidRPr="00653478">
        <w:rPr>
          <w:rFonts w:ascii="Book Antiqua" w:hAnsi="Book Antiqua"/>
          <w:sz w:val="24"/>
          <w:szCs w:val="24"/>
        </w:rPr>
        <w:t>site</w:t>
      </w:r>
      <w:r w:rsidRPr="00653478">
        <w:rPr>
          <w:rFonts w:ascii="Book Antiqua" w:hAnsi="Book Antiqua"/>
          <w:sz w:val="24"/>
          <w:szCs w:val="24"/>
          <w:vertAlign w:val="superscript"/>
        </w:rPr>
        <w:t>[</w:t>
      </w:r>
      <w:proofErr w:type="gramEnd"/>
      <w:r w:rsidRPr="00653478">
        <w:rPr>
          <w:rFonts w:ascii="Book Antiqua" w:hAnsi="Book Antiqua"/>
          <w:sz w:val="24"/>
          <w:szCs w:val="24"/>
          <w:vertAlign w:val="superscript"/>
        </w:rPr>
        <w:t>26]</w:t>
      </w:r>
      <w:r w:rsidRPr="00653478">
        <w:rPr>
          <w:rFonts w:ascii="Book Antiqua" w:hAnsi="Book Antiqua"/>
          <w:sz w:val="24"/>
          <w:szCs w:val="24"/>
        </w:rPr>
        <w:t>.</w:t>
      </w:r>
    </w:p>
    <w:p w:rsidR="00653478" w:rsidRPr="00653478" w:rsidRDefault="00653478" w:rsidP="00653478">
      <w:pPr>
        <w:spacing w:line="360" w:lineRule="auto"/>
        <w:rPr>
          <w:rFonts w:ascii="Book Antiqua" w:hAnsi="Book Antiqua"/>
          <w:b/>
          <w:bCs/>
          <w:sz w:val="24"/>
          <w:szCs w:val="24"/>
        </w:rPr>
      </w:pPr>
    </w:p>
    <w:p w:rsidR="00653478" w:rsidRPr="00653478" w:rsidRDefault="00653478" w:rsidP="00653478">
      <w:pPr>
        <w:spacing w:line="360" w:lineRule="auto"/>
        <w:rPr>
          <w:rFonts w:ascii="Book Antiqua" w:hAnsi="Book Antiqua"/>
          <w:b/>
          <w:bCs/>
          <w:sz w:val="24"/>
          <w:szCs w:val="24"/>
          <w:rtl/>
        </w:rPr>
      </w:pPr>
      <w:r w:rsidRPr="00653478">
        <w:rPr>
          <w:rFonts w:ascii="Book Antiqua" w:hAnsi="Book Antiqua"/>
          <w:b/>
          <w:bCs/>
          <w:sz w:val="24"/>
          <w:szCs w:val="24"/>
        </w:rPr>
        <w:t>RATIONAL FOR USING ADULT STEM/PROGENITOR CELLS FOR BONE REGENERATION</w:t>
      </w:r>
    </w:p>
    <w:p w:rsidR="00653478" w:rsidRPr="00653478" w:rsidRDefault="00653478" w:rsidP="00653478">
      <w:pPr>
        <w:spacing w:line="360" w:lineRule="auto"/>
        <w:rPr>
          <w:rFonts w:ascii="Book Antiqua" w:hAnsi="Book Antiqua"/>
          <w:sz w:val="24"/>
          <w:szCs w:val="24"/>
        </w:rPr>
      </w:pPr>
      <w:r w:rsidRPr="00653478">
        <w:rPr>
          <w:rFonts w:ascii="Book Antiqua" w:hAnsi="Book Antiqua"/>
          <w:sz w:val="24"/>
          <w:szCs w:val="24"/>
        </w:rPr>
        <w:t xml:space="preserve">In the process of bone development and bone healing MSC and adequate vasculature play a central role. Therefore, cell-based therapy strategies to enhance bone regeneration utilize MSC and endothelial progenitor cells (EPC). </w:t>
      </w:r>
    </w:p>
    <w:p w:rsidR="00653478" w:rsidRPr="00653478" w:rsidRDefault="00653478" w:rsidP="00653478">
      <w:pPr>
        <w:spacing w:line="360" w:lineRule="auto"/>
        <w:rPr>
          <w:rFonts w:ascii="Book Antiqua" w:hAnsi="Book Antiqua"/>
          <w:sz w:val="24"/>
          <w:szCs w:val="24"/>
        </w:rPr>
      </w:pPr>
      <w:r w:rsidRPr="00653478">
        <w:rPr>
          <w:rFonts w:ascii="Book Antiqua" w:hAnsi="Book Antiqua"/>
          <w:iCs/>
          <w:sz w:val="24"/>
          <w:szCs w:val="24"/>
        </w:rPr>
        <w:t>MSC</w:t>
      </w:r>
      <w:r w:rsidRPr="00653478">
        <w:rPr>
          <w:rFonts w:ascii="Book Antiqua" w:hAnsi="Book Antiqua"/>
          <w:sz w:val="24"/>
          <w:szCs w:val="24"/>
        </w:rPr>
        <w:t xml:space="preserve"> contribute to the maintenance of various tissues, especially bone, in </w:t>
      </w:r>
      <w:proofErr w:type="gramStart"/>
      <w:r w:rsidRPr="00653478">
        <w:rPr>
          <w:rFonts w:ascii="Book Antiqua" w:hAnsi="Book Antiqua"/>
          <w:sz w:val="24"/>
          <w:szCs w:val="24"/>
        </w:rPr>
        <w:t>adults</w:t>
      </w:r>
      <w:r w:rsidRPr="00653478">
        <w:rPr>
          <w:rFonts w:ascii="Book Antiqua" w:hAnsi="Book Antiqua"/>
          <w:sz w:val="24"/>
          <w:szCs w:val="24"/>
          <w:vertAlign w:val="superscript"/>
        </w:rPr>
        <w:t>[</w:t>
      </w:r>
      <w:proofErr w:type="gramEnd"/>
      <w:r w:rsidRPr="00653478">
        <w:rPr>
          <w:rFonts w:ascii="Book Antiqua" w:hAnsi="Book Antiqua"/>
          <w:sz w:val="24"/>
          <w:szCs w:val="24"/>
          <w:vertAlign w:val="superscript"/>
        </w:rPr>
        <w:t>32]</w:t>
      </w:r>
      <w:r w:rsidRPr="00653478">
        <w:rPr>
          <w:rFonts w:ascii="Book Antiqua" w:hAnsi="Book Antiqua"/>
          <w:sz w:val="24"/>
          <w:szCs w:val="24"/>
        </w:rPr>
        <w:t xml:space="preserve">. </w:t>
      </w:r>
      <w:r w:rsidRPr="00653478">
        <w:rPr>
          <w:rFonts w:ascii="Book Antiqua" w:hAnsi="Book Antiqua"/>
          <w:iCs/>
          <w:sz w:val="24"/>
          <w:szCs w:val="24"/>
        </w:rPr>
        <w:t xml:space="preserve">In 2006, the International Society for Cellular Therapy proposed that cells with the following characteristics should be considered as MSCs: (1) cells adherent to plastic in culture; (2) presence of CD105, CD73 and CD90 but absence of CD34, CD45, CD14 or CD11b, CD79α or CD19, and HLA-DR molecules; and (3) cells with the capacity to differentiate into osteoblasts, chondrocytes and </w:t>
      </w:r>
      <w:proofErr w:type="gramStart"/>
      <w:r w:rsidRPr="00653478">
        <w:rPr>
          <w:rFonts w:ascii="Book Antiqua" w:hAnsi="Book Antiqua"/>
          <w:iCs/>
          <w:sz w:val="24"/>
          <w:szCs w:val="24"/>
        </w:rPr>
        <w:t>adipocytes</w:t>
      </w:r>
      <w:r w:rsidRPr="00653478">
        <w:rPr>
          <w:rFonts w:ascii="Book Antiqua" w:hAnsi="Book Antiqua"/>
          <w:iCs/>
          <w:sz w:val="24"/>
          <w:szCs w:val="24"/>
          <w:vertAlign w:val="superscript"/>
        </w:rPr>
        <w:t>[</w:t>
      </w:r>
      <w:proofErr w:type="gramEnd"/>
      <w:r w:rsidRPr="00653478">
        <w:rPr>
          <w:rFonts w:ascii="Book Antiqua" w:hAnsi="Book Antiqua"/>
          <w:iCs/>
          <w:sz w:val="24"/>
          <w:szCs w:val="24"/>
          <w:vertAlign w:val="superscript"/>
        </w:rPr>
        <w:t>33]</w:t>
      </w:r>
      <w:r w:rsidRPr="00653478">
        <w:rPr>
          <w:rFonts w:ascii="Book Antiqua" w:hAnsi="Book Antiqua"/>
          <w:i/>
          <w:sz w:val="24"/>
          <w:szCs w:val="24"/>
        </w:rPr>
        <w:t>.</w:t>
      </w:r>
      <w:r w:rsidRPr="00653478">
        <w:rPr>
          <w:rFonts w:ascii="Book Antiqua" w:hAnsi="Book Antiqua"/>
          <w:sz w:val="24"/>
          <w:szCs w:val="24"/>
        </w:rPr>
        <w:t xml:space="preserve"> MSC can be isolated from the bone marrow, placenta, umbilical cord blood, adipose tissue, </w:t>
      </w:r>
      <w:proofErr w:type="gramStart"/>
      <w:r w:rsidRPr="00653478">
        <w:rPr>
          <w:rFonts w:ascii="Book Antiqua" w:hAnsi="Book Antiqua"/>
          <w:sz w:val="24"/>
          <w:szCs w:val="24"/>
        </w:rPr>
        <w:t>muscle</w:t>
      </w:r>
      <w:r w:rsidRPr="00653478">
        <w:rPr>
          <w:rFonts w:ascii="Book Antiqua" w:hAnsi="Book Antiqua"/>
          <w:sz w:val="24"/>
          <w:szCs w:val="24"/>
          <w:vertAlign w:val="superscript"/>
        </w:rPr>
        <w:t>[</w:t>
      </w:r>
      <w:proofErr w:type="gramEnd"/>
      <w:r w:rsidRPr="00653478">
        <w:rPr>
          <w:rFonts w:ascii="Book Antiqua" w:hAnsi="Book Antiqua"/>
          <w:sz w:val="24"/>
          <w:szCs w:val="24"/>
          <w:vertAlign w:val="superscript"/>
        </w:rPr>
        <w:t>34]</w:t>
      </w:r>
      <w:r w:rsidRPr="00653478">
        <w:rPr>
          <w:rFonts w:ascii="Book Antiqua" w:hAnsi="Book Antiqua"/>
          <w:sz w:val="24"/>
          <w:szCs w:val="24"/>
        </w:rPr>
        <w:t>, brain</w:t>
      </w:r>
      <w:r w:rsidRPr="00653478">
        <w:rPr>
          <w:rFonts w:ascii="Book Antiqua" w:hAnsi="Book Antiqua"/>
          <w:sz w:val="24"/>
          <w:szCs w:val="24"/>
          <w:vertAlign w:val="superscript"/>
        </w:rPr>
        <w:t>[35]</w:t>
      </w:r>
      <w:r w:rsidRPr="00653478">
        <w:rPr>
          <w:rFonts w:ascii="Book Antiqua" w:hAnsi="Book Antiqua"/>
          <w:sz w:val="24"/>
          <w:szCs w:val="24"/>
        </w:rPr>
        <w:t>, kidney, heart and many others</w:t>
      </w:r>
      <w:r w:rsidRPr="00653478">
        <w:rPr>
          <w:rFonts w:ascii="Book Antiqua" w:hAnsi="Book Antiqua"/>
          <w:sz w:val="24"/>
          <w:szCs w:val="24"/>
          <w:vertAlign w:val="superscript"/>
        </w:rPr>
        <w:t>[36]</w:t>
      </w:r>
      <w:r w:rsidRPr="00653478">
        <w:rPr>
          <w:rFonts w:ascii="Book Antiqua" w:hAnsi="Book Antiqua"/>
          <w:sz w:val="24"/>
          <w:szCs w:val="24"/>
        </w:rPr>
        <w:t xml:space="preserve">. While these cells share common characteristics, they are distinctive, and reflect aspects of their tissue of </w:t>
      </w:r>
      <w:proofErr w:type="gramStart"/>
      <w:r w:rsidRPr="00653478">
        <w:rPr>
          <w:rFonts w:ascii="Book Antiqua" w:hAnsi="Book Antiqua"/>
          <w:sz w:val="24"/>
          <w:szCs w:val="24"/>
        </w:rPr>
        <w:t>origin</w:t>
      </w:r>
      <w:r w:rsidRPr="00653478">
        <w:rPr>
          <w:rFonts w:ascii="Book Antiqua" w:hAnsi="Book Antiqua"/>
          <w:sz w:val="24"/>
          <w:szCs w:val="24"/>
          <w:vertAlign w:val="superscript"/>
        </w:rPr>
        <w:t>[</w:t>
      </w:r>
      <w:proofErr w:type="gramEnd"/>
      <w:r w:rsidRPr="00653478">
        <w:rPr>
          <w:rFonts w:ascii="Book Antiqua" w:hAnsi="Book Antiqua"/>
          <w:sz w:val="24"/>
          <w:szCs w:val="24"/>
          <w:vertAlign w:val="superscript"/>
        </w:rPr>
        <w:t>37]</w:t>
      </w:r>
      <w:r w:rsidRPr="00653478">
        <w:rPr>
          <w:rFonts w:ascii="Book Antiqua" w:hAnsi="Book Antiqua"/>
          <w:sz w:val="24"/>
          <w:szCs w:val="24"/>
        </w:rPr>
        <w:t xml:space="preserve">. In animal models, transplantation of MSC formed ectopic bone and improved healing of bone </w:t>
      </w:r>
      <w:proofErr w:type="gramStart"/>
      <w:r w:rsidRPr="00653478">
        <w:rPr>
          <w:rFonts w:ascii="Book Antiqua" w:hAnsi="Book Antiqua"/>
          <w:sz w:val="24"/>
          <w:szCs w:val="24"/>
        </w:rPr>
        <w:t>defects</w:t>
      </w:r>
      <w:r w:rsidRPr="00653478">
        <w:rPr>
          <w:rFonts w:ascii="Book Antiqua" w:hAnsi="Book Antiqua"/>
          <w:sz w:val="24"/>
          <w:szCs w:val="24"/>
          <w:vertAlign w:val="superscript"/>
        </w:rPr>
        <w:t>[</w:t>
      </w:r>
      <w:proofErr w:type="gramEnd"/>
      <w:r w:rsidRPr="00653478">
        <w:rPr>
          <w:rFonts w:ascii="Book Antiqua" w:hAnsi="Book Antiqua"/>
          <w:sz w:val="24"/>
          <w:szCs w:val="24"/>
          <w:vertAlign w:val="superscript"/>
        </w:rPr>
        <w:t>38,39]</w:t>
      </w:r>
      <w:r w:rsidRPr="00653478">
        <w:rPr>
          <w:rFonts w:ascii="Book Antiqua" w:hAnsi="Book Antiqua"/>
          <w:sz w:val="24"/>
          <w:szCs w:val="24"/>
        </w:rPr>
        <w:t xml:space="preserve">. In clinical trials, MSC regenerate bone in non-union long bone </w:t>
      </w:r>
      <w:proofErr w:type="gramStart"/>
      <w:r w:rsidRPr="00653478">
        <w:rPr>
          <w:rFonts w:ascii="Book Antiqua" w:hAnsi="Book Antiqua"/>
          <w:sz w:val="24"/>
          <w:szCs w:val="24"/>
        </w:rPr>
        <w:t>defects</w:t>
      </w:r>
      <w:r w:rsidRPr="00653478">
        <w:rPr>
          <w:rFonts w:ascii="Book Antiqua" w:hAnsi="Book Antiqua"/>
          <w:sz w:val="24"/>
          <w:szCs w:val="24"/>
          <w:vertAlign w:val="superscript"/>
        </w:rPr>
        <w:t>[</w:t>
      </w:r>
      <w:proofErr w:type="gramEnd"/>
      <w:r w:rsidRPr="00653478">
        <w:rPr>
          <w:rFonts w:ascii="Book Antiqua" w:hAnsi="Book Antiqua"/>
          <w:sz w:val="24"/>
          <w:szCs w:val="24"/>
          <w:vertAlign w:val="superscript"/>
        </w:rPr>
        <w:t>40]</w:t>
      </w:r>
      <w:r w:rsidRPr="00653478">
        <w:rPr>
          <w:rFonts w:ascii="Book Antiqua" w:hAnsi="Book Antiqua"/>
          <w:sz w:val="24"/>
          <w:szCs w:val="24"/>
        </w:rPr>
        <w:t xml:space="preserve"> in children with osteogenesis imperfecta</w:t>
      </w:r>
      <w:r w:rsidRPr="00653478">
        <w:rPr>
          <w:rFonts w:ascii="Book Antiqua" w:hAnsi="Book Antiqua"/>
          <w:sz w:val="24"/>
          <w:szCs w:val="24"/>
          <w:vertAlign w:val="superscript"/>
        </w:rPr>
        <w:t>[41]</w:t>
      </w:r>
      <w:r w:rsidRPr="00653478">
        <w:rPr>
          <w:rFonts w:ascii="Book Antiqua" w:hAnsi="Book Antiqua"/>
          <w:sz w:val="24"/>
          <w:szCs w:val="24"/>
        </w:rPr>
        <w:t xml:space="preserve"> and in maxillofacial surgeries</w:t>
      </w:r>
      <w:r w:rsidRPr="00653478">
        <w:rPr>
          <w:rFonts w:ascii="Book Antiqua" w:hAnsi="Book Antiqua"/>
          <w:sz w:val="24"/>
          <w:szCs w:val="24"/>
          <w:vertAlign w:val="superscript"/>
        </w:rPr>
        <w:t>[42,43]</w:t>
      </w:r>
      <w:r w:rsidRPr="00653478">
        <w:rPr>
          <w:rFonts w:ascii="Book Antiqua" w:hAnsi="Book Antiqua"/>
          <w:sz w:val="24"/>
          <w:szCs w:val="24"/>
        </w:rPr>
        <w:t>. However, several difficulties concerning the use of MSC still exist: (1) their aspiration involves an invasive procedure and morbidity</w:t>
      </w:r>
      <w:r w:rsidRPr="00653478">
        <w:rPr>
          <w:rFonts w:ascii="Book Antiqua" w:hAnsi="Book Antiqua"/>
          <w:sz w:val="24"/>
          <w:szCs w:val="24"/>
          <w:vertAlign w:val="superscript"/>
        </w:rPr>
        <w:t>[44]</w:t>
      </w:r>
      <w:r w:rsidRPr="00653478">
        <w:rPr>
          <w:rFonts w:ascii="Book Antiqua" w:hAnsi="Book Antiqua"/>
          <w:sz w:val="24"/>
          <w:szCs w:val="24"/>
        </w:rPr>
        <w:t>; (2) age-dependent decline exist in their proliferation and osteogenic differentiation potentials</w:t>
      </w:r>
      <w:r w:rsidRPr="00653478">
        <w:rPr>
          <w:rFonts w:ascii="Book Antiqua" w:hAnsi="Book Antiqua"/>
          <w:sz w:val="24"/>
          <w:szCs w:val="24"/>
          <w:vertAlign w:val="superscript"/>
        </w:rPr>
        <w:t>[45]</w:t>
      </w:r>
      <w:r w:rsidRPr="00653478">
        <w:rPr>
          <w:rFonts w:ascii="Book Antiqua" w:hAnsi="Book Antiqua"/>
          <w:sz w:val="24"/>
          <w:szCs w:val="24"/>
        </w:rPr>
        <w:t>; and (3) inadequate vascularization to MSC composite graft that causes malfunction and death of the transplanted cells</w:t>
      </w:r>
      <w:r w:rsidRPr="00653478">
        <w:rPr>
          <w:rFonts w:ascii="Book Antiqua" w:hAnsi="Book Antiqua"/>
          <w:sz w:val="24"/>
          <w:szCs w:val="24"/>
          <w:vertAlign w:val="superscript"/>
        </w:rPr>
        <w:t>[46]</w:t>
      </w:r>
      <w:r w:rsidRPr="00653478">
        <w:rPr>
          <w:rFonts w:ascii="Book Antiqua" w:hAnsi="Book Antiqua"/>
          <w:sz w:val="24"/>
          <w:szCs w:val="24"/>
        </w:rPr>
        <w:t xml:space="preserve">. </w:t>
      </w:r>
    </w:p>
    <w:p w:rsidR="00653478" w:rsidRPr="00653478" w:rsidRDefault="00653478" w:rsidP="00653478">
      <w:pPr>
        <w:spacing w:line="360" w:lineRule="auto"/>
        <w:ind w:firstLineChars="200" w:firstLine="480"/>
        <w:rPr>
          <w:rFonts w:ascii="Book Antiqua" w:hAnsi="Book Antiqua"/>
          <w:bCs/>
          <w:sz w:val="24"/>
          <w:szCs w:val="24"/>
        </w:rPr>
      </w:pPr>
      <w:r w:rsidRPr="00653478">
        <w:rPr>
          <w:rFonts w:ascii="Book Antiqua" w:hAnsi="Book Antiqua"/>
          <w:sz w:val="24"/>
          <w:szCs w:val="24"/>
        </w:rPr>
        <w:t xml:space="preserve">In 2009, a novel study presented a successful use of blood derived endothelial progenitor cells to heal critical size bone </w:t>
      </w:r>
      <w:proofErr w:type="gramStart"/>
      <w:r w:rsidRPr="00653478">
        <w:rPr>
          <w:rFonts w:ascii="Book Antiqua" w:hAnsi="Book Antiqua"/>
          <w:sz w:val="24"/>
          <w:szCs w:val="24"/>
        </w:rPr>
        <w:t>defects</w:t>
      </w:r>
      <w:r w:rsidRPr="00653478">
        <w:rPr>
          <w:rFonts w:ascii="Book Antiqua" w:hAnsi="Book Antiqua"/>
          <w:sz w:val="24"/>
          <w:szCs w:val="24"/>
          <w:vertAlign w:val="superscript"/>
        </w:rPr>
        <w:t>[</w:t>
      </w:r>
      <w:proofErr w:type="gramEnd"/>
      <w:r w:rsidRPr="00653478">
        <w:rPr>
          <w:rFonts w:ascii="Book Antiqua" w:hAnsi="Book Antiqua"/>
          <w:sz w:val="24"/>
          <w:szCs w:val="24"/>
          <w:vertAlign w:val="superscript"/>
        </w:rPr>
        <w:t>47]</w:t>
      </w:r>
      <w:r w:rsidRPr="00653478">
        <w:rPr>
          <w:rFonts w:ascii="Book Antiqua" w:hAnsi="Book Antiqua"/>
          <w:sz w:val="24"/>
          <w:szCs w:val="24"/>
        </w:rPr>
        <w:t xml:space="preserve">. </w:t>
      </w:r>
      <w:r w:rsidRPr="00653478">
        <w:rPr>
          <w:rFonts w:ascii="Book Antiqua" w:hAnsi="Book Antiqua"/>
          <w:sz w:val="24"/>
          <w:szCs w:val="24"/>
          <w:u w:val="single"/>
        </w:rPr>
        <w:t xml:space="preserve">Circulating </w:t>
      </w:r>
      <w:r w:rsidRPr="00653478">
        <w:rPr>
          <w:rFonts w:ascii="Book Antiqua" w:hAnsi="Book Antiqua"/>
          <w:bCs/>
          <w:iCs/>
          <w:sz w:val="24"/>
          <w:szCs w:val="24"/>
        </w:rPr>
        <w:t>EPC</w:t>
      </w:r>
      <w:r w:rsidRPr="00653478">
        <w:rPr>
          <w:rFonts w:ascii="Book Antiqua" w:hAnsi="Book Antiqua"/>
          <w:bCs/>
          <w:sz w:val="24"/>
          <w:szCs w:val="24"/>
        </w:rPr>
        <w:t xml:space="preserve"> - were discovered in 1997 by Asahara </w:t>
      </w:r>
      <w:r w:rsidRPr="00653478">
        <w:rPr>
          <w:rFonts w:ascii="Book Antiqua" w:hAnsi="Book Antiqua"/>
          <w:bCs/>
          <w:i/>
          <w:sz w:val="24"/>
          <w:szCs w:val="24"/>
        </w:rPr>
        <w:t xml:space="preserve">et </w:t>
      </w:r>
      <w:proofErr w:type="gramStart"/>
      <w:r w:rsidRPr="00653478">
        <w:rPr>
          <w:rFonts w:ascii="Book Antiqua" w:hAnsi="Book Antiqua"/>
          <w:bCs/>
          <w:i/>
          <w:sz w:val="24"/>
          <w:szCs w:val="24"/>
        </w:rPr>
        <w:t>al</w:t>
      </w:r>
      <w:r w:rsidRPr="00653478">
        <w:rPr>
          <w:rFonts w:ascii="Book Antiqua" w:hAnsi="Book Antiqua"/>
          <w:bCs/>
          <w:sz w:val="24"/>
          <w:szCs w:val="24"/>
          <w:vertAlign w:val="superscript"/>
        </w:rPr>
        <w:t>[</w:t>
      </w:r>
      <w:proofErr w:type="gramEnd"/>
      <w:r w:rsidRPr="00653478">
        <w:rPr>
          <w:rFonts w:ascii="Book Antiqua" w:hAnsi="Book Antiqua"/>
          <w:bCs/>
          <w:sz w:val="24"/>
          <w:szCs w:val="24"/>
          <w:vertAlign w:val="superscript"/>
        </w:rPr>
        <w:t>48,49]</w:t>
      </w:r>
      <w:r w:rsidRPr="00653478">
        <w:rPr>
          <w:rFonts w:ascii="Book Antiqua" w:hAnsi="Book Antiqua"/>
          <w:bCs/>
          <w:sz w:val="24"/>
          <w:szCs w:val="24"/>
        </w:rPr>
        <w:t xml:space="preserve">. EPC participate in </w:t>
      </w:r>
      <w:proofErr w:type="gramStart"/>
      <w:r w:rsidRPr="00653478">
        <w:rPr>
          <w:rFonts w:ascii="Book Antiqua" w:hAnsi="Book Antiqua"/>
          <w:bCs/>
          <w:sz w:val="24"/>
          <w:szCs w:val="24"/>
        </w:rPr>
        <w:t>neovascularization</w:t>
      </w:r>
      <w:r w:rsidRPr="00653478">
        <w:rPr>
          <w:rFonts w:ascii="Book Antiqua" w:hAnsi="Book Antiqua"/>
          <w:bCs/>
          <w:sz w:val="24"/>
          <w:szCs w:val="24"/>
          <w:vertAlign w:val="superscript"/>
        </w:rPr>
        <w:t>[</w:t>
      </w:r>
      <w:proofErr w:type="gramEnd"/>
      <w:r w:rsidRPr="00653478">
        <w:rPr>
          <w:rFonts w:ascii="Book Antiqua" w:hAnsi="Book Antiqua"/>
          <w:bCs/>
          <w:sz w:val="24"/>
          <w:szCs w:val="24"/>
          <w:vertAlign w:val="superscript"/>
        </w:rPr>
        <w:t>50]</w:t>
      </w:r>
      <w:r w:rsidRPr="00653478">
        <w:rPr>
          <w:rFonts w:ascii="Book Antiqua" w:hAnsi="Book Antiqua"/>
          <w:bCs/>
          <w:sz w:val="24"/>
          <w:szCs w:val="24"/>
        </w:rPr>
        <w:t>, angiogenesis, vascular repair, blood-flow recovery after tissue ischemia, distraction osteogenesis</w:t>
      </w:r>
      <w:r w:rsidRPr="00653478">
        <w:rPr>
          <w:rFonts w:ascii="Book Antiqua" w:hAnsi="Book Antiqua"/>
          <w:bCs/>
          <w:sz w:val="24"/>
          <w:szCs w:val="24"/>
          <w:vertAlign w:val="superscript"/>
        </w:rPr>
        <w:t>[51,52]</w:t>
      </w:r>
      <w:r w:rsidRPr="00653478">
        <w:rPr>
          <w:rFonts w:ascii="Book Antiqua" w:hAnsi="Book Antiqua"/>
          <w:bCs/>
          <w:sz w:val="24"/>
          <w:szCs w:val="24"/>
        </w:rPr>
        <w:t xml:space="preserve"> fracture healing</w:t>
      </w:r>
      <w:r w:rsidRPr="00653478">
        <w:rPr>
          <w:rFonts w:ascii="Book Antiqua" w:hAnsi="Book Antiqua"/>
          <w:bCs/>
          <w:sz w:val="24"/>
          <w:szCs w:val="24"/>
          <w:vertAlign w:val="superscript"/>
        </w:rPr>
        <w:t>[53]</w:t>
      </w:r>
      <w:r w:rsidRPr="00653478">
        <w:rPr>
          <w:rFonts w:ascii="Book Antiqua" w:hAnsi="Book Antiqua"/>
          <w:bCs/>
          <w:sz w:val="24"/>
          <w:szCs w:val="24"/>
        </w:rPr>
        <w:t xml:space="preserve"> bone regeneration</w:t>
      </w:r>
      <w:r w:rsidRPr="00653478">
        <w:rPr>
          <w:rFonts w:ascii="Book Antiqua" w:hAnsi="Book Antiqua"/>
          <w:bCs/>
          <w:sz w:val="24"/>
          <w:szCs w:val="24"/>
          <w:vertAlign w:val="superscript"/>
        </w:rPr>
        <w:t>[54]</w:t>
      </w:r>
      <w:r w:rsidRPr="00653478">
        <w:rPr>
          <w:rFonts w:ascii="Book Antiqua" w:hAnsi="Book Antiqua"/>
          <w:bCs/>
          <w:sz w:val="24"/>
          <w:szCs w:val="24"/>
        </w:rPr>
        <w:t>, and have osteogenic potential</w:t>
      </w:r>
      <w:r w:rsidRPr="00653478">
        <w:rPr>
          <w:rFonts w:ascii="Book Antiqua" w:hAnsi="Book Antiqua"/>
          <w:bCs/>
          <w:sz w:val="24"/>
          <w:szCs w:val="24"/>
          <w:vertAlign w:val="superscript"/>
        </w:rPr>
        <w:t>[55]</w:t>
      </w:r>
      <w:r w:rsidRPr="00653478">
        <w:rPr>
          <w:rFonts w:ascii="Book Antiqua" w:hAnsi="Book Antiqua"/>
          <w:bCs/>
          <w:sz w:val="24"/>
          <w:szCs w:val="24"/>
        </w:rPr>
        <w:t>.</w:t>
      </w:r>
      <w:r w:rsidRPr="00653478">
        <w:rPr>
          <w:rFonts w:ascii="Book Antiqua" w:hAnsi="Book Antiqua"/>
          <w:sz w:val="24"/>
          <w:szCs w:val="24"/>
        </w:rPr>
        <w:t xml:space="preserve"> </w:t>
      </w:r>
      <w:r w:rsidRPr="00653478">
        <w:rPr>
          <w:rFonts w:ascii="Book Antiqua" w:hAnsi="Book Antiqua"/>
          <w:bCs/>
          <w:sz w:val="24"/>
          <w:szCs w:val="24"/>
        </w:rPr>
        <w:t xml:space="preserve">EPCs are mainly located in bone marrow and mobilize into the circulation under the guidance of signals such as: granulocyte colony–stimulating factor (G-CSF), VEGF, basic fibroblast growth factor (bFGF), placental growth factor, erythropoietin, or </w:t>
      </w:r>
      <w:r w:rsidRPr="00653478">
        <w:rPr>
          <w:rFonts w:ascii="Book Antiqua" w:hAnsi="Book Antiqua"/>
          <w:sz w:val="24"/>
          <w:szCs w:val="24"/>
        </w:rPr>
        <w:t>stromal-derived factor-1 (</w:t>
      </w:r>
      <w:r w:rsidRPr="00653478">
        <w:rPr>
          <w:rFonts w:ascii="Book Antiqua" w:hAnsi="Book Antiqua"/>
          <w:bCs/>
          <w:sz w:val="24"/>
          <w:szCs w:val="24"/>
        </w:rPr>
        <w:t xml:space="preserve">SDF-1) in order to home to ischemic </w:t>
      </w:r>
      <w:proofErr w:type="gramStart"/>
      <w:r w:rsidRPr="00653478">
        <w:rPr>
          <w:rFonts w:ascii="Book Antiqua" w:hAnsi="Book Antiqua"/>
          <w:bCs/>
          <w:sz w:val="24"/>
          <w:szCs w:val="24"/>
        </w:rPr>
        <w:t>sites</w:t>
      </w:r>
      <w:r w:rsidRPr="00653478">
        <w:rPr>
          <w:rFonts w:ascii="Book Antiqua" w:hAnsi="Book Antiqua"/>
          <w:bCs/>
          <w:sz w:val="24"/>
          <w:szCs w:val="24"/>
          <w:vertAlign w:val="superscript"/>
        </w:rPr>
        <w:t>[</w:t>
      </w:r>
      <w:proofErr w:type="gramEnd"/>
      <w:r w:rsidRPr="00653478">
        <w:rPr>
          <w:rFonts w:ascii="Book Antiqua" w:hAnsi="Book Antiqua"/>
          <w:bCs/>
          <w:sz w:val="24"/>
          <w:szCs w:val="24"/>
          <w:vertAlign w:val="superscript"/>
        </w:rPr>
        <w:t>56,57]</w:t>
      </w:r>
      <w:r w:rsidRPr="00653478">
        <w:rPr>
          <w:rFonts w:ascii="Book Antiqua" w:hAnsi="Book Antiqua"/>
          <w:bCs/>
          <w:sz w:val="24"/>
          <w:szCs w:val="24"/>
        </w:rPr>
        <w:t xml:space="preserve">. EPCs can be isolated from peripheral blood, cord blood or bone </w:t>
      </w:r>
      <w:proofErr w:type="gramStart"/>
      <w:r w:rsidRPr="00653478">
        <w:rPr>
          <w:rFonts w:ascii="Book Antiqua" w:hAnsi="Book Antiqua"/>
          <w:bCs/>
          <w:sz w:val="24"/>
          <w:szCs w:val="24"/>
        </w:rPr>
        <w:t>marrow</w:t>
      </w:r>
      <w:r w:rsidRPr="00653478">
        <w:rPr>
          <w:rFonts w:ascii="Book Antiqua" w:hAnsi="Book Antiqua"/>
          <w:bCs/>
          <w:sz w:val="24"/>
          <w:szCs w:val="24"/>
          <w:vertAlign w:val="superscript"/>
        </w:rPr>
        <w:t>[</w:t>
      </w:r>
      <w:proofErr w:type="gramEnd"/>
      <w:r w:rsidRPr="00653478">
        <w:rPr>
          <w:rFonts w:ascii="Book Antiqua" w:hAnsi="Book Antiqua"/>
          <w:bCs/>
          <w:sz w:val="24"/>
          <w:szCs w:val="24"/>
          <w:vertAlign w:val="superscript"/>
        </w:rPr>
        <w:t>58]</w:t>
      </w:r>
      <w:r w:rsidRPr="00653478">
        <w:rPr>
          <w:rFonts w:ascii="Book Antiqua" w:hAnsi="Book Antiqua"/>
          <w:bCs/>
          <w:sz w:val="24"/>
          <w:szCs w:val="24"/>
        </w:rPr>
        <w:t xml:space="preserve"> and classically described as cells expressing a combination of an endothelial marker (VEGF receptor-2) and hematopoietic progenitor marker (CD34/CD133). However this definition is under debate, since none of these markers are fully </w:t>
      </w:r>
      <w:proofErr w:type="gramStart"/>
      <w:r w:rsidRPr="00653478">
        <w:rPr>
          <w:rFonts w:ascii="Book Antiqua" w:hAnsi="Book Antiqua"/>
          <w:bCs/>
          <w:sz w:val="24"/>
          <w:szCs w:val="24"/>
        </w:rPr>
        <w:t>specific</w:t>
      </w:r>
      <w:r w:rsidRPr="00653478">
        <w:rPr>
          <w:rFonts w:ascii="Book Antiqua" w:hAnsi="Book Antiqua"/>
          <w:bCs/>
          <w:sz w:val="24"/>
          <w:szCs w:val="24"/>
          <w:vertAlign w:val="superscript"/>
        </w:rPr>
        <w:t>[</w:t>
      </w:r>
      <w:proofErr w:type="gramEnd"/>
      <w:r w:rsidRPr="00653478">
        <w:rPr>
          <w:rFonts w:ascii="Book Antiqua" w:hAnsi="Book Antiqua"/>
          <w:sz w:val="24"/>
          <w:szCs w:val="24"/>
          <w:vertAlign w:val="superscript"/>
        </w:rPr>
        <w:t>59,60]</w:t>
      </w:r>
      <w:r w:rsidRPr="00653478">
        <w:rPr>
          <w:rFonts w:ascii="Book Antiqua" w:hAnsi="Book Antiqua"/>
          <w:sz w:val="24"/>
          <w:szCs w:val="24"/>
        </w:rPr>
        <w:t xml:space="preserve">. </w:t>
      </w:r>
    </w:p>
    <w:p w:rsidR="00653478" w:rsidRPr="00653478" w:rsidRDefault="00653478" w:rsidP="00653478">
      <w:pPr>
        <w:spacing w:line="360" w:lineRule="auto"/>
        <w:ind w:firstLineChars="200" w:firstLine="480"/>
        <w:rPr>
          <w:rFonts w:ascii="Book Antiqua" w:hAnsi="Book Antiqua"/>
          <w:bCs/>
          <w:sz w:val="24"/>
          <w:szCs w:val="24"/>
        </w:rPr>
      </w:pPr>
      <w:r w:rsidRPr="00653478">
        <w:rPr>
          <w:rFonts w:ascii="Book Antiqua" w:hAnsi="Book Antiqua"/>
          <w:bCs/>
          <w:i/>
          <w:sz w:val="24"/>
          <w:szCs w:val="24"/>
        </w:rPr>
        <w:t>In vitro</w:t>
      </w:r>
      <w:r w:rsidRPr="00653478">
        <w:rPr>
          <w:rFonts w:ascii="Book Antiqua" w:hAnsi="Book Antiqua"/>
          <w:bCs/>
          <w:sz w:val="24"/>
          <w:szCs w:val="24"/>
        </w:rPr>
        <w:t xml:space="preserve"> culture of mononuclear cells fraction in specific conditions, consistently produces two distinct EPC subtypes: early EPCs and outgrowth endothelial cells</w:t>
      </w:r>
      <w:r w:rsidRPr="00653478">
        <w:rPr>
          <w:rFonts w:ascii="Book Antiqua" w:hAnsi="Book Antiqua"/>
          <w:bCs/>
          <w:sz w:val="24"/>
          <w:szCs w:val="24"/>
          <w:vertAlign w:val="superscript"/>
        </w:rPr>
        <w:t>[61]</w:t>
      </w:r>
      <w:r w:rsidRPr="00653478">
        <w:rPr>
          <w:rFonts w:ascii="Book Antiqua" w:hAnsi="Book Antiqua"/>
          <w:bCs/>
          <w:sz w:val="24"/>
          <w:szCs w:val="24"/>
        </w:rPr>
        <w:t xml:space="preserve"> (that are also known as endothelial colony-forming cells</w:t>
      </w:r>
      <w:r w:rsidRPr="00653478">
        <w:rPr>
          <w:rFonts w:ascii="Book Antiqua" w:hAnsi="Book Antiqua"/>
          <w:bCs/>
          <w:sz w:val="24"/>
          <w:szCs w:val="24"/>
          <w:vertAlign w:val="superscript"/>
        </w:rPr>
        <w:t>[62]</w:t>
      </w:r>
      <w:r w:rsidRPr="00653478">
        <w:rPr>
          <w:rFonts w:ascii="Book Antiqua" w:hAnsi="Book Antiqua"/>
          <w:bCs/>
          <w:sz w:val="24"/>
          <w:szCs w:val="24"/>
        </w:rPr>
        <w:t xml:space="preserve"> or late EPCs because of their late appearance in culture): (1) Early EPC - live &lt; 7 d in culture, have a spindle shape morphology and limited proliferation potential. These cells are CD133, CD31, CD45, VEGFR-2 and CD14 </w:t>
      </w:r>
      <w:proofErr w:type="gramStart"/>
      <w:r w:rsidRPr="00653478">
        <w:rPr>
          <w:rFonts w:ascii="Book Antiqua" w:hAnsi="Book Antiqua"/>
          <w:bCs/>
          <w:sz w:val="24"/>
          <w:szCs w:val="24"/>
        </w:rPr>
        <w:t>positive</w:t>
      </w:r>
      <w:r w:rsidRPr="00653478">
        <w:rPr>
          <w:rFonts w:ascii="Book Antiqua" w:hAnsi="Book Antiqua"/>
          <w:bCs/>
          <w:sz w:val="24"/>
          <w:szCs w:val="24"/>
          <w:vertAlign w:val="superscript"/>
        </w:rPr>
        <w:t>[</w:t>
      </w:r>
      <w:proofErr w:type="gramEnd"/>
      <w:r w:rsidRPr="00653478">
        <w:rPr>
          <w:rFonts w:ascii="Book Antiqua" w:hAnsi="Book Antiqua"/>
          <w:bCs/>
          <w:sz w:val="24"/>
          <w:szCs w:val="24"/>
          <w:vertAlign w:val="superscript"/>
        </w:rPr>
        <w:t>63]</w:t>
      </w:r>
      <w:r w:rsidRPr="00653478">
        <w:rPr>
          <w:rFonts w:ascii="Book Antiqua" w:hAnsi="Book Antiqua"/>
          <w:bCs/>
          <w:sz w:val="24"/>
          <w:szCs w:val="24"/>
        </w:rPr>
        <w:t>; and (2) Late outgrowth EPCs -</w:t>
      </w:r>
      <w:r w:rsidRPr="00653478">
        <w:rPr>
          <w:rFonts w:ascii="Book Antiqua" w:hAnsi="Book Antiqua"/>
          <w:sz w:val="24"/>
          <w:szCs w:val="24"/>
        </w:rPr>
        <w:t xml:space="preserve"> </w:t>
      </w:r>
      <w:r w:rsidRPr="00653478">
        <w:rPr>
          <w:rFonts w:ascii="Book Antiqua" w:hAnsi="Book Antiqua"/>
          <w:bCs/>
          <w:sz w:val="24"/>
          <w:szCs w:val="24"/>
        </w:rPr>
        <w:t xml:space="preserve">emerge 2-3 wk after seeding from the nonmyeloid cells population (CD14 and CD45 negative). Present </w:t>
      </w:r>
      <w:proofErr w:type="gramStart"/>
      <w:r w:rsidRPr="00653478">
        <w:rPr>
          <w:rFonts w:ascii="Book Antiqua" w:hAnsi="Book Antiqua"/>
          <w:bCs/>
          <w:sz w:val="24"/>
          <w:szCs w:val="24"/>
        </w:rPr>
        <w:t>a cobblestone</w:t>
      </w:r>
      <w:proofErr w:type="gramEnd"/>
      <w:r w:rsidRPr="00653478">
        <w:rPr>
          <w:rFonts w:ascii="Book Antiqua" w:hAnsi="Book Antiqua"/>
          <w:bCs/>
          <w:sz w:val="24"/>
          <w:szCs w:val="24"/>
        </w:rPr>
        <w:t xml:space="preserve"> morphology and have a high proliferation potential. Express CD34, CD144, VEGF-R2 but negative to CD133, CD45 and </w:t>
      </w:r>
      <w:proofErr w:type="gramStart"/>
      <w:r w:rsidRPr="00653478">
        <w:rPr>
          <w:rFonts w:ascii="Book Antiqua" w:hAnsi="Book Antiqua"/>
          <w:bCs/>
          <w:sz w:val="24"/>
          <w:szCs w:val="24"/>
        </w:rPr>
        <w:t>CD14</w:t>
      </w:r>
      <w:r w:rsidRPr="00653478">
        <w:rPr>
          <w:rFonts w:ascii="Book Antiqua" w:hAnsi="Book Antiqua"/>
          <w:bCs/>
          <w:sz w:val="24"/>
          <w:szCs w:val="24"/>
          <w:vertAlign w:val="superscript"/>
        </w:rPr>
        <w:t>[</w:t>
      </w:r>
      <w:proofErr w:type="gramEnd"/>
      <w:r w:rsidRPr="00653478">
        <w:rPr>
          <w:rFonts w:ascii="Book Antiqua" w:hAnsi="Book Antiqua"/>
          <w:bCs/>
          <w:sz w:val="24"/>
          <w:szCs w:val="24"/>
          <w:vertAlign w:val="superscript"/>
        </w:rPr>
        <w:t>63]</w:t>
      </w:r>
      <w:r w:rsidRPr="00653478">
        <w:rPr>
          <w:rFonts w:ascii="Book Antiqua" w:hAnsi="Book Antiqua"/>
          <w:bCs/>
          <w:sz w:val="24"/>
          <w:szCs w:val="24"/>
        </w:rPr>
        <w:t xml:space="preserve">. </w:t>
      </w:r>
    </w:p>
    <w:p w:rsidR="00653478" w:rsidRPr="00653478" w:rsidRDefault="00653478" w:rsidP="00653478">
      <w:pPr>
        <w:spacing w:line="360" w:lineRule="auto"/>
        <w:ind w:firstLineChars="200" w:firstLine="480"/>
        <w:rPr>
          <w:rFonts w:ascii="Book Antiqua" w:hAnsi="Book Antiqua"/>
          <w:bCs/>
          <w:sz w:val="24"/>
          <w:szCs w:val="24"/>
          <w:u w:val="single"/>
        </w:rPr>
      </w:pPr>
      <w:r w:rsidRPr="00653478">
        <w:rPr>
          <w:rFonts w:ascii="Book Antiqua" w:hAnsi="Book Antiqua"/>
          <w:bCs/>
          <w:sz w:val="24"/>
          <w:szCs w:val="24"/>
        </w:rPr>
        <w:t xml:space="preserve">Both populations are capable of inducing neovascularization, but with a different mode of action. Whereas early EPCs have limited capacity for population doubling and induce only transient angiogenesis, late outgrowth EPCs can expand to more than 100 population </w:t>
      </w:r>
      <w:proofErr w:type="gramStart"/>
      <w:r w:rsidRPr="00653478">
        <w:rPr>
          <w:rFonts w:ascii="Book Antiqua" w:hAnsi="Book Antiqua"/>
          <w:bCs/>
          <w:sz w:val="24"/>
          <w:szCs w:val="24"/>
        </w:rPr>
        <w:t>doublings</w:t>
      </w:r>
      <w:r w:rsidRPr="00653478">
        <w:rPr>
          <w:rFonts w:ascii="Book Antiqua" w:hAnsi="Book Antiqua"/>
          <w:bCs/>
          <w:sz w:val="24"/>
          <w:szCs w:val="24"/>
          <w:vertAlign w:val="superscript"/>
        </w:rPr>
        <w:t>[</w:t>
      </w:r>
      <w:proofErr w:type="gramEnd"/>
      <w:r w:rsidRPr="00653478">
        <w:rPr>
          <w:rFonts w:ascii="Book Antiqua" w:hAnsi="Book Antiqua"/>
          <w:bCs/>
          <w:sz w:val="24"/>
          <w:szCs w:val="24"/>
          <w:vertAlign w:val="superscript"/>
        </w:rPr>
        <w:t>64]</w:t>
      </w:r>
      <w:r w:rsidRPr="00653478">
        <w:rPr>
          <w:rFonts w:ascii="Book Antiqua" w:hAnsi="Book Antiqua"/>
          <w:bCs/>
          <w:sz w:val="24"/>
          <w:szCs w:val="24"/>
        </w:rPr>
        <w:t>.</w:t>
      </w:r>
      <w:r w:rsidRPr="00653478">
        <w:rPr>
          <w:rFonts w:ascii="Book Antiqua" w:hAnsi="Book Antiqua"/>
          <w:sz w:val="24"/>
          <w:szCs w:val="24"/>
        </w:rPr>
        <w:t xml:space="preserve"> </w:t>
      </w:r>
      <w:r w:rsidRPr="00653478">
        <w:rPr>
          <w:rFonts w:ascii="Book Antiqua" w:hAnsi="Book Antiqua"/>
          <w:bCs/>
          <w:sz w:val="24"/>
          <w:szCs w:val="24"/>
        </w:rPr>
        <w:t>Early EPCs exert an angiogenic effect mainly by paracrine effect (</w:t>
      </w:r>
      <w:r w:rsidRPr="00653478">
        <w:rPr>
          <w:rFonts w:ascii="Book Antiqua" w:hAnsi="Book Antiqua"/>
          <w:sz w:val="24"/>
          <w:szCs w:val="24"/>
        </w:rPr>
        <w:t>secretion of proangiogenic growth factors</w:t>
      </w:r>
      <w:r w:rsidRPr="00653478">
        <w:rPr>
          <w:rFonts w:ascii="Book Antiqua" w:hAnsi="Book Antiqua"/>
          <w:bCs/>
          <w:sz w:val="24"/>
          <w:szCs w:val="24"/>
        </w:rPr>
        <w:t xml:space="preserve">), whereas late outgrowth cells were thought to produce the effect by direct engraftment and may differentiate to osteoblast in a proper </w:t>
      </w:r>
      <w:proofErr w:type="gramStart"/>
      <w:r w:rsidRPr="00653478">
        <w:rPr>
          <w:rFonts w:ascii="Book Antiqua" w:hAnsi="Book Antiqua"/>
          <w:bCs/>
          <w:sz w:val="24"/>
          <w:szCs w:val="24"/>
        </w:rPr>
        <w:t>environment</w:t>
      </w:r>
      <w:r w:rsidRPr="00653478">
        <w:rPr>
          <w:rFonts w:ascii="Book Antiqua" w:hAnsi="Book Antiqua"/>
          <w:bCs/>
          <w:sz w:val="24"/>
          <w:szCs w:val="24"/>
          <w:vertAlign w:val="superscript"/>
        </w:rPr>
        <w:t>[</w:t>
      </w:r>
      <w:proofErr w:type="gramEnd"/>
      <w:r w:rsidRPr="00653478">
        <w:rPr>
          <w:rFonts w:ascii="Book Antiqua" w:hAnsi="Book Antiqua"/>
          <w:bCs/>
          <w:sz w:val="24"/>
          <w:szCs w:val="24"/>
          <w:vertAlign w:val="superscript"/>
        </w:rPr>
        <w:t>55]</w:t>
      </w:r>
      <w:r w:rsidRPr="00653478">
        <w:rPr>
          <w:rFonts w:ascii="Book Antiqua" w:hAnsi="Book Antiqua"/>
          <w:bCs/>
          <w:sz w:val="24"/>
          <w:szCs w:val="24"/>
        </w:rPr>
        <w:t>.</w:t>
      </w:r>
      <w:r w:rsidRPr="00653478">
        <w:rPr>
          <w:rFonts w:ascii="Book Antiqua" w:hAnsi="Book Antiqua"/>
          <w:sz w:val="24"/>
          <w:szCs w:val="24"/>
        </w:rPr>
        <w:t xml:space="preserve"> </w:t>
      </w:r>
    </w:p>
    <w:p w:rsidR="00653478" w:rsidRPr="00653478" w:rsidRDefault="00653478" w:rsidP="00653478">
      <w:pPr>
        <w:spacing w:line="360" w:lineRule="auto"/>
        <w:rPr>
          <w:rFonts w:ascii="Book Antiqua" w:hAnsi="Book Antiqua"/>
          <w:bCs/>
          <w:i/>
          <w:iCs/>
          <w:sz w:val="24"/>
          <w:szCs w:val="24"/>
          <w:u w:val="single"/>
        </w:rPr>
      </w:pPr>
    </w:p>
    <w:p w:rsidR="00653478" w:rsidRPr="00653478" w:rsidRDefault="00653478" w:rsidP="00653478">
      <w:pPr>
        <w:spacing w:line="360" w:lineRule="auto"/>
        <w:rPr>
          <w:rFonts w:ascii="Book Antiqua" w:hAnsi="Book Antiqua"/>
          <w:b/>
          <w:bCs/>
          <w:i/>
          <w:iCs/>
          <w:sz w:val="24"/>
          <w:szCs w:val="24"/>
        </w:rPr>
      </w:pPr>
      <w:r w:rsidRPr="00653478">
        <w:rPr>
          <w:rFonts w:ascii="Book Antiqua" w:hAnsi="Book Antiqua"/>
          <w:b/>
          <w:bCs/>
          <w:i/>
          <w:iCs/>
          <w:sz w:val="24"/>
          <w:szCs w:val="24"/>
        </w:rPr>
        <w:t>Granulocyte Colony Stimulating Factor (G-CSF) -Mobilized CD34 positive cells</w:t>
      </w:r>
    </w:p>
    <w:p w:rsidR="00653478" w:rsidRPr="00653478" w:rsidRDefault="00653478" w:rsidP="00653478">
      <w:pPr>
        <w:spacing w:line="360" w:lineRule="auto"/>
        <w:rPr>
          <w:rFonts w:ascii="Book Antiqua" w:hAnsi="Book Antiqua"/>
          <w:bCs/>
          <w:sz w:val="24"/>
          <w:szCs w:val="24"/>
        </w:rPr>
      </w:pPr>
      <w:r w:rsidRPr="00653478">
        <w:rPr>
          <w:rFonts w:ascii="Book Antiqua" w:hAnsi="Book Antiqua"/>
          <w:bCs/>
          <w:sz w:val="24"/>
          <w:szCs w:val="24"/>
        </w:rPr>
        <w:t xml:space="preserve">The use of G-CSF was suggested as a favorable method to harvest abundant CD34+ cells from adult peripheral </w:t>
      </w:r>
      <w:proofErr w:type="gramStart"/>
      <w:r w:rsidRPr="00653478">
        <w:rPr>
          <w:rFonts w:ascii="Book Antiqua" w:hAnsi="Book Antiqua"/>
          <w:bCs/>
          <w:sz w:val="24"/>
          <w:szCs w:val="24"/>
        </w:rPr>
        <w:t>blood</w:t>
      </w:r>
      <w:r w:rsidRPr="00653478">
        <w:rPr>
          <w:rFonts w:ascii="Book Antiqua" w:hAnsi="Book Antiqua"/>
          <w:bCs/>
          <w:sz w:val="24"/>
          <w:szCs w:val="24"/>
          <w:vertAlign w:val="superscript"/>
        </w:rPr>
        <w:t>[</w:t>
      </w:r>
      <w:proofErr w:type="gramEnd"/>
      <w:r w:rsidRPr="00653478">
        <w:rPr>
          <w:rFonts w:ascii="Book Antiqua" w:hAnsi="Book Antiqua"/>
          <w:sz w:val="24"/>
          <w:szCs w:val="24"/>
          <w:vertAlign w:val="superscript"/>
        </w:rPr>
        <w:t>65</w:t>
      </w:r>
      <w:r w:rsidRPr="00653478">
        <w:rPr>
          <w:rFonts w:ascii="Book Antiqua" w:hAnsi="Book Antiqua"/>
          <w:bCs/>
          <w:sz w:val="24"/>
          <w:szCs w:val="24"/>
          <w:vertAlign w:val="superscript"/>
        </w:rPr>
        <w:t>]</w:t>
      </w:r>
      <w:r w:rsidRPr="00653478">
        <w:rPr>
          <w:rFonts w:ascii="Book Antiqua" w:hAnsi="Book Antiqua"/>
          <w:bCs/>
          <w:sz w:val="24"/>
          <w:szCs w:val="24"/>
        </w:rPr>
        <w:t xml:space="preserve">. This alternative approach to isolate </w:t>
      </w:r>
      <w:proofErr w:type="gramStart"/>
      <w:r w:rsidRPr="00653478">
        <w:rPr>
          <w:rFonts w:ascii="Book Antiqua" w:hAnsi="Book Antiqua"/>
          <w:bCs/>
          <w:sz w:val="24"/>
          <w:szCs w:val="24"/>
        </w:rPr>
        <w:t>EPC,</w:t>
      </w:r>
      <w:proofErr w:type="gramEnd"/>
      <w:r w:rsidRPr="00653478">
        <w:rPr>
          <w:rFonts w:ascii="Book Antiqua" w:hAnsi="Book Antiqua"/>
          <w:bCs/>
          <w:sz w:val="24"/>
          <w:szCs w:val="24"/>
        </w:rPr>
        <w:t xml:space="preserve"> was introduced in order to avoid EPC culture and to overcome the scarcity of these cells in the circulation (0.0001% of total mononuclear cells of peripheral blood in human adults)</w:t>
      </w:r>
      <w:r w:rsidRPr="00653478">
        <w:rPr>
          <w:rFonts w:ascii="Book Antiqua" w:hAnsi="Book Antiqua"/>
          <w:bCs/>
          <w:sz w:val="24"/>
          <w:szCs w:val="24"/>
          <w:vertAlign w:val="superscript"/>
        </w:rPr>
        <w:t>[66]</w:t>
      </w:r>
      <w:r w:rsidRPr="00653478">
        <w:rPr>
          <w:rFonts w:ascii="Book Antiqua" w:hAnsi="Book Antiqua"/>
          <w:bCs/>
          <w:sz w:val="24"/>
          <w:szCs w:val="24"/>
        </w:rPr>
        <w:t xml:space="preserve">. These cells are also known as endothelial and hematopoietic progenitor cell-rich population and present phenotypic characterization that includes endothelial and hematopoetic markers: positive for CD133, CD31, c-Kit, and CD45 but negative for kinase insert domain protein receptor and CD14. Reverse transcription polymerase chain reaction (RT-PCR) analysis of these cell revealed weak expression of CD31 and </w:t>
      </w:r>
      <w:proofErr w:type="gramStart"/>
      <w:r w:rsidRPr="00653478">
        <w:rPr>
          <w:rFonts w:ascii="Book Antiqua" w:hAnsi="Book Antiqua"/>
          <w:bCs/>
          <w:sz w:val="24"/>
          <w:szCs w:val="24"/>
        </w:rPr>
        <w:t>osteocalcin</w:t>
      </w:r>
      <w:r w:rsidRPr="00653478">
        <w:rPr>
          <w:rFonts w:ascii="Book Antiqua" w:hAnsi="Book Antiqua"/>
          <w:bCs/>
          <w:sz w:val="24"/>
          <w:szCs w:val="24"/>
          <w:vertAlign w:val="superscript"/>
        </w:rPr>
        <w:t>[</w:t>
      </w:r>
      <w:proofErr w:type="gramEnd"/>
      <w:r w:rsidRPr="00653478">
        <w:rPr>
          <w:rFonts w:ascii="Book Antiqua" w:hAnsi="Book Antiqua"/>
          <w:sz w:val="24"/>
          <w:szCs w:val="24"/>
          <w:vertAlign w:val="superscript"/>
        </w:rPr>
        <w:t>65</w:t>
      </w:r>
      <w:r w:rsidRPr="00653478">
        <w:rPr>
          <w:rFonts w:ascii="Book Antiqua" w:hAnsi="Book Antiqua"/>
          <w:bCs/>
          <w:sz w:val="24"/>
          <w:szCs w:val="24"/>
          <w:vertAlign w:val="superscript"/>
        </w:rPr>
        <w:t>]</w:t>
      </w:r>
      <w:r w:rsidRPr="00653478">
        <w:rPr>
          <w:rFonts w:ascii="Book Antiqua" w:hAnsi="Book Antiqua"/>
          <w:bCs/>
          <w:sz w:val="24"/>
          <w:szCs w:val="24"/>
        </w:rPr>
        <w:t xml:space="preserve">. Invitro and invivo experiments using these enriched CD34+ cells demonstrated angiogenic and osteogenic properties similar to expanded </w:t>
      </w:r>
      <w:proofErr w:type="gramStart"/>
      <w:r w:rsidRPr="00653478">
        <w:rPr>
          <w:rFonts w:ascii="Book Antiqua" w:hAnsi="Book Antiqua"/>
          <w:bCs/>
          <w:sz w:val="24"/>
          <w:szCs w:val="24"/>
        </w:rPr>
        <w:t>EPC</w:t>
      </w:r>
      <w:r w:rsidRPr="00653478">
        <w:rPr>
          <w:rFonts w:ascii="Book Antiqua" w:hAnsi="Book Antiqua"/>
          <w:bCs/>
          <w:sz w:val="24"/>
          <w:szCs w:val="24"/>
          <w:vertAlign w:val="superscript"/>
        </w:rPr>
        <w:t>[</w:t>
      </w:r>
      <w:proofErr w:type="gramEnd"/>
      <w:r w:rsidRPr="00653478">
        <w:rPr>
          <w:rFonts w:ascii="Book Antiqua" w:hAnsi="Book Antiqua"/>
          <w:bCs/>
          <w:sz w:val="24"/>
          <w:szCs w:val="24"/>
          <w:vertAlign w:val="superscript"/>
        </w:rPr>
        <w:t>67]</w:t>
      </w:r>
      <w:r w:rsidRPr="00653478">
        <w:rPr>
          <w:rFonts w:ascii="Book Antiqua" w:hAnsi="Book Antiqua"/>
          <w:bCs/>
          <w:sz w:val="24"/>
          <w:szCs w:val="24"/>
        </w:rPr>
        <w:t xml:space="preserve">. Peripheral blood and cord blood CD34+ cells were used to enhance tissue neovascularization in several preclinical models: stroke induction in immuno-compromised mice, wound healing in diabetic mice, peripheral nerve injuries and spinal cord </w:t>
      </w:r>
      <w:proofErr w:type="gramStart"/>
      <w:r w:rsidRPr="00653478">
        <w:rPr>
          <w:rFonts w:ascii="Book Antiqua" w:hAnsi="Book Antiqua"/>
          <w:bCs/>
          <w:sz w:val="24"/>
          <w:szCs w:val="24"/>
        </w:rPr>
        <w:t>injuries</w:t>
      </w:r>
      <w:r w:rsidRPr="00653478">
        <w:rPr>
          <w:rFonts w:ascii="Book Antiqua" w:hAnsi="Book Antiqua"/>
          <w:bCs/>
          <w:sz w:val="24"/>
          <w:szCs w:val="24"/>
          <w:vertAlign w:val="superscript"/>
        </w:rPr>
        <w:t>[</w:t>
      </w:r>
      <w:proofErr w:type="gramEnd"/>
      <w:r w:rsidRPr="00653478">
        <w:rPr>
          <w:rFonts w:ascii="Book Antiqua" w:hAnsi="Book Antiqua"/>
          <w:bCs/>
          <w:sz w:val="24"/>
          <w:szCs w:val="24"/>
          <w:vertAlign w:val="superscript"/>
        </w:rPr>
        <w:t>68-71]</w:t>
      </w:r>
      <w:r w:rsidRPr="00653478">
        <w:rPr>
          <w:rFonts w:ascii="Book Antiqua" w:hAnsi="Book Antiqua"/>
          <w:bCs/>
          <w:sz w:val="24"/>
          <w:szCs w:val="24"/>
        </w:rPr>
        <w:t xml:space="preserve">. Based on the belief that improved neovascularization may be an attractive strategy for bone healing, several studies were conducted to investigate the efficacy of circulating CD34+ cells for bone fracture healing and found promising </w:t>
      </w:r>
      <w:proofErr w:type="gramStart"/>
      <w:r w:rsidRPr="00653478">
        <w:rPr>
          <w:rFonts w:ascii="Book Antiqua" w:hAnsi="Book Antiqua"/>
          <w:bCs/>
          <w:sz w:val="24"/>
          <w:szCs w:val="24"/>
        </w:rPr>
        <w:t>results</w:t>
      </w:r>
      <w:r w:rsidRPr="00653478">
        <w:rPr>
          <w:rFonts w:ascii="Book Antiqua" w:hAnsi="Book Antiqua"/>
          <w:bCs/>
          <w:sz w:val="24"/>
          <w:szCs w:val="24"/>
          <w:vertAlign w:val="superscript"/>
        </w:rPr>
        <w:t>[</w:t>
      </w:r>
      <w:proofErr w:type="gramEnd"/>
      <w:r w:rsidRPr="00653478">
        <w:rPr>
          <w:rFonts w:ascii="Book Antiqua" w:hAnsi="Book Antiqua"/>
          <w:bCs/>
          <w:sz w:val="24"/>
          <w:szCs w:val="24"/>
          <w:vertAlign w:val="superscript"/>
        </w:rPr>
        <w:t>67,72,73]</w:t>
      </w:r>
      <w:r w:rsidRPr="00653478">
        <w:rPr>
          <w:rFonts w:ascii="Book Antiqua" w:hAnsi="Book Antiqua"/>
          <w:bCs/>
          <w:sz w:val="24"/>
          <w:szCs w:val="24"/>
        </w:rPr>
        <w:t>.</w:t>
      </w:r>
    </w:p>
    <w:p w:rsidR="00653478" w:rsidRPr="00653478" w:rsidRDefault="00653478" w:rsidP="00653478">
      <w:pPr>
        <w:spacing w:line="360" w:lineRule="auto"/>
        <w:rPr>
          <w:rFonts w:ascii="Book Antiqua" w:hAnsi="Book Antiqua" w:cs="Times New Roman"/>
          <w:bCs/>
          <w:sz w:val="24"/>
          <w:szCs w:val="24"/>
        </w:rPr>
      </w:pPr>
    </w:p>
    <w:p w:rsidR="00653478" w:rsidRPr="00653478" w:rsidRDefault="00653478" w:rsidP="00653478">
      <w:pPr>
        <w:spacing w:line="360" w:lineRule="auto"/>
        <w:rPr>
          <w:rFonts w:ascii="Book Antiqua" w:hAnsi="Book Antiqua"/>
          <w:b/>
          <w:bCs/>
          <w:sz w:val="24"/>
          <w:szCs w:val="24"/>
        </w:rPr>
      </w:pPr>
      <w:r w:rsidRPr="00653478">
        <w:rPr>
          <w:rFonts w:ascii="Book Antiqua" w:hAnsi="Book Antiqua"/>
          <w:b/>
          <w:bCs/>
          <w:sz w:val="24"/>
          <w:szCs w:val="24"/>
        </w:rPr>
        <w:t>MECHANISM OF ACTION IN BONE REGENERATION</w:t>
      </w:r>
    </w:p>
    <w:p w:rsidR="00653478" w:rsidRPr="00653478" w:rsidRDefault="00653478" w:rsidP="00653478">
      <w:pPr>
        <w:spacing w:line="360" w:lineRule="auto"/>
        <w:rPr>
          <w:rFonts w:ascii="Book Antiqua" w:hAnsi="Book Antiqua" w:cs="Monotype Hadassah"/>
          <w:sz w:val="24"/>
          <w:szCs w:val="24"/>
        </w:rPr>
      </w:pPr>
      <w:r w:rsidRPr="00653478">
        <w:rPr>
          <w:rFonts w:ascii="Book Antiqua" w:hAnsi="Book Antiqua"/>
          <w:sz w:val="24"/>
          <w:szCs w:val="24"/>
        </w:rPr>
        <w:t xml:space="preserve">The idea of stem cell therapy relies on two possible mechanism of action: (1) </w:t>
      </w:r>
      <w:r w:rsidRPr="00653478">
        <w:rPr>
          <w:rFonts w:ascii="Book Antiqua" w:hAnsi="Book Antiqua"/>
          <w:iCs/>
          <w:sz w:val="24"/>
          <w:szCs w:val="24"/>
        </w:rPr>
        <w:t xml:space="preserve">Direct pathway </w:t>
      </w:r>
      <w:r w:rsidRPr="00653478">
        <w:rPr>
          <w:rFonts w:ascii="Book Antiqua" w:hAnsi="Book Antiqua"/>
          <w:sz w:val="24"/>
          <w:szCs w:val="24"/>
        </w:rPr>
        <w:t>- this process starts with homing of the transplanted cells to ischemic or damaged site. This is followed by integration of the cells into the site and differentiation into cells specific to the tissue</w:t>
      </w:r>
      <w:r w:rsidRPr="00653478">
        <w:rPr>
          <w:rFonts w:ascii="Book Antiqua" w:hAnsi="Book Antiqua"/>
          <w:sz w:val="24"/>
          <w:szCs w:val="24"/>
          <w:vertAlign w:val="superscript"/>
        </w:rPr>
        <w:t>[74]</w:t>
      </w:r>
      <w:r w:rsidRPr="00653478">
        <w:rPr>
          <w:rFonts w:ascii="Book Antiqua" w:hAnsi="Book Antiqua"/>
          <w:sz w:val="24"/>
          <w:szCs w:val="24"/>
        </w:rPr>
        <w:t xml:space="preserve">; and (2) </w:t>
      </w:r>
      <w:r w:rsidRPr="00653478">
        <w:rPr>
          <w:rFonts w:ascii="Book Antiqua" w:hAnsi="Book Antiqua"/>
          <w:iCs/>
          <w:sz w:val="24"/>
          <w:szCs w:val="24"/>
        </w:rPr>
        <w:t xml:space="preserve">Indirect, paracrine pathway </w:t>
      </w:r>
      <w:r w:rsidRPr="00653478">
        <w:rPr>
          <w:rFonts w:ascii="Book Antiqua" w:hAnsi="Book Antiqua"/>
          <w:sz w:val="24"/>
          <w:szCs w:val="24"/>
        </w:rPr>
        <w:t>- transplanted cells secrete peptides (growth factors, interleukins ext.) that modify the environment and recruit resident cells (MSC and EPC) to the regenerating site</w:t>
      </w:r>
      <w:r w:rsidRPr="00653478">
        <w:rPr>
          <w:rFonts w:ascii="Book Antiqua" w:hAnsi="Book Antiqua"/>
          <w:sz w:val="24"/>
          <w:szCs w:val="24"/>
          <w:vertAlign w:val="superscript"/>
        </w:rPr>
        <w:t>[75]</w:t>
      </w:r>
      <w:r w:rsidRPr="00653478">
        <w:rPr>
          <w:rFonts w:ascii="Book Antiqua" w:hAnsi="Book Antiqua"/>
          <w:sz w:val="24"/>
          <w:szCs w:val="24"/>
        </w:rPr>
        <w:t>.</w:t>
      </w:r>
    </w:p>
    <w:p w:rsidR="00653478" w:rsidRPr="00653478" w:rsidRDefault="00653478" w:rsidP="00653478">
      <w:pPr>
        <w:spacing w:line="360" w:lineRule="auto"/>
        <w:ind w:firstLineChars="200" w:firstLine="480"/>
        <w:rPr>
          <w:rFonts w:ascii="Book Antiqua" w:eastAsia="Calibri" w:hAnsi="Book Antiqua" w:cs="AdvPTimes"/>
          <w:color w:val="000000"/>
          <w:sz w:val="24"/>
          <w:szCs w:val="24"/>
        </w:rPr>
      </w:pPr>
      <w:r w:rsidRPr="00653478">
        <w:rPr>
          <w:rFonts w:ascii="Book Antiqua" w:eastAsia="Calibri" w:hAnsi="Book Antiqua" w:cs="Times New Roman"/>
          <w:color w:val="000000"/>
          <w:sz w:val="24"/>
          <w:szCs w:val="24"/>
        </w:rPr>
        <w:t xml:space="preserve">Homing of transplanted cells into ischemic or injured site allows systemic application of the cells. This includes the recruitment of the cells along a gradient of chemokins and their receptors. </w:t>
      </w:r>
      <w:r w:rsidRPr="00653478">
        <w:rPr>
          <w:rFonts w:ascii="Book Antiqua" w:eastAsia="Calibri" w:hAnsi="Book Antiqua" w:cs="AdvPTimes"/>
          <w:color w:val="000000"/>
          <w:sz w:val="24"/>
          <w:szCs w:val="24"/>
        </w:rPr>
        <w:t xml:space="preserve">The CXCR4-CXCL12 and CX3CR1-CX3CL1 systems are reported to be involved in MSC migration, and among them, stromal-derived factor-1 alpha (SDF-1) and CXCR4 (the SDF-1 receptor) are strong mediators of MSCs and </w:t>
      </w:r>
      <w:proofErr w:type="gramStart"/>
      <w:r w:rsidRPr="00653478">
        <w:rPr>
          <w:rFonts w:ascii="Book Antiqua" w:eastAsia="Calibri" w:hAnsi="Book Antiqua" w:cs="AdvPTimes"/>
          <w:color w:val="000000"/>
          <w:sz w:val="24"/>
          <w:szCs w:val="24"/>
        </w:rPr>
        <w:t>EPCs</w:t>
      </w:r>
      <w:r w:rsidRPr="00653478">
        <w:rPr>
          <w:rFonts w:ascii="Book Antiqua" w:eastAsia="Calibri" w:hAnsi="Book Antiqua" w:cs="AdvPTimes"/>
          <w:color w:val="000000"/>
          <w:sz w:val="24"/>
          <w:szCs w:val="24"/>
          <w:vertAlign w:val="superscript"/>
        </w:rPr>
        <w:t>[</w:t>
      </w:r>
      <w:proofErr w:type="gramEnd"/>
      <w:r w:rsidRPr="00653478">
        <w:rPr>
          <w:rFonts w:ascii="Book Antiqua" w:eastAsia="Calibri" w:hAnsi="Book Antiqua" w:cs="AdvPTimes"/>
          <w:color w:val="000000"/>
          <w:sz w:val="24"/>
          <w:szCs w:val="24"/>
          <w:vertAlign w:val="superscript"/>
        </w:rPr>
        <w:t>76-80]</w:t>
      </w:r>
      <w:r w:rsidRPr="00653478">
        <w:rPr>
          <w:rFonts w:ascii="Book Antiqua" w:eastAsia="Calibri" w:hAnsi="Book Antiqua" w:cs="AdvPTimes"/>
          <w:color w:val="000000"/>
          <w:sz w:val="24"/>
          <w:szCs w:val="24"/>
        </w:rPr>
        <w:t xml:space="preserve">. </w:t>
      </w:r>
    </w:p>
    <w:p w:rsidR="00653478" w:rsidRPr="00653478" w:rsidRDefault="00653478" w:rsidP="00653478">
      <w:pPr>
        <w:spacing w:line="360" w:lineRule="auto"/>
        <w:ind w:firstLineChars="200" w:firstLine="480"/>
        <w:rPr>
          <w:rFonts w:ascii="Book Antiqua" w:eastAsia="Calibri" w:hAnsi="Book Antiqua" w:cs="Times New Roman"/>
          <w:color w:val="000000"/>
          <w:sz w:val="24"/>
          <w:szCs w:val="24"/>
        </w:rPr>
      </w:pPr>
      <w:r w:rsidRPr="00653478">
        <w:rPr>
          <w:rFonts w:ascii="Book Antiqua" w:eastAsia="Calibri" w:hAnsi="Book Antiqua" w:cs="AdvPTimes"/>
          <w:color w:val="000000"/>
          <w:sz w:val="24"/>
          <w:szCs w:val="24"/>
        </w:rPr>
        <w:t xml:space="preserve">Following integration into the damaged site, the fate of the cells will be determined by environmental cues and allow osteogenic differentiation of the cells. The osteoblastic differentiation of MSC was demonstrated </w:t>
      </w:r>
      <w:r w:rsidRPr="00653478">
        <w:rPr>
          <w:rFonts w:ascii="Book Antiqua" w:eastAsia="Calibri" w:hAnsi="Book Antiqua" w:cs="AdvPTimes"/>
          <w:i/>
          <w:color w:val="000000"/>
          <w:sz w:val="24"/>
          <w:szCs w:val="24"/>
        </w:rPr>
        <w:t>in vitro</w:t>
      </w:r>
      <w:r w:rsidRPr="00653478">
        <w:rPr>
          <w:rFonts w:ascii="Book Antiqua" w:eastAsia="Calibri" w:hAnsi="Book Antiqua" w:cs="AdvPTimes"/>
          <w:color w:val="000000"/>
          <w:sz w:val="24"/>
          <w:szCs w:val="24"/>
        </w:rPr>
        <w:t xml:space="preserve"> by culturing the cells in the presence </w:t>
      </w:r>
      <w:r w:rsidRPr="00653478">
        <w:rPr>
          <w:rFonts w:ascii="Book Antiqua" w:eastAsia="Calibri" w:hAnsi="Book Antiqua" w:cs="Times New Roman"/>
          <w:color w:val="000000"/>
          <w:sz w:val="24"/>
          <w:szCs w:val="24"/>
        </w:rPr>
        <w:t>of ascorbic acid, inorganic phosphate (beta glycerol phosphate), and dexamethasone</w:t>
      </w:r>
      <w:r w:rsidRPr="00653478">
        <w:rPr>
          <w:rFonts w:ascii="Book Antiqua" w:eastAsia="Calibri" w:hAnsi="Book Antiqua" w:cs="AdvPTimes"/>
          <w:color w:val="000000"/>
          <w:sz w:val="24"/>
          <w:szCs w:val="24"/>
        </w:rPr>
        <w:t xml:space="preserve">. In vivo studies have suggested that transplantation of adult stem cells derived from one tissue are able to engraft into developmentally unrelated tissues and, in certain cases, contribute to their </w:t>
      </w:r>
      <w:proofErr w:type="gramStart"/>
      <w:r w:rsidRPr="00653478">
        <w:rPr>
          <w:rFonts w:ascii="Book Antiqua" w:eastAsia="Calibri" w:hAnsi="Book Antiqua" w:cs="AdvPTimes"/>
          <w:color w:val="000000"/>
          <w:sz w:val="24"/>
          <w:szCs w:val="24"/>
        </w:rPr>
        <w:t>regeneration</w:t>
      </w:r>
      <w:r w:rsidRPr="00653478">
        <w:rPr>
          <w:rFonts w:ascii="Book Antiqua" w:eastAsia="Calibri" w:hAnsi="Book Antiqua" w:cs="AdvPTimes"/>
          <w:color w:val="000000"/>
          <w:sz w:val="24"/>
          <w:szCs w:val="24"/>
          <w:vertAlign w:val="superscript"/>
        </w:rPr>
        <w:t>[</w:t>
      </w:r>
      <w:proofErr w:type="gramEnd"/>
      <w:r w:rsidRPr="00653478">
        <w:rPr>
          <w:rFonts w:ascii="Book Antiqua" w:eastAsia="Calibri" w:hAnsi="Book Antiqua" w:cs="AdvPTimes"/>
          <w:color w:val="000000"/>
          <w:sz w:val="24"/>
          <w:szCs w:val="24"/>
          <w:vertAlign w:val="superscript"/>
        </w:rPr>
        <w:t>81]</w:t>
      </w:r>
      <w:r w:rsidRPr="00653478">
        <w:rPr>
          <w:rFonts w:ascii="Book Antiqua" w:eastAsia="Calibri" w:hAnsi="Book Antiqua" w:cs="AdvPTimes"/>
          <w:color w:val="000000"/>
          <w:sz w:val="24"/>
          <w:szCs w:val="24"/>
        </w:rPr>
        <w:t xml:space="preserve">. Nevertheless, since invivo transdifferentiation of the cells is more difficult </w:t>
      </w:r>
      <w:r w:rsidRPr="00653478">
        <w:rPr>
          <w:rFonts w:ascii="Book Antiqua" w:eastAsia="Calibri" w:hAnsi="Book Antiqua" w:cs="Times New Roman"/>
          <w:color w:val="000000"/>
          <w:sz w:val="24"/>
          <w:szCs w:val="24"/>
        </w:rPr>
        <w:t xml:space="preserve">to prove, it was suggested that the supposed differentiation was actually a result of fusion between donor and host </w:t>
      </w:r>
      <w:proofErr w:type="gramStart"/>
      <w:r w:rsidRPr="00653478">
        <w:rPr>
          <w:rFonts w:ascii="Book Antiqua" w:eastAsia="Calibri" w:hAnsi="Book Antiqua" w:cs="Times New Roman"/>
          <w:color w:val="000000"/>
          <w:sz w:val="24"/>
          <w:szCs w:val="24"/>
        </w:rPr>
        <w:t>cells</w:t>
      </w:r>
      <w:r w:rsidRPr="00653478">
        <w:rPr>
          <w:rFonts w:ascii="Book Antiqua" w:eastAsia="Calibri" w:hAnsi="Book Antiqua" w:cs="Times New Roman"/>
          <w:color w:val="000000"/>
          <w:sz w:val="24"/>
          <w:szCs w:val="24"/>
          <w:vertAlign w:val="superscript"/>
        </w:rPr>
        <w:t>[</w:t>
      </w:r>
      <w:proofErr w:type="gramEnd"/>
      <w:r w:rsidRPr="00653478">
        <w:rPr>
          <w:rFonts w:ascii="Book Antiqua" w:eastAsia="Calibri" w:hAnsi="Book Antiqua" w:cs="Times New Roman"/>
          <w:color w:val="000000"/>
          <w:sz w:val="24"/>
          <w:szCs w:val="24"/>
          <w:vertAlign w:val="superscript"/>
        </w:rPr>
        <w:t>82,83]</w:t>
      </w:r>
      <w:r w:rsidRPr="00653478">
        <w:rPr>
          <w:rFonts w:ascii="Book Antiqua" w:eastAsia="Calibri" w:hAnsi="Book Antiqua" w:cs="Times New Roman"/>
          <w:color w:val="000000"/>
          <w:sz w:val="24"/>
          <w:szCs w:val="24"/>
        </w:rPr>
        <w:t xml:space="preserve">. The second mechanism by which MSCs contribute to bone formation is through indirect paracrine effect. MSC secrete trophic agents and pro angiogenic factors </w:t>
      </w:r>
      <w:r w:rsidRPr="00653478">
        <w:rPr>
          <w:rFonts w:ascii="Book Antiqua" w:hAnsi="Book Antiqua" w:cs="Times New Roman"/>
          <w:color w:val="000000"/>
          <w:sz w:val="24"/>
          <w:szCs w:val="24"/>
        </w:rPr>
        <w:t>[</w:t>
      </w:r>
      <w:r w:rsidRPr="00653478">
        <w:rPr>
          <w:rFonts w:ascii="Book Antiqua" w:eastAsia="Calibri" w:hAnsi="Book Antiqua" w:cs="Times New Roman"/>
          <w:color w:val="000000"/>
          <w:sz w:val="24"/>
          <w:szCs w:val="24"/>
        </w:rPr>
        <w:t>angiopoietin (Ang)-1, -2, Ang-like-1, -2, -3, -4, VEGF, and fibroblast growth factor -2</w:t>
      </w:r>
      <w:r w:rsidRPr="00653478">
        <w:rPr>
          <w:rFonts w:ascii="Book Antiqua" w:hAnsi="Book Antiqua" w:cs="Times New Roman"/>
          <w:color w:val="000000"/>
          <w:sz w:val="24"/>
          <w:szCs w:val="24"/>
        </w:rPr>
        <w:t>]</w:t>
      </w:r>
      <w:r w:rsidRPr="00653478">
        <w:rPr>
          <w:rFonts w:ascii="Book Antiqua" w:eastAsia="Calibri" w:hAnsi="Book Antiqua" w:cs="Times New Roman"/>
          <w:color w:val="000000"/>
          <w:sz w:val="24"/>
          <w:szCs w:val="24"/>
        </w:rPr>
        <w:t xml:space="preserve"> that recruit resident MSC to the site of injury and promotes angiogenesis therefore is indispensable for tissue </w:t>
      </w:r>
      <w:proofErr w:type="gramStart"/>
      <w:r w:rsidRPr="00653478">
        <w:rPr>
          <w:rFonts w:ascii="Book Antiqua" w:eastAsia="Calibri" w:hAnsi="Book Antiqua" w:cs="Times New Roman"/>
          <w:color w:val="000000"/>
          <w:sz w:val="24"/>
          <w:szCs w:val="24"/>
        </w:rPr>
        <w:t>reconstruction</w:t>
      </w:r>
      <w:r w:rsidRPr="00653478">
        <w:rPr>
          <w:rFonts w:ascii="Book Antiqua" w:eastAsia="Calibri" w:hAnsi="Book Antiqua" w:cs="Times New Roman"/>
          <w:color w:val="000000"/>
          <w:sz w:val="24"/>
          <w:szCs w:val="24"/>
          <w:vertAlign w:val="superscript"/>
        </w:rPr>
        <w:t>[</w:t>
      </w:r>
      <w:proofErr w:type="gramEnd"/>
      <w:r w:rsidRPr="00653478">
        <w:rPr>
          <w:rFonts w:ascii="Book Antiqua" w:eastAsia="Calibri" w:hAnsi="Book Antiqua" w:cs="Times New Roman"/>
          <w:color w:val="000000"/>
          <w:sz w:val="24"/>
          <w:szCs w:val="24"/>
          <w:vertAlign w:val="superscript"/>
        </w:rPr>
        <w:t>84]</w:t>
      </w:r>
      <w:r w:rsidRPr="00653478">
        <w:rPr>
          <w:rFonts w:ascii="Book Antiqua" w:eastAsia="Calibri" w:hAnsi="Book Antiqua" w:cs="Times New Roman"/>
          <w:color w:val="000000"/>
          <w:sz w:val="24"/>
          <w:szCs w:val="24"/>
        </w:rPr>
        <w:t>.</w:t>
      </w:r>
    </w:p>
    <w:p w:rsidR="00653478" w:rsidRPr="00653478" w:rsidRDefault="00653478" w:rsidP="00653478">
      <w:pPr>
        <w:spacing w:line="360" w:lineRule="auto"/>
        <w:ind w:firstLineChars="200" w:firstLine="480"/>
        <w:rPr>
          <w:rFonts w:ascii="Book Antiqua" w:hAnsi="Book Antiqua"/>
          <w:bCs/>
          <w:color w:val="000000"/>
          <w:sz w:val="24"/>
          <w:szCs w:val="24"/>
        </w:rPr>
      </w:pPr>
      <w:r w:rsidRPr="00653478">
        <w:rPr>
          <w:rFonts w:ascii="Book Antiqua" w:eastAsia="Calibri" w:hAnsi="Book Antiqua" w:cs="Times New Roman"/>
          <w:color w:val="000000"/>
          <w:sz w:val="24"/>
          <w:szCs w:val="24"/>
        </w:rPr>
        <w:t>There is only little data regarding the role of EPC in bone healing. Early outgrowth EPCs exert</w:t>
      </w:r>
      <w:r w:rsidRPr="00653478">
        <w:rPr>
          <w:rFonts w:ascii="Book Antiqua" w:hAnsi="Book Antiqua" w:cs="Times New Roman"/>
          <w:color w:val="000000"/>
          <w:sz w:val="24"/>
          <w:szCs w:val="24"/>
        </w:rPr>
        <w:t>s</w:t>
      </w:r>
      <w:r w:rsidRPr="00653478">
        <w:rPr>
          <w:rFonts w:ascii="Book Antiqua" w:eastAsia="Calibri" w:hAnsi="Book Antiqua" w:cs="Times New Roman"/>
          <w:color w:val="000000"/>
          <w:sz w:val="24"/>
          <w:szCs w:val="24"/>
        </w:rPr>
        <w:t xml:space="preserve"> an angiogenic effect mainly by product secretion, whereas late outgrowth cells were thought to produce the effect by direct engraftment. Direct incorporation of transplanted EPC into intima layer of blood vessels was demonstrated in several invivo </w:t>
      </w:r>
      <w:proofErr w:type="gramStart"/>
      <w:r w:rsidRPr="00653478">
        <w:rPr>
          <w:rFonts w:ascii="Book Antiqua" w:eastAsia="Calibri" w:hAnsi="Book Antiqua" w:cs="Times New Roman"/>
          <w:color w:val="000000"/>
          <w:sz w:val="24"/>
          <w:szCs w:val="24"/>
        </w:rPr>
        <w:t>models</w:t>
      </w:r>
      <w:r w:rsidRPr="00653478">
        <w:rPr>
          <w:rFonts w:ascii="Book Antiqua" w:eastAsia="Calibri" w:hAnsi="Book Antiqua" w:cs="Times New Roman"/>
          <w:color w:val="000000"/>
          <w:sz w:val="24"/>
          <w:szCs w:val="24"/>
          <w:vertAlign w:val="superscript"/>
        </w:rPr>
        <w:t>[</w:t>
      </w:r>
      <w:proofErr w:type="gramEnd"/>
      <w:r w:rsidRPr="00653478">
        <w:rPr>
          <w:rFonts w:ascii="Book Antiqua" w:eastAsia="Calibri" w:hAnsi="Book Antiqua" w:cs="Times New Roman"/>
          <w:color w:val="000000"/>
          <w:sz w:val="24"/>
          <w:szCs w:val="24"/>
          <w:vertAlign w:val="superscript"/>
        </w:rPr>
        <w:t>48,54,85]</w:t>
      </w:r>
      <w:r w:rsidRPr="00653478">
        <w:rPr>
          <w:rFonts w:ascii="Book Antiqua" w:eastAsia="Calibri" w:hAnsi="Book Antiqua" w:cs="Times New Roman"/>
          <w:color w:val="000000"/>
          <w:sz w:val="24"/>
          <w:szCs w:val="24"/>
        </w:rPr>
        <w:t xml:space="preserve">. The indirect role of late EPC to sustain MSC survival and function was demonstrated in ectopic subcutaneous </w:t>
      </w:r>
      <w:proofErr w:type="gramStart"/>
      <w:r w:rsidRPr="00653478">
        <w:rPr>
          <w:rFonts w:ascii="Book Antiqua" w:eastAsia="Calibri" w:hAnsi="Book Antiqua" w:cs="Times New Roman"/>
          <w:color w:val="000000"/>
          <w:sz w:val="24"/>
          <w:szCs w:val="24"/>
        </w:rPr>
        <w:t>model</w:t>
      </w:r>
      <w:r w:rsidRPr="00653478">
        <w:rPr>
          <w:rFonts w:ascii="Book Antiqua" w:eastAsia="Calibri" w:hAnsi="Book Antiqua" w:cs="Times New Roman"/>
          <w:color w:val="000000"/>
          <w:sz w:val="24"/>
          <w:szCs w:val="24"/>
          <w:vertAlign w:val="superscript"/>
        </w:rPr>
        <w:t>[</w:t>
      </w:r>
      <w:proofErr w:type="gramEnd"/>
      <w:r w:rsidRPr="00653478">
        <w:rPr>
          <w:rFonts w:ascii="Book Antiqua" w:eastAsia="Calibri" w:hAnsi="Book Antiqua" w:cs="Times New Roman"/>
          <w:color w:val="000000"/>
          <w:sz w:val="24"/>
          <w:szCs w:val="24"/>
          <w:vertAlign w:val="superscript"/>
        </w:rPr>
        <w:t>46]</w:t>
      </w:r>
      <w:r w:rsidRPr="00653478">
        <w:rPr>
          <w:rFonts w:ascii="Book Antiqua" w:eastAsia="Calibri" w:hAnsi="Book Antiqua" w:cs="Times New Roman"/>
          <w:color w:val="000000"/>
          <w:sz w:val="24"/>
          <w:szCs w:val="24"/>
        </w:rPr>
        <w:t xml:space="preserve">. According to this study, </w:t>
      </w:r>
      <w:r w:rsidRPr="00653478">
        <w:rPr>
          <w:rFonts w:ascii="Book Antiqua" w:hAnsi="Book Antiqua"/>
          <w:bCs/>
          <w:color w:val="000000"/>
          <w:sz w:val="24"/>
          <w:szCs w:val="24"/>
        </w:rPr>
        <w:t xml:space="preserve">EPC-derived paracrine factors </w:t>
      </w:r>
      <w:r w:rsidRPr="00653478">
        <w:rPr>
          <w:rFonts w:ascii="Book Antiqua" w:hAnsi="Book Antiqua"/>
          <w:bCs/>
          <w:i/>
          <w:color w:val="000000"/>
          <w:sz w:val="24"/>
          <w:szCs w:val="24"/>
        </w:rPr>
        <w:t>via</w:t>
      </w:r>
      <w:r w:rsidRPr="00653478">
        <w:rPr>
          <w:rFonts w:ascii="Book Antiqua" w:hAnsi="Book Antiqua"/>
          <w:bCs/>
          <w:color w:val="000000"/>
          <w:sz w:val="24"/>
          <w:szCs w:val="24"/>
        </w:rPr>
        <w:t xml:space="preserve"> platelet-derived growth factor BB (PDGF-BB)/platelet-derived growth factor receptor (PDGFR)-β signaling regulate MSC </w:t>
      </w:r>
      <w:proofErr w:type="gramStart"/>
      <w:r w:rsidRPr="00653478">
        <w:rPr>
          <w:rFonts w:ascii="Book Antiqua" w:hAnsi="Book Antiqua"/>
          <w:bCs/>
          <w:color w:val="000000"/>
          <w:sz w:val="24"/>
          <w:szCs w:val="24"/>
        </w:rPr>
        <w:t>engraftment</w:t>
      </w:r>
      <w:r w:rsidRPr="00653478">
        <w:rPr>
          <w:rFonts w:ascii="Book Antiqua" w:hAnsi="Book Antiqua"/>
          <w:bCs/>
          <w:color w:val="000000"/>
          <w:sz w:val="24"/>
          <w:szCs w:val="24"/>
          <w:vertAlign w:val="superscript"/>
        </w:rPr>
        <w:t>[</w:t>
      </w:r>
      <w:proofErr w:type="gramEnd"/>
      <w:r w:rsidRPr="00653478">
        <w:rPr>
          <w:rFonts w:ascii="Book Antiqua" w:hAnsi="Book Antiqua"/>
          <w:bCs/>
          <w:color w:val="000000"/>
          <w:sz w:val="24"/>
          <w:szCs w:val="24"/>
          <w:vertAlign w:val="superscript"/>
        </w:rPr>
        <w:t>46]</w:t>
      </w:r>
      <w:r w:rsidRPr="00653478">
        <w:rPr>
          <w:rFonts w:ascii="Book Antiqua" w:hAnsi="Book Antiqua"/>
          <w:bCs/>
          <w:color w:val="000000"/>
          <w:sz w:val="24"/>
          <w:szCs w:val="24"/>
        </w:rPr>
        <w:t xml:space="preserve">. The mechanism of action of CD34+ cells was suggested by Kuroda </w:t>
      </w:r>
      <w:r w:rsidRPr="00653478">
        <w:rPr>
          <w:rFonts w:ascii="Book Antiqua" w:hAnsi="Book Antiqua"/>
          <w:bCs/>
          <w:i/>
          <w:color w:val="000000"/>
          <w:sz w:val="24"/>
          <w:szCs w:val="24"/>
        </w:rPr>
        <w:t xml:space="preserve">et </w:t>
      </w:r>
      <w:proofErr w:type="gramStart"/>
      <w:r w:rsidRPr="00653478">
        <w:rPr>
          <w:rFonts w:ascii="Book Antiqua" w:hAnsi="Book Antiqua"/>
          <w:bCs/>
          <w:i/>
          <w:color w:val="000000"/>
          <w:sz w:val="24"/>
          <w:szCs w:val="24"/>
        </w:rPr>
        <w:t>al</w:t>
      </w:r>
      <w:r w:rsidRPr="00653478">
        <w:rPr>
          <w:rFonts w:ascii="Book Antiqua" w:hAnsi="Book Antiqua"/>
          <w:bCs/>
          <w:color w:val="000000"/>
          <w:sz w:val="24"/>
          <w:szCs w:val="24"/>
          <w:vertAlign w:val="superscript"/>
        </w:rPr>
        <w:t>[</w:t>
      </w:r>
      <w:proofErr w:type="gramEnd"/>
      <w:r w:rsidRPr="00653478">
        <w:rPr>
          <w:rFonts w:ascii="Book Antiqua" w:hAnsi="Book Antiqua"/>
          <w:bCs/>
          <w:color w:val="000000"/>
          <w:sz w:val="24"/>
          <w:szCs w:val="24"/>
          <w:vertAlign w:val="superscript"/>
        </w:rPr>
        <w:t>86]</w:t>
      </w:r>
      <w:r w:rsidRPr="00653478">
        <w:rPr>
          <w:rFonts w:ascii="Book Antiqua" w:hAnsi="Book Antiqua"/>
          <w:bCs/>
          <w:color w:val="000000"/>
          <w:sz w:val="24"/>
          <w:szCs w:val="24"/>
        </w:rPr>
        <w:t xml:space="preserve"> and includes differentiation of the cells into osteoblasts or endothelial cells and engraftment in the fracture healing site. To confirm this hypothesis, transplanted human cells were labeled in the fracture site using human specific antibodies (immunohistochemestry). Furthermore, human specific endothelial and osteoblastic markers were identified in the fracture site using RT-PCR. Additional mechanism of CD34+ cells in bone healing can be contributed to their paracrine effect, especially VEGF secretion. Recruitment of resident rat endothelial cells and osteoblasts to the fracture site was demonstrated following human CD34+ cell transplantation. Moreover, injection of VEGF antagonist reduced the vasculogenic and osteogenic effect that was observed following transplantation of CD34+ cells into fracture healing </w:t>
      </w:r>
      <w:proofErr w:type="gramStart"/>
      <w:r w:rsidRPr="00653478">
        <w:rPr>
          <w:rFonts w:ascii="Book Antiqua" w:hAnsi="Book Antiqua"/>
          <w:bCs/>
          <w:color w:val="000000"/>
          <w:sz w:val="24"/>
          <w:szCs w:val="24"/>
        </w:rPr>
        <w:t>sites</w:t>
      </w:r>
      <w:r w:rsidRPr="00653478">
        <w:rPr>
          <w:rFonts w:ascii="Book Antiqua" w:hAnsi="Book Antiqua"/>
          <w:bCs/>
          <w:color w:val="000000"/>
          <w:sz w:val="24"/>
          <w:szCs w:val="24"/>
          <w:vertAlign w:val="superscript"/>
        </w:rPr>
        <w:t>[</w:t>
      </w:r>
      <w:proofErr w:type="gramEnd"/>
      <w:r w:rsidRPr="00653478">
        <w:rPr>
          <w:rFonts w:ascii="Book Antiqua" w:hAnsi="Book Antiqua"/>
          <w:bCs/>
          <w:color w:val="000000"/>
          <w:sz w:val="24"/>
          <w:szCs w:val="24"/>
          <w:vertAlign w:val="superscript"/>
        </w:rPr>
        <w:t>86]</w:t>
      </w:r>
      <w:r w:rsidRPr="00653478">
        <w:rPr>
          <w:rFonts w:ascii="Book Antiqua" w:hAnsi="Book Antiqua"/>
          <w:bCs/>
          <w:color w:val="000000"/>
          <w:sz w:val="24"/>
          <w:szCs w:val="24"/>
        </w:rPr>
        <w:t xml:space="preserve">. </w:t>
      </w:r>
    </w:p>
    <w:p w:rsidR="00653478" w:rsidRPr="00653478" w:rsidRDefault="00653478" w:rsidP="00653478">
      <w:pPr>
        <w:spacing w:line="360" w:lineRule="auto"/>
        <w:rPr>
          <w:rFonts w:ascii="Book Antiqua" w:hAnsi="Book Antiqua"/>
          <w:bCs/>
          <w:color w:val="000000"/>
          <w:sz w:val="24"/>
          <w:szCs w:val="24"/>
        </w:rPr>
      </w:pPr>
    </w:p>
    <w:p w:rsidR="00653478" w:rsidRPr="00653478" w:rsidRDefault="00653478" w:rsidP="00653478">
      <w:pPr>
        <w:spacing w:line="360" w:lineRule="auto"/>
        <w:rPr>
          <w:rFonts w:ascii="Book Antiqua" w:eastAsia="Calibri" w:hAnsi="Book Antiqua" w:cs="AdvPTimes"/>
          <w:b/>
          <w:bCs/>
          <w:color w:val="000000"/>
          <w:sz w:val="24"/>
          <w:szCs w:val="24"/>
        </w:rPr>
      </w:pPr>
      <w:r w:rsidRPr="00653478">
        <w:rPr>
          <w:rFonts w:ascii="Book Antiqua" w:eastAsia="Calibri" w:hAnsi="Book Antiqua" w:cs="AdvPTimes"/>
          <w:b/>
          <w:bCs/>
          <w:color w:val="000000"/>
          <w:sz w:val="24"/>
          <w:szCs w:val="24"/>
        </w:rPr>
        <w:t>EPIGENETIC REGULATION IN BONE REGENERATION</w:t>
      </w:r>
    </w:p>
    <w:p w:rsidR="00653478" w:rsidRPr="00653478" w:rsidRDefault="00653478" w:rsidP="00653478">
      <w:pPr>
        <w:spacing w:line="360" w:lineRule="auto"/>
        <w:rPr>
          <w:rFonts w:ascii="Book Antiqua" w:eastAsia="Calibri" w:hAnsi="Book Antiqua" w:cs="AdvPTimes"/>
          <w:color w:val="000000"/>
          <w:sz w:val="24"/>
          <w:szCs w:val="24"/>
        </w:rPr>
      </w:pPr>
      <w:r w:rsidRPr="00653478">
        <w:rPr>
          <w:rFonts w:ascii="Book Antiqua" w:eastAsia="Calibri" w:hAnsi="Book Antiqua" w:cs="AdvPTimes"/>
          <w:color w:val="000000"/>
          <w:sz w:val="24"/>
          <w:szCs w:val="24"/>
        </w:rPr>
        <w:t xml:space="preserve">Epigenetic mechanisms play essential roles in stem cell maintenance and differentiation during bone regeneration </w:t>
      </w:r>
      <w:proofErr w:type="gramStart"/>
      <w:r w:rsidRPr="00653478">
        <w:rPr>
          <w:rFonts w:ascii="Book Antiqua" w:eastAsia="Calibri" w:hAnsi="Book Antiqua" w:cs="AdvPTimes"/>
          <w:color w:val="000000"/>
          <w:sz w:val="24"/>
          <w:szCs w:val="24"/>
        </w:rPr>
        <w:t>processes</w:t>
      </w:r>
      <w:r w:rsidRPr="00653478">
        <w:rPr>
          <w:rFonts w:ascii="Book Antiqua" w:eastAsia="Calibri" w:hAnsi="Book Antiqua" w:cs="AdvPTimes"/>
          <w:color w:val="000000"/>
          <w:sz w:val="24"/>
          <w:szCs w:val="24"/>
          <w:vertAlign w:val="superscript"/>
        </w:rPr>
        <w:t>[</w:t>
      </w:r>
      <w:proofErr w:type="gramEnd"/>
      <w:r w:rsidRPr="00653478">
        <w:rPr>
          <w:rFonts w:ascii="Book Antiqua" w:eastAsia="Calibri" w:hAnsi="Book Antiqua" w:cs="AdvPTimes"/>
          <w:color w:val="000000"/>
          <w:sz w:val="24"/>
          <w:szCs w:val="24"/>
          <w:vertAlign w:val="superscript"/>
        </w:rPr>
        <w:t>87,88]</w:t>
      </w:r>
      <w:r w:rsidRPr="00653478">
        <w:rPr>
          <w:rFonts w:ascii="Book Antiqua" w:eastAsia="Calibri" w:hAnsi="Book Antiqua" w:cs="AdvPTimes"/>
          <w:color w:val="000000"/>
          <w:sz w:val="24"/>
          <w:szCs w:val="24"/>
        </w:rPr>
        <w:t xml:space="preserve">. During the differentiation of stem cells into osteogenic cells specific genes are up-regulated, while others are repressed. Epigenetic regulation is a crucial mechanism involved in the control of the complex dynamic changing gene expression pattern during stem cell differentiation. Epigenetic modifications lead to functional relevant alterations in the genome without any changes in the nucleotide </w:t>
      </w:r>
      <w:proofErr w:type="gramStart"/>
      <w:r w:rsidRPr="00653478">
        <w:rPr>
          <w:rFonts w:ascii="Book Antiqua" w:eastAsia="Calibri" w:hAnsi="Book Antiqua" w:cs="AdvPTimes"/>
          <w:color w:val="000000"/>
          <w:sz w:val="24"/>
          <w:szCs w:val="24"/>
        </w:rPr>
        <w:t>sequence</w:t>
      </w:r>
      <w:r w:rsidRPr="00653478">
        <w:rPr>
          <w:rFonts w:ascii="Book Antiqua" w:eastAsia="Calibri" w:hAnsi="Book Antiqua" w:cs="AdvPTimes"/>
          <w:color w:val="000000"/>
          <w:sz w:val="24"/>
          <w:szCs w:val="24"/>
          <w:vertAlign w:val="superscript"/>
        </w:rPr>
        <w:t>[</w:t>
      </w:r>
      <w:proofErr w:type="gramEnd"/>
      <w:r w:rsidRPr="00653478">
        <w:rPr>
          <w:rFonts w:ascii="Book Antiqua" w:eastAsia="Calibri" w:hAnsi="Book Antiqua" w:cs="AdvPTimes"/>
          <w:color w:val="000000"/>
          <w:sz w:val="24"/>
          <w:szCs w:val="24"/>
          <w:vertAlign w:val="superscript"/>
        </w:rPr>
        <w:t>89]</w:t>
      </w:r>
      <w:r w:rsidRPr="00653478">
        <w:rPr>
          <w:rFonts w:ascii="Book Antiqua" w:eastAsia="Calibri" w:hAnsi="Book Antiqua" w:cs="AdvPTimes"/>
          <w:color w:val="000000"/>
          <w:sz w:val="24"/>
          <w:szCs w:val="24"/>
        </w:rPr>
        <w:t xml:space="preserve">. Well known examples for epigenetic modifications are DNA methylation and histone modifications </w:t>
      </w:r>
      <w:r w:rsidRPr="00653478">
        <w:rPr>
          <w:rFonts w:ascii="Book Antiqua" w:eastAsia="Calibri" w:hAnsi="Book Antiqua" w:cs="AdvPTimes"/>
          <w:color w:val="000000"/>
          <w:sz w:val="24"/>
          <w:szCs w:val="24"/>
          <w:vertAlign w:val="superscript"/>
        </w:rPr>
        <w:t>[90]</w:t>
      </w:r>
      <w:r w:rsidRPr="00653478">
        <w:rPr>
          <w:rFonts w:ascii="Book Antiqua" w:eastAsia="Calibri" w:hAnsi="Book Antiqua" w:cs="AdvPTimes"/>
          <w:color w:val="000000"/>
          <w:sz w:val="24"/>
          <w:szCs w:val="24"/>
        </w:rPr>
        <w:t xml:space="preserve">. During DNA methylation, through the enzymatic activity of DNA methyl-transferases (Dnmts), a methyl group is covalently bound to the carbon 5 of the cytosine in the CpG sites of the </w:t>
      </w:r>
      <w:proofErr w:type="gramStart"/>
      <w:r w:rsidRPr="00653478">
        <w:rPr>
          <w:rFonts w:ascii="Book Antiqua" w:eastAsia="Calibri" w:hAnsi="Book Antiqua" w:cs="AdvPTimes"/>
          <w:color w:val="000000"/>
          <w:sz w:val="24"/>
          <w:szCs w:val="24"/>
        </w:rPr>
        <w:t>genome</w:t>
      </w:r>
      <w:r w:rsidRPr="00653478">
        <w:rPr>
          <w:rFonts w:ascii="Book Antiqua" w:eastAsia="Calibri" w:hAnsi="Book Antiqua" w:cs="AdvPTimes"/>
          <w:color w:val="000000"/>
          <w:sz w:val="24"/>
          <w:szCs w:val="24"/>
          <w:vertAlign w:val="superscript"/>
        </w:rPr>
        <w:t>[</w:t>
      </w:r>
      <w:proofErr w:type="gramEnd"/>
      <w:r w:rsidRPr="00653478">
        <w:rPr>
          <w:rFonts w:ascii="Book Antiqua" w:eastAsia="Calibri" w:hAnsi="Book Antiqua" w:cs="AdvPTimes"/>
          <w:color w:val="000000"/>
          <w:sz w:val="24"/>
          <w:szCs w:val="24"/>
          <w:vertAlign w:val="superscript"/>
        </w:rPr>
        <w:t>91]</w:t>
      </w:r>
      <w:r w:rsidRPr="00653478">
        <w:rPr>
          <w:rFonts w:ascii="Book Antiqua" w:eastAsia="Calibri" w:hAnsi="Book Antiqua" w:cs="AdvPTimes"/>
          <w:color w:val="000000"/>
          <w:sz w:val="24"/>
          <w:szCs w:val="24"/>
        </w:rPr>
        <w:t xml:space="preserve">. Methylation of cytosine results in the down-regulation of gene </w:t>
      </w:r>
      <w:proofErr w:type="gramStart"/>
      <w:r w:rsidRPr="00653478">
        <w:rPr>
          <w:rFonts w:ascii="Book Antiqua" w:eastAsia="Calibri" w:hAnsi="Book Antiqua" w:cs="AdvPTimes"/>
          <w:color w:val="000000"/>
          <w:sz w:val="24"/>
          <w:szCs w:val="24"/>
        </w:rPr>
        <w:t>expression</w:t>
      </w:r>
      <w:r w:rsidRPr="00653478">
        <w:rPr>
          <w:rFonts w:ascii="Book Antiqua" w:eastAsia="Calibri" w:hAnsi="Book Antiqua" w:cs="AdvPTimes"/>
          <w:color w:val="000000"/>
          <w:sz w:val="24"/>
          <w:szCs w:val="24"/>
          <w:vertAlign w:val="superscript"/>
        </w:rPr>
        <w:t>[</w:t>
      </w:r>
      <w:proofErr w:type="gramEnd"/>
      <w:r w:rsidRPr="00653478">
        <w:rPr>
          <w:rFonts w:ascii="Book Antiqua" w:eastAsia="Calibri" w:hAnsi="Book Antiqua" w:cs="AdvPTimes"/>
          <w:color w:val="000000"/>
          <w:sz w:val="24"/>
          <w:szCs w:val="24"/>
          <w:vertAlign w:val="superscript"/>
        </w:rPr>
        <w:t>90]</w:t>
      </w:r>
      <w:r w:rsidRPr="00653478">
        <w:rPr>
          <w:rFonts w:ascii="Book Antiqua" w:eastAsia="Calibri" w:hAnsi="Book Antiqua" w:cs="AdvPTimes"/>
          <w:color w:val="000000"/>
          <w:sz w:val="24"/>
          <w:szCs w:val="24"/>
        </w:rPr>
        <w:t xml:space="preserve">. In contrast, the absence of DNA methylation is crucial for gene </w:t>
      </w:r>
      <w:proofErr w:type="gramStart"/>
      <w:r w:rsidRPr="00653478">
        <w:rPr>
          <w:rFonts w:ascii="Book Antiqua" w:eastAsia="Calibri" w:hAnsi="Book Antiqua" w:cs="AdvPTimes"/>
          <w:color w:val="000000"/>
          <w:sz w:val="24"/>
          <w:szCs w:val="24"/>
        </w:rPr>
        <w:t>expression</w:t>
      </w:r>
      <w:r w:rsidRPr="00653478">
        <w:rPr>
          <w:rFonts w:ascii="Book Antiqua" w:eastAsia="Calibri" w:hAnsi="Book Antiqua" w:cs="AdvPTimes"/>
          <w:color w:val="000000"/>
          <w:sz w:val="24"/>
          <w:szCs w:val="24"/>
          <w:vertAlign w:val="superscript"/>
        </w:rPr>
        <w:t>[</w:t>
      </w:r>
      <w:proofErr w:type="gramEnd"/>
      <w:r w:rsidRPr="00653478">
        <w:rPr>
          <w:rFonts w:ascii="Book Antiqua" w:eastAsia="Calibri" w:hAnsi="Book Antiqua" w:cs="AdvPTimes"/>
          <w:color w:val="000000"/>
          <w:sz w:val="24"/>
          <w:szCs w:val="24"/>
          <w:vertAlign w:val="superscript"/>
        </w:rPr>
        <w:t>92]</w:t>
      </w:r>
      <w:r w:rsidRPr="00653478">
        <w:rPr>
          <w:rFonts w:ascii="Book Antiqua" w:eastAsia="Calibri" w:hAnsi="Book Antiqua" w:cs="AdvPTimes"/>
          <w:color w:val="000000"/>
          <w:sz w:val="24"/>
          <w:szCs w:val="24"/>
        </w:rPr>
        <w:t xml:space="preserve">. During bone regeneration DNA methylation is essential. As such it has been documented that CpG methylation of the osteocalcin promoter significantly decreases during </w:t>
      </w:r>
      <w:r w:rsidRPr="00653478">
        <w:rPr>
          <w:rFonts w:ascii="Book Antiqua" w:eastAsia="Calibri" w:hAnsi="Book Antiqua" w:cs="AdvPTimes"/>
          <w:i/>
          <w:color w:val="000000"/>
          <w:sz w:val="24"/>
          <w:szCs w:val="24"/>
        </w:rPr>
        <w:t>in vitro</w:t>
      </w:r>
      <w:r w:rsidRPr="00653478">
        <w:rPr>
          <w:rFonts w:ascii="Book Antiqua" w:eastAsia="Calibri" w:hAnsi="Book Antiqua" w:cs="AdvPTimes"/>
          <w:color w:val="000000"/>
          <w:sz w:val="24"/>
          <w:szCs w:val="24"/>
        </w:rPr>
        <w:t xml:space="preserve"> osteoblast differentiation of MSCs and thus leads to the up-regulation of osteocalcin </w:t>
      </w:r>
      <w:proofErr w:type="gramStart"/>
      <w:r w:rsidRPr="00653478">
        <w:rPr>
          <w:rFonts w:ascii="Book Antiqua" w:eastAsia="Calibri" w:hAnsi="Book Antiqua" w:cs="AdvPTimes"/>
          <w:color w:val="000000"/>
          <w:sz w:val="24"/>
          <w:szCs w:val="24"/>
        </w:rPr>
        <w:t>expression</w:t>
      </w:r>
      <w:r w:rsidRPr="00653478">
        <w:rPr>
          <w:rFonts w:ascii="Book Antiqua" w:eastAsia="Calibri" w:hAnsi="Book Antiqua" w:cs="AdvPTimes"/>
          <w:color w:val="000000"/>
          <w:sz w:val="24"/>
          <w:szCs w:val="24"/>
          <w:vertAlign w:val="superscript"/>
        </w:rPr>
        <w:t>[</w:t>
      </w:r>
      <w:proofErr w:type="gramEnd"/>
      <w:r w:rsidRPr="00653478">
        <w:rPr>
          <w:rFonts w:ascii="Book Antiqua" w:eastAsia="Calibri" w:hAnsi="Book Antiqua" w:cs="AdvPTimes"/>
          <w:color w:val="000000"/>
          <w:sz w:val="24"/>
          <w:szCs w:val="24"/>
          <w:vertAlign w:val="superscript"/>
        </w:rPr>
        <w:t>87]</w:t>
      </w:r>
      <w:r w:rsidRPr="00653478">
        <w:rPr>
          <w:rFonts w:ascii="Book Antiqua" w:eastAsia="Calibri" w:hAnsi="Book Antiqua" w:cs="AdvPTimes"/>
          <w:color w:val="000000"/>
          <w:sz w:val="24"/>
          <w:szCs w:val="24"/>
        </w:rPr>
        <w:t xml:space="preserve">. In addition hyper-methylation of the LIN28 promoter (a gene responsible for the maintenance of stemness) reduces LIN28 expression during osteoblast differentiation and hence facilitates </w:t>
      </w:r>
      <w:proofErr w:type="gramStart"/>
      <w:r w:rsidRPr="00653478">
        <w:rPr>
          <w:rFonts w:ascii="Book Antiqua" w:eastAsia="Calibri" w:hAnsi="Book Antiqua" w:cs="AdvPTimes"/>
          <w:color w:val="000000"/>
          <w:sz w:val="24"/>
          <w:szCs w:val="24"/>
        </w:rPr>
        <w:t>osteogenesis</w:t>
      </w:r>
      <w:r w:rsidRPr="00653478">
        <w:rPr>
          <w:rFonts w:ascii="Book Antiqua" w:eastAsia="Calibri" w:hAnsi="Book Antiqua" w:cs="AdvPTimes"/>
          <w:color w:val="000000"/>
          <w:sz w:val="24"/>
          <w:szCs w:val="24"/>
          <w:vertAlign w:val="superscript"/>
        </w:rPr>
        <w:t>[</w:t>
      </w:r>
      <w:proofErr w:type="gramEnd"/>
      <w:r w:rsidRPr="00653478">
        <w:rPr>
          <w:rFonts w:ascii="Book Antiqua" w:eastAsia="Calibri" w:hAnsi="Book Antiqua" w:cs="AdvPTimes"/>
          <w:color w:val="000000"/>
          <w:sz w:val="24"/>
          <w:szCs w:val="24"/>
          <w:vertAlign w:val="superscript"/>
        </w:rPr>
        <w:t>93]</w:t>
      </w:r>
      <w:r w:rsidRPr="00653478">
        <w:rPr>
          <w:rFonts w:ascii="Book Antiqua" w:eastAsia="Calibri" w:hAnsi="Book Antiqua" w:cs="AdvPTimes"/>
          <w:color w:val="000000"/>
          <w:sz w:val="24"/>
          <w:szCs w:val="24"/>
        </w:rPr>
        <w:t>.</w:t>
      </w:r>
    </w:p>
    <w:p w:rsidR="00653478" w:rsidRPr="00653478" w:rsidRDefault="00653478" w:rsidP="00653478">
      <w:pPr>
        <w:spacing w:line="360" w:lineRule="auto"/>
        <w:ind w:firstLineChars="200" w:firstLine="480"/>
        <w:rPr>
          <w:rFonts w:ascii="Book Antiqua" w:eastAsia="Calibri" w:hAnsi="Book Antiqua" w:cs="AdvPTimes"/>
          <w:color w:val="000000"/>
          <w:sz w:val="24"/>
          <w:szCs w:val="24"/>
        </w:rPr>
      </w:pPr>
      <w:r w:rsidRPr="00653478">
        <w:rPr>
          <w:rFonts w:ascii="Book Antiqua" w:eastAsia="Calibri" w:hAnsi="Book Antiqua" w:cs="AdvPTimes"/>
          <w:color w:val="000000"/>
          <w:sz w:val="24"/>
          <w:szCs w:val="24"/>
        </w:rPr>
        <w:t xml:space="preserve">Gene transcription is also regulated by histone </w:t>
      </w:r>
      <w:proofErr w:type="gramStart"/>
      <w:r w:rsidRPr="00653478">
        <w:rPr>
          <w:rFonts w:ascii="Book Antiqua" w:eastAsia="Calibri" w:hAnsi="Book Antiqua" w:cs="AdvPTimes"/>
          <w:color w:val="000000"/>
          <w:sz w:val="24"/>
          <w:szCs w:val="24"/>
        </w:rPr>
        <w:t>modifications</w:t>
      </w:r>
      <w:r w:rsidRPr="00653478">
        <w:rPr>
          <w:rFonts w:ascii="Book Antiqua" w:eastAsia="Calibri" w:hAnsi="Book Antiqua" w:cs="AdvPTimes"/>
          <w:color w:val="000000"/>
          <w:sz w:val="24"/>
          <w:szCs w:val="24"/>
          <w:vertAlign w:val="superscript"/>
        </w:rPr>
        <w:t>[</w:t>
      </w:r>
      <w:proofErr w:type="gramEnd"/>
      <w:r w:rsidRPr="00653478">
        <w:rPr>
          <w:rFonts w:ascii="Book Antiqua" w:eastAsia="Calibri" w:hAnsi="Book Antiqua" w:cs="AdvPTimes"/>
          <w:color w:val="000000"/>
          <w:sz w:val="24"/>
          <w:szCs w:val="24"/>
          <w:vertAlign w:val="superscript"/>
        </w:rPr>
        <w:t>90]</w:t>
      </w:r>
      <w:r w:rsidRPr="00653478">
        <w:rPr>
          <w:rFonts w:ascii="Book Antiqua" w:eastAsia="Calibri" w:hAnsi="Book Antiqua" w:cs="AdvPTimes"/>
          <w:color w:val="000000"/>
          <w:sz w:val="24"/>
          <w:szCs w:val="24"/>
        </w:rPr>
        <w:t xml:space="preserve">. Histones are positive charged proteins that tightly bind to the negative charged phosphate-sugar backbone of the double stranded DNA. Histone binding to the DNA modulates the accessibility of the DNA for transcription </w:t>
      </w:r>
      <w:proofErr w:type="gramStart"/>
      <w:r w:rsidRPr="00653478">
        <w:rPr>
          <w:rFonts w:ascii="Book Antiqua" w:eastAsia="Calibri" w:hAnsi="Book Antiqua" w:cs="AdvPTimes"/>
          <w:color w:val="000000"/>
          <w:sz w:val="24"/>
          <w:szCs w:val="24"/>
        </w:rPr>
        <w:t>factors</w:t>
      </w:r>
      <w:r w:rsidRPr="00653478">
        <w:rPr>
          <w:rFonts w:ascii="Book Antiqua" w:eastAsia="Calibri" w:hAnsi="Book Antiqua" w:cs="AdvPTimes"/>
          <w:color w:val="000000"/>
          <w:sz w:val="24"/>
          <w:szCs w:val="24"/>
          <w:vertAlign w:val="superscript"/>
        </w:rPr>
        <w:t>[</w:t>
      </w:r>
      <w:proofErr w:type="gramEnd"/>
      <w:r w:rsidRPr="00653478">
        <w:rPr>
          <w:rFonts w:ascii="Book Antiqua" w:eastAsia="Calibri" w:hAnsi="Book Antiqua" w:cs="AdvPTimes"/>
          <w:color w:val="000000"/>
          <w:sz w:val="24"/>
          <w:szCs w:val="24"/>
          <w:vertAlign w:val="superscript"/>
        </w:rPr>
        <w:t>94]</w:t>
      </w:r>
      <w:r w:rsidRPr="00653478">
        <w:rPr>
          <w:rFonts w:ascii="Book Antiqua" w:eastAsia="Calibri" w:hAnsi="Book Antiqua" w:cs="AdvPTimes"/>
          <w:color w:val="000000"/>
          <w:sz w:val="24"/>
          <w:szCs w:val="24"/>
        </w:rPr>
        <w:t xml:space="preserve">. The most investigated histone modifications are acetylation and methylation. Acetylation, mediated by histone acetylases, of the histon's lysin residue reduces the positive charge of the histone and thus decreases histone binding to the DNA. This in turn increases DNA accessibility for transcription factors and hence leads to increased gene expression. On the other hand, histone deacetylases remove acetyl from histones and therefore enhance histone binding to the DNA. This leads to a closed chromatin structure, reduced DNA accessibility for transcription factors and thus to decreased gene </w:t>
      </w:r>
      <w:proofErr w:type="gramStart"/>
      <w:r w:rsidRPr="00653478">
        <w:rPr>
          <w:rFonts w:ascii="Book Antiqua" w:eastAsia="Calibri" w:hAnsi="Book Antiqua" w:cs="AdvPTimes"/>
          <w:color w:val="000000"/>
          <w:sz w:val="24"/>
          <w:szCs w:val="24"/>
        </w:rPr>
        <w:t>expression</w:t>
      </w:r>
      <w:r w:rsidRPr="00653478">
        <w:rPr>
          <w:rFonts w:ascii="Book Antiqua" w:eastAsia="Calibri" w:hAnsi="Book Antiqua" w:cs="AdvPTimes"/>
          <w:color w:val="000000"/>
          <w:sz w:val="24"/>
          <w:szCs w:val="24"/>
          <w:vertAlign w:val="superscript"/>
        </w:rPr>
        <w:t>[</w:t>
      </w:r>
      <w:proofErr w:type="gramEnd"/>
      <w:r w:rsidRPr="00653478">
        <w:rPr>
          <w:rFonts w:ascii="Book Antiqua" w:eastAsia="Calibri" w:hAnsi="Book Antiqua" w:cs="AdvPTimes"/>
          <w:color w:val="000000"/>
          <w:sz w:val="24"/>
          <w:szCs w:val="24"/>
          <w:vertAlign w:val="superscript"/>
        </w:rPr>
        <w:t>95]</w:t>
      </w:r>
      <w:r w:rsidRPr="00653478">
        <w:rPr>
          <w:rFonts w:ascii="Book Antiqua" w:eastAsia="Calibri" w:hAnsi="Book Antiqua" w:cs="AdvPTimes"/>
          <w:color w:val="000000"/>
          <w:sz w:val="24"/>
          <w:szCs w:val="24"/>
        </w:rPr>
        <w:t xml:space="preserve">. Histone acetylation plays an important role during bone regeneration. It has been shown that during osteoblast differentiation both the promoter and the coding region of osteocalcin contain high levels of acetylated H4 and H3 histones, pointing to increased transcriptional accessibility to these sites. Furthermore, it has been demonstrated that down-regulation of histone deacetylase 1 (HDAC1) is an important process for </w:t>
      </w:r>
      <w:proofErr w:type="gramStart"/>
      <w:r w:rsidRPr="00653478">
        <w:rPr>
          <w:rFonts w:ascii="Book Antiqua" w:eastAsia="Calibri" w:hAnsi="Book Antiqua" w:cs="AdvPTimes"/>
          <w:color w:val="000000"/>
          <w:sz w:val="24"/>
          <w:szCs w:val="24"/>
        </w:rPr>
        <w:t>osteogenesis</w:t>
      </w:r>
      <w:r w:rsidRPr="00653478">
        <w:rPr>
          <w:rFonts w:ascii="Book Antiqua" w:eastAsia="Calibri" w:hAnsi="Book Antiqua" w:cs="AdvPTimes"/>
          <w:color w:val="000000"/>
          <w:sz w:val="24"/>
          <w:szCs w:val="24"/>
          <w:vertAlign w:val="superscript"/>
        </w:rPr>
        <w:t>[</w:t>
      </w:r>
      <w:proofErr w:type="gramEnd"/>
      <w:r w:rsidRPr="00653478">
        <w:rPr>
          <w:rFonts w:ascii="Book Antiqua" w:eastAsia="Calibri" w:hAnsi="Book Antiqua" w:cs="AdvPTimes"/>
          <w:color w:val="000000"/>
          <w:sz w:val="24"/>
          <w:szCs w:val="24"/>
          <w:vertAlign w:val="superscript"/>
        </w:rPr>
        <w:t>96]</w:t>
      </w:r>
      <w:r w:rsidRPr="00653478">
        <w:rPr>
          <w:rFonts w:ascii="Book Antiqua" w:eastAsia="Calibri" w:hAnsi="Book Antiqua" w:cs="AdvPTimes"/>
          <w:color w:val="000000"/>
          <w:sz w:val="24"/>
          <w:szCs w:val="24"/>
        </w:rPr>
        <w:t>.</w:t>
      </w:r>
    </w:p>
    <w:p w:rsidR="00653478" w:rsidRPr="00653478" w:rsidRDefault="00653478" w:rsidP="00653478">
      <w:pPr>
        <w:spacing w:line="360" w:lineRule="auto"/>
        <w:ind w:firstLineChars="200" w:firstLine="480"/>
        <w:rPr>
          <w:rFonts w:ascii="Book Antiqua" w:eastAsia="Calibri" w:hAnsi="Book Antiqua" w:cs="AdvPTimes"/>
          <w:color w:val="000000"/>
          <w:sz w:val="24"/>
          <w:szCs w:val="24"/>
        </w:rPr>
      </w:pPr>
      <w:r w:rsidRPr="00653478">
        <w:rPr>
          <w:rFonts w:ascii="Book Antiqua" w:eastAsia="Calibri" w:hAnsi="Book Antiqua" w:cs="AdvPTimes"/>
          <w:color w:val="000000"/>
          <w:sz w:val="24"/>
          <w:szCs w:val="24"/>
        </w:rPr>
        <w:t xml:space="preserve">Histone methylation often occurs on lysine and arginine residues. Histone methylation is tightly controlled by the balanced activity between methyl transferases and </w:t>
      </w:r>
      <w:proofErr w:type="gramStart"/>
      <w:r w:rsidRPr="00653478">
        <w:rPr>
          <w:rFonts w:ascii="Book Antiqua" w:eastAsia="Calibri" w:hAnsi="Book Antiqua" w:cs="AdvPTimes"/>
          <w:color w:val="000000"/>
          <w:sz w:val="24"/>
          <w:szCs w:val="24"/>
        </w:rPr>
        <w:t>demethylases</w:t>
      </w:r>
      <w:r w:rsidRPr="00653478">
        <w:rPr>
          <w:rFonts w:ascii="Book Antiqua" w:eastAsia="Calibri" w:hAnsi="Book Antiqua" w:cs="AdvPTimes"/>
          <w:color w:val="000000"/>
          <w:sz w:val="24"/>
          <w:szCs w:val="24"/>
          <w:vertAlign w:val="superscript"/>
        </w:rPr>
        <w:t>[</w:t>
      </w:r>
      <w:proofErr w:type="gramEnd"/>
      <w:r w:rsidRPr="00653478">
        <w:rPr>
          <w:rFonts w:ascii="Book Antiqua" w:eastAsia="Calibri" w:hAnsi="Book Antiqua" w:cs="AdvPTimes"/>
          <w:color w:val="000000"/>
          <w:sz w:val="24"/>
          <w:szCs w:val="24"/>
          <w:vertAlign w:val="superscript"/>
        </w:rPr>
        <w:t>95]</w:t>
      </w:r>
      <w:r w:rsidRPr="00653478">
        <w:rPr>
          <w:rFonts w:ascii="Book Antiqua" w:eastAsia="Calibri" w:hAnsi="Book Antiqua" w:cs="AdvPTimes"/>
          <w:color w:val="000000"/>
          <w:sz w:val="24"/>
          <w:szCs w:val="24"/>
        </w:rPr>
        <w:t>. Histone methylation is involved in osteogenic differentiation of MSCs. It has been demonstrated that the activation of CDK1 promotes osteogenic differentiation of MSCs through phosphorylation of EZH2, the catalytic subunit of PRC2, that in turn catalyzes the methylation of histone H3 on lysine 27 (H3K27)</w:t>
      </w:r>
      <w:r w:rsidRPr="00653478">
        <w:rPr>
          <w:rFonts w:ascii="Book Antiqua" w:eastAsia="Calibri" w:hAnsi="Book Antiqua" w:cs="AdvPTimes"/>
          <w:color w:val="000000"/>
          <w:sz w:val="24"/>
          <w:szCs w:val="24"/>
          <w:vertAlign w:val="superscript"/>
        </w:rPr>
        <w:t>[97]</w:t>
      </w:r>
      <w:r w:rsidRPr="00653478">
        <w:rPr>
          <w:rFonts w:ascii="Book Antiqua" w:eastAsia="Calibri" w:hAnsi="Book Antiqua" w:cs="AdvPTimes"/>
          <w:color w:val="000000"/>
          <w:sz w:val="24"/>
          <w:szCs w:val="24"/>
        </w:rPr>
        <w:t>.</w:t>
      </w:r>
    </w:p>
    <w:p w:rsidR="00653478" w:rsidRPr="00653478" w:rsidRDefault="00653478" w:rsidP="00653478">
      <w:pPr>
        <w:spacing w:line="360" w:lineRule="auto"/>
        <w:ind w:firstLineChars="200" w:firstLine="480"/>
        <w:rPr>
          <w:rFonts w:ascii="Book Antiqua" w:eastAsia="Calibri" w:hAnsi="Book Antiqua" w:cs="AdvPTimes"/>
          <w:color w:val="000000"/>
          <w:sz w:val="24"/>
          <w:szCs w:val="24"/>
        </w:rPr>
      </w:pPr>
      <w:r w:rsidRPr="00653478">
        <w:rPr>
          <w:rFonts w:ascii="Book Antiqua" w:eastAsia="Calibri" w:hAnsi="Book Antiqua" w:cs="AdvPTimes"/>
          <w:color w:val="000000"/>
          <w:sz w:val="24"/>
          <w:szCs w:val="24"/>
        </w:rPr>
        <w:t>The above mentioned examples are only a few describing the complex involvement of epigenetic regulation in bone regeneration. The importance for the understanding of epigenetics in osteogenic differentiation of stem cells gains growing attendance among scientist copying with the development of new technologies for bone regeneration.</w:t>
      </w:r>
    </w:p>
    <w:p w:rsidR="00653478" w:rsidRPr="00653478" w:rsidRDefault="00653478" w:rsidP="00653478">
      <w:pPr>
        <w:spacing w:line="360" w:lineRule="auto"/>
        <w:rPr>
          <w:rFonts w:ascii="Book Antiqua" w:eastAsia="Calibri" w:hAnsi="Book Antiqua" w:cs="AdvPTimes"/>
          <w:color w:val="000000"/>
          <w:sz w:val="24"/>
          <w:szCs w:val="24"/>
        </w:rPr>
      </w:pPr>
    </w:p>
    <w:p w:rsidR="00653478" w:rsidRPr="00653478" w:rsidRDefault="00653478" w:rsidP="00653478">
      <w:pPr>
        <w:spacing w:line="360" w:lineRule="auto"/>
        <w:rPr>
          <w:rFonts w:ascii="Book Antiqua" w:hAnsi="Book Antiqua"/>
          <w:b/>
          <w:sz w:val="24"/>
          <w:szCs w:val="24"/>
        </w:rPr>
      </w:pPr>
      <w:r w:rsidRPr="00653478">
        <w:rPr>
          <w:rFonts w:ascii="Book Antiqua" w:hAnsi="Book Antiqua"/>
          <w:b/>
          <w:sz w:val="24"/>
          <w:szCs w:val="24"/>
        </w:rPr>
        <w:t>TRANSLATIONAL STUDIES</w:t>
      </w:r>
    </w:p>
    <w:p w:rsidR="00653478" w:rsidRPr="00653478" w:rsidRDefault="00653478" w:rsidP="00653478">
      <w:pPr>
        <w:autoSpaceDE w:val="0"/>
        <w:autoSpaceDN w:val="0"/>
        <w:adjustRightInd w:val="0"/>
        <w:spacing w:line="360" w:lineRule="auto"/>
        <w:rPr>
          <w:rFonts w:ascii="Book Antiqua" w:hAnsi="Book Antiqua"/>
          <w:bCs/>
          <w:color w:val="000000"/>
          <w:sz w:val="24"/>
          <w:szCs w:val="24"/>
        </w:rPr>
      </w:pPr>
      <w:r w:rsidRPr="00653478">
        <w:rPr>
          <w:rFonts w:ascii="Book Antiqua" w:eastAsia="Calibri" w:hAnsi="Book Antiqua" w:cs="TimesNewRoman"/>
          <w:sz w:val="24"/>
          <w:szCs w:val="24"/>
        </w:rPr>
        <w:t xml:space="preserve">Cell-based pioneer studies in the field of bone regeneration used non expanded bone marrow derived MSC. Autologous bone marrow MSC were used to treat patients with genetic bone metabolism </w:t>
      </w:r>
      <w:proofErr w:type="gramStart"/>
      <w:r w:rsidRPr="00653478">
        <w:rPr>
          <w:rFonts w:ascii="Book Antiqua" w:eastAsia="Calibri" w:hAnsi="Book Antiqua" w:cs="TimesNewRoman"/>
          <w:sz w:val="24"/>
          <w:szCs w:val="24"/>
        </w:rPr>
        <w:t>diseases</w:t>
      </w:r>
      <w:r w:rsidRPr="00653478">
        <w:rPr>
          <w:rFonts w:ascii="Book Antiqua" w:eastAsia="Calibri" w:hAnsi="Book Antiqua" w:cs="TimesNewRoman"/>
          <w:sz w:val="24"/>
          <w:szCs w:val="24"/>
          <w:vertAlign w:val="superscript"/>
        </w:rPr>
        <w:t>[</w:t>
      </w:r>
      <w:proofErr w:type="gramEnd"/>
      <w:r w:rsidRPr="00653478">
        <w:rPr>
          <w:rFonts w:ascii="Book Antiqua" w:hAnsi="Book Antiqua" w:cs="Times New Roman"/>
          <w:sz w:val="24"/>
          <w:szCs w:val="24"/>
          <w:vertAlign w:val="superscript"/>
        </w:rPr>
        <w:t>41]</w:t>
      </w:r>
      <w:r w:rsidRPr="00653478">
        <w:rPr>
          <w:rFonts w:ascii="Book Antiqua" w:hAnsi="Book Antiqua" w:cs="Times New Roman"/>
          <w:sz w:val="24"/>
          <w:szCs w:val="24"/>
        </w:rPr>
        <w:t xml:space="preserve"> </w:t>
      </w:r>
      <w:r w:rsidRPr="00653478">
        <w:rPr>
          <w:rFonts w:ascii="Book Antiqua" w:eastAsia="Calibri" w:hAnsi="Book Antiqua" w:cs="TimesNewRoman"/>
          <w:sz w:val="24"/>
          <w:szCs w:val="24"/>
        </w:rPr>
        <w:t>as well as nonunion fractures</w:t>
      </w:r>
      <w:r w:rsidRPr="00653478">
        <w:rPr>
          <w:rFonts w:ascii="Book Antiqua" w:eastAsia="Calibri" w:hAnsi="Book Antiqua" w:cs="TimesNewRoman"/>
          <w:sz w:val="24"/>
          <w:szCs w:val="24"/>
          <w:vertAlign w:val="superscript"/>
        </w:rPr>
        <w:t>[</w:t>
      </w:r>
      <w:r w:rsidRPr="00653478">
        <w:rPr>
          <w:rFonts w:ascii="Book Antiqua" w:hAnsi="Book Antiqua" w:cs="Times New Roman"/>
          <w:sz w:val="24"/>
          <w:szCs w:val="24"/>
          <w:vertAlign w:val="superscript"/>
        </w:rPr>
        <w:t>40]</w:t>
      </w:r>
      <w:r w:rsidRPr="00653478">
        <w:rPr>
          <w:rFonts w:ascii="Book Antiqua" w:eastAsia="Calibri" w:hAnsi="Book Antiqua" w:cs="TimesNewRoman"/>
          <w:sz w:val="24"/>
          <w:szCs w:val="24"/>
        </w:rPr>
        <w:t xml:space="preserve">. However, due to the limited number of MSC in the bone marrow (0.01% of bone marrow cell population) the results following non-expanded MSC transplantation are </w:t>
      </w:r>
      <w:proofErr w:type="gramStart"/>
      <w:r w:rsidRPr="00653478">
        <w:rPr>
          <w:rFonts w:ascii="Book Antiqua" w:eastAsia="Calibri" w:hAnsi="Book Antiqua" w:cs="TimesNewRoman"/>
          <w:sz w:val="24"/>
          <w:szCs w:val="24"/>
        </w:rPr>
        <w:t>unpredictable</w:t>
      </w:r>
      <w:r w:rsidRPr="00653478">
        <w:rPr>
          <w:rFonts w:ascii="Book Antiqua" w:eastAsia="Calibri" w:hAnsi="Book Antiqua" w:cs="TimesNewRoman"/>
          <w:sz w:val="24"/>
          <w:szCs w:val="24"/>
          <w:vertAlign w:val="superscript"/>
        </w:rPr>
        <w:t>[</w:t>
      </w:r>
      <w:proofErr w:type="gramEnd"/>
      <w:r w:rsidRPr="00653478">
        <w:rPr>
          <w:rFonts w:ascii="Book Antiqua" w:eastAsia="Calibri" w:hAnsi="Book Antiqua" w:cs="TimesNewRoman"/>
          <w:sz w:val="24"/>
          <w:szCs w:val="24"/>
          <w:vertAlign w:val="superscript"/>
        </w:rPr>
        <w:t>98]</w:t>
      </w:r>
      <w:r w:rsidRPr="00653478">
        <w:rPr>
          <w:rFonts w:ascii="Book Antiqua" w:eastAsia="Calibri" w:hAnsi="Book Antiqua" w:cs="TimesNewRoman"/>
          <w:sz w:val="24"/>
          <w:szCs w:val="24"/>
        </w:rPr>
        <w:t xml:space="preserve">. Few years later, technological developments in MSC culture, allowed expansion and characterization of these cells. The osteogenic potential of expanded, purified and identified MSC was extensively studies, with conflicting </w:t>
      </w:r>
      <w:proofErr w:type="gramStart"/>
      <w:r w:rsidRPr="00653478">
        <w:rPr>
          <w:rFonts w:ascii="Book Antiqua" w:eastAsia="Calibri" w:hAnsi="Book Antiqua" w:cs="TimesNewRoman"/>
          <w:sz w:val="24"/>
          <w:szCs w:val="24"/>
        </w:rPr>
        <w:t>results</w:t>
      </w:r>
      <w:r w:rsidRPr="00653478">
        <w:rPr>
          <w:rFonts w:ascii="Book Antiqua" w:eastAsia="Calibri" w:hAnsi="Book Antiqua" w:cs="TimesNewRoman"/>
          <w:sz w:val="24"/>
          <w:szCs w:val="24"/>
          <w:vertAlign w:val="superscript"/>
        </w:rPr>
        <w:t>[</w:t>
      </w:r>
      <w:proofErr w:type="gramEnd"/>
      <w:r w:rsidRPr="00653478">
        <w:rPr>
          <w:rFonts w:ascii="Book Antiqua" w:hAnsi="Book Antiqua" w:cs="Times New Roman"/>
          <w:sz w:val="24"/>
          <w:szCs w:val="24"/>
          <w:vertAlign w:val="superscript"/>
        </w:rPr>
        <w:t>42,99]</w:t>
      </w:r>
      <w:r w:rsidRPr="00653478">
        <w:rPr>
          <w:rFonts w:ascii="Book Antiqua" w:eastAsia="Calibri" w:hAnsi="Book Antiqua" w:cs="TimesNewRoman"/>
          <w:sz w:val="24"/>
          <w:szCs w:val="24"/>
        </w:rPr>
        <w:t>.</w:t>
      </w:r>
      <w:r w:rsidRPr="00653478">
        <w:rPr>
          <w:rFonts w:ascii="Book Antiqua" w:hAnsi="Book Antiqua" w:cs="Times New Roman"/>
          <w:sz w:val="24"/>
          <w:szCs w:val="24"/>
        </w:rPr>
        <w:t xml:space="preserve"> </w:t>
      </w:r>
      <w:r w:rsidRPr="00653478">
        <w:rPr>
          <w:rFonts w:ascii="Book Antiqua" w:eastAsia="Calibri" w:hAnsi="Book Antiqua" w:cs="TimesNewRoman"/>
          <w:sz w:val="24"/>
          <w:szCs w:val="24"/>
        </w:rPr>
        <w:t xml:space="preserve">These inconsistent results can be related to several factors that influence MSC function: donor related differences (species, age, systemic disorders), insufficient vasculature to the grafted area that caused malfunction and apoptosis of the </w:t>
      </w:r>
      <w:proofErr w:type="gramStart"/>
      <w:r w:rsidRPr="00653478">
        <w:rPr>
          <w:rFonts w:ascii="Book Antiqua" w:eastAsia="Calibri" w:hAnsi="Book Antiqua" w:cs="TimesNewRoman"/>
          <w:sz w:val="24"/>
          <w:szCs w:val="24"/>
        </w:rPr>
        <w:t>cells</w:t>
      </w:r>
      <w:r w:rsidRPr="00653478">
        <w:rPr>
          <w:rFonts w:ascii="Book Antiqua" w:eastAsia="Calibri" w:hAnsi="Book Antiqua" w:cs="TimesNewRoman"/>
          <w:sz w:val="24"/>
          <w:szCs w:val="24"/>
          <w:vertAlign w:val="superscript"/>
        </w:rPr>
        <w:t>[</w:t>
      </w:r>
      <w:proofErr w:type="gramEnd"/>
      <w:r w:rsidRPr="00653478">
        <w:rPr>
          <w:rFonts w:ascii="Book Antiqua" w:eastAsia="Calibri" w:hAnsi="Book Antiqua" w:cs="TimesNewRoman"/>
          <w:sz w:val="24"/>
          <w:szCs w:val="24"/>
          <w:vertAlign w:val="superscript"/>
        </w:rPr>
        <w:t>46]</w:t>
      </w:r>
      <w:r w:rsidRPr="00653478">
        <w:rPr>
          <w:rFonts w:ascii="Book Antiqua" w:eastAsia="Calibri" w:hAnsi="Book Antiqua" w:cs="TimesNewRoman"/>
          <w:sz w:val="24"/>
          <w:szCs w:val="24"/>
        </w:rPr>
        <w:t xml:space="preserve"> and inadequate osteoblastic differentiation of the transplanted cells in situ. To overcome these disadvantages, attempts were made to improve osteogenic differentiation of MSC by genetic </w:t>
      </w:r>
      <w:proofErr w:type="gramStart"/>
      <w:r w:rsidRPr="00653478">
        <w:rPr>
          <w:rFonts w:ascii="Book Antiqua" w:eastAsia="Calibri" w:hAnsi="Book Antiqua" w:cs="TimesNewRoman"/>
          <w:sz w:val="24"/>
          <w:szCs w:val="24"/>
        </w:rPr>
        <w:t>modification</w:t>
      </w:r>
      <w:r w:rsidRPr="00653478">
        <w:rPr>
          <w:rFonts w:ascii="Book Antiqua" w:eastAsia="Calibri" w:hAnsi="Book Antiqua" w:cs="TimesNewRoman"/>
          <w:sz w:val="24"/>
          <w:szCs w:val="24"/>
          <w:vertAlign w:val="superscript"/>
        </w:rPr>
        <w:t>[</w:t>
      </w:r>
      <w:proofErr w:type="gramEnd"/>
      <w:r w:rsidRPr="00653478">
        <w:rPr>
          <w:rFonts w:ascii="Book Antiqua" w:eastAsia="Calibri" w:hAnsi="Book Antiqua" w:cs="TimesNewRoman"/>
          <w:sz w:val="24"/>
          <w:szCs w:val="24"/>
          <w:vertAlign w:val="superscript"/>
        </w:rPr>
        <w:t>100]</w:t>
      </w:r>
      <w:r w:rsidRPr="00653478">
        <w:rPr>
          <w:rFonts w:ascii="Book Antiqua" w:eastAsia="Calibri" w:hAnsi="Book Antiqua" w:cs="TimesNewRoman"/>
          <w:sz w:val="24"/>
          <w:szCs w:val="24"/>
        </w:rPr>
        <w:t xml:space="preserve"> and to enhance vascularization of the graft</w:t>
      </w:r>
      <w:r w:rsidRPr="00653478">
        <w:rPr>
          <w:rFonts w:ascii="Book Antiqua" w:eastAsia="Calibri" w:hAnsi="Book Antiqua" w:cs="TimesNewRoman"/>
          <w:sz w:val="24"/>
          <w:szCs w:val="24"/>
          <w:vertAlign w:val="superscript"/>
        </w:rPr>
        <w:t>[101,102]</w:t>
      </w:r>
      <w:r w:rsidRPr="00653478">
        <w:rPr>
          <w:rFonts w:ascii="Book Antiqua" w:eastAsia="Calibri" w:hAnsi="Book Antiqua" w:cs="TimesNewRoman"/>
          <w:sz w:val="24"/>
          <w:szCs w:val="24"/>
        </w:rPr>
        <w:t xml:space="preserve">. MSCs that were engineered to express an osteogenic growth factor such as BMP2 and implanted in vivo were shown to differentiate and contribute to the process of bone </w:t>
      </w:r>
      <w:proofErr w:type="gramStart"/>
      <w:r w:rsidRPr="00653478">
        <w:rPr>
          <w:rFonts w:ascii="Book Antiqua" w:eastAsia="Calibri" w:hAnsi="Book Antiqua" w:cs="TimesNewRoman"/>
          <w:sz w:val="24"/>
          <w:szCs w:val="24"/>
        </w:rPr>
        <w:t>formation</w:t>
      </w:r>
      <w:r w:rsidRPr="00653478">
        <w:rPr>
          <w:rFonts w:ascii="Book Antiqua" w:eastAsia="Calibri" w:hAnsi="Book Antiqua" w:cs="TimesNewRoman"/>
          <w:sz w:val="24"/>
          <w:szCs w:val="24"/>
          <w:vertAlign w:val="superscript"/>
        </w:rPr>
        <w:t>[</w:t>
      </w:r>
      <w:proofErr w:type="gramEnd"/>
      <w:r w:rsidRPr="00653478">
        <w:rPr>
          <w:rFonts w:ascii="Book Antiqua" w:eastAsia="Calibri" w:hAnsi="Book Antiqua" w:cs="TimesNewRoman"/>
          <w:sz w:val="24"/>
          <w:szCs w:val="24"/>
          <w:vertAlign w:val="superscript"/>
        </w:rPr>
        <w:t>103-106]</w:t>
      </w:r>
      <w:r w:rsidRPr="00653478">
        <w:rPr>
          <w:rFonts w:ascii="Book Antiqua" w:eastAsia="Calibri" w:hAnsi="Book Antiqua" w:cs="TimesNewRoman"/>
          <w:sz w:val="24"/>
          <w:szCs w:val="24"/>
        </w:rPr>
        <w:t xml:space="preserve">. According to their results MSC-BMP2 induced new bone formation in orthotopic (bone defect) and ectopic (intramuscular) models. Histological analysis revealed that MSC-BMP2 differentiated into osteoblasts and became integrated in newly formed bone alongside recipient cells that also had differentiated into osteoblasts. In contrast, MSC that were not genetically transformed survived in the damaged tissue as undifferentiated or fibroblastic </w:t>
      </w:r>
      <w:proofErr w:type="gramStart"/>
      <w:r w:rsidRPr="00653478">
        <w:rPr>
          <w:rFonts w:ascii="Book Antiqua" w:eastAsia="Calibri" w:hAnsi="Book Antiqua" w:cs="TimesNewRoman"/>
          <w:sz w:val="24"/>
          <w:szCs w:val="24"/>
        </w:rPr>
        <w:t>cells</w:t>
      </w:r>
      <w:r w:rsidRPr="00653478">
        <w:rPr>
          <w:rFonts w:ascii="Book Antiqua" w:eastAsia="Calibri" w:hAnsi="Book Antiqua" w:cs="TimesNewRoman"/>
          <w:sz w:val="24"/>
          <w:szCs w:val="24"/>
          <w:vertAlign w:val="superscript"/>
        </w:rPr>
        <w:t>[</w:t>
      </w:r>
      <w:proofErr w:type="gramEnd"/>
      <w:r w:rsidRPr="00653478">
        <w:rPr>
          <w:rFonts w:ascii="Book Antiqua" w:eastAsia="Calibri" w:hAnsi="Book Antiqua" w:cs="AdvPS3D3A15"/>
          <w:sz w:val="24"/>
          <w:szCs w:val="24"/>
          <w:vertAlign w:val="superscript"/>
        </w:rPr>
        <w:t>98]</w:t>
      </w:r>
      <w:r w:rsidRPr="00653478">
        <w:rPr>
          <w:rFonts w:ascii="Book Antiqua" w:eastAsia="Calibri" w:hAnsi="Book Antiqua" w:cs="TimesNewRoman"/>
          <w:sz w:val="24"/>
          <w:szCs w:val="24"/>
        </w:rPr>
        <w:t xml:space="preserve">. Since early vascularization of the graft is crucial for successful bone regeneration, Kumar </w:t>
      </w:r>
      <w:r w:rsidRPr="00653478">
        <w:rPr>
          <w:rFonts w:ascii="Book Antiqua" w:eastAsia="Calibri" w:hAnsi="Book Antiqua" w:cs="TimesNewRoman"/>
          <w:i/>
          <w:sz w:val="24"/>
          <w:szCs w:val="24"/>
        </w:rPr>
        <w:t xml:space="preserve">et </w:t>
      </w:r>
      <w:proofErr w:type="gramStart"/>
      <w:r w:rsidRPr="00653478">
        <w:rPr>
          <w:rFonts w:ascii="Book Antiqua" w:eastAsia="Calibri" w:hAnsi="Book Antiqua" w:cs="TimesNewRoman"/>
          <w:i/>
          <w:sz w:val="24"/>
          <w:szCs w:val="24"/>
        </w:rPr>
        <w:t>al</w:t>
      </w:r>
      <w:r w:rsidRPr="00653478">
        <w:rPr>
          <w:rFonts w:ascii="Book Antiqua" w:eastAsia="Calibri" w:hAnsi="Book Antiqua" w:cs="TimesNewRoman"/>
          <w:sz w:val="24"/>
          <w:szCs w:val="24"/>
          <w:vertAlign w:val="superscript"/>
        </w:rPr>
        <w:t>[</w:t>
      </w:r>
      <w:proofErr w:type="gramEnd"/>
      <w:r w:rsidRPr="00653478">
        <w:rPr>
          <w:rFonts w:ascii="Book Antiqua" w:eastAsia="Calibri" w:hAnsi="Book Antiqua" w:cs="TimesNewRoman"/>
          <w:sz w:val="24"/>
          <w:szCs w:val="24"/>
          <w:vertAlign w:val="superscript"/>
        </w:rPr>
        <w:t>101]</w:t>
      </w:r>
      <w:r w:rsidRPr="00653478">
        <w:rPr>
          <w:rFonts w:ascii="Book Antiqua" w:eastAsia="Calibri" w:hAnsi="Book Antiqua" w:cs="TimesNewRoman"/>
          <w:sz w:val="24"/>
          <w:szCs w:val="24"/>
        </w:rPr>
        <w:t xml:space="preserve"> examined the vasculogenic and osteogenic potential of MSC expressing BMP2 and VEGF (alone or in combination). In the dual therapy group, improved vasculogenesis preceded increased bone healing. Suggesting that increased vascularity during the bone-healing process allows continuous flow of all the necessary nutrients and cells needed for bone regeneration. Another approach to improve vascularization of MSC-composite graft, was presented by </w:t>
      </w:r>
      <w:r w:rsidRPr="00653478">
        <w:rPr>
          <w:rFonts w:ascii="Book Antiqua" w:hAnsi="Book Antiqua"/>
          <w:bCs/>
          <w:color w:val="000000"/>
          <w:sz w:val="24"/>
          <w:szCs w:val="24"/>
        </w:rPr>
        <w:t xml:space="preserve">Koob </w:t>
      </w:r>
      <w:r w:rsidRPr="00653478">
        <w:rPr>
          <w:rFonts w:ascii="Book Antiqua" w:hAnsi="Book Antiqua"/>
          <w:bCs/>
          <w:i/>
          <w:color w:val="000000"/>
          <w:sz w:val="24"/>
          <w:szCs w:val="24"/>
        </w:rPr>
        <w:t>et al</w:t>
      </w:r>
      <w:r w:rsidRPr="00653478">
        <w:rPr>
          <w:rFonts w:ascii="Book Antiqua" w:eastAsia="Calibri" w:hAnsi="Book Antiqua" w:cs="TimesNewRoman"/>
          <w:sz w:val="24"/>
          <w:szCs w:val="24"/>
          <w:vertAlign w:val="superscript"/>
        </w:rPr>
        <w:t>[102]</w:t>
      </w:r>
      <w:r w:rsidRPr="00653478">
        <w:rPr>
          <w:rFonts w:ascii="Book Antiqua" w:eastAsia="Calibri" w:hAnsi="Book Antiqua" w:cs="TimesNewRoman"/>
          <w:sz w:val="24"/>
          <w:szCs w:val="24"/>
        </w:rPr>
        <w:t xml:space="preserve"> who used co-culture of human umbilical vein endothelial cells</w:t>
      </w:r>
      <w:r w:rsidRPr="00653478">
        <w:rPr>
          <w:rFonts w:ascii="Book Antiqua" w:hAnsi="Book Antiqua"/>
          <w:bCs/>
          <w:color w:val="000000"/>
          <w:sz w:val="24"/>
          <w:szCs w:val="24"/>
        </w:rPr>
        <w:t xml:space="preserve"> (HUVECs) and MSCs. HUVECs and MSCs were seeded alone or in combination into xenograft scaffolds and implanted into calvarial critical-sized defects. Neo-vessel formation was considerably higher in the co-implantation group, suggesting that implanted MSCs supported HUVEC-triggered neovascularization. In addition, implanted MSCs effectively supported bone formation in calvarial defects. However, the human HUVEC-derived neo-vasculature did not improve MSC-triggered bone regeneration in this orthotopic critical-sized defect </w:t>
      </w:r>
      <w:proofErr w:type="gramStart"/>
      <w:r w:rsidRPr="00653478">
        <w:rPr>
          <w:rFonts w:ascii="Book Antiqua" w:hAnsi="Book Antiqua"/>
          <w:bCs/>
          <w:color w:val="000000"/>
          <w:sz w:val="24"/>
          <w:szCs w:val="24"/>
        </w:rPr>
        <w:t>model</w:t>
      </w:r>
      <w:r w:rsidRPr="00653478">
        <w:rPr>
          <w:rFonts w:ascii="Book Antiqua" w:hAnsi="Book Antiqua"/>
          <w:bCs/>
          <w:color w:val="000000"/>
          <w:sz w:val="24"/>
          <w:szCs w:val="24"/>
          <w:vertAlign w:val="superscript"/>
        </w:rPr>
        <w:t>[</w:t>
      </w:r>
      <w:proofErr w:type="gramEnd"/>
      <w:r w:rsidRPr="00653478">
        <w:rPr>
          <w:rFonts w:ascii="Book Antiqua" w:hAnsi="Book Antiqua"/>
          <w:bCs/>
          <w:color w:val="000000"/>
          <w:sz w:val="24"/>
          <w:szCs w:val="24"/>
          <w:vertAlign w:val="superscript"/>
        </w:rPr>
        <w:t>102]</w:t>
      </w:r>
      <w:r w:rsidRPr="00653478">
        <w:rPr>
          <w:rFonts w:ascii="Book Antiqua" w:hAnsi="Book Antiqua"/>
          <w:bCs/>
          <w:color w:val="000000"/>
          <w:sz w:val="24"/>
          <w:szCs w:val="24"/>
        </w:rPr>
        <w:t xml:space="preserve">. </w:t>
      </w:r>
    </w:p>
    <w:p w:rsidR="00653478" w:rsidRPr="00653478" w:rsidRDefault="00653478" w:rsidP="00653478">
      <w:pPr>
        <w:autoSpaceDE w:val="0"/>
        <w:autoSpaceDN w:val="0"/>
        <w:adjustRightInd w:val="0"/>
        <w:spacing w:line="360" w:lineRule="auto"/>
        <w:ind w:firstLineChars="200" w:firstLine="480"/>
        <w:rPr>
          <w:rFonts w:ascii="Book Antiqua" w:hAnsi="Book Antiqua"/>
          <w:bCs/>
          <w:color w:val="000000"/>
          <w:sz w:val="24"/>
          <w:szCs w:val="24"/>
        </w:rPr>
      </w:pPr>
      <w:r w:rsidRPr="00653478">
        <w:rPr>
          <w:rFonts w:ascii="Book Antiqua" w:hAnsi="Book Antiqua"/>
          <w:bCs/>
          <w:color w:val="000000"/>
          <w:sz w:val="24"/>
          <w:szCs w:val="24"/>
        </w:rPr>
        <w:t xml:space="preserve">With the novel discovery of circulating </w:t>
      </w:r>
      <w:proofErr w:type="gramStart"/>
      <w:r w:rsidRPr="00653478">
        <w:rPr>
          <w:rFonts w:ascii="Book Antiqua" w:hAnsi="Book Antiqua"/>
          <w:bCs/>
          <w:color w:val="000000"/>
          <w:sz w:val="24"/>
          <w:szCs w:val="24"/>
        </w:rPr>
        <w:t>EPC</w:t>
      </w:r>
      <w:r w:rsidRPr="00653478">
        <w:rPr>
          <w:rFonts w:ascii="Book Antiqua" w:hAnsi="Book Antiqua"/>
          <w:bCs/>
          <w:color w:val="000000"/>
          <w:sz w:val="24"/>
          <w:szCs w:val="24"/>
          <w:vertAlign w:val="superscript"/>
        </w:rPr>
        <w:t>[</w:t>
      </w:r>
      <w:proofErr w:type="gramEnd"/>
      <w:r w:rsidRPr="00653478">
        <w:rPr>
          <w:rFonts w:ascii="Book Antiqua" w:hAnsi="Book Antiqua"/>
          <w:bCs/>
          <w:color w:val="000000"/>
          <w:sz w:val="24"/>
          <w:szCs w:val="24"/>
          <w:vertAlign w:val="superscript"/>
        </w:rPr>
        <w:t>48]</w:t>
      </w:r>
      <w:r w:rsidRPr="00653478">
        <w:rPr>
          <w:rFonts w:ascii="Book Antiqua" w:hAnsi="Book Antiqua"/>
          <w:bCs/>
          <w:color w:val="000000"/>
          <w:sz w:val="24"/>
          <w:szCs w:val="24"/>
        </w:rPr>
        <w:t>, and the detection of cells expressing endothelial markers in newly regenerating bone tissue</w:t>
      </w:r>
      <w:r w:rsidRPr="00653478">
        <w:rPr>
          <w:rFonts w:ascii="Book Antiqua" w:hAnsi="Book Antiqua"/>
          <w:bCs/>
          <w:color w:val="000000"/>
          <w:sz w:val="24"/>
          <w:szCs w:val="24"/>
          <w:vertAlign w:val="superscript"/>
        </w:rPr>
        <w:t>[107]</w:t>
      </w:r>
      <w:r w:rsidRPr="00653478">
        <w:rPr>
          <w:rFonts w:ascii="Book Antiqua" w:hAnsi="Book Antiqua"/>
          <w:bCs/>
          <w:color w:val="000000"/>
          <w:sz w:val="24"/>
          <w:szCs w:val="24"/>
        </w:rPr>
        <w:t xml:space="preserve">, a new idea to treat bone defects using EPC was considered. Transplantation of autologous late outgrowth EPC into critical size gap in sheep tibiae revealed full bridging at 3 mo in 6 out of 7 EPC-transplanted defects while non or minimal new bone formation was observed radiographically in 8 sham-operated </w:t>
      </w:r>
      <w:proofErr w:type="gramStart"/>
      <w:r w:rsidRPr="00653478">
        <w:rPr>
          <w:rFonts w:ascii="Book Antiqua" w:hAnsi="Book Antiqua"/>
          <w:bCs/>
          <w:color w:val="000000"/>
          <w:sz w:val="24"/>
          <w:szCs w:val="24"/>
        </w:rPr>
        <w:t>defects</w:t>
      </w:r>
      <w:r w:rsidRPr="00653478">
        <w:rPr>
          <w:rFonts w:ascii="Book Antiqua" w:hAnsi="Book Antiqua"/>
          <w:bCs/>
          <w:color w:val="000000"/>
          <w:sz w:val="24"/>
          <w:szCs w:val="24"/>
          <w:vertAlign w:val="superscript"/>
        </w:rPr>
        <w:t>[</w:t>
      </w:r>
      <w:proofErr w:type="gramEnd"/>
      <w:r w:rsidRPr="00653478">
        <w:rPr>
          <w:rFonts w:ascii="Book Antiqua" w:hAnsi="Book Antiqua"/>
          <w:bCs/>
          <w:color w:val="000000"/>
          <w:sz w:val="24"/>
          <w:szCs w:val="24"/>
          <w:vertAlign w:val="superscript"/>
        </w:rPr>
        <w:t>47]</w:t>
      </w:r>
      <w:r w:rsidRPr="00653478">
        <w:rPr>
          <w:rFonts w:ascii="Book Antiqua" w:hAnsi="Book Antiqua"/>
          <w:bCs/>
          <w:color w:val="000000"/>
          <w:sz w:val="24"/>
          <w:szCs w:val="24"/>
        </w:rPr>
        <w:t xml:space="preserve">. These authors also suggested that the effect of EPC is not limited to vasculogenesis. When sheep EPC were sub-cultured under osteogenic conditions they changed their morphology and formed nodular aggregates (1-2 mm diameter) following 1-2 wk incubation and stained positively by markers of osteoblastic </w:t>
      </w:r>
      <w:proofErr w:type="gramStart"/>
      <w:r w:rsidRPr="00653478">
        <w:rPr>
          <w:rFonts w:ascii="Book Antiqua" w:hAnsi="Book Antiqua"/>
          <w:bCs/>
          <w:color w:val="000000"/>
          <w:sz w:val="24"/>
          <w:szCs w:val="24"/>
        </w:rPr>
        <w:t>differentiation</w:t>
      </w:r>
      <w:r w:rsidRPr="00653478">
        <w:rPr>
          <w:rFonts w:ascii="Book Antiqua" w:hAnsi="Book Antiqua"/>
          <w:bCs/>
          <w:color w:val="000000"/>
          <w:sz w:val="24"/>
          <w:szCs w:val="24"/>
          <w:vertAlign w:val="superscript"/>
        </w:rPr>
        <w:t>[</w:t>
      </w:r>
      <w:proofErr w:type="gramEnd"/>
      <w:r w:rsidRPr="00653478">
        <w:rPr>
          <w:rFonts w:ascii="Book Antiqua" w:hAnsi="Book Antiqua"/>
          <w:bCs/>
          <w:color w:val="000000"/>
          <w:sz w:val="24"/>
          <w:szCs w:val="24"/>
          <w:vertAlign w:val="superscript"/>
        </w:rPr>
        <w:t>55]</w:t>
      </w:r>
      <w:r w:rsidRPr="00653478">
        <w:rPr>
          <w:rFonts w:ascii="Book Antiqua" w:hAnsi="Book Antiqua"/>
          <w:bCs/>
          <w:color w:val="000000"/>
          <w:sz w:val="24"/>
          <w:szCs w:val="24"/>
        </w:rPr>
        <w:t xml:space="preserve">. These results were confirmed by other research groups that showed promising results with late </w:t>
      </w:r>
      <w:proofErr w:type="gramStart"/>
      <w:r w:rsidRPr="00653478">
        <w:rPr>
          <w:rFonts w:ascii="Book Antiqua" w:hAnsi="Book Antiqua"/>
          <w:bCs/>
          <w:color w:val="000000"/>
          <w:sz w:val="24"/>
          <w:szCs w:val="24"/>
        </w:rPr>
        <w:t>EPC</w:t>
      </w:r>
      <w:r w:rsidRPr="00653478">
        <w:rPr>
          <w:rFonts w:ascii="Book Antiqua" w:hAnsi="Book Antiqua"/>
          <w:bCs/>
          <w:color w:val="000000"/>
          <w:sz w:val="24"/>
          <w:szCs w:val="24"/>
          <w:vertAlign w:val="superscript"/>
        </w:rPr>
        <w:t>[</w:t>
      </w:r>
      <w:proofErr w:type="gramEnd"/>
      <w:r w:rsidRPr="00653478">
        <w:rPr>
          <w:rFonts w:ascii="Book Antiqua" w:hAnsi="Book Antiqua"/>
          <w:bCs/>
          <w:color w:val="000000"/>
          <w:sz w:val="24"/>
          <w:szCs w:val="24"/>
          <w:vertAlign w:val="superscript"/>
        </w:rPr>
        <w:t>108,109]</w:t>
      </w:r>
      <w:r w:rsidRPr="00653478">
        <w:rPr>
          <w:rFonts w:ascii="Book Antiqua" w:hAnsi="Book Antiqua"/>
          <w:bCs/>
          <w:color w:val="000000"/>
          <w:sz w:val="24"/>
          <w:szCs w:val="24"/>
        </w:rPr>
        <w:t xml:space="preserve">. However none of them utilized human expanded late EPC. This could be related to difficulties in human late EPC culturing that demands further improvement. The negligible concentration of circulating EPC in humans is probably the main obstacle in this process; however their concentration increase following trauma, bone fractures, malignancy, tissue ischemia, physical activity and GMCSF </w:t>
      </w:r>
      <w:proofErr w:type="gramStart"/>
      <w:r w:rsidRPr="00653478">
        <w:rPr>
          <w:rFonts w:ascii="Book Antiqua" w:hAnsi="Book Antiqua"/>
          <w:bCs/>
          <w:color w:val="000000"/>
          <w:sz w:val="24"/>
          <w:szCs w:val="24"/>
        </w:rPr>
        <w:t>administration</w:t>
      </w:r>
      <w:r w:rsidRPr="00653478">
        <w:rPr>
          <w:rFonts w:ascii="Book Antiqua" w:hAnsi="Book Antiqua"/>
          <w:bCs/>
          <w:color w:val="000000"/>
          <w:sz w:val="24"/>
          <w:szCs w:val="24"/>
          <w:vertAlign w:val="superscript"/>
        </w:rPr>
        <w:t>[</w:t>
      </w:r>
      <w:proofErr w:type="gramEnd"/>
      <w:r w:rsidRPr="00653478">
        <w:rPr>
          <w:rFonts w:ascii="Book Antiqua" w:hAnsi="Book Antiqua"/>
          <w:bCs/>
          <w:color w:val="000000"/>
          <w:sz w:val="24"/>
          <w:szCs w:val="24"/>
          <w:vertAlign w:val="superscript"/>
        </w:rPr>
        <w:t>110]</w:t>
      </w:r>
      <w:r w:rsidRPr="00653478">
        <w:rPr>
          <w:rFonts w:ascii="Book Antiqua" w:hAnsi="Book Antiqua"/>
          <w:bCs/>
          <w:color w:val="000000"/>
          <w:sz w:val="24"/>
          <w:szCs w:val="24"/>
        </w:rPr>
        <w:t xml:space="preserve">. Contrary to the difficulties arising with human late EPC culture, early human EPC (that have only limited proliferation capacity) are more accessible, therefore can alternatively be used. Seebach </w:t>
      </w:r>
      <w:r w:rsidRPr="00653478">
        <w:rPr>
          <w:rFonts w:ascii="Book Antiqua" w:hAnsi="Book Antiqua"/>
          <w:bCs/>
          <w:i/>
          <w:color w:val="000000"/>
          <w:sz w:val="24"/>
          <w:szCs w:val="24"/>
        </w:rPr>
        <w:t xml:space="preserve">et </w:t>
      </w:r>
      <w:proofErr w:type="gramStart"/>
      <w:r w:rsidRPr="00653478">
        <w:rPr>
          <w:rFonts w:ascii="Book Antiqua" w:hAnsi="Book Antiqua"/>
          <w:bCs/>
          <w:i/>
          <w:color w:val="000000"/>
          <w:sz w:val="24"/>
          <w:szCs w:val="24"/>
        </w:rPr>
        <w:t>al</w:t>
      </w:r>
      <w:r w:rsidRPr="00653478">
        <w:rPr>
          <w:rFonts w:ascii="Book Antiqua" w:hAnsi="Book Antiqua"/>
          <w:bCs/>
          <w:color w:val="000000"/>
          <w:sz w:val="24"/>
          <w:szCs w:val="24"/>
          <w:vertAlign w:val="superscript"/>
        </w:rPr>
        <w:t>[</w:t>
      </w:r>
      <w:proofErr w:type="gramEnd"/>
      <w:r w:rsidRPr="00653478">
        <w:rPr>
          <w:rFonts w:ascii="Book Antiqua" w:hAnsi="Book Antiqua"/>
          <w:bCs/>
          <w:color w:val="000000"/>
          <w:sz w:val="24"/>
          <w:szCs w:val="24"/>
          <w:vertAlign w:val="superscript"/>
        </w:rPr>
        <w:t>54]</w:t>
      </w:r>
      <w:r w:rsidRPr="00653478">
        <w:rPr>
          <w:rFonts w:ascii="Book Antiqua" w:hAnsi="Book Antiqua"/>
          <w:bCs/>
          <w:color w:val="000000"/>
          <w:sz w:val="24"/>
          <w:szCs w:val="24"/>
        </w:rPr>
        <w:t xml:space="preserve"> compared healing of critical size defect in athymic rats following transplantation of human: early EPC/ bone marrow MSC / and coculture of EPCs+MSCs. Early vascularization was significantly improved in EPC+MSC group or EPC group. Bone formation increased significantly when treated with co-culture of MSCs+EPCs and to a lesser extent in the MSC group. Surprisingly transplantation of early EPC that increased early vascularization failed to enhance bone formation. Therefore, it is suggested that there is a synergistic effect and that the initial stage of neovascularization by EPCs is considered to be crucial for complete bone regeneration by MSC in the late </w:t>
      </w:r>
      <w:proofErr w:type="gramStart"/>
      <w:r w:rsidRPr="00653478">
        <w:rPr>
          <w:rFonts w:ascii="Book Antiqua" w:hAnsi="Book Antiqua"/>
          <w:bCs/>
          <w:color w:val="000000"/>
          <w:sz w:val="24"/>
          <w:szCs w:val="24"/>
        </w:rPr>
        <w:t>phase</w:t>
      </w:r>
      <w:r w:rsidRPr="00653478">
        <w:rPr>
          <w:rFonts w:ascii="Book Antiqua" w:hAnsi="Book Antiqua"/>
          <w:bCs/>
          <w:color w:val="000000"/>
          <w:sz w:val="24"/>
          <w:szCs w:val="24"/>
          <w:vertAlign w:val="superscript"/>
        </w:rPr>
        <w:t>[</w:t>
      </w:r>
      <w:proofErr w:type="gramEnd"/>
      <w:r w:rsidRPr="00653478">
        <w:rPr>
          <w:rFonts w:ascii="Book Antiqua" w:hAnsi="Book Antiqua"/>
          <w:bCs/>
          <w:color w:val="000000"/>
          <w:sz w:val="24"/>
          <w:szCs w:val="24"/>
          <w:vertAlign w:val="superscript"/>
        </w:rPr>
        <w:t>54]</w:t>
      </w:r>
      <w:r w:rsidRPr="00653478">
        <w:rPr>
          <w:rFonts w:ascii="Book Antiqua" w:hAnsi="Book Antiqua"/>
          <w:bCs/>
          <w:color w:val="000000"/>
          <w:sz w:val="24"/>
          <w:szCs w:val="24"/>
        </w:rPr>
        <w:t xml:space="preserve">. </w:t>
      </w:r>
    </w:p>
    <w:p w:rsidR="00653478" w:rsidRPr="00653478" w:rsidRDefault="00653478" w:rsidP="00653478">
      <w:pPr>
        <w:spacing w:line="360" w:lineRule="auto"/>
        <w:rPr>
          <w:rFonts w:ascii="Book Antiqua" w:hAnsi="Book Antiqua"/>
          <w:b/>
          <w:sz w:val="24"/>
          <w:szCs w:val="24"/>
        </w:rPr>
      </w:pPr>
    </w:p>
    <w:p w:rsidR="00653478" w:rsidRPr="00653478" w:rsidRDefault="00653478" w:rsidP="00653478">
      <w:pPr>
        <w:spacing w:line="360" w:lineRule="auto"/>
        <w:rPr>
          <w:rFonts w:ascii="Book Antiqua" w:hAnsi="Book Antiqua"/>
          <w:b/>
          <w:sz w:val="24"/>
          <w:szCs w:val="24"/>
        </w:rPr>
      </w:pPr>
      <w:r w:rsidRPr="00653478">
        <w:rPr>
          <w:rFonts w:ascii="Book Antiqua" w:hAnsi="Book Antiqua"/>
          <w:b/>
          <w:sz w:val="24"/>
          <w:szCs w:val="24"/>
        </w:rPr>
        <w:t>EARLY CLINICAL FINDINGS - BONE REGENERATION USING AUTOLOGOUS STEM/PROGENITOR CELLS</w:t>
      </w:r>
    </w:p>
    <w:p w:rsidR="00653478" w:rsidRPr="00653478" w:rsidRDefault="00653478" w:rsidP="00653478">
      <w:pPr>
        <w:spacing w:line="360" w:lineRule="auto"/>
        <w:rPr>
          <w:rFonts w:ascii="Book Antiqua" w:hAnsi="Book Antiqua"/>
          <w:bCs/>
          <w:sz w:val="24"/>
          <w:szCs w:val="24"/>
        </w:rPr>
      </w:pPr>
      <w:r w:rsidRPr="00653478">
        <w:rPr>
          <w:rFonts w:ascii="Book Antiqua" w:hAnsi="Book Antiqua"/>
          <w:bCs/>
          <w:sz w:val="24"/>
          <w:szCs w:val="24"/>
        </w:rPr>
        <w:t xml:space="preserve">One of the leading research groups in the field of bone regeneration recently published </w:t>
      </w:r>
      <w:r w:rsidRPr="00653478">
        <w:rPr>
          <w:rFonts w:ascii="Book Antiqua" w:hAnsi="Book Antiqua" w:cs="Times New Roman"/>
          <w:bCs/>
          <w:sz w:val="24"/>
          <w:szCs w:val="24"/>
        </w:rPr>
        <w:t>a randomized controlled clinical trial in which</w:t>
      </w:r>
      <w:r w:rsidRPr="00653478">
        <w:rPr>
          <w:rFonts w:ascii="Book Antiqua" w:hAnsi="Book Antiqua"/>
          <w:bCs/>
          <w:sz w:val="24"/>
          <w:szCs w:val="24"/>
        </w:rPr>
        <w:t xml:space="preserve"> human autologous cells </w:t>
      </w:r>
      <w:r w:rsidRPr="00653478">
        <w:rPr>
          <w:rFonts w:ascii="Book Antiqua" w:hAnsi="Book Antiqua" w:cs="Times New Roman"/>
          <w:bCs/>
          <w:sz w:val="24"/>
          <w:szCs w:val="24"/>
        </w:rPr>
        <w:t>were transplanted into bone defects</w:t>
      </w:r>
      <w:r w:rsidRPr="00653478">
        <w:rPr>
          <w:rFonts w:ascii="Book Antiqua" w:hAnsi="Book Antiqua"/>
          <w:bCs/>
          <w:sz w:val="24"/>
          <w:szCs w:val="24"/>
        </w:rPr>
        <w:t>with promising results. Bone repair cells were produced from bone marrow aspirates, isolated cultured and characterized. Flow cytometry demonstrated that these cells were enriched for mesenchymal and vascular phenotypes. Cell suspension was absorbed onto a gelatin sponge</w:t>
      </w:r>
      <w:r w:rsidRPr="00653478">
        <w:rPr>
          <w:rFonts w:ascii="Book Antiqua" w:hAnsi="Book Antiqua"/>
          <w:b/>
          <w:sz w:val="24"/>
          <w:szCs w:val="24"/>
        </w:rPr>
        <w:t xml:space="preserve"> </w:t>
      </w:r>
      <w:r w:rsidRPr="00653478">
        <w:rPr>
          <w:rFonts w:ascii="Book Antiqua" w:hAnsi="Book Antiqua"/>
          <w:bCs/>
          <w:sz w:val="24"/>
          <w:szCs w:val="24"/>
        </w:rPr>
        <w:t xml:space="preserve">that was transplanted into the extraction site and covered by a bio-absorbable collagen barrier membrane. Six weeks later, a biopsy of the regenerated site revealed highly vascularized, mineralized bone tissue </w:t>
      </w:r>
      <w:proofErr w:type="gramStart"/>
      <w:r w:rsidRPr="00653478">
        <w:rPr>
          <w:rFonts w:ascii="Book Antiqua" w:hAnsi="Book Antiqua"/>
          <w:bCs/>
          <w:sz w:val="24"/>
          <w:szCs w:val="24"/>
        </w:rPr>
        <w:t>formation</w:t>
      </w:r>
      <w:r w:rsidRPr="00653478">
        <w:rPr>
          <w:rFonts w:ascii="Book Antiqua" w:hAnsi="Book Antiqua"/>
          <w:bCs/>
          <w:sz w:val="24"/>
          <w:szCs w:val="24"/>
          <w:vertAlign w:val="superscript"/>
        </w:rPr>
        <w:t>[</w:t>
      </w:r>
      <w:proofErr w:type="gramEnd"/>
      <w:r w:rsidRPr="00653478">
        <w:rPr>
          <w:rFonts w:ascii="Book Antiqua" w:hAnsi="Book Antiqua"/>
          <w:bCs/>
          <w:sz w:val="24"/>
          <w:szCs w:val="24"/>
          <w:vertAlign w:val="superscript"/>
        </w:rPr>
        <w:t>111]</w:t>
      </w:r>
      <w:r w:rsidRPr="00653478">
        <w:rPr>
          <w:rFonts w:ascii="Book Antiqua" w:hAnsi="Book Antiqua"/>
          <w:bCs/>
          <w:sz w:val="24"/>
          <w:szCs w:val="24"/>
        </w:rPr>
        <w:t xml:space="preserve">. Promising results were also reported following transplantation of human autologous bone marrow derived MSC to augment cleft palate and maxillary </w:t>
      </w:r>
      <w:proofErr w:type="gramStart"/>
      <w:r w:rsidRPr="00653478">
        <w:rPr>
          <w:rFonts w:ascii="Book Antiqua" w:hAnsi="Book Antiqua"/>
          <w:bCs/>
          <w:sz w:val="24"/>
          <w:szCs w:val="24"/>
        </w:rPr>
        <w:t>sinus</w:t>
      </w:r>
      <w:r w:rsidRPr="00653478">
        <w:rPr>
          <w:rFonts w:ascii="Book Antiqua" w:hAnsi="Book Antiqua"/>
          <w:bCs/>
          <w:sz w:val="24"/>
          <w:szCs w:val="24"/>
          <w:vertAlign w:val="superscript"/>
        </w:rPr>
        <w:t>[</w:t>
      </w:r>
      <w:proofErr w:type="gramEnd"/>
      <w:r w:rsidRPr="00653478">
        <w:rPr>
          <w:rFonts w:ascii="Book Antiqua" w:hAnsi="Book Antiqua"/>
          <w:bCs/>
          <w:sz w:val="24"/>
          <w:szCs w:val="24"/>
          <w:vertAlign w:val="superscript"/>
        </w:rPr>
        <w:t>112,113]</w:t>
      </w:r>
      <w:r w:rsidRPr="00653478">
        <w:rPr>
          <w:rFonts w:ascii="Book Antiqua" w:hAnsi="Book Antiqua"/>
          <w:bCs/>
          <w:sz w:val="24"/>
          <w:szCs w:val="24"/>
        </w:rPr>
        <w:t xml:space="preserve">. Orthopedic use of bone marrow MSC to treat long bone fractures was also recently </w:t>
      </w:r>
      <w:proofErr w:type="gramStart"/>
      <w:r w:rsidRPr="00653478">
        <w:rPr>
          <w:rFonts w:ascii="Book Antiqua" w:hAnsi="Book Antiqua"/>
          <w:bCs/>
          <w:sz w:val="24"/>
          <w:szCs w:val="24"/>
        </w:rPr>
        <w:t>reported</w:t>
      </w:r>
      <w:r w:rsidRPr="00653478">
        <w:rPr>
          <w:rFonts w:ascii="Book Antiqua" w:hAnsi="Book Antiqua"/>
          <w:bCs/>
          <w:sz w:val="24"/>
          <w:szCs w:val="24"/>
          <w:vertAlign w:val="superscript"/>
        </w:rPr>
        <w:t>[</w:t>
      </w:r>
      <w:proofErr w:type="gramEnd"/>
      <w:r w:rsidRPr="00653478">
        <w:rPr>
          <w:rFonts w:ascii="Book Antiqua" w:hAnsi="Book Antiqua"/>
          <w:bCs/>
          <w:sz w:val="24"/>
          <w:szCs w:val="24"/>
          <w:vertAlign w:val="superscript"/>
        </w:rPr>
        <w:t>114]</w:t>
      </w:r>
      <w:r w:rsidRPr="00653478">
        <w:rPr>
          <w:rFonts w:ascii="Book Antiqua" w:hAnsi="Book Antiqua"/>
          <w:bCs/>
          <w:sz w:val="24"/>
          <w:szCs w:val="24"/>
        </w:rPr>
        <w:t>. Autologous osteoblasts, isolated from bone marrow and cultured in osteogenic conditioned medium, were transplanted into the fracture two weeks post internal fixation. They showed statistically significant acceleration of fracture healing in the experimental groups that was treated with cells compared with the nontransplanted</w:t>
      </w:r>
      <w:r w:rsidRPr="00653478">
        <w:rPr>
          <w:rFonts w:ascii="Book Antiqua" w:hAnsi="Book Antiqua"/>
          <w:bCs/>
          <w:color w:val="FF0000"/>
          <w:sz w:val="24"/>
          <w:szCs w:val="24"/>
        </w:rPr>
        <w:t xml:space="preserve"> </w:t>
      </w:r>
      <w:r w:rsidRPr="00653478">
        <w:rPr>
          <w:rFonts w:ascii="Book Antiqua" w:hAnsi="Book Antiqua"/>
          <w:bCs/>
          <w:sz w:val="24"/>
          <w:szCs w:val="24"/>
        </w:rPr>
        <w:t>group. Importantly, none of these studies reported on significant inflammatory reaction or serious adverse effects.</w:t>
      </w:r>
    </w:p>
    <w:p w:rsidR="00653478" w:rsidRPr="00653478" w:rsidRDefault="00653478" w:rsidP="00653478">
      <w:pPr>
        <w:spacing w:line="360" w:lineRule="auto"/>
        <w:ind w:firstLineChars="200" w:firstLine="480"/>
        <w:rPr>
          <w:rFonts w:ascii="Book Antiqua" w:hAnsi="Book Antiqua"/>
          <w:bCs/>
          <w:sz w:val="24"/>
          <w:szCs w:val="24"/>
        </w:rPr>
      </w:pPr>
      <w:r w:rsidRPr="00653478">
        <w:rPr>
          <w:rFonts w:ascii="Book Antiqua" w:hAnsi="Book Antiqua"/>
          <w:bCs/>
          <w:sz w:val="24"/>
          <w:szCs w:val="24"/>
        </w:rPr>
        <w:t xml:space="preserve">From a clinical point of view peripheral blood progenitor cells are more accessible compared with bone marrow derived MSC. Therefore attempts are made to isolate, culture and transplant blood derived progenitor cells into bone defects. The first clinical case of tibial nonunion treated with peripheral blood progenitors (G-CSF-mobilized CD34+ cells) was published by Kuroda </w:t>
      </w:r>
      <w:r w:rsidRPr="00653478">
        <w:rPr>
          <w:rFonts w:ascii="Book Antiqua" w:hAnsi="Book Antiqua"/>
          <w:bCs/>
          <w:i/>
          <w:sz w:val="24"/>
          <w:szCs w:val="24"/>
        </w:rPr>
        <w:t xml:space="preserve">et </w:t>
      </w:r>
      <w:proofErr w:type="gramStart"/>
      <w:r w:rsidRPr="00653478">
        <w:rPr>
          <w:rFonts w:ascii="Book Antiqua" w:hAnsi="Book Antiqua"/>
          <w:bCs/>
          <w:i/>
          <w:sz w:val="24"/>
          <w:szCs w:val="24"/>
        </w:rPr>
        <w:t>al</w:t>
      </w:r>
      <w:r w:rsidRPr="00653478">
        <w:rPr>
          <w:rFonts w:ascii="Book Antiqua" w:hAnsi="Book Antiqua"/>
          <w:bCs/>
          <w:sz w:val="24"/>
          <w:szCs w:val="24"/>
          <w:vertAlign w:val="superscript"/>
        </w:rPr>
        <w:t>[</w:t>
      </w:r>
      <w:proofErr w:type="gramEnd"/>
      <w:r w:rsidRPr="00653478">
        <w:rPr>
          <w:rFonts w:ascii="Book Antiqua" w:hAnsi="Book Antiqua"/>
          <w:bCs/>
          <w:sz w:val="24"/>
          <w:szCs w:val="24"/>
          <w:vertAlign w:val="superscript"/>
        </w:rPr>
        <w:t>115]</w:t>
      </w:r>
      <w:r w:rsidRPr="00653478">
        <w:rPr>
          <w:rFonts w:ascii="Book Antiqua" w:hAnsi="Book Antiqua"/>
          <w:bCs/>
          <w:sz w:val="24"/>
          <w:szCs w:val="24"/>
        </w:rPr>
        <w:t xml:space="preserve">. In this case report, delayed healing and nonunion was observed following primary operation that included transplantation of autologous iliac bone block. Nine months later, mobilized CD34+ cells were transplanted into the site and resulted in bone union without any symptoms including pain and gait </w:t>
      </w:r>
      <w:proofErr w:type="gramStart"/>
      <w:r w:rsidRPr="00653478">
        <w:rPr>
          <w:rFonts w:ascii="Book Antiqua" w:hAnsi="Book Antiqua"/>
          <w:bCs/>
          <w:sz w:val="24"/>
          <w:szCs w:val="24"/>
        </w:rPr>
        <w:t>disturbance</w:t>
      </w:r>
      <w:r w:rsidRPr="00653478">
        <w:rPr>
          <w:rFonts w:ascii="Book Antiqua" w:hAnsi="Book Antiqua"/>
          <w:bCs/>
          <w:sz w:val="24"/>
          <w:szCs w:val="24"/>
          <w:vertAlign w:val="superscript"/>
        </w:rPr>
        <w:t>[</w:t>
      </w:r>
      <w:proofErr w:type="gramEnd"/>
      <w:r w:rsidRPr="00653478">
        <w:rPr>
          <w:rFonts w:ascii="Book Antiqua" w:hAnsi="Book Antiqua"/>
          <w:bCs/>
          <w:sz w:val="24"/>
          <w:szCs w:val="24"/>
          <w:vertAlign w:val="superscript"/>
        </w:rPr>
        <w:t>115]</w:t>
      </w:r>
      <w:r w:rsidRPr="00653478">
        <w:rPr>
          <w:rFonts w:ascii="Book Antiqua" w:hAnsi="Book Antiqua"/>
          <w:bCs/>
          <w:sz w:val="24"/>
          <w:szCs w:val="24"/>
        </w:rPr>
        <w:t xml:space="preserve">. Encouraged by these results, the same research group began a phase I/IIa clinical trial: Autologous local transplantationof G-CSF-mobilized peripheral blood CD34+cells for patients with tibial or femoral </w:t>
      </w:r>
      <w:proofErr w:type="gramStart"/>
      <w:r w:rsidRPr="00653478">
        <w:rPr>
          <w:rFonts w:ascii="Book Antiqua" w:hAnsi="Book Antiqua"/>
          <w:bCs/>
          <w:sz w:val="24"/>
          <w:szCs w:val="24"/>
        </w:rPr>
        <w:t>nonunion</w:t>
      </w:r>
      <w:r w:rsidRPr="00653478">
        <w:rPr>
          <w:rFonts w:ascii="Book Antiqua" w:hAnsi="Book Antiqua"/>
          <w:bCs/>
          <w:sz w:val="24"/>
          <w:szCs w:val="24"/>
          <w:vertAlign w:val="superscript"/>
        </w:rPr>
        <w:t>[</w:t>
      </w:r>
      <w:proofErr w:type="gramEnd"/>
      <w:r w:rsidRPr="00653478">
        <w:rPr>
          <w:rFonts w:ascii="Book Antiqua" w:hAnsi="Book Antiqua"/>
          <w:bCs/>
          <w:sz w:val="24"/>
          <w:szCs w:val="24"/>
          <w:vertAlign w:val="superscript"/>
        </w:rPr>
        <w:t>110]</w:t>
      </w:r>
      <w:r w:rsidRPr="00653478">
        <w:rPr>
          <w:rFonts w:ascii="Book Antiqua" w:hAnsi="Book Antiqua"/>
          <w:bCs/>
          <w:sz w:val="24"/>
          <w:szCs w:val="24"/>
        </w:rPr>
        <w:t xml:space="preserve">. Five days following G-CSF injection, each patient’s cells were magnet sorted to separate the CD34+ cells. Treatment included autologous transplantation of G-CSF-mobilized peripheral blood CD34+ cells suspended in atherocollagen gel. Radiological fracture healing at 12 wk was achieved in five of seven patients (71.4%), which was greater than the threshold (18.1%) predefined by the historical outcome of standard care. </w:t>
      </w:r>
    </w:p>
    <w:p w:rsidR="00653478" w:rsidRPr="00653478" w:rsidRDefault="00653478" w:rsidP="00653478">
      <w:pPr>
        <w:spacing w:line="360" w:lineRule="auto"/>
        <w:rPr>
          <w:rFonts w:ascii="Book Antiqua" w:hAnsi="Book Antiqua"/>
          <w:b/>
          <w:sz w:val="24"/>
          <w:szCs w:val="24"/>
        </w:rPr>
      </w:pPr>
    </w:p>
    <w:p w:rsidR="00653478" w:rsidRPr="00653478" w:rsidRDefault="00653478" w:rsidP="00653478">
      <w:pPr>
        <w:spacing w:line="360" w:lineRule="auto"/>
        <w:rPr>
          <w:rFonts w:ascii="Book Antiqua" w:hAnsi="Book Antiqua"/>
          <w:b/>
          <w:sz w:val="24"/>
          <w:szCs w:val="24"/>
        </w:rPr>
      </w:pPr>
      <w:r w:rsidRPr="00653478">
        <w:rPr>
          <w:rFonts w:ascii="Book Antiqua" w:hAnsi="Book Antiqua"/>
          <w:b/>
          <w:sz w:val="24"/>
          <w:szCs w:val="24"/>
        </w:rPr>
        <w:t>SAFTEY OF ADULT STEM CELL TRANSPLANTATION</w:t>
      </w:r>
    </w:p>
    <w:p w:rsidR="00653478" w:rsidRPr="00653478" w:rsidRDefault="00653478" w:rsidP="00653478">
      <w:pPr>
        <w:spacing w:line="360" w:lineRule="auto"/>
        <w:rPr>
          <w:rFonts w:ascii="Book Antiqua" w:hAnsi="Book Antiqua"/>
          <w:bCs/>
          <w:sz w:val="24"/>
          <w:szCs w:val="24"/>
        </w:rPr>
      </w:pPr>
      <w:r w:rsidRPr="00653478">
        <w:rPr>
          <w:rFonts w:ascii="Book Antiqua" w:hAnsi="Book Antiqua"/>
          <w:bCs/>
          <w:sz w:val="24"/>
          <w:szCs w:val="24"/>
        </w:rPr>
        <w:t xml:space="preserve">Clinical trials that assessed the safety of MSC transplantation for the treatment of graft-versus-host disease, ischemic heart disease, spinal cord injury, and systemic lupus erythematosus, didn't find any significant adverse </w:t>
      </w:r>
      <w:proofErr w:type="gramStart"/>
      <w:r w:rsidRPr="00653478">
        <w:rPr>
          <w:rFonts w:ascii="Book Antiqua" w:hAnsi="Book Antiqua"/>
          <w:bCs/>
          <w:sz w:val="24"/>
          <w:szCs w:val="24"/>
        </w:rPr>
        <w:t>effect</w:t>
      </w:r>
      <w:r w:rsidRPr="00653478">
        <w:rPr>
          <w:rFonts w:ascii="Book Antiqua" w:hAnsi="Book Antiqua"/>
          <w:bCs/>
          <w:sz w:val="24"/>
          <w:szCs w:val="24"/>
          <w:vertAlign w:val="superscript"/>
        </w:rPr>
        <w:t>[</w:t>
      </w:r>
      <w:proofErr w:type="gramEnd"/>
      <w:r w:rsidRPr="00653478">
        <w:rPr>
          <w:rFonts w:ascii="Book Antiqua" w:hAnsi="Book Antiqua"/>
          <w:bCs/>
          <w:sz w:val="24"/>
          <w:szCs w:val="24"/>
          <w:vertAlign w:val="superscript"/>
        </w:rPr>
        <w:t>116-120]</w:t>
      </w:r>
      <w:r w:rsidRPr="00653478">
        <w:rPr>
          <w:rFonts w:ascii="Book Antiqua" w:hAnsi="Book Antiqua"/>
          <w:bCs/>
          <w:sz w:val="24"/>
          <w:szCs w:val="24"/>
        </w:rPr>
        <w:t xml:space="preserve">. Nevertheless, studies that investigated the role of MSC in tumor-genesis found that MSC have the ability to interact with tumor cells, support tumor angiogenesis and tumor development by providing the matrix required for new vessels and tumor cells </w:t>
      </w:r>
      <w:proofErr w:type="gramStart"/>
      <w:r w:rsidRPr="00653478">
        <w:rPr>
          <w:rFonts w:ascii="Book Antiqua" w:hAnsi="Book Antiqua"/>
          <w:bCs/>
          <w:sz w:val="24"/>
          <w:szCs w:val="24"/>
        </w:rPr>
        <w:t>scaffolding</w:t>
      </w:r>
      <w:r w:rsidRPr="00653478">
        <w:rPr>
          <w:rFonts w:ascii="Book Antiqua" w:hAnsi="Book Antiqua"/>
          <w:bCs/>
          <w:sz w:val="24"/>
          <w:szCs w:val="24"/>
          <w:vertAlign w:val="superscript"/>
        </w:rPr>
        <w:t>[</w:t>
      </w:r>
      <w:proofErr w:type="gramEnd"/>
      <w:r w:rsidRPr="00653478">
        <w:rPr>
          <w:rFonts w:ascii="Book Antiqua" w:hAnsi="Book Antiqua"/>
          <w:bCs/>
          <w:sz w:val="24"/>
          <w:szCs w:val="24"/>
          <w:vertAlign w:val="superscript"/>
        </w:rPr>
        <w:t>121,122]</w:t>
      </w:r>
      <w:r w:rsidRPr="00653478">
        <w:rPr>
          <w:rFonts w:ascii="Book Antiqua" w:hAnsi="Book Antiqua"/>
          <w:bCs/>
          <w:sz w:val="24"/>
          <w:szCs w:val="24"/>
        </w:rPr>
        <w:t xml:space="preserve">. Therefore, the potential of MSC to facilitate growth of preexisting occult tumors raised </w:t>
      </w:r>
      <w:proofErr w:type="gramStart"/>
      <w:r w:rsidRPr="00653478">
        <w:rPr>
          <w:rFonts w:ascii="Book Antiqua" w:hAnsi="Book Antiqua"/>
          <w:bCs/>
          <w:sz w:val="24"/>
          <w:szCs w:val="24"/>
        </w:rPr>
        <w:t>concerns</w:t>
      </w:r>
      <w:r w:rsidRPr="00653478">
        <w:rPr>
          <w:rFonts w:ascii="Book Antiqua" w:hAnsi="Book Antiqua"/>
          <w:bCs/>
          <w:sz w:val="24"/>
          <w:szCs w:val="24"/>
          <w:vertAlign w:val="superscript"/>
        </w:rPr>
        <w:t>[</w:t>
      </w:r>
      <w:proofErr w:type="gramEnd"/>
      <w:r w:rsidRPr="00653478">
        <w:rPr>
          <w:rFonts w:ascii="Book Antiqua" w:hAnsi="Book Antiqua"/>
          <w:bCs/>
          <w:sz w:val="24"/>
          <w:szCs w:val="24"/>
          <w:vertAlign w:val="superscript"/>
        </w:rPr>
        <w:t>123,124]</w:t>
      </w:r>
      <w:r w:rsidRPr="00653478">
        <w:rPr>
          <w:rFonts w:ascii="Book Antiqua" w:hAnsi="Book Antiqua"/>
          <w:bCs/>
          <w:sz w:val="24"/>
          <w:szCs w:val="24"/>
        </w:rPr>
        <w:t xml:space="preserve">. Invitro transdiffrentiation of MSC was also reported but may be related to contamination with cancer </w:t>
      </w:r>
      <w:proofErr w:type="gramStart"/>
      <w:r w:rsidRPr="00653478">
        <w:rPr>
          <w:rFonts w:ascii="Book Antiqua" w:hAnsi="Book Antiqua"/>
          <w:bCs/>
          <w:sz w:val="24"/>
          <w:szCs w:val="24"/>
        </w:rPr>
        <w:t>cells</w:t>
      </w:r>
      <w:r w:rsidRPr="00653478">
        <w:rPr>
          <w:rFonts w:ascii="Book Antiqua" w:hAnsi="Book Antiqua"/>
          <w:bCs/>
          <w:sz w:val="24"/>
          <w:szCs w:val="24"/>
          <w:vertAlign w:val="superscript"/>
        </w:rPr>
        <w:t>[</w:t>
      </w:r>
      <w:proofErr w:type="gramEnd"/>
      <w:r w:rsidRPr="00653478">
        <w:rPr>
          <w:rFonts w:ascii="Book Antiqua" w:hAnsi="Book Antiqua"/>
          <w:bCs/>
          <w:sz w:val="24"/>
          <w:szCs w:val="24"/>
          <w:vertAlign w:val="superscript"/>
        </w:rPr>
        <w:t>125,126]</w:t>
      </w:r>
      <w:r w:rsidRPr="00653478">
        <w:rPr>
          <w:rFonts w:ascii="Book Antiqua" w:hAnsi="Book Antiqua"/>
          <w:bCs/>
          <w:sz w:val="24"/>
          <w:szCs w:val="24"/>
        </w:rPr>
        <w:t xml:space="preserve">. </w:t>
      </w:r>
    </w:p>
    <w:p w:rsidR="00653478" w:rsidRPr="00653478" w:rsidRDefault="00653478" w:rsidP="00653478">
      <w:pPr>
        <w:spacing w:line="360" w:lineRule="auto"/>
        <w:ind w:firstLineChars="200" w:firstLine="480"/>
        <w:rPr>
          <w:rFonts w:ascii="Book Antiqua" w:hAnsi="Book Antiqua"/>
          <w:bCs/>
          <w:sz w:val="24"/>
          <w:szCs w:val="24"/>
        </w:rPr>
      </w:pPr>
      <w:r w:rsidRPr="00653478">
        <w:rPr>
          <w:rFonts w:ascii="Book Antiqua" w:hAnsi="Book Antiqua"/>
          <w:bCs/>
          <w:sz w:val="24"/>
          <w:szCs w:val="24"/>
        </w:rPr>
        <w:t xml:space="preserve">EPCs initiate vasculogenesis, as such, these cells play a critical role in pathological vasculature in tumor </w:t>
      </w:r>
      <w:proofErr w:type="gramStart"/>
      <w:r w:rsidRPr="00653478">
        <w:rPr>
          <w:rFonts w:ascii="Book Antiqua" w:hAnsi="Book Antiqua"/>
          <w:bCs/>
          <w:sz w:val="24"/>
          <w:szCs w:val="24"/>
        </w:rPr>
        <w:t>growth</w:t>
      </w:r>
      <w:r w:rsidRPr="00653478">
        <w:rPr>
          <w:rFonts w:ascii="Book Antiqua" w:hAnsi="Book Antiqua"/>
          <w:bCs/>
          <w:sz w:val="24"/>
          <w:szCs w:val="24"/>
          <w:vertAlign w:val="superscript"/>
        </w:rPr>
        <w:t>[</w:t>
      </w:r>
      <w:proofErr w:type="gramEnd"/>
      <w:r w:rsidRPr="00653478">
        <w:rPr>
          <w:rFonts w:ascii="Book Antiqua" w:hAnsi="Book Antiqua"/>
          <w:bCs/>
          <w:sz w:val="24"/>
          <w:szCs w:val="24"/>
          <w:vertAlign w:val="superscript"/>
        </w:rPr>
        <w:t>121]</w:t>
      </w:r>
      <w:r w:rsidRPr="00653478">
        <w:rPr>
          <w:rFonts w:ascii="Book Antiqua" w:hAnsi="Book Antiqua"/>
          <w:bCs/>
          <w:sz w:val="24"/>
          <w:szCs w:val="24"/>
        </w:rPr>
        <w:t xml:space="preserve"> and metastasis</w:t>
      </w:r>
      <w:r w:rsidRPr="00653478">
        <w:rPr>
          <w:rFonts w:ascii="Book Antiqua" w:hAnsi="Book Antiqua"/>
          <w:bCs/>
          <w:sz w:val="24"/>
          <w:szCs w:val="24"/>
          <w:vertAlign w:val="superscript"/>
        </w:rPr>
        <w:t>[127]</w:t>
      </w:r>
      <w:r w:rsidRPr="00653478">
        <w:rPr>
          <w:rFonts w:ascii="Book Antiqua" w:hAnsi="Book Antiqua"/>
          <w:bCs/>
          <w:sz w:val="24"/>
          <w:szCs w:val="24"/>
        </w:rPr>
        <w:t xml:space="preserve">. Recent clinical studies demonstrated increase in the amount of circulating EPCs in patients suffering from malignant tumors and in cases of invasive or recurrence of the </w:t>
      </w:r>
      <w:proofErr w:type="gramStart"/>
      <w:r w:rsidRPr="00653478">
        <w:rPr>
          <w:rFonts w:ascii="Book Antiqua" w:hAnsi="Book Antiqua"/>
          <w:bCs/>
          <w:sz w:val="24"/>
          <w:szCs w:val="24"/>
        </w:rPr>
        <w:t>disease</w:t>
      </w:r>
      <w:r w:rsidRPr="00653478">
        <w:rPr>
          <w:rFonts w:ascii="Book Antiqua" w:hAnsi="Book Antiqua"/>
          <w:bCs/>
          <w:sz w:val="24"/>
          <w:szCs w:val="24"/>
          <w:vertAlign w:val="superscript"/>
        </w:rPr>
        <w:t>[</w:t>
      </w:r>
      <w:proofErr w:type="gramEnd"/>
      <w:r w:rsidRPr="00653478">
        <w:rPr>
          <w:rFonts w:ascii="Book Antiqua" w:hAnsi="Book Antiqua"/>
          <w:bCs/>
          <w:sz w:val="24"/>
          <w:szCs w:val="24"/>
          <w:vertAlign w:val="superscript"/>
        </w:rPr>
        <w:t>128,129]</w:t>
      </w:r>
      <w:r w:rsidRPr="00653478">
        <w:rPr>
          <w:rFonts w:ascii="Book Antiqua" w:hAnsi="Book Antiqua"/>
          <w:bCs/>
          <w:sz w:val="24"/>
          <w:szCs w:val="24"/>
        </w:rPr>
        <w:t>. These observations underline the need for careful phenotypic, functional, and genetic characterization of EPCs/MSCs before cell administration or therapy. Also the question of whether patients should be treated with autologous, or donor-derived progenitor-cells remains to be addressed.</w:t>
      </w:r>
    </w:p>
    <w:p w:rsidR="00653478" w:rsidRPr="00653478" w:rsidRDefault="00653478" w:rsidP="00653478">
      <w:pPr>
        <w:spacing w:line="360" w:lineRule="auto"/>
        <w:rPr>
          <w:rFonts w:ascii="Book Antiqua" w:hAnsi="Book Antiqua"/>
          <w:b/>
          <w:sz w:val="24"/>
          <w:szCs w:val="24"/>
        </w:rPr>
      </w:pPr>
    </w:p>
    <w:p w:rsidR="00653478" w:rsidRPr="00653478" w:rsidRDefault="00653478" w:rsidP="00653478">
      <w:pPr>
        <w:spacing w:line="360" w:lineRule="auto"/>
        <w:rPr>
          <w:rFonts w:ascii="Book Antiqua" w:hAnsi="Book Antiqua"/>
          <w:b/>
          <w:sz w:val="24"/>
          <w:szCs w:val="24"/>
        </w:rPr>
      </w:pPr>
      <w:r w:rsidRPr="00653478">
        <w:rPr>
          <w:rFonts w:ascii="Book Antiqua" w:hAnsi="Book Antiqua"/>
          <w:b/>
          <w:sz w:val="24"/>
          <w:szCs w:val="24"/>
        </w:rPr>
        <w:t>PROSPECTIVE</w:t>
      </w:r>
    </w:p>
    <w:p w:rsidR="00653478" w:rsidRPr="00653478" w:rsidRDefault="00653478" w:rsidP="00653478">
      <w:pPr>
        <w:spacing w:line="360" w:lineRule="auto"/>
        <w:rPr>
          <w:rFonts w:ascii="Book Antiqua" w:hAnsi="Book Antiqua"/>
          <w:bCs/>
          <w:sz w:val="24"/>
          <w:szCs w:val="24"/>
        </w:rPr>
      </w:pPr>
      <w:r w:rsidRPr="00653478">
        <w:rPr>
          <w:rFonts w:ascii="Book Antiqua" w:hAnsi="Book Antiqua"/>
          <w:bCs/>
          <w:sz w:val="24"/>
          <w:szCs w:val="24"/>
        </w:rPr>
        <w:t xml:space="preserve">There is a significant clinical need to develop innovative approaches for the treatment of large bone defects, nonunion fractures and alveolar bone atrophy. In recent years, many efforts are being made to regenerate bone using stem cells and progenitor cells. While animal studies and limited human studies have shown efficacy of bone marrow derived MSC and circulating EPC, the mechanisms by which these cells improve bone regeneration are still unclear. Numerous factors restrict the clinical use of stem cells: </w:t>
      </w:r>
      <w:r w:rsidRPr="00653478">
        <w:rPr>
          <w:rFonts w:ascii="Book Antiqua" w:hAnsi="Book Antiqua" w:cs="Times New Roman"/>
          <w:color w:val="141823"/>
          <w:sz w:val="24"/>
          <w:szCs w:val="24"/>
        </w:rPr>
        <w:t xml:space="preserve">immune rejection of cells that are not of autologous origin; limited amount of available cells for transplantation that requires </w:t>
      </w:r>
      <w:r w:rsidRPr="00653478">
        <w:rPr>
          <w:rFonts w:ascii="Book Antiqua" w:hAnsi="Book Antiqua" w:cs="Times New Roman"/>
          <w:i/>
          <w:color w:val="141823"/>
          <w:sz w:val="24"/>
          <w:szCs w:val="24"/>
        </w:rPr>
        <w:t>in vitro</w:t>
      </w:r>
      <w:r w:rsidRPr="00653478">
        <w:rPr>
          <w:rFonts w:ascii="Book Antiqua" w:hAnsi="Book Antiqua" w:cs="Times New Roman"/>
          <w:color w:val="141823"/>
          <w:sz w:val="24"/>
          <w:szCs w:val="24"/>
        </w:rPr>
        <w:t xml:space="preserve"> cell expansion with xenograft materials; donor related differences (</w:t>
      </w:r>
      <w:r w:rsidRPr="00653478">
        <w:rPr>
          <w:rFonts w:ascii="Book Antiqua" w:hAnsi="Book Antiqua" w:cs="Times New Roman"/>
          <w:i/>
          <w:color w:val="141823"/>
          <w:sz w:val="24"/>
          <w:szCs w:val="24"/>
        </w:rPr>
        <w:t>e.g.,</w:t>
      </w:r>
      <w:r w:rsidRPr="00653478">
        <w:rPr>
          <w:rFonts w:ascii="Book Antiqua" w:hAnsi="Book Antiqua" w:cs="Times New Roman"/>
          <w:color w:val="141823"/>
          <w:sz w:val="24"/>
          <w:szCs w:val="24"/>
        </w:rPr>
        <w:t xml:space="preserve"> age and systemic conditions) that affect cell function and the absence of potency test that can predict the in vivo function of cells before transplantation. Moreover, safety and regulation of these procedures has to be performed before clinical trials. To overcome these drawbacks, new technologies that will allow increasing the amount of cells available for transplantation and standardization of growth conditions need to be developed. In addition, understanding the mechanisms of action will enable a breakthrough in bone regeneration induced by cells.</w:t>
      </w:r>
    </w:p>
    <w:p w:rsidR="00653478" w:rsidRPr="00653478" w:rsidRDefault="00653478" w:rsidP="00653478">
      <w:pPr>
        <w:spacing w:line="360" w:lineRule="auto"/>
        <w:rPr>
          <w:rFonts w:ascii="Book Antiqua" w:hAnsi="Book Antiqua"/>
          <w:bCs/>
          <w:sz w:val="24"/>
          <w:szCs w:val="24"/>
        </w:rPr>
      </w:pP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hAnsi="Book Antiqua"/>
          <w:b/>
          <w:bCs/>
          <w:sz w:val="24"/>
          <w:szCs w:val="24"/>
        </w:rPr>
        <w:t>REFERENCES</w:t>
      </w:r>
    </w:p>
    <w:p w:rsidR="00653478" w:rsidRPr="00653478" w:rsidRDefault="00653478" w:rsidP="00653478">
      <w:pPr>
        <w:widowControl/>
        <w:spacing w:line="360" w:lineRule="auto"/>
        <w:rPr>
          <w:rFonts w:ascii="Book Antiqua" w:eastAsia="宋体" w:hAnsi="Book Antiqua" w:cs="宋体"/>
          <w:kern w:val="0"/>
          <w:sz w:val="24"/>
          <w:szCs w:val="24"/>
        </w:rPr>
      </w:pPr>
      <w:proofErr w:type="gramStart"/>
      <w:r w:rsidRPr="00653478">
        <w:rPr>
          <w:rFonts w:ascii="Book Antiqua" w:eastAsia="宋体" w:hAnsi="Book Antiqua" w:cs="宋体"/>
          <w:kern w:val="0"/>
          <w:sz w:val="24"/>
          <w:szCs w:val="24"/>
        </w:rPr>
        <w:t xml:space="preserve">1 </w:t>
      </w:r>
      <w:r w:rsidRPr="00653478">
        <w:rPr>
          <w:rFonts w:ascii="Book Antiqua" w:eastAsia="宋体" w:hAnsi="Book Antiqua" w:cs="宋体"/>
          <w:b/>
          <w:bCs/>
          <w:kern w:val="0"/>
          <w:sz w:val="24"/>
          <w:szCs w:val="24"/>
        </w:rPr>
        <w:t>Einhorn TA</w:t>
      </w:r>
      <w:r w:rsidRPr="00653478">
        <w:rPr>
          <w:rFonts w:ascii="Book Antiqua" w:eastAsia="宋体" w:hAnsi="Book Antiqua" w:cs="宋体"/>
          <w:kern w:val="0"/>
          <w:sz w:val="24"/>
          <w:szCs w:val="24"/>
        </w:rPr>
        <w:t>.</w:t>
      </w:r>
      <w:proofErr w:type="gramEnd"/>
      <w:r w:rsidRPr="00653478">
        <w:rPr>
          <w:rFonts w:ascii="Book Antiqua" w:eastAsia="宋体" w:hAnsi="Book Antiqua" w:cs="宋体"/>
          <w:kern w:val="0"/>
          <w:sz w:val="24"/>
          <w:szCs w:val="24"/>
        </w:rPr>
        <w:t xml:space="preserve"> Enhancement of </w:t>
      </w:r>
      <w:proofErr w:type="gramStart"/>
      <w:r w:rsidRPr="00653478">
        <w:rPr>
          <w:rFonts w:ascii="Book Antiqua" w:eastAsia="宋体" w:hAnsi="Book Antiqua" w:cs="宋体"/>
          <w:kern w:val="0"/>
          <w:sz w:val="24"/>
          <w:szCs w:val="24"/>
        </w:rPr>
        <w:t>fracture-healing</w:t>
      </w:r>
      <w:proofErr w:type="gramEnd"/>
      <w:r w:rsidRPr="00653478">
        <w:rPr>
          <w:rFonts w:ascii="Book Antiqua" w:eastAsia="宋体" w:hAnsi="Book Antiqua" w:cs="宋体"/>
          <w:kern w:val="0"/>
          <w:sz w:val="24"/>
          <w:szCs w:val="24"/>
        </w:rPr>
        <w:t xml:space="preserve">. </w:t>
      </w:r>
      <w:r w:rsidRPr="00653478">
        <w:rPr>
          <w:rFonts w:ascii="Book Antiqua" w:eastAsia="宋体" w:hAnsi="Book Antiqua" w:cs="宋体"/>
          <w:i/>
          <w:iCs/>
          <w:kern w:val="0"/>
          <w:sz w:val="24"/>
          <w:szCs w:val="24"/>
        </w:rPr>
        <w:t>J Bone Joint Surg Am</w:t>
      </w:r>
      <w:r w:rsidRPr="00653478">
        <w:rPr>
          <w:rFonts w:ascii="Book Antiqua" w:eastAsia="宋体" w:hAnsi="Book Antiqua" w:cs="宋体"/>
          <w:kern w:val="0"/>
          <w:sz w:val="24"/>
          <w:szCs w:val="24"/>
        </w:rPr>
        <w:t xml:space="preserve"> 1995; </w:t>
      </w:r>
      <w:r w:rsidRPr="00653478">
        <w:rPr>
          <w:rFonts w:ascii="Book Antiqua" w:eastAsia="宋体" w:hAnsi="Book Antiqua" w:cs="宋体"/>
          <w:b/>
          <w:bCs/>
          <w:kern w:val="0"/>
          <w:sz w:val="24"/>
          <w:szCs w:val="24"/>
        </w:rPr>
        <w:t>77</w:t>
      </w:r>
      <w:r w:rsidRPr="00653478">
        <w:rPr>
          <w:rFonts w:ascii="Book Antiqua" w:eastAsia="宋体" w:hAnsi="Book Antiqua" w:cs="宋体"/>
          <w:kern w:val="0"/>
          <w:sz w:val="24"/>
          <w:szCs w:val="24"/>
        </w:rPr>
        <w:t>: 940-956 [PMID: 7782368]</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2 </w:t>
      </w:r>
      <w:r w:rsidRPr="00653478">
        <w:rPr>
          <w:rFonts w:ascii="Book Antiqua" w:eastAsia="宋体" w:hAnsi="Book Antiqua" w:cs="宋体"/>
          <w:b/>
          <w:bCs/>
          <w:kern w:val="0"/>
          <w:sz w:val="24"/>
          <w:szCs w:val="24"/>
        </w:rPr>
        <w:t>Balogh ZJ</w:t>
      </w:r>
      <w:r w:rsidRPr="00653478">
        <w:rPr>
          <w:rFonts w:ascii="Book Antiqua" w:eastAsia="宋体" w:hAnsi="Book Antiqua" w:cs="宋体"/>
          <w:kern w:val="0"/>
          <w:sz w:val="24"/>
          <w:szCs w:val="24"/>
        </w:rPr>
        <w:t xml:space="preserve">, Reumann MK, Gruen RL, Mayer-Kuckuk P, Schuetz MA, Harris IA, Gabbe BJ, Bhandari M. Advances and future directions for management of trauma patients with musculoskeletal injuries. </w:t>
      </w:r>
      <w:r w:rsidRPr="00653478">
        <w:rPr>
          <w:rFonts w:ascii="Book Antiqua" w:eastAsia="宋体" w:hAnsi="Book Antiqua" w:cs="宋体"/>
          <w:i/>
          <w:iCs/>
          <w:kern w:val="0"/>
          <w:sz w:val="24"/>
          <w:szCs w:val="24"/>
        </w:rPr>
        <w:t>Lancet</w:t>
      </w:r>
      <w:r w:rsidRPr="00653478">
        <w:rPr>
          <w:rFonts w:ascii="Book Antiqua" w:eastAsia="宋体" w:hAnsi="Book Antiqua" w:cs="宋体"/>
          <w:kern w:val="0"/>
          <w:sz w:val="24"/>
          <w:szCs w:val="24"/>
        </w:rPr>
        <w:t xml:space="preserve"> 2012; </w:t>
      </w:r>
      <w:r w:rsidRPr="00653478">
        <w:rPr>
          <w:rFonts w:ascii="Book Antiqua" w:eastAsia="宋体" w:hAnsi="Book Antiqua" w:cs="宋体"/>
          <w:b/>
          <w:bCs/>
          <w:kern w:val="0"/>
          <w:sz w:val="24"/>
          <w:szCs w:val="24"/>
        </w:rPr>
        <w:t>380</w:t>
      </w:r>
      <w:r w:rsidRPr="00653478">
        <w:rPr>
          <w:rFonts w:ascii="Book Antiqua" w:eastAsia="宋体" w:hAnsi="Book Antiqua" w:cs="宋体"/>
          <w:kern w:val="0"/>
          <w:sz w:val="24"/>
          <w:szCs w:val="24"/>
        </w:rPr>
        <w:t>: 1109-1119 [PMID: 22998720 DOI: 10.1016/S0140-6736(12)60991-X]</w:t>
      </w:r>
    </w:p>
    <w:p w:rsidR="00653478" w:rsidRPr="00653478" w:rsidRDefault="00653478" w:rsidP="00653478">
      <w:pPr>
        <w:widowControl/>
        <w:spacing w:line="360" w:lineRule="auto"/>
        <w:rPr>
          <w:rFonts w:ascii="Book Antiqua" w:eastAsia="宋体" w:hAnsi="Book Antiqua" w:cs="宋体"/>
          <w:color w:val="000000" w:themeColor="text1"/>
          <w:kern w:val="0"/>
          <w:sz w:val="24"/>
          <w:szCs w:val="24"/>
        </w:rPr>
      </w:pPr>
      <w:r w:rsidRPr="00653478">
        <w:rPr>
          <w:rFonts w:ascii="Book Antiqua" w:eastAsia="宋体" w:hAnsi="Book Antiqua" w:cs="宋体"/>
          <w:color w:val="000000" w:themeColor="text1"/>
          <w:kern w:val="0"/>
          <w:sz w:val="24"/>
          <w:szCs w:val="24"/>
        </w:rPr>
        <w:t xml:space="preserve">3 </w:t>
      </w:r>
      <w:r w:rsidRPr="00653478">
        <w:rPr>
          <w:rFonts w:ascii="Book Antiqua" w:eastAsia="宋体" w:hAnsi="Book Antiqua" w:cs="宋体"/>
          <w:b/>
          <w:bCs/>
          <w:color w:val="000000" w:themeColor="text1"/>
          <w:kern w:val="0"/>
          <w:sz w:val="24"/>
          <w:szCs w:val="24"/>
        </w:rPr>
        <w:t>Colnot C</w:t>
      </w:r>
      <w:r w:rsidRPr="00653478">
        <w:rPr>
          <w:rFonts w:ascii="Book Antiqua" w:eastAsia="宋体" w:hAnsi="Book Antiqua" w:cs="宋体"/>
          <w:color w:val="000000" w:themeColor="text1"/>
          <w:kern w:val="0"/>
          <w:sz w:val="24"/>
          <w:szCs w:val="24"/>
        </w:rPr>
        <w:t xml:space="preserve">, Romero DM, Huang S, Helms JA. Mechanisms of action of demineralized bone matrix in the repair of cortical bone defects. </w:t>
      </w:r>
      <w:r w:rsidRPr="00653478">
        <w:rPr>
          <w:rFonts w:ascii="Book Antiqua" w:eastAsia="宋体" w:hAnsi="Book Antiqua" w:cs="宋体"/>
          <w:i/>
          <w:iCs/>
          <w:color w:val="000000" w:themeColor="text1"/>
          <w:kern w:val="0"/>
          <w:sz w:val="24"/>
          <w:szCs w:val="24"/>
        </w:rPr>
        <w:t>Clin Orthop Relat Res</w:t>
      </w:r>
      <w:r w:rsidRPr="00653478">
        <w:rPr>
          <w:rFonts w:ascii="Book Antiqua" w:eastAsia="宋体" w:hAnsi="Book Antiqua" w:cs="宋体"/>
          <w:color w:val="000000" w:themeColor="text1"/>
          <w:kern w:val="0"/>
          <w:sz w:val="24"/>
          <w:szCs w:val="24"/>
        </w:rPr>
        <w:t xml:space="preserve"> 2005; </w:t>
      </w:r>
      <w:r w:rsidRPr="00653478">
        <w:rPr>
          <w:rFonts w:ascii="Book Antiqua" w:eastAsia="宋体" w:hAnsi="Book Antiqua" w:cs="宋体"/>
          <w:b/>
          <w:color w:val="000000" w:themeColor="text1"/>
          <w:kern w:val="0"/>
          <w:sz w:val="24"/>
          <w:szCs w:val="24"/>
        </w:rPr>
        <w:t>(435)</w:t>
      </w:r>
      <w:r w:rsidRPr="00653478">
        <w:rPr>
          <w:rFonts w:ascii="Book Antiqua" w:eastAsia="宋体" w:hAnsi="Book Antiqua" w:cs="宋体"/>
          <w:color w:val="000000" w:themeColor="text1"/>
          <w:kern w:val="0"/>
          <w:sz w:val="24"/>
          <w:szCs w:val="24"/>
        </w:rPr>
        <w:t xml:space="preserve">: 69-78 [PMID: </w:t>
      </w:r>
      <w:bookmarkStart w:id="16" w:name="OLE_LINK16"/>
      <w:bookmarkStart w:id="17" w:name="OLE_LINK17"/>
      <w:r w:rsidRPr="00653478">
        <w:rPr>
          <w:rFonts w:ascii="Book Antiqua" w:eastAsia="宋体" w:hAnsi="Book Antiqua" w:cs="宋体"/>
          <w:color w:val="000000" w:themeColor="text1"/>
          <w:kern w:val="0"/>
          <w:sz w:val="24"/>
          <w:szCs w:val="24"/>
        </w:rPr>
        <w:t xml:space="preserve">15930923 </w:t>
      </w:r>
      <w:bookmarkEnd w:id="16"/>
      <w:bookmarkEnd w:id="17"/>
      <w:r w:rsidRPr="00653478">
        <w:rPr>
          <w:rFonts w:ascii="Book Antiqua" w:eastAsia="宋体" w:hAnsi="Book Antiqua" w:cs="宋体"/>
          <w:color w:val="000000" w:themeColor="text1"/>
          <w:kern w:val="0"/>
          <w:sz w:val="24"/>
          <w:szCs w:val="24"/>
        </w:rPr>
        <w:t>DOI: 10.1097/00003086-200506000-00012]</w:t>
      </w:r>
    </w:p>
    <w:p w:rsidR="00653478" w:rsidRPr="00653478" w:rsidRDefault="00653478" w:rsidP="00653478">
      <w:pPr>
        <w:widowControl/>
        <w:spacing w:line="360" w:lineRule="auto"/>
        <w:rPr>
          <w:rFonts w:ascii="Book Antiqua" w:eastAsia="宋体" w:hAnsi="Book Antiqua" w:cs="宋体"/>
          <w:kern w:val="0"/>
          <w:sz w:val="24"/>
          <w:szCs w:val="24"/>
        </w:rPr>
      </w:pPr>
      <w:proofErr w:type="gramStart"/>
      <w:r w:rsidRPr="00653478">
        <w:rPr>
          <w:rFonts w:ascii="Book Antiqua" w:eastAsia="宋体" w:hAnsi="Book Antiqua" w:cs="宋体"/>
          <w:kern w:val="0"/>
          <w:sz w:val="24"/>
          <w:szCs w:val="24"/>
        </w:rPr>
        <w:t xml:space="preserve">4 </w:t>
      </w:r>
      <w:r w:rsidRPr="00653478">
        <w:rPr>
          <w:rFonts w:ascii="Book Antiqua" w:eastAsia="宋体" w:hAnsi="Book Antiqua" w:cs="宋体"/>
          <w:b/>
          <w:bCs/>
          <w:kern w:val="0"/>
          <w:sz w:val="24"/>
          <w:szCs w:val="24"/>
        </w:rPr>
        <w:t>Frölke JP</w:t>
      </w:r>
      <w:r w:rsidRPr="00653478">
        <w:rPr>
          <w:rFonts w:ascii="Book Antiqua" w:eastAsia="宋体" w:hAnsi="Book Antiqua" w:cs="宋体"/>
          <w:kern w:val="0"/>
          <w:sz w:val="24"/>
          <w:szCs w:val="24"/>
        </w:rPr>
        <w:t>, Patka P. Definition and classification of fracture non-unions.</w:t>
      </w:r>
      <w:proofErr w:type="gramEnd"/>
      <w:r w:rsidRPr="00653478">
        <w:rPr>
          <w:rFonts w:ascii="Book Antiqua" w:eastAsia="宋体" w:hAnsi="Book Antiqua" w:cs="宋体"/>
          <w:kern w:val="0"/>
          <w:sz w:val="24"/>
          <w:szCs w:val="24"/>
        </w:rPr>
        <w:t xml:space="preserve"> </w:t>
      </w:r>
      <w:r w:rsidRPr="00653478">
        <w:rPr>
          <w:rFonts w:ascii="Book Antiqua" w:eastAsia="宋体" w:hAnsi="Book Antiqua" w:cs="宋体"/>
          <w:i/>
          <w:iCs/>
          <w:kern w:val="0"/>
          <w:sz w:val="24"/>
          <w:szCs w:val="24"/>
        </w:rPr>
        <w:t>Injury</w:t>
      </w:r>
      <w:r w:rsidRPr="00653478">
        <w:rPr>
          <w:rFonts w:ascii="Book Antiqua" w:eastAsia="宋体" w:hAnsi="Book Antiqua" w:cs="宋体"/>
          <w:kern w:val="0"/>
          <w:sz w:val="24"/>
          <w:szCs w:val="24"/>
        </w:rPr>
        <w:t xml:space="preserve"> 2007; </w:t>
      </w:r>
      <w:r w:rsidRPr="00653478">
        <w:rPr>
          <w:rFonts w:ascii="Book Antiqua" w:eastAsia="宋体" w:hAnsi="Book Antiqua" w:cs="宋体"/>
          <w:b/>
          <w:bCs/>
          <w:kern w:val="0"/>
          <w:sz w:val="24"/>
          <w:szCs w:val="24"/>
        </w:rPr>
        <w:t xml:space="preserve">38 </w:t>
      </w:r>
      <w:r w:rsidRPr="00653478">
        <w:rPr>
          <w:rFonts w:ascii="Book Antiqua" w:eastAsia="宋体" w:hAnsi="Book Antiqua" w:cs="宋体"/>
          <w:bCs/>
          <w:kern w:val="0"/>
          <w:sz w:val="24"/>
          <w:szCs w:val="24"/>
        </w:rPr>
        <w:t>Suppl 2</w:t>
      </w:r>
      <w:r w:rsidRPr="00653478">
        <w:rPr>
          <w:rFonts w:ascii="Book Antiqua" w:eastAsia="宋体" w:hAnsi="Book Antiqua" w:cs="宋体"/>
          <w:kern w:val="0"/>
          <w:sz w:val="24"/>
          <w:szCs w:val="24"/>
        </w:rPr>
        <w:t>: S19-S22 [PMID: 17920413 DOI: 10.1016/S0020-1383(07)80005-2]</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5 </w:t>
      </w:r>
      <w:r w:rsidRPr="00653478">
        <w:rPr>
          <w:rFonts w:ascii="Book Antiqua" w:eastAsia="宋体" w:hAnsi="Book Antiqua" w:cs="宋体"/>
          <w:b/>
          <w:bCs/>
          <w:kern w:val="0"/>
          <w:sz w:val="24"/>
          <w:szCs w:val="24"/>
        </w:rPr>
        <w:t>Tzioupis C</w:t>
      </w:r>
      <w:r w:rsidRPr="00653478">
        <w:rPr>
          <w:rFonts w:ascii="Book Antiqua" w:eastAsia="宋体" w:hAnsi="Book Antiqua" w:cs="宋体"/>
          <w:kern w:val="0"/>
          <w:sz w:val="24"/>
          <w:szCs w:val="24"/>
        </w:rPr>
        <w:t xml:space="preserve">, Giannoudis PV. </w:t>
      </w:r>
      <w:proofErr w:type="gramStart"/>
      <w:r w:rsidRPr="00653478">
        <w:rPr>
          <w:rFonts w:ascii="Book Antiqua" w:eastAsia="宋体" w:hAnsi="Book Antiqua" w:cs="宋体"/>
          <w:kern w:val="0"/>
          <w:sz w:val="24"/>
          <w:szCs w:val="24"/>
        </w:rPr>
        <w:t>Prevalence of long-bone non-unions.</w:t>
      </w:r>
      <w:proofErr w:type="gramEnd"/>
      <w:r w:rsidRPr="00653478">
        <w:rPr>
          <w:rFonts w:ascii="Book Antiqua" w:eastAsia="宋体" w:hAnsi="Book Antiqua" w:cs="宋体"/>
          <w:kern w:val="0"/>
          <w:sz w:val="24"/>
          <w:szCs w:val="24"/>
        </w:rPr>
        <w:t xml:space="preserve"> </w:t>
      </w:r>
      <w:r w:rsidRPr="00653478">
        <w:rPr>
          <w:rFonts w:ascii="Book Antiqua" w:eastAsia="宋体" w:hAnsi="Book Antiqua" w:cs="宋体"/>
          <w:i/>
          <w:iCs/>
          <w:kern w:val="0"/>
          <w:sz w:val="24"/>
          <w:szCs w:val="24"/>
        </w:rPr>
        <w:t>Injury</w:t>
      </w:r>
      <w:r w:rsidRPr="00653478">
        <w:rPr>
          <w:rFonts w:ascii="Book Antiqua" w:eastAsia="宋体" w:hAnsi="Book Antiqua" w:cs="宋体"/>
          <w:kern w:val="0"/>
          <w:sz w:val="24"/>
          <w:szCs w:val="24"/>
        </w:rPr>
        <w:t xml:space="preserve"> 2007; </w:t>
      </w:r>
      <w:r w:rsidRPr="00653478">
        <w:rPr>
          <w:rFonts w:ascii="Book Antiqua" w:eastAsia="宋体" w:hAnsi="Book Antiqua" w:cs="宋体"/>
          <w:b/>
          <w:bCs/>
          <w:kern w:val="0"/>
          <w:sz w:val="24"/>
          <w:szCs w:val="24"/>
        </w:rPr>
        <w:t xml:space="preserve">38 </w:t>
      </w:r>
      <w:r w:rsidRPr="00653478">
        <w:rPr>
          <w:rFonts w:ascii="Book Antiqua" w:eastAsia="宋体" w:hAnsi="Book Antiqua" w:cs="宋体"/>
          <w:bCs/>
          <w:kern w:val="0"/>
          <w:sz w:val="24"/>
          <w:szCs w:val="24"/>
        </w:rPr>
        <w:t>Suppl 2</w:t>
      </w:r>
      <w:r w:rsidRPr="00653478">
        <w:rPr>
          <w:rFonts w:ascii="Book Antiqua" w:eastAsia="宋体" w:hAnsi="Book Antiqua" w:cs="宋体"/>
          <w:kern w:val="0"/>
          <w:sz w:val="24"/>
          <w:szCs w:val="24"/>
        </w:rPr>
        <w:t>: S3-S9 [PMID: 17920415 DOI: 10.1016/S0020-1383(07)80003-9]</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6 </w:t>
      </w:r>
      <w:r w:rsidRPr="00653478">
        <w:rPr>
          <w:rFonts w:ascii="Book Antiqua" w:eastAsia="宋体" w:hAnsi="Book Antiqua" w:cs="宋体"/>
          <w:b/>
          <w:bCs/>
          <w:kern w:val="0"/>
          <w:sz w:val="24"/>
          <w:szCs w:val="24"/>
        </w:rPr>
        <w:t>Lekholm U</w:t>
      </w:r>
      <w:r w:rsidRPr="00653478">
        <w:rPr>
          <w:rFonts w:ascii="Book Antiqua" w:eastAsia="宋体" w:hAnsi="Book Antiqua" w:cs="宋体"/>
          <w:kern w:val="0"/>
          <w:sz w:val="24"/>
          <w:szCs w:val="24"/>
        </w:rPr>
        <w:t xml:space="preserve">, Wannfors K, Isaksson S, Adielsson B. Oral implants in combination with bone grafts. </w:t>
      </w:r>
      <w:proofErr w:type="gramStart"/>
      <w:r w:rsidRPr="00653478">
        <w:rPr>
          <w:rFonts w:ascii="Book Antiqua" w:eastAsia="宋体" w:hAnsi="Book Antiqua" w:cs="宋体"/>
          <w:kern w:val="0"/>
          <w:sz w:val="24"/>
          <w:szCs w:val="24"/>
        </w:rPr>
        <w:t>A 3-year retrospective multicenter study using the Brånemark implant</w:t>
      </w:r>
      <w:proofErr w:type="gramEnd"/>
      <w:r w:rsidRPr="00653478">
        <w:rPr>
          <w:rFonts w:ascii="Book Antiqua" w:eastAsia="宋体" w:hAnsi="Book Antiqua" w:cs="宋体"/>
          <w:kern w:val="0"/>
          <w:sz w:val="24"/>
          <w:szCs w:val="24"/>
        </w:rPr>
        <w:t xml:space="preserve"> system. </w:t>
      </w:r>
      <w:r w:rsidRPr="00653478">
        <w:rPr>
          <w:rFonts w:ascii="Book Antiqua" w:eastAsia="宋体" w:hAnsi="Book Antiqua" w:cs="宋体"/>
          <w:i/>
          <w:iCs/>
          <w:kern w:val="0"/>
          <w:sz w:val="24"/>
          <w:szCs w:val="24"/>
        </w:rPr>
        <w:t>Int J Oral Maxillofac Surg</w:t>
      </w:r>
      <w:r w:rsidRPr="00653478">
        <w:rPr>
          <w:rFonts w:ascii="Book Antiqua" w:eastAsia="宋体" w:hAnsi="Book Antiqua" w:cs="宋体"/>
          <w:kern w:val="0"/>
          <w:sz w:val="24"/>
          <w:szCs w:val="24"/>
        </w:rPr>
        <w:t xml:space="preserve"> 1999; </w:t>
      </w:r>
      <w:r w:rsidRPr="00653478">
        <w:rPr>
          <w:rFonts w:ascii="Book Antiqua" w:eastAsia="宋体" w:hAnsi="Book Antiqua" w:cs="宋体"/>
          <w:b/>
          <w:bCs/>
          <w:kern w:val="0"/>
          <w:sz w:val="24"/>
          <w:szCs w:val="24"/>
        </w:rPr>
        <w:t>28</w:t>
      </w:r>
      <w:r w:rsidRPr="00653478">
        <w:rPr>
          <w:rFonts w:ascii="Book Antiqua" w:eastAsia="宋体" w:hAnsi="Book Antiqua" w:cs="宋体"/>
          <w:kern w:val="0"/>
          <w:sz w:val="24"/>
          <w:szCs w:val="24"/>
        </w:rPr>
        <w:t>: 181-187 [PMID: 10355938 DOI: 10.1016/S0901-5027(99)80134-9]</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7 </w:t>
      </w:r>
      <w:r w:rsidRPr="00653478">
        <w:rPr>
          <w:rFonts w:ascii="Book Antiqua" w:eastAsia="宋体" w:hAnsi="Book Antiqua" w:cs="宋体"/>
          <w:b/>
          <w:bCs/>
          <w:kern w:val="0"/>
          <w:sz w:val="24"/>
          <w:szCs w:val="24"/>
        </w:rPr>
        <w:t>Iizuka T</w:t>
      </w:r>
      <w:r w:rsidRPr="00653478">
        <w:rPr>
          <w:rFonts w:ascii="Book Antiqua" w:eastAsia="宋体" w:hAnsi="Book Antiqua" w:cs="宋体"/>
          <w:kern w:val="0"/>
          <w:sz w:val="24"/>
          <w:szCs w:val="24"/>
        </w:rPr>
        <w:t xml:space="preserve">, Smolka W, Hallermann W, Mericske-Stern R. Extensive augmentation of the alveolar ridge using autogenous calvarial split bone grafts for dental rehabilitation. </w:t>
      </w:r>
      <w:r w:rsidRPr="00653478">
        <w:rPr>
          <w:rFonts w:ascii="Book Antiqua" w:eastAsia="宋体" w:hAnsi="Book Antiqua" w:cs="宋体"/>
          <w:i/>
          <w:iCs/>
          <w:kern w:val="0"/>
          <w:sz w:val="24"/>
          <w:szCs w:val="24"/>
        </w:rPr>
        <w:t>Clin Oral Implants Res</w:t>
      </w:r>
      <w:r w:rsidRPr="00653478">
        <w:rPr>
          <w:rFonts w:ascii="Book Antiqua" w:eastAsia="宋体" w:hAnsi="Book Antiqua" w:cs="宋体"/>
          <w:kern w:val="0"/>
          <w:sz w:val="24"/>
          <w:szCs w:val="24"/>
        </w:rPr>
        <w:t xml:space="preserve"> 2004; </w:t>
      </w:r>
      <w:r w:rsidRPr="00653478">
        <w:rPr>
          <w:rFonts w:ascii="Book Antiqua" w:eastAsia="宋体" w:hAnsi="Book Antiqua" w:cs="宋体"/>
          <w:b/>
          <w:bCs/>
          <w:kern w:val="0"/>
          <w:sz w:val="24"/>
          <w:szCs w:val="24"/>
        </w:rPr>
        <w:t>15</w:t>
      </w:r>
      <w:r w:rsidRPr="00653478">
        <w:rPr>
          <w:rFonts w:ascii="Book Antiqua" w:eastAsia="宋体" w:hAnsi="Book Antiqua" w:cs="宋体"/>
          <w:kern w:val="0"/>
          <w:sz w:val="24"/>
          <w:szCs w:val="24"/>
        </w:rPr>
        <w:t>: 607-615 [PMID: 15355404 DOI: 10.1111/j.1600-0501.2004.01043.x]</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8 </w:t>
      </w:r>
      <w:r w:rsidRPr="00653478">
        <w:rPr>
          <w:rFonts w:ascii="Book Antiqua" w:eastAsia="宋体" w:hAnsi="Book Antiqua" w:cs="宋体"/>
          <w:b/>
          <w:bCs/>
          <w:kern w:val="0"/>
          <w:sz w:val="24"/>
          <w:szCs w:val="24"/>
        </w:rPr>
        <w:t>Mistry AS</w:t>
      </w:r>
      <w:r w:rsidRPr="00653478">
        <w:rPr>
          <w:rFonts w:ascii="Book Antiqua" w:eastAsia="宋体" w:hAnsi="Book Antiqua" w:cs="宋体"/>
          <w:kern w:val="0"/>
          <w:sz w:val="24"/>
          <w:szCs w:val="24"/>
        </w:rPr>
        <w:t xml:space="preserve">, Mikos AG. </w:t>
      </w:r>
      <w:proofErr w:type="gramStart"/>
      <w:r w:rsidRPr="00653478">
        <w:rPr>
          <w:rFonts w:ascii="Book Antiqua" w:eastAsia="宋体" w:hAnsi="Book Antiqua" w:cs="宋体"/>
          <w:kern w:val="0"/>
          <w:sz w:val="24"/>
          <w:szCs w:val="24"/>
        </w:rPr>
        <w:t>Tissue engineering strategies for bone regeneration.</w:t>
      </w:r>
      <w:proofErr w:type="gramEnd"/>
      <w:r w:rsidRPr="00653478">
        <w:rPr>
          <w:rFonts w:ascii="Book Antiqua" w:eastAsia="宋体" w:hAnsi="Book Antiqua" w:cs="宋体"/>
          <w:kern w:val="0"/>
          <w:sz w:val="24"/>
          <w:szCs w:val="24"/>
        </w:rPr>
        <w:t xml:space="preserve"> </w:t>
      </w:r>
      <w:r w:rsidRPr="00653478">
        <w:rPr>
          <w:rFonts w:ascii="Book Antiqua" w:eastAsia="宋体" w:hAnsi="Book Antiqua" w:cs="宋体"/>
          <w:i/>
          <w:iCs/>
          <w:kern w:val="0"/>
          <w:sz w:val="24"/>
          <w:szCs w:val="24"/>
        </w:rPr>
        <w:t>Adv Biochem Eng Biotechnol</w:t>
      </w:r>
      <w:r w:rsidRPr="00653478">
        <w:rPr>
          <w:rFonts w:ascii="Book Antiqua" w:eastAsia="宋体" w:hAnsi="Book Antiqua" w:cs="宋体"/>
          <w:kern w:val="0"/>
          <w:sz w:val="24"/>
          <w:szCs w:val="24"/>
        </w:rPr>
        <w:t xml:space="preserve"> 2005; </w:t>
      </w:r>
      <w:r w:rsidRPr="00653478">
        <w:rPr>
          <w:rFonts w:ascii="Book Antiqua" w:eastAsia="宋体" w:hAnsi="Book Antiqua" w:cs="宋体"/>
          <w:b/>
          <w:bCs/>
          <w:kern w:val="0"/>
          <w:sz w:val="24"/>
          <w:szCs w:val="24"/>
        </w:rPr>
        <w:t>94</w:t>
      </w:r>
      <w:r w:rsidRPr="00653478">
        <w:rPr>
          <w:rFonts w:ascii="Book Antiqua" w:eastAsia="宋体" w:hAnsi="Book Antiqua" w:cs="宋体"/>
          <w:kern w:val="0"/>
          <w:sz w:val="24"/>
          <w:szCs w:val="24"/>
        </w:rPr>
        <w:t>: 1-22 [PMID: 15915866 DOI: 10.1007/b99997]</w:t>
      </w:r>
    </w:p>
    <w:p w:rsidR="00653478" w:rsidRPr="00653478" w:rsidRDefault="00653478" w:rsidP="00653478">
      <w:pPr>
        <w:widowControl/>
        <w:spacing w:line="360" w:lineRule="auto"/>
        <w:rPr>
          <w:rFonts w:ascii="Book Antiqua" w:eastAsia="宋体" w:hAnsi="Book Antiqua" w:cs="宋体"/>
          <w:kern w:val="0"/>
          <w:sz w:val="24"/>
          <w:szCs w:val="24"/>
        </w:rPr>
      </w:pPr>
      <w:proofErr w:type="gramStart"/>
      <w:r w:rsidRPr="00653478">
        <w:rPr>
          <w:rFonts w:ascii="Book Antiqua" w:eastAsia="宋体" w:hAnsi="Book Antiqua" w:cs="宋体"/>
          <w:kern w:val="0"/>
          <w:sz w:val="24"/>
          <w:szCs w:val="24"/>
        </w:rPr>
        <w:t xml:space="preserve">9 </w:t>
      </w:r>
      <w:r w:rsidRPr="00653478">
        <w:rPr>
          <w:rFonts w:ascii="Book Antiqua" w:eastAsia="宋体" w:hAnsi="Book Antiqua" w:cs="宋体"/>
          <w:b/>
          <w:bCs/>
          <w:kern w:val="0"/>
          <w:sz w:val="24"/>
          <w:szCs w:val="24"/>
        </w:rPr>
        <w:t>Glimcher MJ</w:t>
      </w:r>
      <w:r w:rsidRPr="00653478">
        <w:rPr>
          <w:rFonts w:ascii="Book Antiqua" w:eastAsia="宋体" w:hAnsi="Book Antiqua" w:cs="宋体"/>
          <w:kern w:val="0"/>
          <w:sz w:val="24"/>
          <w:szCs w:val="24"/>
        </w:rPr>
        <w:t>.</w:t>
      </w:r>
      <w:proofErr w:type="gramEnd"/>
      <w:r w:rsidRPr="00653478">
        <w:rPr>
          <w:rFonts w:ascii="Book Antiqua" w:eastAsia="宋体" w:hAnsi="Book Antiqua" w:cs="宋体"/>
          <w:kern w:val="0"/>
          <w:sz w:val="24"/>
          <w:szCs w:val="24"/>
        </w:rPr>
        <w:t xml:space="preserve"> </w:t>
      </w:r>
      <w:proofErr w:type="gramStart"/>
      <w:r w:rsidRPr="00653478">
        <w:rPr>
          <w:rFonts w:ascii="Book Antiqua" w:eastAsia="宋体" w:hAnsi="Book Antiqua" w:cs="宋体"/>
          <w:kern w:val="0"/>
          <w:sz w:val="24"/>
          <w:szCs w:val="24"/>
        </w:rPr>
        <w:t>The nature of the mineral component of bone and the mechanism of calcification.</w:t>
      </w:r>
      <w:proofErr w:type="gramEnd"/>
      <w:r w:rsidRPr="00653478">
        <w:rPr>
          <w:rFonts w:ascii="Book Antiqua" w:eastAsia="宋体" w:hAnsi="Book Antiqua" w:cs="宋体"/>
          <w:kern w:val="0"/>
          <w:sz w:val="24"/>
          <w:szCs w:val="24"/>
        </w:rPr>
        <w:t xml:space="preserve"> </w:t>
      </w:r>
      <w:r w:rsidRPr="00653478">
        <w:rPr>
          <w:rFonts w:ascii="Book Antiqua" w:eastAsia="宋体" w:hAnsi="Book Antiqua" w:cs="宋体"/>
          <w:i/>
          <w:iCs/>
          <w:kern w:val="0"/>
          <w:sz w:val="24"/>
          <w:szCs w:val="24"/>
        </w:rPr>
        <w:t>Instr Course Lect</w:t>
      </w:r>
      <w:r w:rsidRPr="00653478">
        <w:rPr>
          <w:rFonts w:ascii="Book Antiqua" w:eastAsia="宋体" w:hAnsi="Book Antiqua" w:cs="宋体"/>
          <w:kern w:val="0"/>
          <w:sz w:val="24"/>
          <w:szCs w:val="24"/>
        </w:rPr>
        <w:t xml:space="preserve"> 1987; </w:t>
      </w:r>
      <w:r w:rsidRPr="00653478">
        <w:rPr>
          <w:rFonts w:ascii="Book Antiqua" w:eastAsia="宋体" w:hAnsi="Book Antiqua" w:cs="宋体"/>
          <w:b/>
          <w:bCs/>
          <w:kern w:val="0"/>
          <w:sz w:val="24"/>
          <w:szCs w:val="24"/>
        </w:rPr>
        <w:t>36</w:t>
      </w:r>
      <w:r w:rsidRPr="00653478">
        <w:rPr>
          <w:rFonts w:ascii="Book Antiqua" w:eastAsia="宋体" w:hAnsi="Book Antiqua" w:cs="宋体"/>
          <w:kern w:val="0"/>
          <w:sz w:val="24"/>
          <w:szCs w:val="24"/>
        </w:rPr>
        <w:t>: 49-69 [PMID: 3325562]</w:t>
      </w:r>
    </w:p>
    <w:p w:rsidR="00653478" w:rsidRPr="00653478" w:rsidRDefault="00653478" w:rsidP="00653478">
      <w:pPr>
        <w:widowControl/>
        <w:spacing w:line="360" w:lineRule="auto"/>
        <w:rPr>
          <w:rFonts w:ascii="Book Antiqua" w:eastAsia="宋体" w:hAnsi="Book Antiqua" w:cs="宋体"/>
          <w:kern w:val="0"/>
          <w:sz w:val="24"/>
          <w:szCs w:val="24"/>
        </w:rPr>
      </w:pPr>
      <w:proofErr w:type="gramStart"/>
      <w:r w:rsidRPr="00653478">
        <w:rPr>
          <w:rFonts w:ascii="Book Antiqua" w:eastAsia="宋体" w:hAnsi="Book Antiqua" w:cs="宋体"/>
          <w:kern w:val="0"/>
          <w:sz w:val="24"/>
          <w:szCs w:val="24"/>
        </w:rPr>
        <w:t xml:space="preserve">10 </w:t>
      </w:r>
      <w:r w:rsidRPr="00653478">
        <w:rPr>
          <w:rFonts w:ascii="Book Antiqua" w:eastAsia="宋体" w:hAnsi="Book Antiqua" w:cs="宋体"/>
          <w:b/>
          <w:bCs/>
          <w:kern w:val="0"/>
          <w:sz w:val="24"/>
          <w:szCs w:val="24"/>
        </w:rPr>
        <w:t>Muhlemann HR</w:t>
      </w:r>
      <w:r w:rsidRPr="00653478">
        <w:rPr>
          <w:rFonts w:ascii="Book Antiqua" w:eastAsia="宋体" w:hAnsi="Book Antiqua" w:cs="宋体"/>
          <w:kern w:val="0"/>
          <w:sz w:val="24"/>
          <w:szCs w:val="24"/>
        </w:rPr>
        <w:t>, Zander HA, Halberg F. Mitotic activity in the periodontal tissues of the rat molar.</w:t>
      </w:r>
      <w:proofErr w:type="gramEnd"/>
      <w:r w:rsidRPr="00653478">
        <w:rPr>
          <w:rFonts w:ascii="Book Antiqua" w:eastAsia="宋体" w:hAnsi="Book Antiqua" w:cs="宋体"/>
          <w:kern w:val="0"/>
          <w:sz w:val="24"/>
          <w:szCs w:val="24"/>
        </w:rPr>
        <w:t xml:space="preserve"> </w:t>
      </w:r>
      <w:r w:rsidRPr="00653478">
        <w:rPr>
          <w:rFonts w:ascii="Book Antiqua" w:eastAsia="宋体" w:hAnsi="Book Antiqua" w:cs="宋体"/>
          <w:i/>
          <w:iCs/>
          <w:kern w:val="0"/>
          <w:sz w:val="24"/>
          <w:szCs w:val="24"/>
        </w:rPr>
        <w:t>J Dent Res</w:t>
      </w:r>
      <w:r w:rsidRPr="00653478">
        <w:rPr>
          <w:rFonts w:ascii="Book Antiqua" w:eastAsia="宋体" w:hAnsi="Book Antiqua" w:cs="宋体"/>
          <w:kern w:val="0"/>
          <w:sz w:val="24"/>
          <w:szCs w:val="24"/>
        </w:rPr>
        <w:t xml:space="preserve"> 1954; </w:t>
      </w:r>
      <w:r w:rsidRPr="00653478">
        <w:rPr>
          <w:rFonts w:ascii="Book Antiqua" w:eastAsia="宋体" w:hAnsi="Book Antiqua" w:cs="宋体"/>
          <w:b/>
          <w:bCs/>
          <w:kern w:val="0"/>
          <w:sz w:val="24"/>
          <w:szCs w:val="24"/>
        </w:rPr>
        <w:t>33</w:t>
      </w:r>
      <w:r w:rsidRPr="00653478">
        <w:rPr>
          <w:rFonts w:ascii="Book Antiqua" w:eastAsia="宋体" w:hAnsi="Book Antiqua" w:cs="宋体"/>
          <w:kern w:val="0"/>
          <w:sz w:val="24"/>
          <w:szCs w:val="24"/>
        </w:rPr>
        <w:t>: 459-467 [PMID: 13184033 DOI: 10.1177/00220345540330040401]</w:t>
      </w:r>
    </w:p>
    <w:p w:rsidR="00653478" w:rsidRPr="00653478" w:rsidRDefault="00653478" w:rsidP="00653478">
      <w:pPr>
        <w:widowControl/>
        <w:spacing w:line="360" w:lineRule="auto"/>
        <w:rPr>
          <w:rFonts w:ascii="Book Antiqua" w:eastAsia="宋体" w:hAnsi="Book Antiqua" w:cs="宋体"/>
          <w:kern w:val="0"/>
          <w:sz w:val="24"/>
          <w:szCs w:val="24"/>
        </w:rPr>
      </w:pPr>
      <w:proofErr w:type="gramStart"/>
      <w:r w:rsidRPr="00653478">
        <w:rPr>
          <w:rFonts w:ascii="Book Antiqua" w:eastAsia="宋体" w:hAnsi="Book Antiqua" w:cs="宋体"/>
          <w:kern w:val="0"/>
          <w:sz w:val="24"/>
          <w:szCs w:val="24"/>
        </w:rPr>
        <w:t xml:space="preserve">11 </w:t>
      </w:r>
      <w:r w:rsidRPr="00653478">
        <w:rPr>
          <w:rFonts w:ascii="Book Antiqua" w:eastAsia="宋体" w:hAnsi="Book Antiqua" w:cs="宋体"/>
          <w:b/>
          <w:bCs/>
          <w:kern w:val="0"/>
          <w:sz w:val="24"/>
          <w:szCs w:val="24"/>
        </w:rPr>
        <w:t>Buckwalter JA</w:t>
      </w:r>
      <w:r w:rsidRPr="00653478">
        <w:rPr>
          <w:rFonts w:ascii="Book Antiqua" w:eastAsia="宋体" w:hAnsi="Book Antiqua" w:cs="宋体"/>
          <w:kern w:val="0"/>
          <w:sz w:val="24"/>
          <w:szCs w:val="24"/>
        </w:rPr>
        <w:t>, Cooper RR.</w:t>
      </w:r>
      <w:proofErr w:type="gramEnd"/>
      <w:r w:rsidRPr="00653478">
        <w:rPr>
          <w:rFonts w:ascii="Book Antiqua" w:eastAsia="宋体" w:hAnsi="Book Antiqua" w:cs="宋体"/>
          <w:kern w:val="0"/>
          <w:sz w:val="24"/>
          <w:szCs w:val="24"/>
        </w:rPr>
        <w:t xml:space="preserve"> Bone structure and function. </w:t>
      </w:r>
      <w:r w:rsidRPr="00653478">
        <w:rPr>
          <w:rFonts w:ascii="Book Antiqua" w:eastAsia="宋体" w:hAnsi="Book Antiqua" w:cs="宋体"/>
          <w:i/>
          <w:iCs/>
          <w:kern w:val="0"/>
          <w:sz w:val="24"/>
          <w:szCs w:val="24"/>
        </w:rPr>
        <w:t>Instr Course Lect</w:t>
      </w:r>
      <w:r w:rsidRPr="00653478">
        <w:rPr>
          <w:rFonts w:ascii="Book Antiqua" w:eastAsia="宋体" w:hAnsi="Book Antiqua" w:cs="宋体"/>
          <w:kern w:val="0"/>
          <w:sz w:val="24"/>
          <w:szCs w:val="24"/>
        </w:rPr>
        <w:t xml:space="preserve"> 1987; </w:t>
      </w:r>
      <w:r w:rsidRPr="00653478">
        <w:rPr>
          <w:rFonts w:ascii="Book Antiqua" w:eastAsia="宋体" w:hAnsi="Book Antiqua" w:cs="宋体"/>
          <w:b/>
          <w:bCs/>
          <w:kern w:val="0"/>
          <w:sz w:val="24"/>
          <w:szCs w:val="24"/>
        </w:rPr>
        <w:t>36</w:t>
      </w:r>
      <w:r w:rsidRPr="00653478">
        <w:rPr>
          <w:rFonts w:ascii="Book Antiqua" w:eastAsia="宋体" w:hAnsi="Book Antiqua" w:cs="宋体"/>
          <w:kern w:val="0"/>
          <w:sz w:val="24"/>
          <w:szCs w:val="24"/>
        </w:rPr>
        <w:t>: 27-48 [PMID: 3325555]</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12 </w:t>
      </w:r>
      <w:r w:rsidRPr="00653478">
        <w:rPr>
          <w:rFonts w:ascii="Book Antiqua" w:eastAsia="宋体" w:hAnsi="Book Antiqua" w:cs="宋体"/>
          <w:b/>
          <w:kern w:val="0"/>
          <w:sz w:val="24"/>
          <w:szCs w:val="24"/>
        </w:rPr>
        <w:t>Thomson BM,</w:t>
      </w:r>
      <w:r w:rsidRPr="00653478">
        <w:rPr>
          <w:rFonts w:ascii="Book Antiqua" w:eastAsia="宋体" w:hAnsi="Book Antiqua" w:cs="宋体"/>
          <w:kern w:val="0"/>
          <w:sz w:val="24"/>
          <w:szCs w:val="24"/>
        </w:rPr>
        <w:t xml:space="preserve"> Saklatvala J, Chambers TJ. Osteoblasts mediate interleukin 1 stimulation of bone resorption by rat osteoclasts. </w:t>
      </w:r>
      <w:r w:rsidRPr="00653478">
        <w:rPr>
          <w:rFonts w:ascii="Book Antiqua" w:eastAsia="宋体" w:hAnsi="Book Antiqua" w:cs="宋体"/>
          <w:i/>
          <w:kern w:val="0"/>
          <w:sz w:val="24"/>
          <w:szCs w:val="24"/>
        </w:rPr>
        <w:t xml:space="preserve">J Exp Med </w:t>
      </w:r>
      <w:r w:rsidRPr="00653478">
        <w:rPr>
          <w:rFonts w:ascii="Book Antiqua" w:eastAsia="宋体" w:hAnsi="Book Antiqua" w:cs="宋体"/>
          <w:kern w:val="0"/>
          <w:sz w:val="24"/>
          <w:szCs w:val="24"/>
        </w:rPr>
        <w:t xml:space="preserve">1986; </w:t>
      </w:r>
      <w:r w:rsidRPr="00653478">
        <w:rPr>
          <w:rFonts w:ascii="Book Antiqua" w:eastAsia="宋体" w:hAnsi="Book Antiqua" w:cs="宋体"/>
          <w:b/>
          <w:kern w:val="0"/>
          <w:sz w:val="24"/>
          <w:szCs w:val="24"/>
        </w:rPr>
        <w:t>164</w:t>
      </w:r>
      <w:r w:rsidRPr="00653478">
        <w:rPr>
          <w:rFonts w:ascii="Book Antiqua" w:eastAsia="宋体" w:hAnsi="Book Antiqua" w:cs="宋体"/>
          <w:kern w:val="0"/>
          <w:sz w:val="24"/>
          <w:szCs w:val="24"/>
        </w:rPr>
        <w:t>: 104-112 [PMID: 3487611 DOI: 10.1084/jem.164.1.104]</w:t>
      </w:r>
    </w:p>
    <w:p w:rsidR="00653478" w:rsidRPr="00653478" w:rsidRDefault="00653478" w:rsidP="00653478">
      <w:pPr>
        <w:widowControl/>
        <w:spacing w:line="360" w:lineRule="auto"/>
        <w:rPr>
          <w:rFonts w:ascii="Book Antiqua" w:eastAsia="宋体" w:hAnsi="Book Antiqua" w:cs="宋体"/>
          <w:color w:val="000000" w:themeColor="text1"/>
          <w:kern w:val="0"/>
          <w:sz w:val="24"/>
          <w:szCs w:val="24"/>
        </w:rPr>
      </w:pPr>
      <w:proofErr w:type="gramStart"/>
      <w:r w:rsidRPr="00653478">
        <w:rPr>
          <w:rFonts w:ascii="Book Antiqua" w:eastAsia="宋体" w:hAnsi="Book Antiqua" w:cs="宋体"/>
          <w:color w:val="000000" w:themeColor="text1"/>
          <w:kern w:val="0"/>
          <w:sz w:val="24"/>
          <w:szCs w:val="24"/>
        </w:rPr>
        <w:t xml:space="preserve">13 </w:t>
      </w:r>
      <w:r w:rsidRPr="00653478">
        <w:rPr>
          <w:rFonts w:ascii="Book Antiqua" w:eastAsia="宋体" w:hAnsi="Book Antiqua" w:cs="宋体"/>
          <w:b/>
          <w:bCs/>
          <w:color w:val="000000" w:themeColor="text1"/>
          <w:kern w:val="0"/>
          <w:sz w:val="24"/>
          <w:szCs w:val="24"/>
        </w:rPr>
        <w:t>Lanyon LE</w:t>
      </w:r>
      <w:r w:rsidRPr="00653478">
        <w:rPr>
          <w:rFonts w:ascii="Book Antiqua" w:eastAsia="宋体" w:hAnsi="Book Antiqua" w:cs="宋体"/>
          <w:color w:val="000000" w:themeColor="text1"/>
          <w:kern w:val="0"/>
          <w:sz w:val="24"/>
          <w:szCs w:val="24"/>
        </w:rPr>
        <w:t>.</w:t>
      </w:r>
      <w:proofErr w:type="gramEnd"/>
      <w:r w:rsidRPr="00653478">
        <w:rPr>
          <w:rFonts w:ascii="Book Antiqua" w:eastAsia="宋体" w:hAnsi="Book Antiqua" w:cs="宋体"/>
          <w:color w:val="000000" w:themeColor="text1"/>
          <w:kern w:val="0"/>
          <w:sz w:val="24"/>
          <w:szCs w:val="24"/>
        </w:rPr>
        <w:t xml:space="preserve"> Osteocytes, strain detection, bone modeling and remodeling. </w:t>
      </w:r>
      <w:r w:rsidRPr="00653478">
        <w:rPr>
          <w:rFonts w:ascii="Book Antiqua" w:eastAsia="宋体" w:hAnsi="Book Antiqua" w:cs="宋体"/>
          <w:i/>
          <w:iCs/>
          <w:color w:val="000000" w:themeColor="text1"/>
          <w:kern w:val="0"/>
          <w:sz w:val="24"/>
          <w:szCs w:val="24"/>
        </w:rPr>
        <w:t>Calcif Tissue Int</w:t>
      </w:r>
      <w:r w:rsidRPr="00653478">
        <w:rPr>
          <w:rFonts w:ascii="Book Antiqua" w:eastAsia="宋体" w:hAnsi="Book Antiqua" w:cs="宋体"/>
          <w:color w:val="000000" w:themeColor="text1"/>
          <w:kern w:val="0"/>
          <w:sz w:val="24"/>
          <w:szCs w:val="24"/>
        </w:rPr>
        <w:t xml:space="preserve"> 1993; </w:t>
      </w:r>
      <w:r w:rsidRPr="00653478">
        <w:rPr>
          <w:rFonts w:ascii="Book Antiqua" w:eastAsia="宋体" w:hAnsi="Book Antiqua" w:cs="宋体"/>
          <w:b/>
          <w:bCs/>
          <w:color w:val="000000" w:themeColor="text1"/>
          <w:kern w:val="0"/>
          <w:sz w:val="24"/>
          <w:szCs w:val="24"/>
        </w:rPr>
        <w:t xml:space="preserve">53 </w:t>
      </w:r>
      <w:r w:rsidRPr="00653478">
        <w:rPr>
          <w:rFonts w:ascii="Book Antiqua" w:eastAsia="宋体" w:hAnsi="Book Antiqua" w:cs="宋体"/>
          <w:bCs/>
          <w:color w:val="000000" w:themeColor="text1"/>
          <w:kern w:val="0"/>
          <w:sz w:val="24"/>
          <w:szCs w:val="24"/>
        </w:rPr>
        <w:t>Suppl 1</w:t>
      </w:r>
      <w:r w:rsidRPr="00653478">
        <w:rPr>
          <w:rFonts w:ascii="Book Antiqua" w:eastAsia="宋体" w:hAnsi="Book Antiqua" w:cs="宋体"/>
          <w:color w:val="000000" w:themeColor="text1"/>
          <w:kern w:val="0"/>
          <w:sz w:val="24"/>
          <w:szCs w:val="24"/>
        </w:rPr>
        <w:t>: S102-S106; discussion S106-S107 [PMID: 8275362 DOI: 10.1007/BF01673415]</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14 </w:t>
      </w:r>
      <w:r w:rsidRPr="00653478">
        <w:rPr>
          <w:rFonts w:ascii="Book Antiqua" w:eastAsia="宋体" w:hAnsi="Book Antiqua" w:cs="宋体"/>
          <w:b/>
          <w:bCs/>
          <w:kern w:val="0"/>
          <w:sz w:val="24"/>
          <w:szCs w:val="24"/>
        </w:rPr>
        <w:t>Einhorn TA</w:t>
      </w:r>
      <w:r w:rsidRPr="00653478">
        <w:rPr>
          <w:rFonts w:ascii="Book Antiqua" w:eastAsia="宋体" w:hAnsi="Book Antiqua" w:cs="宋体"/>
          <w:kern w:val="0"/>
          <w:sz w:val="24"/>
          <w:szCs w:val="24"/>
        </w:rPr>
        <w:t xml:space="preserve">, Majeska RJ, Rush EB, Levine PM, Horowitz MC. </w:t>
      </w:r>
      <w:proofErr w:type="gramStart"/>
      <w:r w:rsidRPr="00653478">
        <w:rPr>
          <w:rFonts w:ascii="Book Antiqua" w:eastAsia="宋体" w:hAnsi="Book Antiqua" w:cs="宋体"/>
          <w:kern w:val="0"/>
          <w:sz w:val="24"/>
          <w:szCs w:val="24"/>
        </w:rPr>
        <w:t>The expression of cytokine activity by fracture callus.</w:t>
      </w:r>
      <w:proofErr w:type="gramEnd"/>
      <w:r w:rsidRPr="00653478">
        <w:rPr>
          <w:rFonts w:ascii="Book Antiqua" w:eastAsia="宋体" w:hAnsi="Book Antiqua" w:cs="宋体"/>
          <w:kern w:val="0"/>
          <w:sz w:val="24"/>
          <w:szCs w:val="24"/>
        </w:rPr>
        <w:t xml:space="preserve"> </w:t>
      </w:r>
      <w:r w:rsidRPr="00653478">
        <w:rPr>
          <w:rFonts w:ascii="Book Antiqua" w:eastAsia="宋体" w:hAnsi="Book Antiqua" w:cs="宋体"/>
          <w:i/>
          <w:iCs/>
          <w:kern w:val="0"/>
          <w:sz w:val="24"/>
          <w:szCs w:val="24"/>
        </w:rPr>
        <w:t>J Bone Miner Res</w:t>
      </w:r>
      <w:r w:rsidRPr="00653478">
        <w:rPr>
          <w:rFonts w:ascii="Book Antiqua" w:eastAsia="宋体" w:hAnsi="Book Antiqua" w:cs="宋体"/>
          <w:kern w:val="0"/>
          <w:sz w:val="24"/>
          <w:szCs w:val="24"/>
        </w:rPr>
        <w:t xml:space="preserve"> 1995; </w:t>
      </w:r>
      <w:r w:rsidRPr="00653478">
        <w:rPr>
          <w:rFonts w:ascii="Book Antiqua" w:eastAsia="宋体" w:hAnsi="Book Antiqua" w:cs="宋体"/>
          <w:b/>
          <w:bCs/>
          <w:kern w:val="0"/>
          <w:sz w:val="24"/>
          <w:szCs w:val="24"/>
        </w:rPr>
        <w:t>10</w:t>
      </w:r>
      <w:r w:rsidRPr="00653478">
        <w:rPr>
          <w:rFonts w:ascii="Book Antiqua" w:eastAsia="宋体" w:hAnsi="Book Antiqua" w:cs="宋体"/>
          <w:kern w:val="0"/>
          <w:sz w:val="24"/>
          <w:szCs w:val="24"/>
        </w:rPr>
        <w:t>: 1272-1281 [PMID: 8585432 DOI: 10.1002/jbmr.5650100818]</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15 </w:t>
      </w:r>
      <w:r w:rsidRPr="00653478">
        <w:rPr>
          <w:rFonts w:ascii="Book Antiqua" w:eastAsia="宋体" w:hAnsi="Book Antiqua" w:cs="宋体"/>
          <w:b/>
          <w:bCs/>
          <w:kern w:val="0"/>
          <w:sz w:val="24"/>
          <w:szCs w:val="24"/>
        </w:rPr>
        <w:t>Roodman GD</w:t>
      </w:r>
      <w:r w:rsidRPr="00653478">
        <w:rPr>
          <w:rFonts w:ascii="Book Antiqua" w:eastAsia="宋体" w:hAnsi="Book Antiqua" w:cs="宋体"/>
          <w:kern w:val="0"/>
          <w:sz w:val="24"/>
          <w:szCs w:val="24"/>
        </w:rPr>
        <w:t xml:space="preserve">. Advances in bone biology: the osteoclast. </w:t>
      </w:r>
      <w:r w:rsidRPr="00653478">
        <w:rPr>
          <w:rFonts w:ascii="Book Antiqua" w:eastAsia="宋体" w:hAnsi="Book Antiqua" w:cs="宋体"/>
          <w:i/>
          <w:iCs/>
          <w:kern w:val="0"/>
          <w:sz w:val="24"/>
          <w:szCs w:val="24"/>
        </w:rPr>
        <w:t>Endocr Rev</w:t>
      </w:r>
      <w:r w:rsidRPr="00653478">
        <w:rPr>
          <w:rFonts w:ascii="Book Antiqua" w:eastAsia="宋体" w:hAnsi="Book Antiqua" w:cs="宋体"/>
          <w:kern w:val="0"/>
          <w:sz w:val="24"/>
          <w:szCs w:val="24"/>
        </w:rPr>
        <w:t xml:space="preserve"> 1996; </w:t>
      </w:r>
      <w:r w:rsidRPr="00653478">
        <w:rPr>
          <w:rFonts w:ascii="Book Antiqua" w:eastAsia="宋体" w:hAnsi="Book Antiqua" w:cs="宋体"/>
          <w:b/>
          <w:bCs/>
          <w:kern w:val="0"/>
          <w:sz w:val="24"/>
          <w:szCs w:val="24"/>
        </w:rPr>
        <w:t>17</w:t>
      </w:r>
      <w:r w:rsidRPr="00653478">
        <w:rPr>
          <w:rFonts w:ascii="Book Antiqua" w:eastAsia="宋体" w:hAnsi="Book Antiqua" w:cs="宋体"/>
          <w:kern w:val="0"/>
          <w:sz w:val="24"/>
          <w:szCs w:val="24"/>
        </w:rPr>
        <w:t>: 308-332 [PMID: 8854048]</w:t>
      </w:r>
    </w:p>
    <w:p w:rsidR="00653478" w:rsidRPr="00653478" w:rsidRDefault="00653478" w:rsidP="00653478">
      <w:pPr>
        <w:widowControl/>
        <w:spacing w:line="360" w:lineRule="auto"/>
        <w:rPr>
          <w:rFonts w:ascii="Book Antiqua" w:eastAsia="宋体" w:hAnsi="Book Antiqua" w:cs="宋体"/>
          <w:kern w:val="0"/>
          <w:sz w:val="24"/>
          <w:szCs w:val="24"/>
        </w:rPr>
      </w:pPr>
      <w:proofErr w:type="gramStart"/>
      <w:r w:rsidRPr="00653478">
        <w:rPr>
          <w:rFonts w:ascii="Book Antiqua" w:eastAsia="宋体" w:hAnsi="Book Antiqua" w:cs="宋体"/>
          <w:kern w:val="0"/>
          <w:sz w:val="24"/>
          <w:szCs w:val="24"/>
        </w:rPr>
        <w:t xml:space="preserve">16 </w:t>
      </w:r>
      <w:r w:rsidRPr="00653478">
        <w:rPr>
          <w:rFonts w:ascii="Book Antiqua" w:eastAsia="宋体" w:hAnsi="Book Antiqua" w:cs="宋体"/>
          <w:b/>
          <w:bCs/>
          <w:kern w:val="0"/>
          <w:sz w:val="24"/>
          <w:szCs w:val="24"/>
        </w:rPr>
        <w:t>Yang Y</w:t>
      </w:r>
      <w:r w:rsidRPr="00653478">
        <w:rPr>
          <w:rFonts w:ascii="Book Antiqua" w:eastAsia="宋体" w:hAnsi="Book Antiqua" w:cs="宋体"/>
          <w:kern w:val="0"/>
          <w:sz w:val="24"/>
          <w:szCs w:val="24"/>
        </w:rPr>
        <w:t>. Skeletal morphogenesis during embryonic development.</w:t>
      </w:r>
      <w:proofErr w:type="gramEnd"/>
      <w:r w:rsidRPr="00653478">
        <w:rPr>
          <w:rFonts w:ascii="Book Antiqua" w:eastAsia="宋体" w:hAnsi="Book Antiqua" w:cs="宋体"/>
          <w:kern w:val="0"/>
          <w:sz w:val="24"/>
          <w:szCs w:val="24"/>
        </w:rPr>
        <w:t xml:space="preserve"> </w:t>
      </w:r>
      <w:r w:rsidRPr="00653478">
        <w:rPr>
          <w:rFonts w:ascii="Book Antiqua" w:eastAsia="宋体" w:hAnsi="Book Antiqua" w:cs="宋体"/>
          <w:i/>
          <w:iCs/>
          <w:kern w:val="0"/>
          <w:sz w:val="24"/>
          <w:szCs w:val="24"/>
        </w:rPr>
        <w:t>Crit Rev Eukaryot Gene Expr</w:t>
      </w:r>
      <w:r w:rsidRPr="00653478">
        <w:rPr>
          <w:rFonts w:ascii="Book Antiqua" w:eastAsia="宋体" w:hAnsi="Book Antiqua" w:cs="宋体"/>
          <w:kern w:val="0"/>
          <w:sz w:val="24"/>
          <w:szCs w:val="24"/>
        </w:rPr>
        <w:t xml:space="preserve"> 2009; </w:t>
      </w:r>
      <w:r w:rsidRPr="00653478">
        <w:rPr>
          <w:rFonts w:ascii="Book Antiqua" w:eastAsia="宋体" w:hAnsi="Book Antiqua" w:cs="宋体"/>
          <w:b/>
          <w:bCs/>
          <w:kern w:val="0"/>
          <w:sz w:val="24"/>
          <w:szCs w:val="24"/>
        </w:rPr>
        <w:t>19</w:t>
      </w:r>
      <w:r w:rsidRPr="00653478">
        <w:rPr>
          <w:rFonts w:ascii="Book Antiqua" w:eastAsia="宋体" w:hAnsi="Book Antiqua" w:cs="宋体"/>
          <w:kern w:val="0"/>
          <w:sz w:val="24"/>
          <w:szCs w:val="24"/>
        </w:rPr>
        <w:t>: 197-218 [PMID: 19883365 DOI: 10.1615/CritRevEukarGeneExpr.v19.i3.30]</w:t>
      </w:r>
    </w:p>
    <w:p w:rsidR="00653478" w:rsidRPr="00653478" w:rsidRDefault="00653478" w:rsidP="00653478">
      <w:pPr>
        <w:widowControl/>
        <w:spacing w:line="360" w:lineRule="auto"/>
        <w:rPr>
          <w:rFonts w:ascii="Book Antiqua" w:eastAsia="宋体" w:hAnsi="Book Antiqua" w:cs="宋体"/>
          <w:kern w:val="0"/>
          <w:sz w:val="24"/>
          <w:szCs w:val="24"/>
        </w:rPr>
      </w:pPr>
      <w:proofErr w:type="gramStart"/>
      <w:r w:rsidRPr="00653478">
        <w:rPr>
          <w:rFonts w:ascii="Book Antiqua" w:eastAsia="宋体" w:hAnsi="Book Antiqua" w:cs="宋体"/>
          <w:kern w:val="0"/>
          <w:sz w:val="24"/>
          <w:szCs w:val="24"/>
        </w:rPr>
        <w:t xml:space="preserve">17 </w:t>
      </w:r>
      <w:r w:rsidRPr="00653478">
        <w:rPr>
          <w:rFonts w:ascii="Book Antiqua" w:eastAsia="宋体" w:hAnsi="Book Antiqua" w:cs="宋体"/>
          <w:b/>
          <w:bCs/>
          <w:kern w:val="0"/>
          <w:sz w:val="24"/>
          <w:szCs w:val="24"/>
        </w:rPr>
        <w:t>Mundlos S</w:t>
      </w:r>
      <w:r w:rsidRPr="00653478">
        <w:rPr>
          <w:rFonts w:ascii="Book Antiqua" w:eastAsia="宋体" w:hAnsi="Book Antiqua" w:cs="宋体"/>
          <w:kern w:val="0"/>
          <w:sz w:val="24"/>
          <w:szCs w:val="24"/>
        </w:rPr>
        <w:t>, Olsen BR. Heritable diseases of the skeleton.</w:t>
      </w:r>
      <w:proofErr w:type="gramEnd"/>
      <w:r w:rsidRPr="00653478">
        <w:rPr>
          <w:rFonts w:ascii="Book Antiqua" w:eastAsia="宋体" w:hAnsi="Book Antiqua" w:cs="宋体"/>
          <w:kern w:val="0"/>
          <w:sz w:val="24"/>
          <w:szCs w:val="24"/>
        </w:rPr>
        <w:t xml:space="preserve"> Part I: Molecular insights into skeletal development-transcription factors and signaling pathways. </w:t>
      </w:r>
      <w:r w:rsidRPr="00653478">
        <w:rPr>
          <w:rFonts w:ascii="Book Antiqua" w:eastAsia="宋体" w:hAnsi="Book Antiqua" w:cs="宋体"/>
          <w:i/>
          <w:iCs/>
          <w:kern w:val="0"/>
          <w:sz w:val="24"/>
          <w:szCs w:val="24"/>
        </w:rPr>
        <w:t>FASEB J</w:t>
      </w:r>
      <w:r w:rsidRPr="00653478">
        <w:rPr>
          <w:rFonts w:ascii="Book Antiqua" w:eastAsia="宋体" w:hAnsi="Book Antiqua" w:cs="宋体"/>
          <w:kern w:val="0"/>
          <w:sz w:val="24"/>
          <w:szCs w:val="24"/>
        </w:rPr>
        <w:t xml:space="preserve"> 1997; </w:t>
      </w:r>
      <w:r w:rsidRPr="00653478">
        <w:rPr>
          <w:rFonts w:ascii="Book Antiqua" w:eastAsia="宋体" w:hAnsi="Book Antiqua" w:cs="宋体"/>
          <w:b/>
          <w:bCs/>
          <w:kern w:val="0"/>
          <w:sz w:val="24"/>
          <w:szCs w:val="24"/>
        </w:rPr>
        <w:t>11</w:t>
      </w:r>
      <w:r w:rsidRPr="00653478">
        <w:rPr>
          <w:rFonts w:ascii="Book Antiqua" w:eastAsia="宋体" w:hAnsi="Book Antiqua" w:cs="宋体"/>
          <w:kern w:val="0"/>
          <w:sz w:val="24"/>
          <w:szCs w:val="24"/>
        </w:rPr>
        <w:t>: 125-132 [PMID: 9039954]</w:t>
      </w:r>
    </w:p>
    <w:p w:rsidR="00653478" w:rsidRPr="00653478" w:rsidRDefault="00653478" w:rsidP="00653478">
      <w:pPr>
        <w:widowControl/>
        <w:spacing w:line="360" w:lineRule="auto"/>
        <w:rPr>
          <w:rFonts w:ascii="Book Antiqua" w:eastAsia="宋体" w:hAnsi="Book Antiqua" w:cs="宋体"/>
          <w:kern w:val="0"/>
          <w:sz w:val="24"/>
          <w:szCs w:val="24"/>
        </w:rPr>
      </w:pPr>
      <w:proofErr w:type="gramStart"/>
      <w:r w:rsidRPr="00653478">
        <w:rPr>
          <w:rFonts w:ascii="Book Antiqua" w:eastAsia="宋体" w:hAnsi="Book Antiqua" w:cs="宋体"/>
          <w:kern w:val="0"/>
          <w:sz w:val="24"/>
          <w:szCs w:val="24"/>
        </w:rPr>
        <w:t xml:space="preserve">18 </w:t>
      </w:r>
      <w:r w:rsidRPr="00653478">
        <w:rPr>
          <w:rFonts w:ascii="Book Antiqua" w:eastAsia="宋体" w:hAnsi="Book Antiqua" w:cs="宋体"/>
          <w:b/>
          <w:bCs/>
          <w:kern w:val="0"/>
          <w:sz w:val="24"/>
          <w:szCs w:val="24"/>
        </w:rPr>
        <w:t>Percival CJ</w:t>
      </w:r>
      <w:r w:rsidRPr="00653478">
        <w:rPr>
          <w:rFonts w:ascii="Book Antiqua" w:eastAsia="宋体" w:hAnsi="Book Antiqua" w:cs="宋体"/>
          <w:kern w:val="0"/>
          <w:sz w:val="24"/>
          <w:szCs w:val="24"/>
        </w:rPr>
        <w:t>, Richtsmeier JT. Angiogenesis and intramembranous osteogenesis.</w:t>
      </w:r>
      <w:proofErr w:type="gramEnd"/>
      <w:r w:rsidRPr="00653478">
        <w:rPr>
          <w:rFonts w:ascii="Book Antiqua" w:eastAsia="宋体" w:hAnsi="Book Antiqua" w:cs="宋体"/>
          <w:kern w:val="0"/>
          <w:sz w:val="24"/>
          <w:szCs w:val="24"/>
        </w:rPr>
        <w:t xml:space="preserve"> </w:t>
      </w:r>
      <w:r w:rsidRPr="00653478">
        <w:rPr>
          <w:rFonts w:ascii="Book Antiqua" w:eastAsia="宋体" w:hAnsi="Book Antiqua" w:cs="宋体"/>
          <w:i/>
          <w:iCs/>
          <w:kern w:val="0"/>
          <w:sz w:val="24"/>
          <w:szCs w:val="24"/>
        </w:rPr>
        <w:t>Dev Dyn</w:t>
      </w:r>
      <w:r w:rsidRPr="00653478">
        <w:rPr>
          <w:rFonts w:ascii="Book Antiqua" w:eastAsia="宋体" w:hAnsi="Book Antiqua" w:cs="宋体"/>
          <w:kern w:val="0"/>
          <w:sz w:val="24"/>
          <w:szCs w:val="24"/>
        </w:rPr>
        <w:t xml:space="preserve"> 2013; </w:t>
      </w:r>
      <w:r w:rsidRPr="00653478">
        <w:rPr>
          <w:rFonts w:ascii="Book Antiqua" w:eastAsia="宋体" w:hAnsi="Book Antiqua" w:cs="宋体"/>
          <w:b/>
          <w:bCs/>
          <w:kern w:val="0"/>
          <w:sz w:val="24"/>
          <w:szCs w:val="24"/>
        </w:rPr>
        <w:t>242</w:t>
      </w:r>
      <w:r w:rsidRPr="00653478">
        <w:rPr>
          <w:rFonts w:ascii="Book Antiqua" w:eastAsia="宋体" w:hAnsi="Book Antiqua" w:cs="宋体"/>
          <w:kern w:val="0"/>
          <w:sz w:val="24"/>
          <w:szCs w:val="24"/>
        </w:rPr>
        <w:t>: 909-922 [PMID: 23737393 DOI: 10.1002/dvdy.23992.]</w:t>
      </w:r>
    </w:p>
    <w:p w:rsidR="00653478" w:rsidRPr="00653478" w:rsidRDefault="00653478" w:rsidP="00653478">
      <w:pPr>
        <w:widowControl/>
        <w:spacing w:line="360" w:lineRule="auto"/>
        <w:rPr>
          <w:rFonts w:ascii="Book Antiqua" w:eastAsia="宋体" w:hAnsi="Book Antiqua" w:cs="宋体"/>
          <w:kern w:val="0"/>
          <w:sz w:val="24"/>
          <w:szCs w:val="24"/>
        </w:rPr>
      </w:pPr>
      <w:proofErr w:type="gramStart"/>
      <w:r w:rsidRPr="00653478">
        <w:rPr>
          <w:rFonts w:ascii="Book Antiqua" w:eastAsia="宋体" w:hAnsi="Book Antiqua" w:cs="宋体"/>
          <w:kern w:val="0"/>
          <w:sz w:val="24"/>
          <w:szCs w:val="24"/>
        </w:rPr>
        <w:t xml:space="preserve">19 </w:t>
      </w:r>
      <w:r w:rsidRPr="00653478">
        <w:rPr>
          <w:rFonts w:ascii="Book Antiqua" w:eastAsia="宋体" w:hAnsi="Book Antiqua" w:cs="宋体"/>
          <w:b/>
          <w:bCs/>
          <w:kern w:val="0"/>
          <w:sz w:val="24"/>
          <w:szCs w:val="24"/>
        </w:rPr>
        <w:t>Frost HM</w:t>
      </w:r>
      <w:r w:rsidRPr="00653478">
        <w:rPr>
          <w:rFonts w:ascii="Book Antiqua" w:eastAsia="宋体" w:hAnsi="Book Antiqua" w:cs="宋体"/>
          <w:kern w:val="0"/>
          <w:sz w:val="24"/>
          <w:szCs w:val="24"/>
        </w:rPr>
        <w:t>. Tetracycline-based histological analysis of bone remodeling.</w:t>
      </w:r>
      <w:proofErr w:type="gramEnd"/>
      <w:r w:rsidRPr="00653478">
        <w:rPr>
          <w:rFonts w:ascii="Book Antiqua" w:eastAsia="宋体" w:hAnsi="Book Antiqua" w:cs="宋体"/>
          <w:kern w:val="0"/>
          <w:sz w:val="24"/>
          <w:szCs w:val="24"/>
        </w:rPr>
        <w:t xml:space="preserve"> </w:t>
      </w:r>
      <w:r w:rsidRPr="00653478">
        <w:rPr>
          <w:rFonts w:ascii="Book Antiqua" w:eastAsia="宋体" w:hAnsi="Book Antiqua" w:cs="宋体"/>
          <w:i/>
          <w:iCs/>
          <w:kern w:val="0"/>
          <w:sz w:val="24"/>
          <w:szCs w:val="24"/>
        </w:rPr>
        <w:t>Calcif Tissue Res</w:t>
      </w:r>
      <w:r w:rsidRPr="00653478">
        <w:rPr>
          <w:rFonts w:ascii="Book Antiqua" w:eastAsia="宋体" w:hAnsi="Book Antiqua" w:cs="宋体"/>
          <w:kern w:val="0"/>
          <w:sz w:val="24"/>
          <w:szCs w:val="24"/>
        </w:rPr>
        <w:t xml:space="preserve"> 1969; </w:t>
      </w:r>
      <w:r w:rsidRPr="00653478">
        <w:rPr>
          <w:rFonts w:ascii="Book Antiqua" w:eastAsia="宋体" w:hAnsi="Book Antiqua" w:cs="宋体"/>
          <w:b/>
          <w:bCs/>
          <w:kern w:val="0"/>
          <w:sz w:val="24"/>
          <w:szCs w:val="24"/>
        </w:rPr>
        <w:t>3</w:t>
      </w:r>
      <w:r w:rsidRPr="00653478">
        <w:rPr>
          <w:rFonts w:ascii="Book Antiqua" w:eastAsia="宋体" w:hAnsi="Book Antiqua" w:cs="宋体"/>
          <w:kern w:val="0"/>
          <w:sz w:val="24"/>
          <w:szCs w:val="24"/>
        </w:rPr>
        <w:t>: 211-237 [PMID: 4894738 DOI: 10.1007/BF02058664]</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20 </w:t>
      </w:r>
      <w:r w:rsidRPr="00653478">
        <w:rPr>
          <w:rFonts w:ascii="Book Antiqua" w:eastAsia="宋体" w:hAnsi="Book Antiqua" w:cs="宋体"/>
          <w:b/>
          <w:bCs/>
          <w:kern w:val="0"/>
          <w:sz w:val="24"/>
          <w:szCs w:val="24"/>
        </w:rPr>
        <w:t>Hattner R</w:t>
      </w:r>
      <w:r w:rsidRPr="00653478">
        <w:rPr>
          <w:rFonts w:ascii="Book Antiqua" w:eastAsia="宋体" w:hAnsi="Book Antiqua" w:cs="宋体"/>
          <w:kern w:val="0"/>
          <w:sz w:val="24"/>
          <w:szCs w:val="24"/>
        </w:rPr>
        <w:t xml:space="preserve">, Epker BN, Frost HM. Suggested sequential mode of control of changes in cell behaviour in adult bone remodelling. </w:t>
      </w:r>
      <w:r w:rsidRPr="00653478">
        <w:rPr>
          <w:rFonts w:ascii="Book Antiqua" w:eastAsia="宋体" w:hAnsi="Book Antiqua" w:cs="宋体"/>
          <w:i/>
          <w:iCs/>
          <w:kern w:val="0"/>
          <w:sz w:val="24"/>
          <w:szCs w:val="24"/>
        </w:rPr>
        <w:t>Nature</w:t>
      </w:r>
      <w:r w:rsidRPr="00653478">
        <w:rPr>
          <w:rFonts w:ascii="Book Antiqua" w:eastAsia="宋体" w:hAnsi="Book Antiqua" w:cs="宋体"/>
          <w:kern w:val="0"/>
          <w:sz w:val="24"/>
          <w:szCs w:val="24"/>
        </w:rPr>
        <w:t xml:space="preserve"> 1965; </w:t>
      </w:r>
      <w:r w:rsidRPr="00653478">
        <w:rPr>
          <w:rFonts w:ascii="Book Antiqua" w:eastAsia="宋体" w:hAnsi="Book Antiqua" w:cs="宋体"/>
          <w:b/>
          <w:bCs/>
          <w:kern w:val="0"/>
          <w:sz w:val="24"/>
          <w:szCs w:val="24"/>
        </w:rPr>
        <w:t>206</w:t>
      </w:r>
      <w:r w:rsidRPr="00653478">
        <w:rPr>
          <w:rFonts w:ascii="Book Antiqua" w:eastAsia="宋体" w:hAnsi="Book Antiqua" w:cs="宋体"/>
          <w:kern w:val="0"/>
          <w:sz w:val="24"/>
          <w:szCs w:val="24"/>
        </w:rPr>
        <w:t>: 489-490 [PMID: 5319106 DOI: 10.1038/206489a0]</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21 </w:t>
      </w:r>
      <w:r w:rsidRPr="00653478">
        <w:rPr>
          <w:rFonts w:ascii="Book Antiqua" w:eastAsia="宋体" w:hAnsi="Book Antiqua" w:cs="宋体"/>
          <w:b/>
          <w:bCs/>
          <w:kern w:val="0"/>
          <w:sz w:val="24"/>
          <w:szCs w:val="24"/>
        </w:rPr>
        <w:t>Parfitt AM</w:t>
      </w:r>
      <w:r w:rsidRPr="00653478">
        <w:rPr>
          <w:rFonts w:ascii="Book Antiqua" w:eastAsia="宋体" w:hAnsi="Book Antiqua" w:cs="宋体"/>
          <w:kern w:val="0"/>
          <w:sz w:val="24"/>
          <w:szCs w:val="24"/>
        </w:rPr>
        <w:t xml:space="preserve">. The coupling of bone formation to bone resorption: a critical analysis of the concept and of its relevance to the pathogenesis of osteoporosis. </w:t>
      </w:r>
      <w:r w:rsidRPr="00653478">
        <w:rPr>
          <w:rFonts w:ascii="Book Antiqua" w:eastAsia="宋体" w:hAnsi="Book Antiqua" w:cs="宋体"/>
          <w:i/>
          <w:iCs/>
          <w:kern w:val="0"/>
          <w:sz w:val="24"/>
          <w:szCs w:val="24"/>
        </w:rPr>
        <w:t>Metab Bone Dis Relat Res</w:t>
      </w:r>
      <w:r w:rsidRPr="00653478">
        <w:rPr>
          <w:rFonts w:ascii="Book Antiqua" w:eastAsia="宋体" w:hAnsi="Book Antiqua" w:cs="宋体"/>
          <w:kern w:val="0"/>
          <w:sz w:val="24"/>
          <w:szCs w:val="24"/>
        </w:rPr>
        <w:t xml:space="preserve"> 1982; </w:t>
      </w:r>
      <w:r w:rsidRPr="00653478">
        <w:rPr>
          <w:rFonts w:ascii="Book Antiqua" w:eastAsia="宋体" w:hAnsi="Book Antiqua" w:cs="宋体"/>
          <w:b/>
          <w:bCs/>
          <w:kern w:val="0"/>
          <w:sz w:val="24"/>
          <w:szCs w:val="24"/>
        </w:rPr>
        <w:t>4</w:t>
      </w:r>
      <w:r w:rsidRPr="00653478">
        <w:rPr>
          <w:rFonts w:ascii="Book Antiqua" w:eastAsia="宋体" w:hAnsi="Book Antiqua" w:cs="宋体"/>
          <w:kern w:val="0"/>
          <w:sz w:val="24"/>
          <w:szCs w:val="24"/>
        </w:rPr>
        <w:t>: 1-6 [PMID: 7121250 DOI: 10.1016/0221-8747(82)90002-9]</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22 </w:t>
      </w:r>
      <w:r w:rsidRPr="00653478">
        <w:rPr>
          <w:rFonts w:ascii="Book Antiqua" w:eastAsia="宋体" w:hAnsi="Book Antiqua" w:cs="宋体"/>
          <w:b/>
          <w:bCs/>
          <w:kern w:val="0"/>
          <w:sz w:val="24"/>
          <w:szCs w:val="24"/>
        </w:rPr>
        <w:t>Pennisi A</w:t>
      </w:r>
      <w:r w:rsidRPr="00653478">
        <w:rPr>
          <w:rFonts w:ascii="Book Antiqua" w:eastAsia="宋体" w:hAnsi="Book Antiqua" w:cs="宋体"/>
          <w:kern w:val="0"/>
          <w:sz w:val="24"/>
          <w:szCs w:val="24"/>
        </w:rPr>
        <w:t xml:space="preserve">, Ling W, Li X, Khan S, Wang Y, Barlogie B, Shaughnessy JD, Yaccoby S. Consequences of daily administered parathyroid hormone on myeloma growth, bone disease, and molecular profiling of whole myelomatous bone. </w:t>
      </w:r>
      <w:r w:rsidRPr="00653478">
        <w:rPr>
          <w:rFonts w:ascii="Book Antiqua" w:eastAsia="宋体" w:hAnsi="Book Antiqua" w:cs="宋体"/>
          <w:i/>
          <w:iCs/>
          <w:kern w:val="0"/>
          <w:sz w:val="24"/>
          <w:szCs w:val="24"/>
        </w:rPr>
        <w:t>PLoS One</w:t>
      </w:r>
      <w:r w:rsidRPr="00653478">
        <w:rPr>
          <w:rFonts w:ascii="Book Antiqua" w:eastAsia="宋体" w:hAnsi="Book Antiqua" w:cs="宋体"/>
          <w:kern w:val="0"/>
          <w:sz w:val="24"/>
          <w:szCs w:val="24"/>
        </w:rPr>
        <w:t xml:space="preserve"> 2010; </w:t>
      </w:r>
      <w:r w:rsidRPr="00653478">
        <w:rPr>
          <w:rFonts w:ascii="Book Antiqua" w:eastAsia="宋体" w:hAnsi="Book Antiqua" w:cs="宋体"/>
          <w:b/>
          <w:bCs/>
          <w:kern w:val="0"/>
          <w:sz w:val="24"/>
          <w:szCs w:val="24"/>
        </w:rPr>
        <w:t>5</w:t>
      </w:r>
      <w:r w:rsidRPr="00653478">
        <w:rPr>
          <w:rFonts w:ascii="Book Antiqua" w:eastAsia="宋体" w:hAnsi="Book Antiqua" w:cs="宋体"/>
          <w:kern w:val="0"/>
          <w:sz w:val="24"/>
          <w:szCs w:val="24"/>
        </w:rPr>
        <w:t>: e15233 [PMID: 21188144 DOI: 10.1371/journal.pone.0015233]</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23 </w:t>
      </w:r>
      <w:r w:rsidRPr="00653478">
        <w:rPr>
          <w:rFonts w:ascii="Book Antiqua" w:eastAsia="宋体" w:hAnsi="Book Antiqua" w:cs="宋体"/>
          <w:b/>
          <w:bCs/>
          <w:kern w:val="0"/>
          <w:sz w:val="24"/>
          <w:szCs w:val="24"/>
        </w:rPr>
        <w:t>Kwong FN</w:t>
      </w:r>
      <w:r w:rsidRPr="00653478">
        <w:rPr>
          <w:rFonts w:ascii="Book Antiqua" w:eastAsia="宋体" w:hAnsi="Book Antiqua" w:cs="宋体"/>
          <w:kern w:val="0"/>
          <w:sz w:val="24"/>
          <w:szCs w:val="24"/>
        </w:rPr>
        <w:t xml:space="preserve">, Harris MB. Recent developments in the biology of fracture repair. </w:t>
      </w:r>
      <w:r w:rsidRPr="00653478">
        <w:rPr>
          <w:rFonts w:ascii="Book Antiqua" w:eastAsia="宋体" w:hAnsi="Book Antiqua" w:cs="宋体"/>
          <w:i/>
          <w:iCs/>
          <w:kern w:val="0"/>
          <w:sz w:val="24"/>
          <w:szCs w:val="24"/>
        </w:rPr>
        <w:t>J Am Acad Orthop Surg</w:t>
      </w:r>
      <w:r w:rsidRPr="00653478">
        <w:rPr>
          <w:rFonts w:ascii="Book Antiqua" w:eastAsia="宋体" w:hAnsi="Book Antiqua" w:cs="宋体"/>
          <w:kern w:val="0"/>
          <w:sz w:val="24"/>
          <w:szCs w:val="24"/>
        </w:rPr>
        <w:t xml:space="preserve"> 2008; </w:t>
      </w:r>
      <w:r w:rsidRPr="00653478">
        <w:rPr>
          <w:rFonts w:ascii="Book Antiqua" w:eastAsia="宋体" w:hAnsi="Book Antiqua" w:cs="宋体"/>
          <w:b/>
          <w:bCs/>
          <w:kern w:val="0"/>
          <w:sz w:val="24"/>
          <w:szCs w:val="24"/>
        </w:rPr>
        <w:t>16</w:t>
      </w:r>
      <w:r w:rsidRPr="00653478">
        <w:rPr>
          <w:rFonts w:ascii="Book Antiqua" w:eastAsia="宋体" w:hAnsi="Book Antiqua" w:cs="宋体"/>
          <w:kern w:val="0"/>
          <w:sz w:val="24"/>
          <w:szCs w:val="24"/>
        </w:rPr>
        <w:t>: 619-625 [PMID: 18978283]</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24 </w:t>
      </w:r>
      <w:r w:rsidRPr="00653478">
        <w:rPr>
          <w:rFonts w:ascii="Book Antiqua" w:eastAsia="宋体" w:hAnsi="Book Antiqua" w:cs="宋体"/>
          <w:b/>
          <w:bCs/>
          <w:kern w:val="0"/>
          <w:sz w:val="24"/>
          <w:szCs w:val="24"/>
        </w:rPr>
        <w:t>Copuroglu C</w:t>
      </w:r>
      <w:r w:rsidRPr="00653478">
        <w:rPr>
          <w:rFonts w:ascii="Book Antiqua" w:eastAsia="宋体" w:hAnsi="Book Antiqua" w:cs="宋体"/>
          <w:kern w:val="0"/>
          <w:sz w:val="24"/>
          <w:szCs w:val="24"/>
        </w:rPr>
        <w:t xml:space="preserve">, Calori GM, Giannoudis PV. Fracture non-union: who is at risk? </w:t>
      </w:r>
      <w:r w:rsidRPr="00653478">
        <w:rPr>
          <w:rFonts w:ascii="Book Antiqua" w:eastAsia="宋体" w:hAnsi="Book Antiqua" w:cs="宋体"/>
          <w:i/>
          <w:iCs/>
          <w:kern w:val="0"/>
          <w:sz w:val="24"/>
          <w:szCs w:val="24"/>
        </w:rPr>
        <w:t>Injury</w:t>
      </w:r>
      <w:r w:rsidRPr="00653478">
        <w:rPr>
          <w:rFonts w:ascii="Book Antiqua" w:eastAsia="宋体" w:hAnsi="Book Antiqua" w:cs="宋体"/>
          <w:kern w:val="0"/>
          <w:sz w:val="24"/>
          <w:szCs w:val="24"/>
        </w:rPr>
        <w:t xml:space="preserve"> 2013; </w:t>
      </w:r>
      <w:r w:rsidRPr="00653478">
        <w:rPr>
          <w:rFonts w:ascii="Book Antiqua" w:eastAsia="宋体" w:hAnsi="Book Antiqua" w:cs="宋体"/>
          <w:b/>
          <w:bCs/>
          <w:kern w:val="0"/>
          <w:sz w:val="24"/>
          <w:szCs w:val="24"/>
        </w:rPr>
        <w:t>44</w:t>
      </w:r>
      <w:r w:rsidRPr="00653478">
        <w:rPr>
          <w:rFonts w:ascii="Book Antiqua" w:eastAsia="宋体" w:hAnsi="Book Antiqua" w:cs="宋体"/>
          <w:kern w:val="0"/>
          <w:sz w:val="24"/>
          <w:szCs w:val="24"/>
        </w:rPr>
        <w:t>: 1379-1382 [PMID: 24035757 DOI: 10.1016/j.injury.2013.08.003]</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25 </w:t>
      </w:r>
      <w:r w:rsidRPr="00653478">
        <w:rPr>
          <w:rFonts w:ascii="Book Antiqua" w:eastAsia="宋体" w:hAnsi="Book Antiqua" w:cs="宋体"/>
          <w:b/>
          <w:bCs/>
          <w:kern w:val="0"/>
          <w:sz w:val="24"/>
          <w:szCs w:val="24"/>
        </w:rPr>
        <w:t>Giannoudis PV</w:t>
      </w:r>
      <w:r w:rsidRPr="00653478">
        <w:rPr>
          <w:rFonts w:ascii="Book Antiqua" w:eastAsia="宋体" w:hAnsi="Book Antiqua" w:cs="宋体"/>
          <w:kern w:val="0"/>
          <w:sz w:val="24"/>
          <w:szCs w:val="24"/>
        </w:rPr>
        <w:t xml:space="preserve">, Einhorn TA, Marsh D. Fracture healing: the diamond concept. </w:t>
      </w:r>
      <w:r w:rsidRPr="00653478">
        <w:rPr>
          <w:rFonts w:ascii="Book Antiqua" w:eastAsia="宋体" w:hAnsi="Book Antiqua" w:cs="宋体"/>
          <w:i/>
          <w:iCs/>
          <w:kern w:val="0"/>
          <w:sz w:val="24"/>
          <w:szCs w:val="24"/>
        </w:rPr>
        <w:t>Injury</w:t>
      </w:r>
      <w:r w:rsidRPr="00653478">
        <w:rPr>
          <w:rFonts w:ascii="Book Antiqua" w:eastAsia="宋体" w:hAnsi="Book Antiqua" w:cs="宋体"/>
          <w:kern w:val="0"/>
          <w:sz w:val="24"/>
          <w:szCs w:val="24"/>
        </w:rPr>
        <w:t xml:space="preserve"> 2007; </w:t>
      </w:r>
      <w:r w:rsidRPr="00653478">
        <w:rPr>
          <w:rFonts w:ascii="Book Antiqua" w:eastAsia="宋体" w:hAnsi="Book Antiqua" w:cs="宋体"/>
          <w:b/>
          <w:bCs/>
          <w:kern w:val="0"/>
          <w:sz w:val="24"/>
          <w:szCs w:val="24"/>
        </w:rPr>
        <w:t xml:space="preserve">38 </w:t>
      </w:r>
      <w:r w:rsidRPr="00653478">
        <w:rPr>
          <w:rFonts w:ascii="Book Antiqua" w:eastAsia="宋体" w:hAnsi="Book Antiqua" w:cs="宋体"/>
          <w:bCs/>
          <w:kern w:val="0"/>
          <w:sz w:val="24"/>
          <w:szCs w:val="24"/>
        </w:rPr>
        <w:t>Suppl 4</w:t>
      </w:r>
      <w:r w:rsidRPr="00653478">
        <w:rPr>
          <w:rFonts w:ascii="Book Antiqua" w:eastAsia="宋体" w:hAnsi="Book Antiqua" w:cs="宋体"/>
          <w:kern w:val="0"/>
          <w:sz w:val="24"/>
          <w:szCs w:val="24"/>
        </w:rPr>
        <w:t>: S3-S6 [PMID: 18224731 DOI: 10.1016/S0020-1383(08)70003-2]</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26 </w:t>
      </w:r>
      <w:r w:rsidRPr="00653478">
        <w:rPr>
          <w:rFonts w:ascii="Book Antiqua" w:eastAsia="宋体" w:hAnsi="Book Antiqua" w:cs="宋体"/>
          <w:b/>
          <w:kern w:val="0"/>
          <w:sz w:val="24"/>
          <w:szCs w:val="24"/>
        </w:rPr>
        <w:t>Gómez-Barrena E,</w:t>
      </w:r>
      <w:r w:rsidRPr="00653478">
        <w:rPr>
          <w:rFonts w:ascii="Book Antiqua" w:eastAsia="宋体" w:hAnsi="Book Antiqua" w:cs="宋体"/>
          <w:kern w:val="0"/>
          <w:sz w:val="24"/>
          <w:szCs w:val="24"/>
        </w:rPr>
        <w:t xml:space="preserve"> Rosset P, Lozano D, Stanovici J, Ermthaller C, Gerbhard F. Bone fracture healing: Cell therapy in delayed unions and nonunions. </w:t>
      </w:r>
      <w:r w:rsidRPr="00653478">
        <w:rPr>
          <w:rFonts w:ascii="Book Antiqua" w:eastAsia="宋体" w:hAnsi="Book Antiqua" w:cs="宋体"/>
          <w:i/>
          <w:iCs/>
          <w:kern w:val="0"/>
          <w:sz w:val="24"/>
          <w:szCs w:val="24"/>
        </w:rPr>
        <w:t>Bone</w:t>
      </w:r>
      <w:r w:rsidRPr="00653478">
        <w:rPr>
          <w:rFonts w:ascii="Book Antiqua" w:eastAsia="宋体" w:hAnsi="Book Antiqua" w:cs="宋体"/>
          <w:kern w:val="0"/>
          <w:sz w:val="24"/>
          <w:szCs w:val="24"/>
        </w:rPr>
        <w:t xml:space="preserve"> 2015; </w:t>
      </w:r>
      <w:r w:rsidRPr="00653478">
        <w:rPr>
          <w:rFonts w:ascii="Book Antiqua" w:eastAsia="宋体" w:hAnsi="Book Antiqua" w:cs="宋体"/>
          <w:b/>
          <w:bCs/>
          <w:kern w:val="0"/>
          <w:sz w:val="24"/>
          <w:szCs w:val="24"/>
        </w:rPr>
        <w:t>70C</w:t>
      </w:r>
      <w:r w:rsidRPr="00653478">
        <w:rPr>
          <w:rFonts w:ascii="Book Antiqua" w:eastAsia="宋体" w:hAnsi="Book Antiqua" w:cs="宋体"/>
          <w:kern w:val="0"/>
          <w:sz w:val="24"/>
          <w:szCs w:val="24"/>
        </w:rPr>
        <w:t>: 93-101 [PMID: 25093266 DOI: 10.1016/j.bone.2014.07.033]</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27 </w:t>
      </w:r>
      <w:r w:rsidRPr="00653478">
        <w:rPr>
          <w:rFonts w:ascii="Book Antiqua" w:eastAsia="宋体" w:hAnsi="Book Antiqua" w:cs="宋体"/>
          <w:b/>
          <w:bCs/>
          <w:kern w:val="0"/>
          <w:sz w:val="24"/>
          <w:szCs w:val="24"/>
        </w:rPr>
        <w:t>Kon T</w:t>
      </w:r>
      <w:r w:rsidRPr="00653478">
        <w:rPr>
          <w:rFonts w:ascii="Book Antiqua" w:eastAsia="宋体" w:hAnsi="Book Antiqua" w:cs="宋体"/>
          <w:kern w:val="0"/>
          <w:sz w:val="24"/>
          <w:szCs w:val="24"/>
        </w:rPr>
        <w:t xml:space="preserve">, Cho TJ, Aizawa T, Yamazaki M, Nooh N, Graves D, Gerstenfeld LC, Einhorn TA. Expression of osteoprotegerin, receptor activator of NF-kappaB ligand (osteoprotegerin ligand) and related proinflammatory cytokines during fracture healing. </w:t>
      </w:r>
      <w:r w:rsidRPr="00653478">
        <w:rPr>
          <w:rFonts w:ascii="Book Antiqua" w:eastAsia="宋体" w:hAnsi="Book Antiqua" w:cs="宋体"/>
          <w:i/>
          <w:iCs/>
          <w:kern w:val="0"/>
          <w:sz w:val="24"/>
          <w:szCs w:val="24"/>
        </w:rPr>
        <w:t>J Bone Miner Res</w:t>
      </w:r>
      <w:r w:rsidRPr="00653478">
        <w:rPr>
          <w:rFonts w:ascii="Book Antiqua" w:eastAsia="宋体" w:hAnsi="Book Antiqua" w:cs="宋体"/>
          <w:kern w:val="0"/>
          <w:sz w:val="24"/>
          <w:szCs w:val="24"/>
        </w:rPr>
        <w:t xml:space="preserve"> 2001; </w:t>
      </w:r>
      <w:r w:rsidRPr="00653478">
        <w:rPr>
          <w:rFonts w:ascii="Book Antiqua" w:eastAsia="宋体" w:hAnsi="Book Antiqua" w:cs="宋体"/>
          <w:b/>
          <w:bCs/>
          <w:kern w:val="0"/>
          <w:sz w:val="24"/>
          <w:szCs w:val="24"/>
        </w:rPr>
        <w:t>16</w:t>
      </w:r>
      <w:r w:rsidRPr="00653478">
        <w:rPr>
          <w:rFonts w:ascii="Book Antiqua" w:eastAsia="宋体" w:hAnsi="Book Antiqua" w:cs="宋体"/>
          <w:kern w:val="0"/>
          <w:sz w:val="24"/>
          <w:szCs w:val="24"/>
        </w:rPr>
        <w:t>: 1004-1014 [PMID: 11393777 DOI: 10.1359/jbmr.2001.16.6.1004]</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28 </w:t>
      </w:r>
      <w:r w:rsidRPr="00653478">
        <w:rPr>
          <w:rFonts w:ascii="Book Antiqua" w:eastAsia="宋体" w:hAnsi="Book Antiqua" w:cs="宋体"/>
          <w:b/>
          <w:bCs/>
          <w:kern w:val="0"/>
          <w:sz w:val="24"/>
          <w:szCs w:val="24"/>
        </w:rPr>
        <w:t>Vo TN</w:t>
      </w:r>
      <w:r w:rsidRPr="00653478">
        <w:rPr>
          <w:rFonts w:ascii="Book Antiqua" w:eastAsia="宋体" w:hAnsi="Book Antiqua" w:cs="宋体"/>
          <w:kern w:val="0"/>
          <w:sz w:val="24"/>
          <w:szCs w:val="24"/>
        </w:rPr>
        <w:t xml:space="preserve">, Kasper FK, Mikos AG. Strategies for controlled delivery of growth factors and cells for bone regeneration. </w:t>
      </w:r>
      <w:r w:rsidRPr="00653478">
        <w:rPr>
          <w:rFonts w:ascii="Book Antiqua" w:eastAsia="宋体" w:hAnsi="Book Antiqua" w:cs="宋体"/>
          <w:i/>
          <w:iCs/>
          <w:kern w:val="0"/>
          <w:sz w:val="24"/>
          <w:szCs w:val="24"/>
        </w:rPr>
        <w:t>Adv Drug Deliv Rev</w:t>
      </w:r>
      <w:r w:rsidRPr="00653478">
        <w:rPr>
          <w:rFonts w:ascii="Book Antiqua" w:eastAsia="宋体" w:hAnsi="Book Antiqua" w:cs="宋体"/>
          <w:kern w:val="0"/>
          <w:sz w:val="24"/>
          <w:szCs w:val="24"/>
        </w:rPr>
        <w:t xml:space="preserve"> 2012; </w:t>
      </w:r>
      <w:r w:rsidRPr="00653478">
        <w:rPr>
          <w:rFonts w:ascii="Book Antiqua" w:eastAsia="宋体" w:hAnsi="Book Antiqua" w:cs="宋体"/>
          <w:b/>
          <w:bCs/>
          <w:kern w:val="0"/>
          <w:sz w:val="24"/>
          <w:szCs w:val="24"/>
        </w:rPr>
        <w:t>64</w:t>
      </w:r>
      <w:r w:rsidRPr="00653478">
        <w:rPr>
          <w:rFonts w:ascii="Book Antiqua" w:eastAsia="宋体" w:hAnsi="Book Antiqua" w:cs="宋体"/>
          <w:kern w:val="0"/>
          <w:sz w:val="24"/>
          <w:szCs w:val="24"/>
        </w:rPr>
        <w:t>: 1292-1309 [PMID: 22342771 DOI: 10.1016/j.addr.2012.01.016]</w:t>
      </w:r>
    </w:p>
    <w:p w:rsidR="00653478" w:rsidRPr="00653478" w:rsidRDefault="00653478" w:rsidP="00653478">
      <w:pPr>
        <w:widowControl/>
        <w:spacing w:line="360" w:lineRule="auto"/>
        <w:rPr>
          <w:rFonts w:ascii="Book Antiqua" w:eastAsia="宋体" w:hAnsi="Book Antiqua" w:cs="宋体"/>
          <w:color w:val="000000" w:themeColor="text1"/>
          <w:kern w:val="0"/>
          <w:sz w:val="24"/>
          <w:szCs w:val="24"/>
        </w:rPr>
      </w:pPr>
      <w:proofErr w:type="gramStart"/>
      <w:r w:rsidRPr="00653478">
        <w:rPr>
          <w:rFonts w:ascii="Book Antiqua" w:eastAsia="宋体" w:hAnsi="Book Antiqua" w:cs="宋体"/>
          <w:color w:val="000000" w:themeColor="text1"/>
          <w:kern w:val="0"/>
          <w:sz w:val="24"/>
          <w:szCs w:val="24"/>
        </w:rPr>
        <w:t xml:space="preserve">29 </w:t>
      </w:r>
      <w:r w:rsidRPr="00653478">
        <w:rPr>
          <w:rFonts w:ascii="Book Antiqua" w:eastAsia="宋体" w:hAnsi="Book Antiqua" w:cs="宋体"/>
          <w:b/>
          <w:bCs/>
          <w:color w:val="000000" w:themeColor="text1"/>
          <w:kern w:val="0"/>
          <w:sz w:val="24"/>
          <w:szCs w:val="24"/>
        </w:rPr>
        <w:t>Einhorn TA</w:t>
      </w:r>
      <w:r w:rsidRPr="00653478">
        <w:rPr>
          <w:rFonts w:ascii="Book Antiqua" w:eastAsia="宋体" w:hAnsi="Book Antiqua" w:cs="宋体"/>
          <w:color w:val="000000" w:themeColor="text1"/>
          <w:kern w:val="0"/>
          <w:sz w:val="24"/>
          <w:szCs w:val="24"/>
        </w:rPr>
        <w:t>.</w:t>
      </w:r>
      <w:proofErr w:type="gramEnd"/>
      <w:r w:rsidRPr="00653478">
        <w:rPr>
          <w:rFonts w:ascii="Book Antiqua" w:eastAsia="宋体" w:hAnsi="Book Antiqua" w:cs="宋体"/>
          <w:color w:val="000000" w:themeColor="text1"/>
          <w:kern w:val="0"/>
          <w:sz w:val="24"/>
          <w:szCs w:val="24"/>
        </w:rPr>
        <w:t xml:space="preserve"> </w:t>
      </w:r>
      <w:proofErr w:type="gramStart"/>
      <w:r w:rsidRPr="00653478">
        <w:rPr>
          <w:rFonts w:ascii="Book Antiqua" w:eastAsia="宋体" w:hAnsi="Book Antiqua" w:cs="宋体"/>
          <w:color w:val="000000" w:themeColor="text1"/>
          <w:kern w:val="0"/>
          <w:sz w:val="24"/>
          <w:szCs w:val="24"/>
        </w:rPr>
        <w:t>The cell and molecular biology of fracture healing.</w:t>
      </w:r>
      <w:proofErr w:type="gramEnd"/>
      <w:r w:rsidRPr="00653478">
        <w:rPr>
          <w:rFonts w:ascii="Book Antiqua" w:eastAsia="宋体" w:hAnsi="Book Antiqua" w:cs="宋体"/>
          <w:color w:val="000000" w:themeColor="text1"/>
          <w:kern w:val="0"/>
          <w:sz w:val="24"/>
          <w:szCs w:val="24"/>
        </w:rPr>
        <w:t xml:space="preserve"> </w:t>
      </w:r>
      <w:r w:rsidRPr="00653478">
        <w:rPr>
          <w:rFonts w:ascii="Book Antiqua" w:eastAsia="宋体" w:hAnsi="Book Antiqua" w:cs="宋体"/>
          <w:i/>
          <w:iCs/>
          <w:color w:val="000000" w:themeColor="text1"/>
          <w:kern w:val="0"/>
          <w:sz w:val="24"/>
          <w:szCs w:val="24"/>
        </w:rPr>
        <w:t>Clin Orthop Relat Res</w:t>
      </w:r>
      <w:r w:rsidRPr="00653478">
        <w:rPr>
          <w:rFonts w:ascii="Book Antiqua" w:eastAsia="宋体" w:hAnsi="Book Antiqua" w:cs="宋体"/>
          <w:color w:val="000000" w:themeColor="text1"/>
          <w:kern w:val="0"/>
          <w:sz w:val="24"/>
          <w:szCs w:val="24"/>
        </w:rPr>
        <w:t xml:space="preserve"> 1998; </w:t>
      </w:r>
      <w:r w:rsidRPr="00653478">
        <w:rPr>
          <w:rFonts w:ascii="Book Antiqua" w:eastAsia="宋体" w:hAnsi="Book Antiqua" w:cs="宋体"/>
          <w:b/>
          <w:color w:val="000000" w:themeColor="text1"/>
          <w:kern w:val="0"/>
          <w:sz w:val="24"/>
          <w:szCs w:val="24"/>
        </w:rPr>
        <w:t xml:space="preserve">(355 </w:t>
      </w:r>
      <w:r w:rsidRPr="00653478">
        <w:rPr>
          <w:rFonts w:ascii="Book Antiqua" w:eastAsia="宋体" w:hAnsi="Book Antiqua" w:cs="宋体"/>
          <w:color w:val="000000" w:themeColor="text1"/>
          <w:kern w:val="0"/>
          <w:sz w:val="24"/>
          <w:szCs w:val="24"/>
        </w:rPr>
        <w:t>Suppl</w:t>
      </w:r>
      <w:r w:rsidRPr="00653478">
        <w:rPr>
          <w:rFonts w:ascii="Book Antiqua" w:eastAsia="宋体" w:hAnsi="Book Antiqua" w:cs="宋体"/>
          <w:b/>
          <w:color w:val="000000" w:themeColor="text1"/>
          <w:kern w:val="0"/>
          <w:sz w:val="24"/>
          <w:szCs w:val="24"/>
        </w:rPr>
        <w:t>)</w:t>
      </w:r>
      <w:r w:rsidRPr="00653478">
        <w:rPr>
          <w:rFonts w:ascii="Book Antiqua" w:eastAsia="宋体" w:hAnsi="Book Antiqua" w:cs="宋体"/>
          <w:color w:val="000000" w:themeColor="text1"/>
          <w:kern w:val="0"/>
          <w:sz w:val="24"/>
          <w:szCs w:val="24"/>
        </w:rPr>
        <w:t>: S7-21 [PMID: 9917622]</w:t>
      </w:r>
    </w:p>
    <w:p w:rsidR="00653478" w:rsidRPr="00653478" w:rsidRDefault="00653478" w:rsidP="00653478">
      <w:pPr>
        <w:widowControl/>
        <w:spacing w:line="360" w:lineRule="auto"/>
        <w:rPr>
          <w:rFonts w:ascii="Book Antiqua" w:eastAsia="宋体" w:hAnsi="Book Antiqua" w:cs="宋体"/>
          <w:kern w:val="0"/>
          <w:sz w:val="24"/>
          <w:szCs w:val="24"/>
        </w:rPr>
      </w:pPr>
      <w:proofErr w:type="gramStart"/>
      <w:r w:rsidRPr="00653478">
        <w:rPr>
          <w:rFonts w:ascii="Book Antiqua" w:eastAsia="宋体" w:hAnsi="Book Antiqua" w:cs="宋体"/>
          <w:kern w:val="0"/>
          <w:sz w:val="24"/>
          <w:szCs w:val="24"/>
        </w:rPr>
        <w:t xml:space="preserve">30 </w:t>
      </w:r>
      <w:r w:rsidRPr="00653478">
        <w:rPr>
          <w:rFonts w:ascii="Book Antiqua" w:eastAsia="宋体" w:hAnsi="Book Antiqua" w:cs="宋体"/>
          <w:b/>
          <w:bCs/>
          <w:kern w:val="0"/>
          <w:sz w:val="24"/>
          <w:szCs w:val="24"/>
        </w:rPr>
        <w:t>Champagne CM</w:t>
      </w:r>
      <w:r w:rsidRPr="00653478">
        <w:rPr>
          <w:rFonts w:ascii="Book Antiqua" w:eastAsia="宋体" w:hAnsi="Book Antiqua" w:cs="宋体"/>
          <w:kern w:val="0"/>
          <w:sz w:val="24"/>
          <w:szCs w:val="24"/>
        </w:rPr>
        <w:t>, Takebe J, Offenbacher S, Cooper LF.</w:t>
      </w:r>
      <w:proofErr w:type="gramEnd"/>
      <w:r w:rsidRPr="00653478">
        <w:rPr>
          <w:rFonts w:ascii="Book Antiqua" w:eastAsia="宋体" w:hAnsi="Book Antiqua" w:cs="宋体"/>
          <w:kern w:val="0"/>
          <w:sz w:val="24"/>
          <w:szCs w:val="24"/>
        </w:rPr>
        <w:t xml:space="preserve"> Macrophage cell lines produce osteoinductive signals that include bone morphogenetic protein-2. </w:t>
      </w:r>
      <w:r w:rsidRPr="00653478">
        <w:rPr>
          <w:rFonts w:ascii="Book Antiqua" w:eastAsia="宋体" w:hAnsi="Book Antiqua" w:cs="宋体"/>
          <w:i/>
          <w:iCs/>
          <w:kern w:val="0"/>
          <w:sz w:val="24"/>
          <w:szCs w:val="24"/>
        </w:rPr>
        <w:t>Bone</w:t>
      </w:r>
      <w:r w:rsidRPr="00653478">
        <w:rPr>
          <w:rFonts w:ascii="Book Antiqua" w:eastAsia="宋体" w:hAnsi="Book Antiqua" w:cs="宋体"/>
          <w:kern w:val="0"/>
          <w:sz w:val="24"/>
          <w:szCs w:val="24"/>
        </w:rPr>
        <w:t xml:space="preserve"> 2002; </w:t>
      </w:r>
      <w:r w:rsidRPr="00653478">
        <w:rPr>
          <w:rFonts w:ascii="Book Antiqua" w:eastAsia="宋体" w:hAnsi="Book Antiqua" w:cs="宋体"/>
          <w:b/>
          <w:bCs/>
          <w:kern w:val="0"/>
          <w:sz w:val="24"/>
          <w:szCs w:val="24"/>
        </w:rPr>
        <w:t>30</w:t>
      </w:r>
      <w:r w:rsidRPr="00653478">
        <w:rPr>
          <w:rFonts w:ascii="Book Antiqua" w:eastAsia="宋体" w:hAnsi="Book Antiqua" w:cs="宋体"/>
          <w:kern w:val="0"/>
          <w:sz w:val="24"/>
          <w:szCs w:val="24"/>
        </w:rPr>
        <w:t>: 26-31 [PMID: 11792561 DOI: 10.1016/S8756-3282(01)00638-X]</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31 </w:t>
      </w:r>
      <w:r w:rsidRPr="00653478">
        <w:rPr>
          <w:rFonts w:ascii="Book Antiqua" w:eastAsia="宋体" w:hAnsi="Book Antiqua" w:cs="宋体"/>
          <w:b/>
          <w:bCs/>
          <w:kern w:val="0"/>
          <w:sz w:val="24"/>
          <w:szCs w:val="24"/>
        </w:rPr>
        <w:t>Lehmann W</w:t>
      </w:r>
      <w:r w:rsidRPr="00653478">
        <w:rPr>
          <w:rFonts w:ascii="Book Antiqua" w:eastAsia="宋体" w:hAnsi="Book Antiqua" w:cs="宋体"/>
          <w:kern w:val="0"/>
          <w:sz w:val="24"/>
          <w:szCs w:val="24"/>
        </w:rPr>
        <w:t xml:space="preserve">, Edgar CM, Wang K, Cho TJ, Barnes GL, Kakar S, Graves DT, Rueger JM, Gerstenfeld LC, Einhorn TA. Tumor necrosis factor alpha (TNF-alpha) coordinately regulates the expression of specific matrix metalloproteinases (MMPS) and angiogenic factors during fracture healing. </w:t>
      </w:r>
      <w:r w:rsidRPr="00653478">
        <w:rPr>
          <w:rFonts w:ascii="Book Antiqua" w:eastAsia="宋体" w:hAnsi="Book Antiqua" w:cs="宋体"/>
          <w:i/>
          <w:iCs/>
          <w:kern w:val="0"/>
          <w:sz w:val="24"/>
          <w:szCs w:val="24"/>
        </w:rPr>
        <w:t>Bone</w:t>
      </w:r>
      <w:r w:rsidRPr="00653478">
        <w:rPr>
          <w:rFonts w:ascii="Book Antiqua" w:eastAsia="宋体" w:hAnsi="Book Antiqua" w:cs="宋体"/>
          <w:kern w:val="0"/>
          <w:sz w:val="24"/>
          <w:szCs w:val="24"/>
        </w:rPr>
        <w:t xml:space="preserve"> 2005; </w:t>
      </w:r>
      <w:r w:rsidRPr="00653478">
        <w:rPr>
          <w:rFonts w:ascii="Book Antiqua" w:eastAsia="宋体" w:hAnsi="Book Antiqua" w:cs="宋体"/>
          <w:b/>
          <w:bCs/>
          <w:kern w:val="0"/>
          <w:sz w:val="24"/>
          <w:szCs w:val="24"/>
        </w:rPr>
        <w:t>36</w:t>
      </w:r>
      <w:r w:rsidRPr="00653478">
        <w:rPr>
          <w:rFonts w:ascii="Book Antiqua" w:eastAsia="宋体" w:hAnsi="Book Antiqua" w:cs="宋体"/>
          <w:kern w:val="0"/>
          <w:sz w:val="24"/>
          <w:szCs w:val="24"/>
        </w:rPr>
        <w:t>: 300-310 [PMID: 15780956 DOI: 10.1016/j.bone.2004.10.010]</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32 </w:t>
      </w:r>
      <w:r w:rsidRPr="00653478">
        <w:rPr>
          <w:rFonts w:ascii="Book Antiqua" w:eastAsia="宋体" w:hAnsi="Book Antiqua" w:cs="宋体"/>
          <w:b/>
          <w:bCs/>
          <w:kern w:val="0"/>
          <w:sz w:val="24"/>
          <w:szCs w:val="24"/>
        </w:rPr>
        <w:t>Fridenshte</w:t>
      </w:r>
      <w:r w:rsidRPr="00653478">
        <w:rPr>
          <w:rFonts w:ascii="Book Antiqua" w:eastAsia="MS Mincho" w:hAnsi="Book Antiqua" w:cs="MS Mincho"/>
          <w:b/>
          <w:bCs/>
          <w:kern w:val="0"/>
          <w:sz w:val="24"/>
          <w:szCs w:val="24"/>
        </w:rPr>
        <w:t>ĭ</w:t>
      </w:r>
      <w:r w:rsidRPr="00653478">
        <w:rPr>
          <w:rFonts w:ascii="Book Antiqua" w:eastAsia="宋体" w:hAnsi="Book Antiqua" w:cs="宋体"/>
          <w:b/>
          <w:bCs/>
          <w:kern w:val="0"/>
          <w:sz w:val="24"/>
          <w:szCs w:val="24"/>
        </w:rPr>
        <w:t>n AIa</w:t>
      </w:r>
      <w:r w:rsidRPr="00653478">
        <w:rPr>
          <w:rFonts w:ascii="Book Antiqua" w:eastAsia="宋体" w:hAnsi="Book Antiqua" w:cs="宋体"/>
          <w:kern w:val="0"/>
          <w:sz w:val="24"/>
          <w:szCs w:val="24"/>
        </w:rPr>
        <w:t>, Piatetski</w:t>
      </w:r>
      <w:r w:rsidRPr="00653478">
        <w:rPr>
          <w:rFonts w:ascii="Book Antiqua" w:eastAsia="MS Mincho" w:hAnsi="Book Antiqua" w:cs="MS Mincho"/>
          <w:kern w:val="0"/>
          <w:sz w:val="24"/>
          <w:szCs w:val="24"/>
        </w:rPr>
        <w:t>ĭ</w:t>
      </w:r>
      <w:r w:rsidRPr="00653478">
        <w:rPr>
          <w:rFonts w:ascii="Book Antiqua" w:eastAsia="宋体" w:hAnsi="Book Antiqua" w:cs="宋体"/>
          <w:kern w:val="0"/>
          <w:sz w:val="24"/>
          <w:szCs w:val="24"/>
        </w:rPr>
        <w:t xml:space="preserve">-Shapiro II, Petrakova KV. </w:t>
      </w:r>
      <w:proofErr w:type="gramStart"/>
      <w:r w:rsidRPr="00653478">
        <w:rPr>
          <w:rFonts w:ascii="Book Antiqua" w:eastAsia="宋体" w:hAnsi="Book Antiqua" w:cs="宋体"/>
          <w:kern w:val="0"/>
          <w:sz w:val="24"/>
          <w:szCs w:val="24"/>
        </w:rPr>
        <w:t>[Osteogenesis in transplants of bone marrow cells].</w:t>
      </w:r>
      <w:proofErr w:type="gramEnd"/>
      <w:r w:rsidRPr="00653478">
        <w:rPr>
          <w:rFonts w:ascii="Book Antiqua" w:eastAsia="宋体" w:hAnsi="Book Antiqua" w:cs="宋体"/>
          <w:kern w:val="0"/>
          <w:sz w:val="24"/>
          <w:szCs w:val="24"/>
        </w:rPr>
        <w:t xml:space="preserve"> </w:t>
      </w:r>
      <w:r w:rsidRPr="00653478">
        <w:rPr>
          <w:rFonts w:ascii="Book Antiqua" w:eastAsia="宋体" w:hAnsi="Book Antiqua" w:cs="宋体"/>
          <w:i/>
          <w:iCs/>
          <w:kern w:val="0"/>
          <w:sz w:val="24"/>
          <w:szCs w:val="24"/>
        </w:rPr>
        <w:t>Arkh Anat Gistol Embriol</w:t>
      </w:r>
      <w:r w:rsidRPr="00653478">
        <w:rPr>
          <w:rFonts w:ascii="Book Antiqua" w:eastAsia="宋体" w:hAnsi="Book Antiqua" w:cs="宋体"/>
          <w:kern w:val="0"/>
          <w:sz w:val="24"/>
          <w:szCs w:val="24"/>
        </w:rPr>
        <w:t xml:space="preserve"> 1969; </w:t>
      </w:r>
      <w:r w:rsidRPr="00653478">
        <w:rPr>
          <w:rFonts w:ascii="Book Antiqua" w:eastAsia="宋体" w:hAnsi="Book Antiqua" w:cs="宋体"/>
          <w:b/>
          <w:bCs/>
          <w:kern w:val="0"/>
          <w:sz w:val="24"/>
          <w:szCs w:val="24"/>
        </w:rPr>
        <w:t>56</w:t>
      </w:r>
      <w:r w:rsidRPr="00653478">
        <w:rPr>
          <w:rFonts w:ascii="Book Antiqua" w:eastAsia="宋体" w:hAnsi="Book Antiqua" w:cs="宋体"/>
          <w:kern w:val="0"/>
          <w:sz w:val="24"/>
          <w:szCs w:val="24"/>
        </w:rPr>
        <w:t>: 3-11 [PMID: 4903779]</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33 </w:t>
      </w:r>
      <w:r w:rsidRPr="00653478">
        <w:rPr>
          <w:rFonts w:ascii="Book Antiqua" w:eastAsia="宋体" w:hAnsi="Book Antiqua" w:cs="宋体"/>
          <w:b/>
          <w:bCs/>
          <w:kern w:val="0"/>
          <w:sz w:val="24"/>
          <w:szCs w:val="24"/>
        </w:rPr>
        <w:t>Dominici M</w:t>
      </w:r>
      <w:r w:rsidRPr="00653478">
        <w:rPr>
          <w:rFonts w:ascii="Book Antiqua" w:eastAsia="宋体" w:hAnsi="Book Antiqua" w:cs="宋体"/>
          <w:kern w:val="0"/>
          <w:sz w:val="24"/>
          <w:szCs w:val="24"/>
        </w:rPr>
        <w:t xml:space="preserve">, Le Blanc K, Mueller I, Slaper-Cortenbach I, Marini F, Krause D, Deans R, Keating A, Prockop Dj, Horwitz E. Minimal criteria for defining multipotent mesenchymal stromal cells. The International Society for Cellular Therapy position statement. </w:t>
      </w:r>
      <w:r w:rsidRPr="00653478">
        <w:rPr>
          <w:rFonts w:ascii="Book Antiqua" w:eastAsia="宋体" w:hAnsi="Book Antiqua" w:cs="宋体"/>
          <w:i/>
          <w:iCs/>
          <w:kern w:val="0"/>
          <w:sz w:val="24"/>
          <w:szCs w:val="24"/>
        </w:rPr>
        <w:t>Cytotherapy</w:t>
      </w:r>
      <w:r w:rsidRPr="00653478">
        <w:rPr>
          <w:rFonts w:ascii="Book Antiqua" w:eastAsia="宋体" w:hAnsi="Book Antiqua" w:cs="宋体"/>
          <w:kern w:val="0"/>
          <w:sz w:val="24"/>
          <w:szCs w:val="24"/>
        </w:rPr>
        <w:t xml:space="preserve"> 2006; </w:t>
      </w:r>
      <w:r w:rsidRPr="00653478">
        <w:rPr>
          <w:rFonts w:ascii="Book Antiqua" w:eastAsia="宋体" w:hAnsi="Book Antiqua" w:cs="宋体"/>
          <w:b/>
          <w:bCs/>
          <w:kern w:val="0"/>
          <w:sz w:val="24"/>
          <w:szCs w:val="24"/>
        </w:rPr>
        <w:t>8</w:t>
      </w:r>
      <w:r w:rsidRPr="00653478">
        <w:rPr>
          <w:rFonts w:ascii="Book Antiqua" w:eastAsia="宋体" w:hAnsi="Book Antiqua" w:cs="宋体"/>
          <w:kern w:val="0"/>
          <w:sz w:val="24"/>
          <w:szCs w:val="24"/>
        </w:rPr>
        <w:t>: 315-317 [PMID: 16923606 DOI: 10.1080/14653240600855905]</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34 </w:t>
      </w:r>
      <w:r w:rsidRPr="00653478">
        <w:rPr>
          <w:rFonts w:ascii="Book Antiqua" w:eastAsia="宋体" w:hAnsi="Book Antiqua" w:cs="宋体"/>
          <w:b/>
          <w:bCs/>
          <w:kern w:val="0"/>
          <w:sz w:val="24"/>
          <w:szCs w:val="24"/>
        </w:rPr>
        <w:t>Deschaseaux F</w:t>
      </w:r>
      <w:r w:rsidRPr="00653478">
        <w:rPr>
          <w:rFonts w:ascii="Book Antiqua" w:eastAsia="宋体" w:hAnsi="Book Antiqua" w:cs="宋体"/>
          <w:kern w:val="0"/>
          <w:sz w:val="24"/>
          <w:szCs w:val="24"/>
        </w:rPr>
        <w:t xml:space="preserve">, Pontikoglou C, Sensébé L. Bone regeneration: the stem/progenitor cells point of view. </w:t>
      </w:r>
      <w:r w:rsidRPr="00653478">
        <w:rPr>
          <w:rFonts w:ascii="Book Antiqua" w:eastAsia="宋体" w:hAnsi="Book Antiqua" w:cs="宋体"/>
          <w:i/>
          <w:iCs/>
          <w:kern w:val="0"/>
          <w:sz w:val="24"/>
          <w:szCs w:val="24"/>
        </w:rPr>
        <w:t>J Cell Mol Med</w:t>
      </w:r>
      <w:r w:rsidRPr="00653478">
        <w:rPr>
          <w:rFonts w:ascii="Book Antiqua" w:eastAsia="宋体" w:hAnsi="Book Antiqua" w:cs="宋体"/>
          <w:kern w:val="0"/>
          <w:sz w:val="24"/>
          <w:szCs w:val="24"/>
        </w:rPr>
        <w:t xml:space="preserve"> 2010; </w:t>
      </w:r>
      <w:r w:rsidRPr="00653478">
        <w:rPr>
          <w:rFonts w:ascii="Book Antiqua" w:eastAsia="宋体" w:hAnsi="Book Antiqua" w:cs="宋体"/>
          <w:b/>
          <w:bCs/>
          <w:kern w:val="0"/>
          <w:sz w:val="24"/>
          <w:szCs w:val="24"/>
        </w:rPr>
        <w:t>14</w:t>
      </w:r>
      <w:r w:rsidRPr="00653478">
        <w:rPr>
          <w:rFonts w:ascii="Book Antiqua" w:eastAsia="宋体" w:hAnsi="Book Antiqua" w:cs="宋体"/>
          <w:kern w:val="0"/>
          <w:sz w:val="24"/>
          <w:szCs w:val="24"/>
        </w:rPr>
        <w:t>: 103-115 [PMID: 19840188]</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35 </w:t>
      </w:r>
      <w:r w:rsidRPr="00653478">
        <w:rPr>
          <w:rFonts w:ascii="Book Antiqua" w:eastAsia="宋体" w:hAnsi="Book Antiqua" w:cs="宋体"/>
          <w:b/>
          <w:bCs/>
          <w:kern w:val="0"/>
          <w:sz w:val="24"/>
          <w:szCs w:val="24"/>
        </w:rPr>
        <w:t>Paul G</w:t>
      </w:r>
      <w:r w:rsidRPr="00653478">
        <w:rPr>
          <w:rFonts w:ascii="Book Antiqua" w:eastAsia="宋体" w:hAnsi="Book Antiqua" w:cs="宋体"/>
          <w:kern w:val="0"/>
          <w:sz w:val="24"/>
          <w:szCs w:val="24"/>
        </w:rPr>
        <w:t xml:space="preserve">, Özen I, Christophersen NS, Reinbothe T, Bengzon J, Visse E, Jansson K, Dannaeus K, Henriques-Oliveira C, Roybon L, Anisimov SV, Renström E, Svensson M, Haegerstrand A, Brundin P. The adult human brain harbors multipotent perivascular mesenchymal stem cells. </w:t>
      </w:r>
      <w:r w:rsidRPr="00653478">
        <w:rPr>
          <w:rFonts w:ascii="Book Antiqua" w:eastAsia="宋体" w:hAnsi="Book Antiqua" w:cs="宋体"/>
          <w:i/>
          <w:iCs/>
          <w:kern w:val="0"/>
          <w:sz w:val="24"/>
          <w:szCs w:val="24"/>
        </w:rPr>
        <w:t>PLoS One</w:t>
      </w:r>
      <w:r w:rsidRPr="00653478">
        <w:rPr>
          <w:rFonts w:ascii="Book Antiqua" w:eastAsia="宋体" w:hAnsi="Book Antiqua" w:cs="宋体"/>
          <w:kern w:val="0"/>
          <w:sz w:val="24"/>
          <w:szCs w:val="24"/>
        </w:rPr>
        <w:t xml:space="preserve"> 2012; </w:t>
      </w:r>
      <w:r w:rsidRPr="00653478">
        <w:rPr>
          <w:rFonts w:ascii="Book Antiqua" w:eastAsia="宋体" w:hAnsi="Book Antiqua" w:cs="宋体"/>
          <w:b/>
          <w:bCs/>
          <w:kern w:val="0"/>
          <w:sz w:val="24"/>
          <w:szCs w:val="24"/>
        </w:rPr>
        <w:t>7</w:t>
      </w:r>
      <w:r w:rsidRPr="00653478">
        <w:rPr>
          <w:rFonts w:ascii="Book Antiqua" w:eastAsia="宋体" w:hAnsi="Book Antiqua" w:cs="宋体"/>
          <w:kern w:val="0"/>
          <w:sz w:val="24"/>
          <w:szCs w:val="24"/>
        </w:rPr>
        <w:t>: e35577 [PMID: 22523602 DOI: 10.1371/journal.pone.0035577]</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36 </w:t>
      </w:r>
      <w:r w:rsidRPr="00653478">
        <w:rPr>
          <w:rFonts w:ascii="Book Antiqua" w:eastAsia="宋体" w:hAnsi="Book Antiqua" w:cs="宋体"/>
          <w:b/>
          <w:bCs/>
          <w:kern w:val="0"/>
          <w:sz w:val="24"/>
          <w:szCs w:val="24"/>
        </w:rPr>
        <w:t>Crisan M</w:t>
      </w:r>
      <w:r w:rsidRPr="00653478">
        <w:rPr>
          <w:rFonts w:ascii="Book Antiqua" w:eastAsia="宋体" w:hAnsi="Book Antiqua" w:cs="宋体"/>
          <w:kern w:val="0"/>
          <w:sz w:val="24"/>
          <w:szCs w:val="24"/>
        </w:rPr>
        <w:t xml:space="preserve">, Yap S, Casteilla L, Chen CW, Corselli M, Park TS, Andriolo G, Sun B, Zheng B, Zhang L, Norotte C, Teng PN, Traas J, Schugar R, Deasy BM, Badylak S, Buhring HJ, Giacobino JP, Lazzari L, Huard J, Péault B. </w:t>
      </w:r>
      <w:proofErr w:type="gramStart"/>
      <w:r w:rsidRPr="00653478">
        <w:rPr>
          <w:rFonts w:ascii="Book Antiqua" w:eastAsia="宋体" w:hAnsi="Book Antiqua" w:cs="宋体"/>
          <w:kern w:val="0"/>
          <w:sz w:val="24"/>
          <w:szCs w:val="24"/>
        </w:rPr>
        <w:t>A perivascular origin for mesenchymal stem cells in multiple human organs.</w:t>
      </w:r>
      <w:proofErr w:type="gramEnd"/>
      <w:r w:rsidRPr="00653478">
        <w:rPr>
          <w:rFonts w:ascii="Book Antiqua" w:eastAsia="宋体" w:hAnsi="Book Antiqua" w:cs="宋体"/>
          <w:kern w:val="0"/>
          <w:sz w:val="24"/>
          <w:szCs w:val="24"/>
        </w:rPr>
        <w:t xml:space="preserve"> </w:t>
      </w:r>
      <w:r w:rsidRPr="00653478">
        <w:rPr>
          <w:rFonts w:ascii="Book Antiqua" w:eastAsia="宋体" w:hAnsi="Book Antiqua" w:cs="宋体"/>
          <w:i/>
          <w:iCs/>
          <w:kern w:val="0"/>
          <w:sz w:val="24"/>
          <w:szCs w:val="24"/>
        </w:rPr>
        <w:t>Cell Stem Cell</w:t>
      </w:r>
      <w:r w:rsidRPr="00653478">
        <w:rPr>
          <w:rFonts w:ascii="Book Antiqua" w:eastAsia="宋体" w:hAnsi="Book Antiqua" w:cs="宋体"/>
          <w:kern w:val="0"/>
          <w:sz w:val="24"/>
          <w:szCs w:val="24"/>
        </w:rPr>
        <w:t xml:space="preserve"> 2008; </w:t>
      </w:r>
      <w:r w:rsidRPr="00653478">
        <w:rPr>
          <w:rFonts w:ascii="Book Antiqua" w:eastAsia="宋体" w:hAnsi="Book Antiqua" w:cs="宋体"/>
          <w:b/>
          <w:bCs/>
          <w:kern w:val="0"/>
          <w:sz w:val="24"/>
          <w:szCs w:val="24"/>
        </w:rPr>
        <w:t>3</w:t>
      </w:r>
      <w:r w:rsidRPr="00653478">
        <w:rPr>
          <w:rFonts w:ascii="Book Antiqua" w:eastAsia="宋体" w:hAnsi="Book Antiqua" w:cs="宋体"/>
          <w:kern w:val="0"/>
          <w:sz w:val="24"/>
          <w:szCs w:val="24"/>
        </w:rPr>
        <w:t>: 301-313 [PMID: 18786417 DOI: 10.1016/j.stem.2008.07.003]</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37 </w:t>
      </w:r>
      <w:r w:rsidRPr="00653478">
        <w:rPr>
          <w:rFonts w:ascii="Book Antiqua" w:eastAsia="宋体" w:hAnsi="Book Antiqua" w:cs="宋体"/>
          <w:b/>
          <w:bCs/>
          <w:kern w:val="0"/>
          <w:sz w:val="24"/>
          <w:szCs w:val="24"/>
        </w:rPr>
        <w:t>Hennig T</w:t>
      </w:r>
      <w:r w:rsidRPr="00653478">
        <w:rPr>
          <w:rFonts w:ascii="Book Antiqua" w:eastAsia="宋体" w:hAnsi="Book Antiqua" w:cs="宋体"/>
          <w:kern w:val="0"/>
          <w:sz w:val="24"/>
          <w:szCs w:val="24"/>
        </w:rPr>
        <w:t xml:space="preserve">, Lorenz H, Thiel A, Goetzke K, Dickhut A, Geiger F, Richter W. Reduced chondrogenic potential of adipose tissue derived stromal cells correlates with an altered TGFbeta receptor and BMP profile and is overcome by BMP-6. </w:t>
      </w:r>
      <w:r w:rsidRPr="00653478">
        <w:rPr>
          <w:rFonts w:ascii="Book Antiqua" w:eastAsia="宋体" w:hAnsi="Book Antiqua" w:cs="宋体"/>
          <w:i/>
          <w:iCs/>
          <w:kern w:val="0"/>
          <w:sz w:val="24"/>
          <w:szCs w:val="24"/>
        </w:rPr>
        <w:t>J Cell Physiol</w:t>
      </w:r>
      <w:r w:rsidRPr="00653478">
        <w:rPr>
          <w:rFonts w:ascii="Book Antiqua" w:eastAsia="宋体" w:hAnsi="Book Antiqua" w:cs="宋体"/>
          <w:kern w:val="0"/>
          <w:sz w:val="24"/>
          <w:szCs w:val="24"/>
        </w:rPr>
        <w:t xml:space="preserve"> 2007; </w:t>
      </w:r>
      <w:r w:rsidRPr="00653478">
        <w:rPr>
          <w:rFonts w:ascii="Book Antiqua" w:eastAsia="宋体" w:hAnsi="Book Antiqua" w:cs="宋体"/>
          <w:b/>
          <w:bCs/>
          <w:kern w:val="0"/>
          <w:sz w:val="24"/>
          <w:szCs w:val="24"/>
        </w:rPr>
        <w:t>211</w:t>
      </w:r>
      <w:r w:rsidRPr="00653478">
        <w:rPr>
          <w:rFonts w:ascii="Book Antiqua" w:eastAsia="宋体" w:hAnsi="Book Antiqua" w:cs="宋体"/>
          <w:kern w:val="0"/>
          <w:sz w:val="24"/>
          <w:szCs w:val="24"/>
        </w:rPr>
        <w:t>: 682-691 [PMID: 17238135 DOI: 10.1002/jcp.20977]</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38 </w:t>
      </w:r>
      <w:r w:rsidRPr="00653478">
        <w:rPr>
          <w:rFonts w:ascii="Book Antiqua" w:eastAsia="宋体" w:hAnsi="Book Antiqua" w:cs="宋体"/>
          <w:b/>
          <w:bCs/>
          <w:kern w:val="0"/>
          <w:sz w:val="24"/>
          <w:szCs w:val="24"/>
        </w:rPr>
        <w:t>Petite H</w:t>
      </w:r>
      <w:r w:rsidRPr="00653478">
        <w:rPr>
          <w:rFonts w:ascii="Book Antiqua" w:eastAsia="宋体" w:hAnsi="Book Antiqua" w:cs="宋体"/>
          <w:kern w:val="0"/>
          <w:sz w:val="24"/>
          <w:szCs w:val="24"/>
        </w:rPr>
        <w:t xml:space="preserve">, Viateau V, Bensaïd W, Meunier A, de Pollak C, Bourguignon M, Oudina K, Sedel L, Guillemin G. Tissue-engineered bone regeneration. </w:t>
      </w:r>
      <w:r w:rsidRPr="00653478">
        <w:rPr>
          <w:rFonts w:ascii="Book Antiqua" w:eastAsia="宋体" w:hAnsi="Book Antiqua" w:cs="宋体"/>
          <w:i/>
          <w:iCs/>
          <w:kern w:val="0"/>
          <w:sz w:val="24"/>
          <w:szCs w:val="24"/>
        </w:rPr>
        <w:t>Nat Biotechnol</w:t>
      </w:r>
      <w:r w:rsidRPr="00653478">
        <w:rPr>
          <w:rFonts w:ascii="Book Antiqua" w:eastAsia="宋体" w:hAnsi="Book Antiqua" w:cs="宋体"/>
          <w:kern w:val="0"/>
          <w:sz w:val="24"/>
          <w:szCs w:val="24"/>
        </w:rPr>
        <w:t xml:space="preserve"> 2000; </w:t>
      </w:r>
      <w:r w:rsidRPr="00653478">
        <w:rPr>
          <w:rFonts w:ascii="Book Antiqua" w:eastAsia="宋体" w:hAnsi="Book Antiqua" w:cs="宋体"/>
          <w:b/>
          <w:bCs/>
          <w:kern w:val="0"/>
          <w:sz w:val="24"/>
          <w:szCs w:val="24"/>
        </w:rPr>
        <w:t>18</w:t>
      </w:r>
      <w:r w:rsidRPr="00653478">
        <w:rPr>
          <w:rFonts w:ascii="Book Antiqua" w:eastAsia="宋体" w:hAnsi="Book Antiqua" w:cs="宋体"/>
          <w:kern w:val="0"/>
          <w:sz w:val="24"/>
          <w:szCs w:val="24"/>
        </w:rPr>
        <w:t>: 959-963 [PMID: 10973216 DOI: 10.1038/79449]</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39 </w:t>
      </w:r>
      <w:r w:rsidRPr="00653478">
        <w:rPr>
          <w:rFonts w:ascii="Book Antiqua" w:eastAsia="宋体" w:hAnsi="Book Antiqua" w:cs="宋体"/>
          <w:b/>
          <w:bCs/>
          <w:kern w:val="0"/>
          <w:sz w:val="24"/>
          <w:szCs w:val="24"/>
        </w:rPr>
        <w:t>Bruder SP</w:t>
      </w:r>
      <w:r w:rsidRPr="00653478">
        <w:rPr>
          <w:rFonts w:ascii="Book Antiqua" w:eastAsia="宋体" w:hAnsi="Book Antiqua" w:cs="宋体"/>
          <w:kern w:val="0"/>
          <w:sz w:val="24"/>
          <w:szCs w:val="24"/>
        </w:rPr>
        <w:t xml:space="preserve">, Kraus KH, Goldberg VM, Kadiyala S. The effect of implants loaded with autologous mesenchymal stem cells on the healing of canine segmental bone defects. </w:t>
      </w:r>
      <w:r w:rsidRPr="00653478">
        <w:rPr>
          <w:rFonts w:ascii="Book Antiqua" w:eastAsia="宋体" w:hAnsi="Book Antiqua" w:cs="宋体"/>
          <w:i/>
          <w:iCs/>
          <w:kern w:val="0"/>
          <w:sz w:val="24"/>
          <w:szCs w:val="24"/>
        </w:rPr>
        <w:t>J Bone Joint Surg Am</w:t>
      </w:r>
      <w:r w:rsidRPr="00653478">
        <w:rPr>
          <w:rFonts w:ascii="Book Antiqua" w:eastAsia="宋体" w:hAnsi="Book Antiqua" w:cs="宋体"/>
          <w:kern w:val="0"/>
          <w:sz w:val="24"/>
          <w:szCs w:val="24"/>
        </w:rPr>
        <w:t xml:space="preserve"> 1998; </w:t>
      </w:r>
      <w:r w:rsidRPr="00653478">
        <w:rPr>
          <w:rFonts w:ascii="Book Antiqua" w:eastAsia="宋体" w:hAnsi="Book Antiqua" w:cs="宋体"/>
          <w:b/>
          <w:bCs/>
          <w:kern w:val="0"/>
          <w:sz w:val="24"/>
          <w:szCs w:val="24"/>
        </w:rPr>
        <w:t>80</w:t>
      </w:r>
      <w:r w:rsidRPr="00653478">
        <w:rPr>
          <w:rFonts w:ascii="Book Antiqua" w:eastAsia="宋体" w:hAnsi="Book Antiqua" w:cs="宋体"/>
          <w:kern w:val="0"/>
          <w:sz w:val="24"/>
          <w:szCs w:val="24"/>
        </w:rPr>
        <w:t>: 985-996 [PMID: 9698003]</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40 </w:t>
      </w:r>
      <w:r w:rsidRPr="00653478">
        <w:rPr>
          <w:rFonts w:ascii="Book Antiqua" w:eastAsia="宋体" w:hAnsi="Book Antiqua" w:cs="宋体"/>
          <w:b/>
          <w:bCs/>
          <w:kern w:val="0"/>
          <w:sz w:val="24"/>
          <w:szCs w:val="24"/>
        </w:rPr>
        <w:t>Quarto R</w:t>
      </w:r>
      <w:r w:rsidRPr="00653478">
        <w:rPr>
          <w:rFonts w:ascii="Book Antiqua" w:eastAsia="宋体" w:hAnsi="Book Antiqua" w:cs="宋体"/>
          <w:kern w:val="0"/>
          <w:sz w:val="24"/>
          <w:szCs w:val="24"/>
        </w:rPr>
        <w:t xml:space="preserve">, Mastrogiacomo M, Cancedda R, Kutepov SM, Mukhachev V, Lavroukov A, Kon E, Marcacci M. Repair of large bone defects with the use of autologous bone marrow stromal cells. </w:t>
      </w:r>
      <w:r w:rsidRPr="00653478">
        <w:rPr>
          <w:rFonts w:ascii="Book Antiqua" w:eastAsia="宋体" w:hAnsi="Book Antiqua" w:cs="宋体"/>
          <w:i/>
          <w:iCs/>
          <w:kern w:val="0"/>
          <w:sz w:val="24"/>
          <w:szCs w:val="24"/>
        </w:rPr>
        <w:t>N Engl J Med</w:t>
      </w:r>
      <w:r w:rsidRPr="00653478">
        <w:rPr>
          <w:rFonts w:ascii="Book Antiqua" w:eastAsia="宋体" w:hAnsi="Book Antiqua" w:cs="宋体"/>
          <w:kern w:val="0"/>
          <w:sz w:val="24"/>
          <w:szCs w:val="24"/>
        </w:rPr>
        <w:t xml:space="preserve"> 2001; </w:t>
      </w:r>
      <w:r w:rsidRPr="00653478">
        <w:rPr>
          <w:rFonts w:ascii="Book Antiqua" w:eastAsia="宋体" w:hAnsi="Book Antiqua" w:cs="宋体"/>
          <w:b/>
          <w:bCs/>
          <w:kern w:val="0"/>
          <w:sz w:val="24"/>
          <w:szCs w:val="24"/>
        </w:rPr>
        <w:t>344</w:t>
      </w:r>
      <w:r w:rsidRPr="00653478">
        <w:rPr>
          <w:rFonts w:ascii="Book Antiqua" w:eastAsia="宋体" w:hAnsi="Book Antiqua" w:cs="宋体"/>
          <w:kern w:val="0"/>
          <w:sz w:val="24"/>
          <w:szCs w:val="24"/>
        </w:rPr>
        <w:t>: 385-386 [PMID: 11195802 DOI: 10.1056/NEJM200102013440516]</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41 </w:t>
      </w:r>
      <w:r w:rsidRPr="00653478">
        <w:rPr>
          <w:rFonts w:ascii="Book Antiqua" w:eastAsia="宋体" w:hAnsi="Book Antiqua" w:cs="宋体"/>
          <w:b/>
          <w:bCs/>
          <w:kern w:val="0"/>
          <w:sz w:val="24"/>
          <w:szCs w:val="24"/>
        </w:rPr>
        <w:t>Horwitz EM</w:t>
      </w:r>
      <w:r w:rsidRPr="00653478">
        <w:rPr>
          <w:rFonts w:ascii="Book Antiqua" w:eastAsia="宋体" w:hAnsi="Book Antiqua" w:cs="宋体"/>
          <w:kern w:val="0"/>
          <w:sz w:val="24"/>
          <w:szCs w:val="24"/>
        </w:rPr>
        <w:t xml:space="preserve">, Gordon PL, Koo WK, Marx JC, Neel MD, McNall RY, Muul L, Hofmann T. Isolated allogeneic bone marrow-derived mesenchymal cells engraft and stimulate growth in children with osteogenesis imperfecta: Implications for cell therapy of bone. </w:t>
      </w:r>
      <w:r w:rsidRPr="00653478">
        <w:rPr>
          <w:rFonts w:ascii="Book Antiqua" w:eastAsia="宋体" w:hAnsi="Book Antiqua" w:cs="宋体"/>
          <w:i/>
          <w:iCs/>
          <w:kern w:val="0"/>
          <w:sz w:val="24"/>
          <w:szCs w:val="24"/>
        </w:rPr>
        <w:t>Proc Natl Acad Sci U S A</w:t>
      </w:r>
      <w:r w:rsidRPr="00653478">
        <w:rPr>
          <w:rFonts w:ascii="Book Antiqua" w:eastAsia="宋体" w:hAnsi="Book Antiqua" w:cs="宋体"/>
          <w:kern w:val="0"/>
          <w:sz w:val="24"/>
          <w:szCs w:val="24"/>
        </w:rPr>
        <w:t xml:space="preserve"> 2002; </w:t>
      </w:r>
      <w:r w:rsidRPr="00653478">
        <w:rPr>
          <w:rFonts w:ascii="Book Antiqua" w:eastAsia="宋体" w:hAnsi="Book Antiqua" w:cs="宋体"/>
          <w:b/>
          <w:bCs/>
          <w:kern w:val="0"/>
          <w:sz w:val="24"/>
          <w:szCs w:val="24"/>
        </w:rPr>
        <w:t>99</w:t>
      </w:r>
      <w:r w:rsidRPr="00653478">
        <w:rPr>
          <w:rFonts w:ascii="Book Antiqua" w:eastAsia="宋体" w:hAnsi="Book Antiqua" w:cs="宋体"/>
          <w:kern w:val="0"/>
          <w:sz w:val="24"/>
          <w:szCs w:val="24"/>
        </w:rPr>
        <w:t>: 8932-8937 [PMID: 12084934 DOI: 10.1073/pnas.132252399]</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42 </w:t>
      </w:r>
      <w:r w:rsidRPr="00653478">
        <w:rPr>
          <w:rFonts w:ascii="Book Antiqua" w:eastAsia="宋体" w:hAnsi="Book Antiqua" w:cs="宋体"/>
          <w:b/>
          <w:bCs/>
          <w:kern w:val="0"/>
          <w:sz w:val="24"/>
          <w:szCs w:val="24"/>
        </w:rPr>
        <w:t>Steinhardt Y</w:t>
      </w:r>
      <w:r w:rsidRPr="00653478">
        <w:rPr>
          <w:rFonts w:ascii="Book Antiqua" w:eastAsia="宋体" w:hAnsi="Book Antiqua" w:cs="宋体"/>
          <w:kern w:val="0"/>
          <w:sz w:val="24"/>
          <w:szCs w:val="24"/>
        </w:rPr>
        <w:t xml:space="preserve">, Aslan H, Regev E, Zilberman Y, Kallai I, Gazit D, Gazit Z. Maxillofacial-derived stem cells regenerate critical mandibular bone defect. </w:t>
      </w:r>
      <w:r w:rsidRPr="00653478">
        <w:rPr>
          <w:rFonts w:ascii="Book Antiqua" w:eastAsia="宋体" w:hAnsi="Book Antiqua" w:cs="宋体"/>
          <w:i/>
          <w:iCs/>
          <w:kern w:val="0"/>
          <w:sz w:val="24"/>
          <w:szCs w:val="24"/>
        </w:rPr>
        <w:t>Tissue Eng Part A</w:t>
      </w:r>
      <w:r w:rsidRPr="00653478">
        <w:rPr>
          <w:rFonts w:ascii="Book Antiqua" w:eastAsia="宋体" w:hAnsi="Book Antiqua" w:cs="宋体"/>
          <w:kern w:val="0"/>
          <w:sz w:val="24"/>
          <w:szCs w:val="24"/>
        </w:rPr>
        <w:t xml:space="preserve"> 2008; </w:t>
      </w:r>
      <w:r w:rsidRPr="00653478">
        <w:rPr>
          <w:rFonts w:ascii="Book Antiqua" w:eastAsia="宋体" w:hAnsi="Book Antiqua" w:cs="宋体"/>
          <w:b/>
          <w:bCs/>
          <w:kern w:val="0"/>
          <w:sz w:val="24"/>
          <w:szCs w:val="24"/>
        </w:rPr>
        <w:t>14</w:t>
      </w:r>
      <w:r w:rsidRPr="00653478">
        <w:rPr>
          <w:rFonts w:ascii="Book Antiqua" w:eastAsia="宋体" w:hAnsi="Book Antiqua" w:cs="宋体"/>
          <w:kern w:val="0"/>
          <w:sz w:val="24"/>
          <w:szCs w:val="24"/>
        </w:rPr>
        <w:t>: 1763-1773 [PMID: 18636943 DOI: 10.1089/ten.tea.2008.0007]</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43 </w:t>
      </w:r>
      <w:r w:rsidRPr="00653478">
        <w:rPr>
          <w:rFonts w:ascii="Book Antiqua" w:eastAsia="宋体" w:hAnsi="Book Antiqua" w:cs="宋体"/>
          <w:b/>
          <w:bCs/>
          <w:kern w:val="0"/>
          <w:sz w:val="24"/>
          <w:szCs w:val="24"/>
        </w:rPr>
        <w:t>Jafarian M</w:t>
      </w:r>
      <w:r w:rsidRPr="00653478">
        <w:rPr>
          <w:rFonts w:ascii="Book Antiqua" w:eastAsia="宋体" w:hAnsi="Book Antiqua" w:cs="宋体"/>
          <w:kern w:val="0"/>
          <w:sz w:val="24"/>
          <w:szCs w:val="24"/>
        </w:rPr>
        <w:t xml:space="preserve">, Eslaminejad MB, Khojasteh A, Mashhadi Abbas F, Dehghan MM, Hassanizadeh R, Houshmand B. Marrow-derived mesenchymal stem cells-directed bone regeneration in the dog mandible: a comparison between biphasic calcium phosphate and natural bone mineral. </w:t>
      </w:r>
      <w:r w:rsidRPr="00653478">
        <w:rPr>
          <w:rFonts w:ascii="Book Antiqua" w:eastAsia="宋体" w:hAnsi="Book Antiqua" w:cs="宋体"/>
          <w:i/>
          <w:iCs/>
          <w:kern w:val="0"/>
          <w:sz w:val="24"/>
          <w:szCs w:val="24"/>
        </w:rPr>
        <w:t>Oral Surg Oral Med Oral Pathol Oral Radiol Endod</w:t>
      </w:r>
      <w:r w:rsidRPr="00653478">
        <w:rPr>
          <w:rFonts w:ascii="Book Antiqua" w:eastAsia="宋体" w:hAnsi="Book Antiqua" w:cs="宋体"/>
          <w:kern w:val="0"/>
          <w:sz w:val="24"/>
          <w:szCs w:val="24"/>
        </w:rPr>
        <w:t xml:space="preserve"> 2008; </w:t>
      </w:r>
      <w:r w:rsidRPr="00653478">
        <w:rPr>
          <w:rFonts w:ascii="Book Antiqua" w:eastAsia="宋体" w:hAnsi="Book Antiqua" w:cs="宋体"/>
          <w:b/>
          <w:bCs/>
          <w:kern w:val="0"/>
          <w:sz w:val="24"/>
          <w:szCs w:val="24"/>
        </w:rPr>
        <w:t>105</w:t>
      </w:r>
      <w:r w:rsidRPr="00653478">
        <w:rPr>
          <w:rFonts w:ascii="Book Antiqua" w:eastAsia="宋体" w:hAnsi="Book Antiqua" w:cs="宋体"/>
          <w:kern w:val="0"/>
          <w:sz w:val="24"/>
          <w:szCs w:val="24"/>
        </w:rPr>
        <w:t>: e14-e24 [PMID: 18442730 DOI: 10.1016/j.tripleo.2008.01.010]</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44 </w:t>
      </w:r>
      <w:r w:rsidRPr="00653478">
        <w:rPr>
          <w:rFonts w:ascii="Book Antiqua" w:eastAsia="宋体" w:hAnsi="Book Antiqua" w:cs="宋体"/>
          <w:b/>
          <w:bCs/>
          <w:kern w:val="0"/>
          <w:sz w:val="24"/>
          <w:szCs w:val="24"/>
        </w:rPr>
        <w:t>Banfi A</w:t>
      </w:r>
      <w:r w:rsidRPr="00653478">
        <w:rPr>
          <w:rFonts w:ascii="Book Antiqua" w:eastAsia="宋体" w:hAnsi="Book Antiqua" w:cs="宋体"/>
          <w:kern w:val="0"/>
          <w:sz w:val="24"/>
          <w:szCs w:val="24"/>
        </w:rPr>
        <w:t xml:space="preserve">, Muraglia A, Dozin B, Mastrogiacomo M, Cancedda R, Quarto R. Proliferation kinetics and differentiation potential of ex vivo expanded human bone marrow stromal cells: Implications for their use in cell therapy. </w:t>
      </w:r>
      <w:r w:rsidRPr="00653478">
        <w:rPr>
          <w:rFonts w:ascii="Book Antiqua" w:eastAsia="宋体" w:hAnsi="Book Antiqua" w:cs="宋体"/>
          <w:i/>
          <w:iCs/>
          <w:kern w:val="0"/>
          <w:sz w:val="24"/>
          <w:szCs w:val="24"/>
        </w:rPr>
        <w:t>Exp Hematol</w:t>
      </w:r>
      <w:r w:rsidRPr="00653478">
        <w:rPr>
          <w:rFonts w:ascii="Book Antiqua" w:eastAsia="宋体" w:hAnsi="Book Antiqua" w:cs="宋体"/>
          <w:kern w:val="0"/>
          <w:sz w:val="24"/>
          <w:szCs w:val="24"/>
        </w:rPr>
        <w:t xml:space="preserve"> 2000; </w:t>
      </w:r>
      <w:r w:rsidRPr="00653478">
        <w:rPr>
          <w:rFonts w:ascii="Book Antiqua" w:eastAsia="宋体" w:hAnsi="Book Antiqua" w:cs="宋体"/>
          <w:b/>
          <w:bCs/>
          <w:kern w:val="0"/>
          <w:sz w:val="24"/>
          <w:szCs w:val="24"/>
        </w:rPr>
        <w:t>28</w:t>
      </w:r>
      <w:r w:rsidRPr="00653478">
        <w:rPr>
          <w:rFonts w:ascii="Book Antiqua" w:eastAsia="宋体" w:hAnsi="Book Antiqua" w:cs="宋体"/>
          <w:kern w:val="0"/>
          <w:sz w:val="24"/>
          <w:szCs w:val="24"/>
        </w:rPr>
        <w:t>: 707-715 [PMID: 10880757 DOI: 10.1016/S0301-</w:t>
      </w:r>
      <w:proofErr w:type="gramStart"/>
      <w:r w:rsidRPr="00653478">
        <w:rPr>
          <w:rFonts w:ascii="Book Antiqua" w:eastAsia="宋体" w:hAnsi="Book Antiqua" w:cs="宋体"/>
          <w:kern w:val="0"/>
          <w:sz w:val="24"/>
          <w:szCs w:val="24"/>
        </w:rPr>
        <w:t>472X(</w:t>
      </w:r>
      <w:proofErr w:type="gramEnd"/>
      <w:r w:rsidRPr="00653478">
        <w:rPr>
          <w:rFonts w:ascii="Book Antiqua" w:eastAsia="宋体" w:hAnsi="Book Antiqua" w:cs="宋体"/>
          <w:kern w:val="0"/>
          <w:sz w:val="24"/>
          <w:szCs w:val="24"/>
        </w:rPr>
        <w:t>00)00160-0]</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45 </w:t>
      </w:r>
      <w:r w:rsidRPr="00653478">
        <w:rPr>
          <w:rFonts w:ascii="Book Antiqua" w:eastAsia="宋体" w:hAnsi="Book Antiqua" w:cs="宋体"/>
          <w:b/>
          <w:bCs/>
          <w:kern w:val="0"/>
          <w:sz w:val="24"/>
          <w:szCs w:val="24"/>
        </w:rPr>
        <w:t>Zhou S</w:t>
      </w:r>
      <w:r w:rsidRPr="00653478">
        <w:rPr>
          <w:rFonts w:ascii="Book Antiqua" w:eastAsia="宋体" w:hAnsi="Book Antiqua" w:cs="宋体"/>
          <w:kern w:val="0"/>
          <w:sz w:val="24"/>
          <w:szCs w:val="24"/>
        </w:rPr>
        <w:t xml:space="preserve">, Greenberger JS, Epperly MW, Goff JP, Adler C, Leboff MS, Glowacki J. Age-related intrinsic changes in human bone-marrow-derived mesenchymal stem cells and their differentiation to osteoblasts. </w:t>
      </w:r>
      <w:r w:rsidRPr="00653478">
        <w:rPr>
          <w:rFonts w:ascii="Book Antiqua" w:eastAsia="宋体" w:hAnsi="Book Antiqua" w:cs="宋体"/>
          <w:i/>
          <w:iCs/>
          <w:kern w:val="0"/>
          <w:sz w:val="24"/>
          <w:szCs w:val="24"/>
        </w:rPr>
        <w:t>Aging Cell</w:t>
      </w:r>
      <w:r w:rsidRPr="00653478">
        <w:rPr>
          <w:rFonts w:ascii="Book Antiqua" w:eastAsia="宋体" w:hAnsi="Book Antiqua" w:cs="宋体"/>
          <w:kern w:val="0"/>
          <w:sz w:val="24"/>
          <w:szCs w:val="24"/>
        </w:rPr>
        <w:t xml:space="preserve"> 2008; </w:t>
      </w:r>
      <w:r w:rsidRPr="00653478">
        <w:rPr>
          <w:rFonts w:ascii="Book Antiqua" w:eastAsia="宋体" w:hAnsi="Book Antiqua" w:cs="宋体"/>
          <w:b/>
          <w:bCs/>
          <w:kern w:val="0"/>
          <w:sz w:val="24"/>
          <w:szCs w:val="24"/>
        </w:rPr>
        <w:t>7</w:t>
      </w:r>
      <w:r w:rsidRPr="00653478">
        <w:rPr>
          <w:rFonts w:ascii="Book Antiqua" w:eastAsia="宋体" w:hAnsi="Book Antiqua" w:cs="宋体"/>
          <w:kern w:val="0"/>
          <w:sz w:val="24"/>
          <w:szCs w:val="24"/>
        </w:rPr>
        <w:t>: 335-343 [PMID: 18248663 DOI: 10.1111/j.1474-9726.2008.00377.x]</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46 </w:t>
      </w:r>
      <w:r w:rsidRPr="00653478">
        <w:rPr>
          <w:rFonts w:ascii="Book Antiqua" w:eastAsia="宋体" w:hAnsi="Book Antiqua" w:cs="宋体"/>
          <w:b/>
          <w:bCs/>
          <w:kern w:val="0"/>
          <w:sz w:val="24"/>
          <w:szCs w:val="24"/>
        </w:rPr>
        <w:t>Lin RZ</w:t>
      </w:r>
      <w:r w:rsidRPr="00653478">
        <w:rPr>
          <w:rFonts w:ascii="Book Antiqua" w:eastAsia="宋体" w:hAnsi="Book Antiqua" w:cs="宋体"/>
          <w:kern w:val="0"/>
          <w:sz w:val="24"/>
          <w:szCs w:val="24"/>
        </w:rPr>
        <w:t xml:space="preserve">, Moreno-Luna R, Li D, Jaminet SC, Greene AK, Melero-Martin JM. Human endothelial colony-forming cells serve as trophic mediators for mesenchymal stem cell engraftment via paracrine signaling. </w:t>
      </w:r>
      <w:r w:rsidRPr="00653478">
        <w:rPr>
          <w:rFonts w:ascii="Book Antiqua" w:eastAsia="宋体" w:hAnsi="Book Antiqua" w:cs="宋体"/>
          <w:i/>
          <w:iCs/>
          <w:kern w:val="0"/>
          <w:sz w:val="24"/>
          <w:szCs w:val="24"/>
        </w:rPr>
        <w:t>Proc Natl Acad Sci U S A</w:t>
      </w:r>
      <w:r w:rsidRPr="00653478">
        <w:rPr>
          <w:rFonts w:ascii="Book Antiqua" w:eastAsia="宋体" w:hAnsi="Book Antiqua" w:cs="宋体"/>
          <w:kern w:val="0"/>
          <w:sz w:val="24"/>
          <w:szCs w:val="24"/>
        </w:rPr>
        <w:t xml:space="preserve"> 2014; </w:t>
      </w:r>
      <w:r w:rsidRPr="00653478">
        <w:rPr>
          <w:rFonts w:ascii="Book Antiqua" w:eastAsia="宋体" w:hAnsi="Book Antiqua" w:cs="宋体"/>
          <w:b/>
          <w:bCs/>
          <w:kern w:val="0"/>
          <w:sz w:val="24"/>
          <w:szCs w:val="24"/>
        </w:rPr>
        <w:t>111</w:t>
      </w:r>
      <w:r w:rsidRPr="00653478">
        <w:rPr>
          <w:rFonts w:ascii="Book Antiqua" w:eastAsia="宋体" w:hAnsi="Book Antiqua" w:cs="宋体"/>
          <w:kern w:val="0"/>
          <w:sz w:val="24"/>
          <w:szCs w:val="24"/>
        </w:rPr>
        <w:t>: 10137-10142 [PMID: 24982174 DOI: 10.1073/pnas.1405388111]</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47 </w:t>
      </w:r>
      <w:r w:rsidRPr="00653478">
        <w:rPr>
          <w:rFonts w:ascii="Book Antiqua" w:eastAsia="宋体" w:hAnsi="Book Antiqua" w:cs="宋体"/>
          <w:b/>
          <w:bCs/>
          <w:kern w:val="0"/>
          <w:sz w:val="24"/>
          <w:szCs w:val="24"/>
        </w:rPr>
        <w:t>Rozen N</w:t>
      </w:r>
      <w:r w:rsidRPr="00653478">
        <w:rPr>
          <w:rFonts w:ascii="Book Antiqua" w:eastAsia="宋体" w:hAnsi="Book Antiqua" w:cs="宋体"/>
          <w:kern w:val="0"/>
          <w:sz w:val="24"/>
          <w:szCs w:val="24"/>
        </w:rPr>
        <w:t xml:space="preserve">, Bick T, Bajayo A, Shamian B, Schrift-Tzadok M, Gabet Y, Yayon A, Bab I, Soudry M, Lewinson D. Transplanted blood-derived endothelial progenitor cells (EPC) enhance bridging of sheep tibia critical size defects. </w:t>
      </w:r>
      <w:r w:rsidRPr="00653478">
        <w:rPr>
          <w:rFonts w:ascii="Book Antiqua" w:eastAsia="宋体" w:hAnsi="Book Antiqua" w:cs="宋体"/>
          <w:i/>
          <w:iCs/>
          <w:kern w:val="0"/>
          <w:sz w:val="24"/>
          <w:szCs w:val="24"/>
        </w:rPr>
        <w:t>Bone</w:t>
      </w:r>
      <w:r w:rsidRPr="00653478">
        <w:rPr>
          <w:rFonts w:ascii="Book Antiqua" w:eastAsia="宋体" w:hAnsi="Book Antiqua" w:cs="宋体"/>
          <w:kern w:val="0"/>
          <w:sz w:val="24"/>
          <w:szCs w:val="24"/>
        </w:rPr>
        <w:t xml:space="preserve"> 2009; </w:t>
      </w:r>
      <w:r w:rsidRPr="00653478">
        <w:rPr>
          <w:rFonts w:ascii="Book Antiqua" w:eastAsia="宋体" w:hAnsi="Book Antiqua" w:cs="宋体"/>
          <w:b/>
          <w:bCs/>
          <w:kern w:val="0"/>
          <w:sz w:val="24"/>
          <w:szCs w:val="24"/>
        </w:rPr>
        <w:t>45</w:t>
      </w:r>
      <w:r w:rsidRPr="00653478">
        <w:rPr>
          <w:rFonts w:ascii="Book Antiqua" w:eastAsia="宋体" w:hAnsi="Book Antiqua" w:cs="宋体"/>
          <w:kern w:val="0"/>
          <w:sz w:val="24"/>
          <w:szCs w:val="24"/>
        </w:rPr>
        <w:t>: 918-924 [PMID: 19665064 DOI: 10.1016/j.bone.2009.07.085]</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48 </w:t>
      </w:r>
      <w:r w:rsidRPr="00653478">
        <w:rPr>
          <w:rFonts w:ascii="Book Antiqua" w:eastAsia="宋体" w:hAnsi="Book Antiqua" w:cs="宋体"/>
          <w:b/>
          <w:bCs/>
          <w:kern w:val="0"/>
          <w:sz w:val="24"/>
          <w:szCs w:val="24"/>
        </w:rPr>
        <w:t>Asahara T</w:t>
      </w:r>
      <w:r w:rsidRPr="00653478">
        <w:rPr>
          <w:rFonts w:ascii="Book Antiqua" w:eastAsia="宋体" w:hAnsi="Book Antiqua" w:cs="宋体"/>
          <w:kern w:val="0"/>
          <w:sz w:val="24"/>
          <w:szCs w:val="24"/>
        </w:rPr>
        <w:t xml:space="preserve">, Murohara T, Sullivan A, Silver M, van der Zee R, Li T, Witzenbichler B, Schatteman G, Isner JM. Isolation of putative progenitor endothelial cells for angiogenesis. </w:t>
      </w:r>
      <w:r w:rsidRPr="00653478">
        <w:rPr>
          <w:rFonts w:ascii="Book Antiqua" w:eastAsia="宋体" w:hAnsi="Book Antiqua" w:cs="宋体"/>
          <w:i/>
          <w:iCs/>
          <w:kern w:val="0"/>
          <w:sz w:val="24"/>
          <w:szCs w:val="24"/>
        </w:rPr>
        <w:t>Science</w:t>
      </w:r>
      <w:r w:rsidRPr="00653478">
        <w:rPr>
          <w:rFonts w:ascii="Book Antiqua" w:eastAsia="宋体" w:hAnsi="Book Antiqua" w:cs="宋体"/>
          <w:kern w:val="0"/>
          <w:sz w:val="24"/>
          <w:szCs w:val="24"/>
        </w:rPr>
        <w:t xml:space="preserve"> 1997; </w:t>
      </w:r>
      <w:r w:rsidRPr="00653478">
        <w:rPr>
          <w:rFonts w:ascii="Book Antiqua" w:eastAsia="宋体" w:hAnsi="Book Antiqua" w:cs="宋体"/>
          <w:b/>
          <w:bCs/>
          <w:kern w:val="0"/>
          <w:sz w:val="24"/>
          <w:szCs w:val="24"/>
        </w:rPr>
        <w:t>275</w:t>
      </w:r>
      <w:r w:rsidRPr="00653478">
        <w:rPr>
          <w:rFonts w:ascii="Book Antiqua" w:eastAsia="宋体" w:hAnsi="Book Antiqua" w:cs="宋体"/>
          <w:kern w:val="0"/>
          <w:sz w:val="24"/>
          <w:szCs w:val="24"/>
        </w:rPr>
        <w:t>: 964-967 [PMID: 9020076 DOI: 10.1126/science.275.5302.964]</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49 </w:t>
      </w:r>
      <w:r w:rsidRPr="00653478">
        <w:rPr>
          <w:rFonts w:ascii="Book Antiqua" w:eastAsia="宋体" w:hAnsi="Book Antiqua" w:cs="宋体"/>
          <w:b/>
          <w:bCs/>
          <w:kern w:val="0"/>
          <w:sz w:val="24"/>
          <w:szCs w:val="24"/>
        </w:rPr>
        <w:t>Murohara T</w:t>
      </w:r>
      <w:r w:rsidRPr="00653478">
        <w:rPr>
          <w:rFonts w:ascii="Book Antiqua" w:eastAsia="宋体" w:hAnsi="Book Antiqua" w:cs="宋体"/>
          <w:kern w:val="0"/>
          <w:sz w:val="24"/>
          <w:szCs w:val="24"/>
        </w:rPr>
        <w:t xml:space="preserve">, Ikeda H, Duan J, Shintani S, Sasaki Ki, Eguchi H, Onitsuka I, Matsui K, Imaizumi T. Transplanted cord blood-derived endothelial precursor cells augment postnatal neovascularization. </w:t>
      </w:r>
      <w:r w:rsidRPr="00653478">
        <w:rPr>
          <w:rFonts w:ascii="Book Antiqua" w:eastAsia="宋体" w:hAnsi="Book Antiqua" w:cs="宋体"/>
          <w:i/>
          <w:iCs/>
          <w:kern w:val="0"/>
          <w:sz w:val="24"/>
          <w:szCs w:val="24"/>
        </w:rPr>
        <w:t>J Clin Invest</w:t>
      </w:r>
      <w:r w:rsidRPr="00653478">
        <w:rPr>
          <w:rFonts w:ascii="Book Antiqua" w:eastAsia="宋体" w:hAnsi="Book Antiqua" w:cs="宋体"/>
          <w:kern w:val="0"/>
          <w:sz w:val="24"/>
          <w:szCs w:val="24"/>
        </w:rPr>
        <w:t xml:space="preserve"> 2000; </w:t>
      </w:r>
      <w:r w:rsidRPr="00653478">
        <w:rPr>
          <w:rFonts w:ascii="Book Antiqua" w:eastAsia="宋体" w:hAnsi="Book Antiqua" w:cs="宋体"/>
          <w:b/>
          <w:bCs/>
          <w:kern w:val="0"/>
          <w:sz w:val="24"/>
          <w:szCs w:val="24"/>
        </w:rPr>
        <w:t>105</w:t>
      </w:r>
      <w:r w:rsidRPr="00653478">
        <w:rPr>
          <w:rFonts w:ascii="Book Antiqua" w:eastAsia="宋体" w:hAnsi="Book Antiqua" w:cs="宋体"/>
          <w:kern w:val="0"/>
          <w:sz w:val="24"/>
          <w:szCs w:val="24"/>
        </w:rPr>
        <w:t>: 1527-1536 [PMID: 10841511 DOI: 10.1172/JCI8296]</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50 </w:t>
      </w:r>
      <w:r w:rsidRPr="00653478">
        <w:rPr>
          <w:rFonts w:ascii="Book Antiqua" w:eastAsia="宋体" w:hAnsi="Book Antiqua" w:cs="宋体"/>
          <w:b/>
          <w:bCs/>
          <w:kern w:val="0"/>
          <w:sz w:val="24"/>
          <w:szCs w:val="24"/>
        </w:rPr>
        <w:t>Takahashi T</w:t>
      </w:r>
      <w:r w:rsidRPr="00653478">
        <w:rPr>
          <w:rFonts w:ascii="Book Antiqua" w:eastAsia="宋体" w:hAnsi="Book Antiqua" w:cs="宋体"/>
          <w:kern w:val="0"/>
          <w:sz w:val="24"/>
          <w:szCs w:val="24"/>
        </w:rPr>
        <w:t xml:space="preserve">, Kalka C, Masuda H, Chen D, Silver M, Kearney M, Magner M, Isner JM, Asahara T. Ischemia- and cytokine-induced mobilization of bone marrow-derived endothelial progenitor cells for neovascularization. </w:t>
      </w:r>
      <w:r w:rsidRPr="00653478">
        <w:rPr>
          <w:rFonts w:ascii="Book Antiqua" w:eastAsia="宋体" w:hAnsi="Book Antiqua" w:cs="宋体"/>
          <w:i/>
          <w:iCs/>
          <w:kern w:val="0"/>
          <w:sz w:val="24"/>
          <w:szCs w:val="24"/>
        </w:rPr>
        <w:t>Nat Med</w:t>
      </w:r>
      <w:r w:rsidRPr="00653478">
        <w:rPr>
          <w:rFonts w:ascii="Book Antiqua" w:eastAsia="宋体" w:hAnsi="Book Antiqua" w:cs="宋体"/>
          <w:kern w:val="0"/>
          <w:sz w:val="24"/>
          <w:szCs w:val="24"/>
        </w:rPr>
        <w:t xml:space="preserve"> 1999; </w:t>
      </w:r>
      <w:r w:rsidRPr="00653478">
        <w:rPr>
          <w:rFonts w:ascii="Book Antiqua" w:eastAsia="宋体" w:hAnsi="Book Antiqua" w:cs="宋体"/>
          <w:b/>
          <w:bCs/>
          <w:kern w:val="0"/>
          <w:sz w:val="24"/>
          <w:szCs w:val="24"/>
        </w:rPr>
        <w:t>5</w:t>
      </w:r>
      <w:r w:rsidRPr="00653478">
        <w:rPr>
          <w:rFonts w:ascii="Book Antiqua" w:eastAsia="宋体" w:hAnsi="Book Antiqua" w:cs="宋体"/>
          <w:kern w:val="0"/>
          <w:sz w:val="24"/>
          <w:szCs w:val="24"/>
        </w:rPr>
        <w:t>: 434-438 [PMID: 10202935]</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51 </w:t>
      </w:r>
      <w:r w:rsidRPr="00653478">
        <w:rPr>
          <w:rFonts w:ascii="Book Antiqua" w:eastAsia="宋体" w:hAnsi="Book Antiqua" w:cs="宋体"/>
          <w:b/>
          <w:bCs/>
          <w:kern w:val="0"/>
          <w:sz w:val="24"/>
          <w:szCs w:val="24"/>
        </w:rPr>
        <w:t>Lee DY</w:t>
      </w:r>
      <w:r w:rsidRPr="00653478">
        <w:rPr>
          <w:rFonts w:ascii="Book Antiqua" w:eastAsia="宋体" w:hAnsi="Book Antiqua" w:cs="宋体"/>
          <w:kern w:val="0"/>
          <w:sz w:val="24"/>
          <w:szCs w:val="24"/>
        </w:rPr>
        <w:t xml:space="preserve">, Cho TJ, Lee HR, Park MS, Yoo WJ, Chung CY, Choi IH. Distraction osteogenesis induces endothelial progenitor cell mobilization without inflammatory response in man. </w:t>
      </w:r>
      <w:r w:rsidRPr="00653478">
        <w:rPr>
          <w:rFonts w:ascii="Book Antiqua" w:eastAsia="宋体" w:hAnsi="Book Antiqua" w:cs="宋体"/>
          <w:i/>
          <w:iCs/>
          <w:kern w:val="0"/>
          <w:sz w:val="24"/>
          <w:szCs w:val="24"/>
        </w:rPr>
        <w:t>Bone</w:t>
      </w:r>
      <w:r w:rsidRPr="00653478">
        <w:rPr>
          <w:rFonts w:ascii="Book Antiqua" w:eastAsia="宋体" w:hAnsi="Book Antiqua" w:cs="宋体"/>
          <w:kern w:val="0"/>
          <w:sz w:val="24"/>
          <w:szCs w:val="24"/>
        </w:rPr>
        <w:t xml:space="preserve"> 2010; </w:t>
      </w:r>
      <w:r w:rsidRPr="00653478">
        <w:rPr>
          <w:rFonts w:ascii="Book Antiqua" w:eastAsia="宋体" w:hAnsi="Book Antiqua" w:cs="宋体"/>
          <w:b/>
          <w:bCs/>
          <w:kern w:val="0"/>
          <w:sz w:val="24"/>
          <w:szCs w:val="24"/>
        </w:rPr>
        <w:t>46</w:t>
      </w:r>
      <w:r w:rsidRPr="00653478">
        <w:rPr>
          <w:rFonts w:ascii="Book Antiqua" w:eastAsia="宋体" w:hAnsi="Book Antiqua" w:cs="宋体"/>
          <w:kern w:val="0"/>
          <w:sz w:val="24"/>
          <w:szCs w:val="24"/>
        </w:rPr>
        <w:t>: 673-679 [PMID: 19853677 DOI: 10.1016/j.bone.2009.10.018]</w:t>
      </w:r>
    </w:p>
    <w:p w:rsidR="00653478" w:rsidRPr="00653478" w:rsidRDefault="00653478" w:rsidP="00653478">
      <w:pPr>
        <w:widowControl/>
        <w:spacing w:line="360" w:lineRule="auto"/>
        <w:rPr>
          <w:rFonts w:ascii="Book Antiqua" w:eastAsia="宋体" w:hAnsi="Book Antiqua" w:cs="宋体"/>
          <w:color w:val="000000" w:themeColor="text1"/>
          <w:kern w:val="0"/>
          <w:sz w:val="24"/>
          <w:szCs w:val="24"/>
        </w:rPr>
      </w:pPr>
      <w:r w:rsidRPr="00653478">
        <w:rPr>
          <w:rFonts w:ascii="Book Antiqua" w:eastAsia="宋体" w:hAnsi="Book Antiqua" w:cs="宋体"/>
          <w:color w:val="000000" w:themeColor="text1"/>
          <w:kern w:val="0"/>
          <w:sz w:val="24"/>
          <w:szCs w:val="24"/>
        </w:rPr>
        <w:t xml:space="preserve">52 </w:t>
      </w:r>
      <w:r w:rsidRPr="00653478">
        <w:rPr>
          <w:rFonts w:ascii="Book Antiqua" w:eastAsia="宋体" w:hAnsi="Book Antiqua" w:cs="宋体"/>
          <w:b/>
          <w:bCs/>
          <w:color w:val="000000" w:themeColor="text1"/>
          <w:kern w:val="0"/>
          <w:sz w:val="24"/>
          <w:szCs w:val="24"/>
        </w:rPr>
        <w:t>Cetrulo CL</w:t>
      </w:r>
      <w:r w:rsidRPr="00653478">
        <w:rPr>
          <w:rFonts w:ascii="Book Antiqua" w:eastAsia="宋体" w:hAnsi="Book Antiqua" w:cs="宋体"/>
          <w:color w:val="000000" w:themeColor="text1"/>
          <w:kern w:val="0"/>
          <w:sz w:val="24"/>
          <w:szCs w:val="24"/>
        </w:rPr>
        <w:t xml:space="preserve">, Knox KR, Brown DJ, Ashinoff RL, Dobryansky M, Ceradini DJ, Capla JM, Chang EI, Bhatt KA, McCarthy JG, Gurtner GC. Stem cells and distraction osteogenesis: endothelial progenitor cells home to the ischemic generate in activation and consolidation. </w:t>
      </w:r>
      <w:r w:rsidRPr="00653478">
        <w:rPr>
          <w:rFonts w:ascii="Book Antiqua" w:eastAsia="宋体" w:hAnsi="Book Antiqua" w:cs="宋体"/>
          <w:i/>
          <w:iCs/>
          <w:color w:val="000000" w:themeColor="text1"/>
          <w:kern w:val="0"/>
          <w:sz w:val="24"/>
          <w:szCs w:val="24"/>
        </w:rPr>
        <w:t>Plast Reconstr Surg</w:t>
      </w:r>
      <w:r w:rsidRPr="00653478">
        <w:rPr>
          <w:rFonts w:ascii="Book Antiqua" w:eastAsia="宋体" w:hAnsi="Book Antiqua" w:cs="宋体"/>
          <w:color w:val="000000" w:themeColor="text1"/>
          <w:kern w:val="0"/>
          <w:sz w:val="24"/>
          <w:szCs w:val="24"/>
        </w:rPr>
        <w:t xml:space="preserve"> 2005; </w:t>
      </w:r>
      <w:r w:rsidRPr="00653478">
        <w:rPr>
          <w:rFonts w:ascii="Book Antiqua" w:eastAsia="宋体" w:hAnsi="Book Antiqua" w:cs="宋体"/>
          <w:b/>
          <w:bCs/>
          <w:color w:val="000000" w:themeColor="text1"/>
          <w:kern w:val="0"/>
          <w:sz w:val="24"/>
          <w:szCs w:val="24"/>
        </w:rPr>
        <w:t>116</w:t>
      </w:r>
      <w:r w:rsidRPr="00653478">
        <w:rPr>
          <w:rFonts w:ascii="Book Antiqua" w:eastAsia="宋体" w:hAnsi="Book Antiqua" w:cs="宋体"/>
          <w:color w:val="000000" w:themeColor="text1"/>
          <w:kern w:val="0"/>
          <w:sz w:val="24"/>
          <w:szCs w:val="24"/>
        </w:rPr>
        <w:t>: 1053-1064; discussion 1064-1065 [PMID: 16163094 DOI: 10.1097/01.prs.0000178403.79051.70]</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53 </w:t>
      </w:r>
      <w:r w:rsidRPr="00653478">
        <w:rPr>
          <w:rFonts w:ascii="Book Antiqua" w:eastAsia="宋体" w:hAnsi="Book Antiqua" w:cs="宋体"/>
          <w:b/>
          <w:bCs/>
          <w:kern w:val="0"/>
          <w:sz w:val="24"/>
          <w:szCs w:val="24"/>
        </w:rPr>
        <w:t>Lee DY</w:t>
      </w:r>
      <w:r w:rsidRPr="00653478">
        <w:rPr>
          <w:rFonts w:ascii="Book Antiqua" w:eastAsia="宋体" w:hAnsi="Book Antiqua" w:cs="宋体"/>
          <w:kern w:val="0"/>
          <w:sz w:val="24"/>
          <w:szCs w:val="24"/>
        </w:rPr>
        <w:t xml:space="preserve">, Cho TJ, Kim JA, Lee HR, Yoo WJ, Chung CY, Choi IH. Mobilization of endothelial progenitor cells in fracture healing and distraction osteogenesis. </w:t>
      </w:r>
      <w:r w:rsidRPr="00653478">
        <w:rPr>
          <w:rFonts w:ascii="Book Antiqua" w:eastAsia="宋体" w:hAnsi="Book Antiqua" w:cs="宋体"/>
          <w:i/>
          <w:iCs/>
          <w:kern w:val="0"/>
          <w:sz w:val="24"/>
          <w:szCs w:val="24"/>
        </w:rPr>
        <w:t>Bone</w:t>
      </w:r>
      <w:r w:rsidRPr="00653478">
        <w:rPr>
          <w:rFonts w:ascii="Book Antiqua" w:eastAsia="宋体" w:hAnsi="Book Antiqua" w:cs="宋体"/>
          <w:kern w:val="0"/>
          <w:sz w:val="24"/>
          <w:szCs w:val="24"/>
        </w:rPr>
        <w:t xml:space="preserve"> 2008; </w:t>
      </w:r>
      <w:r w:rsidRPr="00653478">
        <w:rPr>
          <w:rFonts w:ascii="Book Antiqua" w:eastAsia="宋体" w:hAnsi="Book Antiqua" w:cs="宋体"/>
          <w:b/>
          <w:bCs/>
          <w:kern w:val="0"/>
          <w:sz w:val="24"/>
          <w:szCs w:val="24"/>
        </w:rPr>
        <w:t>42</w:t>
      </w:r>
      <w:r w:rsidRPr="00653478">
        <w:rPr>
          <w:rFonts w:ascii="Book Antiqua" w:eastAsia="宋体" w:hAnsi="Book Antiqua" w:cs="宋体"/>
          <w:kern w:val="0"/>
          <w:sz w:val="24"/>
          <w:szCs w:val="24"/>
        </w:rPr>
        <w:t>: 932-941 [PMID: 18326482 DOI: 10.1016/j.bone.2008.01.007]</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54 </w:t>
      </w:r>
      <w:r w:rsidRPr="00653478">
        <w:rPr>
          <w:rFonts w:ascii="Book Antiqua" w:eastAsia="宋体" w:hAnsi="Book Antiqua" w:cs="宋体"/>
          <w:b/>
          <w:bCs/>
          <w:kern w:val="0"/>
          <w:sz w:val="24"/>
          <w:szCs w:val="24"/>
        </w:rPr>
        <w:t>Seebach C</w:t>
      </w:r>
      <w:r w:rsidRPr="00653478">
        <w:rPr>
          <w:rFonts w:ascii="Book Antiqua" w:eastAsia="宋体" w:hAnsi="Book Antiqua" w:cs="宋体"/>
          <w:kern w:val="0"/>
          <w:sz w:val="24"/>
          <w:szCs w:val="24"/>
        </w:rPr>
        <w:t xml:space="preserve">, Henrich D, Kähling C, Wilhelm K, Tami AE, Alini M, Marzi I. Endothelial progenitor cells and mesenchymal stem cells seeded onto beta-TCP granules enhance early vascularization and bone healing in a critical-sized bone defect in rats. </w:t>
      </w:r>
      <w:r w:rsidRPr="00653478">
        <w:rPr>
          <w:rFonts w:ascii="Book Antiqua" w:eastAsia="宋体" w:hAnsi="Book Antiqua" w:cs="宋体"/>
          <w:i/>
          <w:iCs/>
          <w:kern w:val="0"/>
          <w:sz w:val="24"/>
          <w:szCs w:val="24"/>
        </w:rPr>
        <w:t>Tissue Eng Part A</w:t>
      </w:r>
      <w:r w:rsidRPr="00653478">
        <w:rPr>
          <w:rFonts w:ascii="Book Antiqua" w:eastAsia="宋体" w:hAnsi="Book Antiqua" w:cs="宋体"/>
          <w:kern w:val="0"/>
          <w:sz w:val="24"/>
          <w:szCs w:val="24"/>
        </w:rPr>
        <w:t xml:space="preserve"> 2010; </w:t>
      </w:r>
      <w:r w:rsidRPr="00653478">
        <w:rPr>
          <w:rFonts w:ascii="Book Antiqua" w:eastAsia="宋体" w:hAnsi="Book Antiqua" w:cs="宋体"/>
          <w:b/>
          <w:bCs/>
          <w:kern w:val="0"/>
          <w:sz w:val="24"/>
          <w:szCs w:val="24"/>
        </w:rPr>
        <w:t>16</w:t>
      </w:r>
      <w:r w:rsidRPr="00653478">
        <w:rPr>
          <w:rFonts w:ascii="Book Antiqua" w:eastAsia="宋体" w:hAnsi="Book Antiqua" w:cs="宋体"/>
          <w:kern w:val="0"/>
          <w:sz w:val="24"/>
          <w:szCs w:val="24"/>
        </w:rPr>
        <w:t>: 1961-1970 [PMID: 20088701 DOI: 10.1089/ten.tea.2009.0715]</w:t>
      </w:r>
    </w:p>
    <w:p w:rsidR="00653478" w:rsidRPr="00653478" w:rsidRDefault="00653478" w:rsidP="00653478">
      <w:pPr>
        <w:widowControl/>
        <w:spacing w:line="360" w:lineRule="auto"/>
        <w:rPr>
          <w:rFonts w:ascii="Book Antiqua" w:eastAsia="宋体" w:hAnsi="Book Antiqua" w:cs="宋体"/>
          <w:color w:val="000000" w:themeColor="text1"/>
          <w:kern w:val="0"/>
          <w:sz w:val="24"/>
          <w:szCs w:val="24"/>
        </w:rPr>
      </w:pPr>
      <w:r w:rsidRPr="00653478">
        <w:rPr>
          <w:rFonts w:ascii="Book Antiqua" w:eastAsia="宋体" w:hAnsi="Book Antiqua" w:cs="宋体"/>
          <w:color w:val="000000" w:themeColor="text1"/>
          <w:kern w:val="0"/>
          <w:sz w:val="24"/>
          <w:szCs w:val="24"/>
        </w:rPr>
        <w:t xml:space="preserve">55 </w:t>
      </w:r>
      <w:r w:rsidRPr="00653478">
        <w:rPr>
          <w:rFonts w:ascii="Book Antiqua" w:eastAsia="宋体" w:hAnsi="Book Antiqua" w:cs="宋体"/>
          <w:b/>
          <w:color w:val="000000" w:themeColor="text1"/>
          <w:kern w:val="0"/>
          <w:sz w:val="24"/>
          <w:szCs w:val="24"/>
        </w:rPr>
        <w:t>Bick T,</w:t>
      </w:r>
      <w:r w:rsidRPr="00653478">
        <w:rPr>
          <w:rFonts w:ascii="Book Antiqua" w:eastAsia="宋体" w:hAnsi="Book Antiqua" w:cs="宋体"/>
          <w:color w:val="000000" w:themeColor="text1"/>
          <w:kern w:val="0"/>
          <w:sz w:val="24"/>
          <w:szCs w:val="24"/>
        </w:rPr>
        <w:t xml:space="preserve"> Rozen N, Dreyfuss E, Soudry M, Lewinson D. Osteogenic differentiation of circulating endothelial progenitor cells.</w:t>
      </w:r>
      <w:r w:rsidRPr="00653478">
        <w:rPr>
          <w:rFonts w:ascii="Book Antiqua" w:eastAsia="宋体" w:hAnsi="Book Antiqua" w:cs="宋体"/>
          <w:i/>
          <w:color w:val="000000" w:themeColor="text1"/>
          <w:kern w:val="0"/>
          <w:sz w:val="24"/>
          <w:szCs w:val="24"/>
        </w:rPr>
        <w:t xml:space="preserve"> J of Bone and Min Res</w:t>
      </w:r>
      <w:r w:rsidRPr="00653478">
        <w:rPr>
          <w:rFonts w:ascii="Book Antiqua" w:eastAsia="宋体" w:hAnsi="Book Antiqua" w:cs="宋体"/>
          <w:color w:val="000000" w:themeColor="text1"/>
          <w:kern w:val="0"/>
          <w:sz w:val="24"/>
          <w:szCs w:val="24"/>
        </w:rPr>
        <w:t xml:space="preserve"> 2006; </w:t>
      </w:r>
      <w:r w:rsidRPr="00653478">
        <w:rPr>
          <w:rFonts w:ascii="Book Antiqua" w:eastAsia="宋体" w:hAnsi="Book Antiqua" w:cs="宋体"/>
          <w:b/>
          <w:color w:val="000000" w:themeColor="text1"/>
          <w:kern w:val="0"/>
          <w:sz w:val="24"/>
          <w:szCs w:val="24"/>
        </w:rPr>
        <w:t>22</w:t>
      </w:r>
      <w:r w:rsidRPr="00653478">
        <w:rPr>
          <w:rFonts w:ascii="Book Antiqua" w:eastAsia="宋体" w:hAnsi="Book Antiqua" w:cs="宋体"/>
          <w:color w:val="000000" w:themeColor="text1"/>
          <w:kern w:val="0"/>
          <w:sz w:val="24"/>
          <w:szCs w:val="24"/>
        </w:rPr>
        <w:t>: S143</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56 </w:t>
      </w:r>
      <w:r w:rsidRPr="00653478">
        <w:rPr>
          <w:rFonts w:ascii="Book Antiqua" w:eastAsia="宋体" w:hAnsi="Book Antiqua" w:cs="宋体"/>
          <w:b/>
          <w:bCs/>
          <w:kern w:val="0"/>
          <w:sz w:val="24"/>
          <w:szCs w:val="24"/>
        </w:rPr>
        <w:t>Aicher A</w:t>
      </w:r>
      <w:r w:rsidRPr="00653478">
        <w:rPr>
          <w:rFonts w:ascii="Book Antiqua" w:eastAsia="宋体" w:hAnsi="Book Antiqua" w:cs="宋体"/>
          <w:kern w:val="0"/>
          <w:sz w:val="24"/>
          <w:szCs w:val="24"/>
        </w:rPr>
        <w:t xml:space="preserve">, Heeschen C, Mildner-Rihm C, Urbich C, Ihling C, Technau-Ihling K, Zeiher AM, Dimmeler S. Essential role of endothelial nitric oxide synthase for mobilization of stem and progenitor cells. </w:t>
      </w:r>
      <w:r w:rsidRPr="00653478">
        <w:rPr>
          <w:rFonts w:ascii="Book Antiqua" w:eastAsia="宋体" w:hAnsi="Book Antiqua" w:cs="宋体"/>
          <w:i/>
          <w:iCs/>
          <w:kern w:val="0"/>
          <w:sz w:val="24"/>
          <w:szCs w:val="24"/>
        </w:rPr>
        <w:t>Nat Med</w:t>
      </w:r>
      <w:r w:rsidRPr="00653478">
        <w:rPr>
          <w:rFonts w:ascii="Book Antiqua" w:eastAsia="宋体" w:hAnsi="Book Antiqua" w:cs="宋体"/>
          <w:kern w:val="0"/>
          <w:sz w:val="24"/>
          <w:szCs w:val="24"/>
        </w:rPr>
        <w:t xml:space="preserve"> 2003; </w:t>
      </w:r>
      <w:r w:rsidRPr="00653478">
        <w:rPr>
          <w:rFonts w:ascii="Book Antiqua" w:eastAsia="宋体" w:hAnsi="Book Antiqua" w:cs="宋体"/>
          <w:b/>
          <w:bCs/>
          <w:kern w:val="0"/>
          <w:sz w:val="24"/>
          <w:szCs w:val="24"/>
        </w:rPr>
        <w:t>9</w:t>
      </w:r>
      <w:r w:rsidRPr="00653478">
        <w:rPr>
          <w:rFonts w:ascii="Book Antiqua" w:eastAsia="宋体" w:hAnsi="Book Antiqua" w:cs="宋体"/>
          <w:kern w:val="0"/>
          <w:sz w:val="24"/>
          <w:szCs w:val="24"/>
        </w:rPr>
        <w:t>: 1370-1376 [PMID: 14556003 DOI: 10.1038/nm948]</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57 </w:t>
      </w:r>
      <w:r w:rsidRPr="00653478">
        <w:rPr>
          <w:rFonts w:ascii="Book Antiqua" w:eastAsia="宋体" w:hAnsi="Book Antiqua" w:cs="宋体"/>
          <w:b/>
          <w:bCs/>
          <w:kern w:val="0"/>
          <w:sz w:val="24"/>
          <w:szCs w:val="24"/>
        </w:rPr>
        <w:t>De Falco E</w:t>
      </w:r>
      <w:r w:rsidRPr="00653478">
        <w:rPr>
          <w:rFonts w:ascii="Book Antiqua" w:eastAsia="宋体" w:hAnsi="Book Antiqua" w:cs="宋体"/>
          <w:kern w:val="0"/>
          <w:sz w:val="24"/>
          <w:szCs w:val="24"/>
        </w:rPr>
        <w:t xml:space="preserve">, Porcelli D, Torella AR, Straino S, Iachininoto MG, Orlandi A, Truffa S, Biglioli P, Napolitano M, Capogrossi MC, Pesce M. SDF-1 involvement in endothelial phenotype and ischemia-induced recruitment of bone marrow progenitor cells. </w:t>
      </w:r>
      <w:r w:rsidRPr="00653478">
        <w:rPr>
          <w:rFonts w:ascii="Book Antiqua" w:eastAsia="宋体" w:hAnsi="Book Antiqua" w:cs="宋体"/>
          <w:i/>
          <w:iCs/>
          <w:kern w:val="0"/>
          <w:sz w:val="24"/>
          <w:szCs w:val="24"/>
        </w:rPr>
        <w:t>Blood</w:t>
      </w:r>
      <w:r w:rsidRPr="00653478">
        <w:rPr>
          <w:rFonts w:ascii="Book Antiqua" w:eastAsia="宋体" w:hAnsi="Book Antiqua" w:cs="宋体"/>
          <w:kern w:val="0"/>
          <w:sz w:val="24"/>
          <w:szCs w:val="24"/>
        </w:rPr>
        <w:t xml:space="preserve"> 2004; </w:t>
      </w:r>
      <w:r w:rsidRPr="00653478">
        <w:rPr>
          <w:rFonts w:ascii="Book Antiqua" w:eastAsia="宋体" w:hAnsi="Book Antiqua" w:cs="宋体"/>
          <w:b/>
          <w:bCs/>
          <w:kern w:val="0"/>
          <w:sz w:val="24"/>
          <w:szCs w:val="24"/>
        </w:rPr>
        <w:t>104</w:t>
      </w:r>
      <w:r w:rsidRPr="00653478">
        <w:rPr>
          <w:rFonts w:ascii="Book Antiqua" w:eastAsia="宋体" w:hAnsi="Book Antiqua" w:cs="宋体"/>
          <w:kern w:val="0"/>
          <w:sz w:val="24"/>
          <w:szCs w:val="24"/>
        </w:rPr>
        <w:t>: 3472-3482 [PMID: 15284120 DOI: 10.1182/blood-2003-12-4423]</w:t>
      </w:r>
    </w:p>
    <w:p w:rsidR="00653478" w:rsidRPr="00653478" w:rsidRDefault="00653478" w:rsidP="00653478">
      <w:pPr>
        <w:widowControl/>
        <w:spacing w:line="360" w:lineRule="auto"/>
        <w:rPr>
          <w:rFonts w:ascii="Book Antiqua" w:eastAsia="宋体" w:hAnsi="Book Antiqua" w:cs="宋体"/>
          <w:color w:val="000000" w:themeColor="text1"/>
          <w:kern w:val="0"/>
          <w:sz w:val="24"/>
          <w:szCs w:val="24"/>
        </w:rPr>
      </w:pPr>
      <w:r w:rsidRPr="00653478">
        <w:rPr>
          <w:rFonts w:ascii="Book Antiqua" w:eastAsia="宋体" w:hAnsi="Book Antiqua" w:cs="宋体"/>
          <w:color w:val="000000" w:themeColor="text1"/>
          <w:kern w:val="0"/>
          <w:sz w:val="24"/>
          <w:szCs w:val="24"/>
        </w:rPr>
        <w:t xml:space="preserve">58 </w:t>
      </w:r>
      <w:r w:rsidRPr="00653478">
        <w:rPr>
          <w:rFonts w:ascii="Book Antiqua" w:eastAsia="宋体" w:hAnsi="Book Antiqua" w:cs="宋体"/>
          <w:b/>
          <w:color w:val="000000" w:themeColor="text1"/>
          <w:kern w:val="0"/>
          <w:sz w:val="24"/>
          <w:szCs w:val="24"/>
        </w:rPr>
        <w:t xml:space="preserve">Medina RJ, </w:t>
      </w:r>
      <w:r w:rsidRPr="00653478">
        <w:rPr>
          <w:rFonts w:ascii="Book Antiqua" w:eastAsia="宋体" w:hAnsi="Book Antiqua" w:cs="宋体"/>
          <w:color w:val="000000" w:themeColor="text1"/>
          <w:kern w:val="0"/>
          <w:sz w:val="24"/>
          <w:szCs w:val="24"/>
        </w:rPr>
        <w:t xml:space="preserve">O'Neill CL, Sweeney M, Guduric-Fuchs J, Gardiner TA, Simpson DA, Stitt AW. Molecular analysis of endothelial progenitor cell (EPC) subtypes reveals two distinct cell populations with different identities. </w:t>
      </w:r>
      <w:r w:rsidRPr="00653478">
        <w:rPr>
          <w:rFonts w:ascii="Book Antiqua" w:eastAsia="宋体" w:hAnsi="Book Antiqua" w:cs="宋体"/>
          <w:i/>
          <w:color w:val="000000" w:themeColor="text1"/>
          <w:kern w:val="0"/>
          <w:sz w:val="24"/>
          <w:szCs w:val="24"/>
        </w:rPr>
        <w:t>BMC Medical Genomics</w:t>
      </w:r>
      <w:r w:rsidRPr="00653478">
        <w:rPr>
          <w:rFonts w:ascii="Book Antiqua" w:eastAsia="宋体" w:hAnsi="Book Antiqua" w:cs="宋体"/>
          <w:color w:val="000000" w:themeColor="text1"/>
          <w:kern w:val="0"/>
          <w:sz w:val="24"/>
          <w:szCs w:val="24"/>
        </w:rPr>
        <w:t xml:space="preserve"> 2010; </w:t>
      </w:r>
      <w:r w:rsidRPr="00653478">
        <w:rPr>
          <w:rFonts w:ascii="Book Antiqua" w:eastAsia="宋体" w:hAnsi="Book Antiqua" w:cs="宋体"/>
          <w:b/>
          <w:color w:val="000000" w:themeColor="text1"/>
          <w:kern w:val="0"/>
          <w:sz w:val="24"/>
          <w:szCs w:val="24"/>
        </w:rPr>
        <w:t>3</w:t>
      </w:r>
      <w:r w:rsidRPr="00653478">
        <w:rPr>
          <w:rFonts w:ascii="Book Antiqua" w:eastAsia="宋体" w:hAnsi="Book Antiqua" w:cs="宋体"/>
          <w:color w:val="000000" w:themeColor="text1"/>
          <w:kern w:val="0"/>
          <w:sz w:val="24"/>
          <w:szCs w:val="24"/>
        </w:rPr>
        <w:t xml:space="preserve">: 18 [PMID: 20465783 DOI: 10.1186/1755-8794-3-18] </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59 </w:t>
      </w:r>
      <w:r w:rsidRPr="00653478">
        <w:rPr>
          <w:rFonts w:ascii="Book Antiqua" w:eastAsia="宋体" w:hAnsi="Book Antiqua" w:cs="宋体"/>
          <w:b/>
          <w:bCs/>
          <w:kern w:val="0"/>
          <w:sz w:val="24"/>
          <w:szCs w:val="24"/>
        </w:rPr>
        <w:t>Timmermans F</w:t>
      </w:r>
      <w:r w:rsidRPr="00653478">
        <w:rPr>
          <w:rFonts w:ascii="Book Antiqua" w:eastAsia="宋体" w:hAnsi="Book Antiqua" w:cs="宋体"/>
          <w:kern w:val="0"/>
          <w:sz w:val="24"/>
          <w:szCs w:val="24"/>
        </w:rPr>
        <w:t xml:space="preserve">, Plum J, Yöder MC, Ingram DA, Vandekerckhove B, Case J. Endothelial progenitor cells: identity defined? </w:t>
      </w:r>
      <w:r w:rsidRPr="00653478">
        <w:rPr>
          <w:rFonts w:ascii="Book Antiqua" w:eastAsia="宋体" w:hAnsi="Book Antiqua" w:cs="宋体"/>
          <w:i/>
          <w:iCs/>
          <w:kern w:val="0"/>
          <w:sz w:val="24"/>
          <w:szCs w:val="24"/>
        </w:rPr>
        <w:t>J Cell Mol Med</w:t>
      </w:r>
      <w:r w:rsidRPr="00653478">
        <w:rPr>
          <w:rFonts w:ascii="Book Antiqua" w:eastAsia="宋体" w:hAnsi="Book Antiqua" w:cs="宋体"/>
          <w:kern w:val="0"/>
          <w:sz w:val="24"/>
          <w:szCs w:val="24"/>
        </w:rPr>
        <w:t xml:space="preserve"> 2009; </w:t>
      </w:r>
      <w:r w:rsidRPr="00653478">
        <w:rPr>
          <w:rFonts w:ascii="Book Antiqua" w:eastAsia="宋体" w:hAnsi="Book Antiqua" w:cs="宋体"/>
          <w:b/>
          <w:bCs/>
          <w:kern w:val="0"/>
          <w:sz w:val="24"/>
          <w:szCs w:val="24"/>
        </w:rPr>
        <w:t>13</w:t>
      </w:r>
      <w:r w:rsidRPr="00653478">
        <w:rPr>
          <w:rFonts w:ascii="Book Antiqua" w:eastAsia="宋体" w:hAnsi="Book Antiqua" w:cs="宋体"/>
          <w:kern w:val="0"/>
          <w:sz w:val="24"/>
          <w:szCs w:val="24"/>
        </w:rPr>
        <w:t>: 87-102 [PMID: 19067770 DOI: 10.1111/j.1582-4934.2008.00598.x]</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60 </w:t>
      </w:r>
      <w:r w:rsidRPr="00653478">
        <w:rPr>
          <w:rFonts w:ascii="Book Antiqua" w:eastAsia="宋体" w:hAnsi="Book Antiqua" w:cs="宋体"/>
          <w:b/>
          <w:bCs/>
          <w:kern w:val="0"/>
          <w:sz w:val="24"/>
          <w:szCs w:val="24"/>
        </w:rPr>
        <w:t>Barber CL</w:t>
      </w:r>
      <w:r w:rsidRPr="00653478">
        <w:rPr>
          <w:rFonts w:ascii="Book Antiqua" w:eastAsia="宋体" w:hAnsi="Book Antiqua" w:cs="宋体"/>
          <w:kern w:val="0"/>
          <w:sz w:val="24"/>
          <w:szCs w:val="24"/>
        </w:rPr>
        <w:t xml:space="preserve">, Iruela-Arispe ML. The ever-elusive endothelial progenitor cell: identities, functions and clinical implications. </w:t>
      </w:r>
      <w:r w:rsidRPr="00653478">
        <w:rPr>
          <w:rFonts w:ascii="Book Antiqua" w:eastAsia="宋体" w:hAnsi="Book Antiqua" w:cs="宋体"/>
          <w:i/>
          <w:iCs/>
          <w:kern w:val="0"/>
          <w:sz w:val="24"/>
          <w:szCs w:val="24"/>
        </w:rPr>
        <w:t>Pediatr Res</w:t>
      </w:r>
      <w:r w:rsidRPr="00653478">
        <w:rPr>
          <w:rFonts w:ascii="Book Antiqua" w:eastAsia="宋体" w:hAnsi="Book Antiqua" w:cs="宋体"/>
          <w:kern w:val="0"/>
          <w:sz w:val="24"/>
          <w:szCs w:val="24"/>
        </w:rPr>
        <w:t xml:space="preserve"> 2006; </w:t>
      </w:r>
      <w:r w:rsidRPr="00653478">
        <w:rPr>
          <w:rFonts w:ascii="Book Antiqua" w:eastAsia="宋体" w:hAnsi="Book Antiqua" w:cs="宋体"/>
          <w:b/>
          <w:bCs/>
          <w:kern w:val="0"/>
          <w:sz w:val="24"/>
          <w:szCs w:val="24"/>
        </w:rPr>
        <w:t>59</w:t>
      </w:r>
      <w:r w:rsidRPr="00653478">
        <w:rPr>
          <w:rFonts w:ascii="Book Antiqua" w:eastAsia="宋体" w:hAnsi="Book Antiqua" w:cs="宋体"/>
          <w:kern w:val="0"/>
          <w:sz w:val="24"/>
          <w:szCs w:val="24"/>
        </w:rPr>
        <w:t>: 26R-32R [PMID: 16549545 DOI: 10.1203/01.pdr.0000203553.46471.18]</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61 </w:t>
      </w:r>
      <w:r w:rsidRPr="00653478">
        <w:rPr>
          <w:rFonts w:ascii="Book Antiqua" w:eastAsia="宋体" w:hAnsi="Book Antiqua" w:cs="宋体"/>
          <w:b/>
          <w:bCs/>
          <w:kern w:val="0"/>
          <w:sz w:val="24"/>
          <w:szCs w:val="24"/>
        </w:rPr>
        <w:t>Hur J</w:t>
      </w:r>
      <w:r w:rsidRPr="00653478">
        <w:rPr>
          <w:rFonts w:ascii="Book Antiqua" w:eastAsia="宋体" w:hAnsi="Book Antiqua" w:cs="宋体"/>
          <w:kern w:val="0"/>
          <w:sz w:val="24"/>
          <w:szCs w:val="24"/>
        </w:rPr>
        <w:t xml:space="preserve">, Yoon CH, Kim HS, Choi JH, Kang HJ, Hwang KK, Oh BH, Lee MM, Park YB. </w:t>
      </w:r>
      <w:proofErr w:type="gramStart"/>
      <w:r w:rsidRPr="00653478">
        <w:rPr>
          <w:rFonts w:ascii="Book Antiqua" w:eastAsia="宋体" w:hAnsi="Book Antiqua" w:cs="宋体"/>
          <w:kern w:val="0"/>
          <w:sz w:val="24"/>
          <w:szCs w:val="24"/>
        </w:rPr>
        <w:t>Characterization of two types of endothelial progenitor cells and their different contributions to neovasculogenesis.</w:t>
      </w:r>
      <w:proofErr w:type="gramEnd"/>
      <w:r w:rsidRPr="00653478">
        <w:rPr>
          <w:rFonts w:ascii="Book Antiqua" w:eastAsia="宋体" w:hAnsi="Book Antiqua" w:cs="宋体"/>
          <w:kern w:val="0"/>
          <w:sz w:val="24"/>
          <w:szCs w:val="24"/>
        </w:rPr>
        <w:t xml:space="preserve"> </w:t>
      </w:r>
      <w:r w:rsidRPr="00653478">
        <w:rPr>
          <w:rFonts w:ascii="Book Antiqua" w:eastAsia="宋体" w:hAnsi="Book Antiqua" w:cs="宋体"/>
          <w:i/>
          <w:iCs/>
          <w:kern w:val="0"/>
          <w:sz w:val="24"/>
          <w:szCs w:val="24"/>
        </w:rPr>
        <w:t>Arterioscler Thromb Vasc Biol</w:t>
      </w:r>
      <w:r w:rsidRPr="00653478">
        <w:rPr>
          <w:rFonts w:ascii="Book Antiqua" w:eastAsia="宋体" w:hAnsi="Book Antiqua" w:cs="宋体"/>
          <w:kern w:val="0"/>
          <w:sz w:val="24"/>
          <w:szCs w:val="24"/>
        </w:rPr>
        <w:t xml:space="preserve"> 2004; </w:t>
      </w:r>
      <w:r w:rsidRPr="00653478">
        <w:rPr>
          <w:rFonts w:ascii="Book Antiqua" w:eastAsia="宋体" w:hAnsi="Book Antiqua" w:cs="宋体"/>
          <w:b/>
          <w:bCs/>
          <w:kern w:val="0"/>
          <w:sz w:val="24"/>
          <w:szCs w:val="24"/>
        </w:rPr>
        <w:t>24</w:t>
      </w:r>
      <w:r w:rsidRPr="00653478">
        <w:rPr>
          <w:rFonts w:ascii="Book Antiqua" w:eastAsia="宋体" w:hAnsi="Book Antiqua" w:cs="宋体"/>
          <w:kern w:val="0"/>
          <w:sz w:val="24"/>
          <w:szCs w:val="24"/>
        </w:rPr>
        <w:t>: 288-293 [PMID: 14699017 DOI: 10.1161/01.ATV.0000114236.77009.06]</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62 </w:t>
      </w:r>
      <w:r w:rsidRPr="00653478">
        <w:rPr>
          <w:rFonts w:ascii="Book Antiqua" w:eastAsia="宋体" w:hAnsi="Book Antiqua" w:cs="宋体"/>
          <w:b/>
          <w:bCs/>
          <w:kern w:val="0"/>
          <w:sz w:val="24"/>
          <w:szCs w:val="24"/>
        </w:rPr>
        <w:t>Yoder MC</w:t>
      </w:r>
      <w:r w:rsidRPr="00653478">
        <w:rPr>
          <w:rFonts w:ascii="Book Antiqua" w:eastAsia="宋体" w:hAnsi="Book Antiqua" w:cs="宋体"/>
          <w:kern w:val="0"/>
          <w:sz w:val="24"/>
          <w:szCs w:val="24"/>
        </w:rPr>
        <w:t xml:space="preserve">, Mead LE, Prater D, Krier TR, Mroueh KN, Li F, Krasich R, Temm CJ, Prchal JT, Ingram DA. Redefining endothelial progenitor cells via clonal analysis and hematopoietic stem/progenitor cell principals. </w:t>
      </w:r>
      <w:r w:rsidRPr="00653478">
        <w:rPr>
          <w:rFonts w:ascii="Book Antiqua" w:eastAsia="宋体" w:hAnsi="Book Antiqua" w:cs="宋体"/>
          <w:i/>
          <w:iCs/>
          <w:kern w:val="0"/>
          <w:sz w:val="24"/>
          <w:szCs w:val="24"/>
        </w:rPr>
        <w:t>Blood</w:t>
      </w:r>
      <w:r w:rsidRPr="00653478">
        <w:rPr>
          <w:rFonts w:ascii="Book Antiqua" w:eastAsia="宋体" w:hAnsi="Book Antiqua" w:cs="宋体"/>
          <w:kern w:val="0"/>
          <w:sz w:val="24"/>
          <w:szCs w:val="24"/>
        </w:rPr>
        <w:t xml:space="preserve"> 2007; </w:t>
      </w:r>
      <w:r w:rsidRPr="00653478">
        <w:rPr>
          <w:rFonts w:ascii="Book Antiqua" w:eastAsia="宋体" w:hAnsi="Book Antiqua" w:cs="宋体"/>
          <w:b/>
          <w:bCs/>
          <w:kern w:val="0"/>
          <w:sz w:val="24"/>
          <w:szCs w:val="24"/>
        </w:rPr>
        <w:t>109</w:t>
      </w:r>
      <w:r w:rsidRPr="00653478">
        <w:rPr>
          <w:rFonts w:ascii="Book Antiqua" w:eastAsia="宋体" w:hAnsi="Book Antiqua" w:cs="宋体"/>
          <w:kern w:val="0"/>
          <w:sz w:val="24"/>
          <w:szCs w:val="24"/>
        </w:rPr>
        <w:t>: 1801-1809 [PMID: 17053059 DOI: 10.1182/blood-2006-08-043471]</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63 </w:t>
      </w:r>
      <w:r w:rsidRPr="00653478">
        <w:rPr>
          <w:rFonts w:ascii="Book Antiqua" w:eastAsia="宋体" w:hAnsi="Book Antiqua" w:cs="宋体"/>
          <w:b/>
          <w:bCs/>
          <w:kern w:val="0"/>
          <w:sz w:val="24"/>
          <w:szCs w:val="24"/>
        </w:rPr>
        <w:t>Fuchs S</w:t>
      </w:r>
      <w:r w:rsidRPr="00653478">
        <w:rPr>
          <w:rFonts w:ascii="Book Antiqua" w:eastAsia="宋体" w:hAnsi="Book Antiqua" w:cs="宋体"/>
          <w:kern w:val="0"/>
          <w:sz w:val="24"/>
          <w:szCs w:val="24"/>
        </w:rPr>
        <w:t xml:space="preserve">, Dohle E, Kolbe M, Kirkpatrick CJ. Outgrowth endothelial cells: sources, characteristics and potential applications in tissue engineering and regenerative medicine. </w:t>
      </w:r>
      <w:r w:rsidRPr="00653478">
        <w:rPr>
          <w:rFonts w:ascii="Book Antiqua" w:eastAsia="宋体" w:hAnsi="Book Antiqua" w:cs="宋体"/>
          <w:i/>
          <w:iCs/>
          <w:kern w:val="0"/>
          <w:sz w:val="24"/>
          <w:szCs w:val="24"/>
        </w:rPr>
        <w:t>Adv Biochem Eng Biotechnol</w:t>
      </w:r>
      <w:r w:rsidRPr="00653478">
        <w:rPr>
          <w:rFonts w:ascii="Book Antiqua" w:eastAsia="宋体" w:hAnsi="Book Antiqua" w:cs="宋体"/>
          <w:kern w:val="0"/>
          <w:sz w:val="24"/>
          <w:szCs w:val="24"/>
        </w:rPr>
        <w:t xml:space="preserve"> 2010; </w:t>
      </w:r>
      <w:r w:rsidRPr="00653478">
        <w:rPr>
          <w:rFonts w:ascii="Book Antiqua" w:eastAsia="宋体" w:hAnsi="Book Antiqua" w:cs="宋体"/>
          <w:b/>
          <w:bCs/>
          <w:kern w:val="0"/>
          <w:sz w:val="24"/>
          <w:szCs w:val="24"/>
        </w:rPr>
        <w:t>123</w:t>
      </w:r>
      <w:r w:rsidRPr="00653478">
        <w:rPr>
          <w:rFonts w:ascii="Book Antiqua" w:eastAsia="宋体" w:hAnsi="Book Antiqua" w:cs="宋体"/>
          <w:kern w:val="0"/>
          <w:sz w:val="24"/>
          <w:szCs w:val="24"/>
        </w:rPr>
        <w:t>: 201-217 [PMID: 20182927 DOI: 10.1007/10_2009_65]</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64 </w:t>
      </w:r>
      <w:r w:rsidRPr="00653478">
        <w:rPr>
          <w:rFonts w:ascii="Book Antiqua" w:eastAsia="宋体" w:hAnsi="Book Antiqua" w:cs="宋体"/>
          <w:b/>
          <w:bCs/>
          <w:kern w:val="0"/>
          <w:sz w:val="24"/>
          <w:szCs w:val="24"/>
        </w:rPr>
        <w:t>Goligorsky MS</w:t>
      </w:r>
      <w:r w:rsidRPr="00653478">
        <w:rPr>
          <w:rFonts w:ascii="Book Antiqua" w:eastAsia="宋体" w:hAnsi="Book Antiqua" w:cs="宋体"/>
          <w:kern w:val="0"/>
          <w:sz w:val="24"/>
          <w:szCs w:val="24"/>
        </w:rPr>
        <w:t xml:space="preserve">, Salven P. Concise review: endothelial stem and progenitor cells and their habitats. </w:t>
      </w:r>
      <w:r w:rsidRPr="00653478">
        <w:rPr>
          <w:rFonts w:ascii="Book Antiqua" w:eastAsia="宋体" w:hAnsi="Book Antiqua" w:cs="宋体"/>
          <w:i/>
          <w:iCs/>
          <w:kern w:val="0"/>
          <w:sz w:val="24"/>
          <w:szCs w:val="24"/>
        </w:rPr>
        <w:t>Stem Cells Transl Med</w:t>
      </w:r>
      <w:r w:rsidRPr="00653478">
        <w:rPr>
          <w:rFonts w:ascii="Book Antiqua" w:eastAsia="宋体" w:hAnsi="Book Antiqua" w:cs="宋体"/>
          <w:kern w:val="0"/>
          <w:sz w:val="24"/>
          <w:szCs w:val="24"/>
        </w:rPr>
        <w:t xml:space="preserve"> 2013; </w:t>
      </w:r>
      <w:r w:rsidRPr="00653478">
        <w:rPr>
          <w:rFonts w:ascii="Book Antiqua" w:eastAsia="宋体" w:hAnsi="Book Antiqua" w:cs="宋体"/>
          <w:b/>
          <w:bCs/>
          <w:kern w:val="0"/>
          <w:sz w:val="24"/>
          <w:szCs w:val="24"/>
        </w:rPr>
        <w:t>2</w:t>
      </w:r>
      <w:r w:rsidRPr="00653478">
        <w:rPr>
          <w:rFonts w:ascii="Book Antiqua" w:eastAsia="宋体" w:hAnsi="Book Antiqua" w:cs="宋体"/>
          <w:kern w:val="0"/>
          <w:sz w:val="24"/>
          <w:szCs w:val="24"/>
        </w:rPr>
        <w:t>: 499-504 [PMID: 23761107 DOI: 10.5966/sctm.2013-0005]</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65 </w:t>
      </w:r>
      <w:r w:rsidRPr="00653478">
        <w:rPr>
          <w:rFonts w:ascii="Book Antiqua" w:eastAsia="宋体" w:hAnsi="Book Antiqua" w:cs="宋体"/>
          <w:b/>
          <w:bCs/>
          <w:kern w:val="0"/>
          <w:sz w:val="24"/>
          <w:szCs w:val="24"/>
        </w:rPr>
        <w:t>Mifune Y</w:t>
      </w:r>
      <w:r w:rsidRPr="00653478">
        <w:rPr>
          <w:rFonts w:ascii="Book Antiqua" w:eastAsia="宋体" w:hAnsi="Book Antiqua" w:cs="宋体"/>
          <w:kern w:val="0"/>
          <w:sz w:val="24"/>
          <w:szCs w:val="24"/>
        </w:rPr>
        <w:t xml:space="preserve">, Matsumoto T, Kawamoto A, Kuroda R, Shoji T, Iwasaki H, Kwon SM, Miwa M, Kurosaka M, Asahara T. Local delivery of granulocyte colony stimulating factor-mobilized CD34-positive progenitor cells using bioscaffold for modality of unhealing bone fracture. </w:t>
      </w:r>
      <w:r w:rsidRPr="00653478">
        <w:rPr>
          <w:rFonts w:ascii="Book Antiqua" w:eastAsia="宋体" w:hAnsi="Book Antiqua" w:cs="宋体"/>
          <w:i/>
          <w:iCs/>
          <w:kern w:val="0"/>
          <w:sz w:val="24"/>
          <w:szCs w:val="24"/>
        </w:rPr>
        <w:t>Stem Cells</w:t>
      </w:r>
      <w:r w:rsidRPr="00653478">
        <w:rPr>
          <w:rFonts w:ascii="Book Antiqua" w:eastAsia="宋体" w:hAnsi="Book Antiqua" w:cs="宋体"/>
          <w:kern w:val="0"/>
          <w:sz w:val="24"/>
          <w:szCs w:val="24"/>
        </w:rPr>
        <w:t xml:space="preserve"> 2008; </w:t>
      </w:r>
      <w:r w:rsidRPr="00653478">
        <w:rPr>
          <w:rFonts w:ascii="Book Antiqua" w:eastAsia="宋体" w:hAnsi="Book Antiqua" w:cs="宋体"/>
          <w:b/>
          <w:bCs/>
          <w:kern w:val="0"/>
          <w:sz w:val="24"/>
          <w:szCs w:val="24"/>
        </w:rPr>
        <w:t>26</w:t>
      </w:r>
      <w:r w:rsidRPr="00653478">
        <w:rPr>
          <w:rFonts w:ascii="Book Antiqua" w:eastAsia="宋体" w:hAnsi="Book Antiqua" w:cs="宋体"/>
          <w:kern w:val="0"/>
          <w:sz w:val="24"/>
          <w:szCs w:val="24"/>
        </w:rPr>
        <w:t>: 1395-1405 [PMID: 18388308 DOI: 10.1634/stemcells.2007-0820]</w:t>
      </w:r>
    </w:p>
    <w:p w:rsidR="00653478" w:rsidRPr="00653478" w:rsidRDefault="00653478" w:rsidP="00653478">
      <w:pPr>
        <w:widowControl/>
        <w:spacing w:line="360" w:lineRule="auto"/>
        <w:rPr>
          <w:rFonts w:ascii="Book Antiqua" w:eastAsia="宋体" w:hAnsi="Book Antiqua" w:cs="宋体"/>
          <w:kern w:val="0"/>
          <w:sz w:val="24"/>
          <w:szCs w:val="24"/>
        </w:rPr>
      </w:pPr>
      <w:proofErr w:type="gramStart"/>
      <w:r w:rsidRPr="00653478">
        <w:rPr>
          <w:rFonts w:ascii="Book Antiqua" w:eastAsia="宋体" w:hAnsi="Book Antiqua" w:cs="宋体"/>
          <w:kern w:val="0"/>
          <w:sz w:val="24"/>
          <w:szCs w:val="24"/>
        </w:rPr>
        <w:t xml:space="preserve">66 </w:t>
      </w:r>
      <w:r w:rsidRPr="00653478">
        <w:rPr>
          <w:rFonts w:ascii="Book Antiqua" w:eastAsia="宋体" w:hAnsi="Book Antiqua" w:cs="宋体"/>
          <w:b/>
          <w:bCs/>
          <w:kern w:val="0"/>
          <w:sz w:val="24"/>
          <w:szCs w:val="24"/>
        </w:rPr>
        <w:t>Ingram DA</w:t>
      </w:r>
      <w:r w:rsidRPr="00653478">
        <w:rPr>
          <w:rFonts w:ascii="Book Antiqua" w:eastAsia="宋体" w:hAnsi="Book Antiqua" w:cs="宋体"/>
          <w:kern w:val="0"/>
          <w:sz w:val="24"/>
          <w:szCs w:val="24"/>
        </w:rPr>
        <w:t>, Caplice NM, Yoder MC. Unresolved questions, changing definitions, and novel paradigms for defining endothelial progenitor cells.</w:t>
      </w:r>
      <w:proofErr w:type="gramEnd"/>
      <w:r w:rsidRPr="00653478">
        <w:rPr>
          <w:rFonts w:ascii="Book Antiqua" w:eastAsia="宋体" w:hAnsi="Book Antiqua" w:cs="宋体"/>
          <w:kern w:val="0"/>
          <w:sz w:val="24"/>
          <w:szCs w:val="24"/>
        </w:rPr>
        <w:t xml:space="preserve"> </w:t>
      </w:r>
      <w:r w:rsidRPr="00653478">
        <w:rPr>
          <w:rFonts w:ascii="Book Antiqua" w:eastAsia="宋体" w:hAnsi="Book Antiqua" w:cs="宋体"/>
          <w:i/>
          <w:iCs/>
          <w:kern w:val="0"/>
          <w:sz w:val="24"/>
          <w:szCs w:val="24"/>
        </w:rPr>
        <w:t>Blood</w:t>
      </w:r>
      <w:r w:rsidRPr="00653478">
        <w:rPr>
          <w:rFonts w:ascii="Book Antiqua" w:eastAsia="宋体" w:hAnsi="Book Antiqua" w:cs="宋体"/>
          <w:kern w:val="0"/>
          <w:sz w:val="24"/>
          <w:szCs w:val="24"/>
        </w:rPr>
        <w:t xml:space="preserve"> 2005; </w:t>
      </w:r>
      <w:r w:rsidRPr="00653478">
        <w:rPr>
          <w:rFonts w:ascii="Book Antiqua" w:eastAsia="宋体" w:hAnsi="Book Antiqua" w:cs="宋体"/>
          <w:b/>
          <w:bCs/>
          <w:kern w:val="0"/>
          <w:sz w:val="24"/>
          <w:szCs w:val="24"/>
        </w:rPr>
        <w:t>106</w:t>
      </w:r>
      <w:r w:rsidRPr="00653478">
        <w:rPr>
          <w:rFonts w:ascii="Book Antiqua" w:eastAsia="宋体" w:hAnsi="Book Antiqua" w:cs="宋体"/>
          <w:kern w:val="0"/>
          <w:sz w:val="24"/>
          <w:szCs w:val="24"/>
        </w:rPr>
        <w:t>: 1525-1531 [PMID: 15905185 DOI: 10.1182/blood-2005-04-1509]</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67 </w:t>
      </w:r>
      <w:r w:rsidRPr="00653478">
        <w:rPr>
          <w:rFonts w:ascii="Book Antiqua" w:eastAsia="宋体" w:hAnsi="Book Antiqua" w:cs="宋体"/>
          <w:b/>
          <w:bCs/>
          <w:kern w:val="0"/>
          <w:sz w:val="24"/>
          <w:szCs w:val="24"/>
        </w:rPr>
        <w:t>Matsumoto T</w:t>
      </w:r>
      <w:r w:rsidRPr="00653478">
        <w:rPr>
          <w:rFonts w:ascii="Book Antiqua" w:eastAsia="宋体" w:hAnsi="Book Antiqua" w:cs="宋体"/>
          <w:kern w:val="0"/>
          <w:sz w:val="24"/>
          <w:szCs w:val="24"/>
        </w:rPr>
        <w:t xml:space="preserve">, Kawamoto A, Kuroda R, Ishikawa M, Mifune Y, Iwasaki H, Miwa M, Horii M, Hayashi S, Oyamada A, Nishimura H, Murasawa S, Doita M, Kurosaka M, Asahara T. Therapeutic potential of vasculogenesis and osteogenesis promoted by peripheral blood CD34-positive cells for functional bone healing. </w:t>
      </w:r>
      <w:r w:rsidRPr="00653478">
        <w:rPr>
          <w:rFonts w:ascii="Book Antiqua" w:eastAsia="宋体" w:hAnsi="Book Antiqua" w:cs="宋体"/>
          <w:i/>
          <w:iCs/>
          <w:kern w:val="0"/>
          <w:sz w:val="24"/>
          <w:szCs w:val="24"/>
        </w:rPr>
        <w:t>Am J Pathol</w:t>
      </w:r>
      <w:r w:rsidRPr="00653478">
        <w:rPr>
          <w:rFonts w:ascii="Book Antiqua" w:eastAsia="宋体" w:hAnsi="Book Antiqua" w:cs="宋体"/>
          <w:kern w:val="0"/>
          <w:sz w:val="24"/>
          <w:szCs w:val="24"/>
        </w:rPr>
        <w:t xml:space="preserve"> 2006; </w:t>
      </w:r>
      <w:r w:rsidRPr="00653478">
        <w:rPr>
          <w:rFonts w:ascii="Book Antiqua" w:eastAsia="宋体" w:hAnsi="Book Antiqua" w:cs="宋体"/>
          <w:b/>
          <w:bCs/>
          <w:kern w:val="0"/>
          <w:sz w:val="24"/>
          <w:szCs w:val="24"/>
        </w:rPr>
        <w:t>169</w:t>
      </w:r>
      <w:r w:rsidRPr="00653478">
        <w:rPr>
          <w:rFonts w:ascii="Book Antiqua" w:eastAsia="宋体" w:hAnsi="Book Antiqua" w:cs="宋体"/>
          <w:kern w:val="0"/>
          <w:sz w:val="24"/>
          <w:szCs w:val="24"/>
        </w:rPr>
        <w:t>: 1440-1457 [PMID: 17003498 DOI: 10.2353/ajpath.2006.060064]</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68 </w:t>
      </w:r>
      <w:r w:rsidRPr="00653478">
        <w:rPr>
          <w:rFonts w:ascii="Book Antiqua" w:eastAsia="宋体" w:hAnsi="Book Antiqua" w:cs="宋体"/>
          <w:b/>
          <w:bCs/>
          <w:kern w:val="0"/>
          <w:sz w:val="24"/>
          <w:szCs w:val="24"/>
        </w:rPr>
        <w:t>Taguchi A</w:t>
      </w:r>
      <w:r w:rsidRPr="00653478">
        <w:rPr>
          <w:rFonts w:ascii="Book Antiqua" w:eastAsia="宋体" w:hAnsi="Book Antiqua" w:cs="宋体"/>
          <w:kern w:val="0"/>
          <w:sz w:val="24"/>
          <w:szCs w:val="24"/>
        </w:rPr>
        <w:t xml:space="preserve">, Soma T, Tanaka H, Kanda T, Nishimura H, Yoshikawa H, Tsukamoto Y, Iso H, Fujimori Y, Stern DM, Naritomi H, Matsuyama T. Administration of CD34+ cells after stroke enhances neurogenesis via angiogenesis in a mouse model. </w:t>
      </w:r>
      <w:r w:rsidRPr="00653478">
        <w:rPr>
          <w:rFonts w:ascii="Book Antiqua" w:eastAsia="宋体" w:hAnsi="Book Antiqua" w:cs="宋体"/>
          <w:i/>
          <w:iCs/>
          <w:kern w:val="0"/>
          <w:sz w:val="24"/>
          <w:szCs w:val="24"/>
        </w:rPr>
        <w:t>J Clin Invest</w:t>
      </w:r>
      <w:r w:rsidRPr="00653478">
        <w:rPr>
          <w:rFonts w:ascii="Book Antiqua" w:eastAsia="宋体" w:hAnsi="Book Antiqua" w:cs="宋体"/>
          <w:kern w:val="0"/>
          <w:sz w:val="24"/>
          <w:szCs w:val="24"/>
        </w:rPr>
        <w:t xml:space="preserve"> 2004; </w:t>
      </w:r>
      <w:r w:rsidRPr="00653478">
        <w:rPr>
          <w:rFonts w:ascii="Book Antiqua" w:eastAsia="宋体" w:hAnsi="Book Antiqua" w:cs="宋体"/>
          <w:b/>
          <w:bCs/>
          <w:kern w:val="0"/>
          <w:sz w:val="24"/>
          <w:szCs w:val="24"/>
        </w:rPr>
        <w:t>114</w:t>
      </w:r>
      <w:r w:rsidRPr="00653478">
        <w:rPr>
          <w:rFonts w:ascii="Book Antiqua" w:eastAsia="宋体" w:hAnsi="Book Antiqua" w:cs="宋体"/>
          <w:kern w:val="0"/>
          <w:sz w:val="24"/>
          <w:szCs w:val="24"/>
        </w:rPr>
        <w:t>: 330-338 [PMID: 15286799 DOI: 10.1172/JCI200420622]</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69 </w:t>
      </w:r>
      <w:r w:rsidRPr="00653478">
        <w:rPr>
          <w:rFonts w:ascii="Book Antiqua" w:eastAsia="宋体" w:hAnsi="Book Antiqua" w:cs="宋体"/>
          <w:b/>
          <w:bCs/>
          <w:kern w:val="0"/>
          <w:sz w:val="24"/>
          <w:szCs w:val="24"/>
        </w:rPr>
        <w:t>Sivan-Loukianova E</w:t>
      </w:r>
      <w:r w:rsidRPr="00653478">
        <w:rPr>
          <w:rFonts w:ascii="Book Antiqua" w:eastAsia="宋体" w:hAnsi="Book Antiqua" w:cs="宋体"/>
          <w:kern w:val="0"/>
          <w:sz w:val="24"/>
          <w:szCs w:val="24"/>
        </w:rPr>
        <w:t xml:space="preserve">, Awad OA, Stepanovic V, Bickenbach J, Schatteman GC. CD34+ blood cells accelerate vascularization and healing of diabetic mouse skin wounds. </w:t>
      </w:r>
      <w:r w:rsidRPr="00653478">
        <w:rPr>
          <w:rFonts w:ascii="Book Antiqua" w:eastAsia="宋体" w:hAnsi="Book Antiqua" w:cs="宋体"/>
          <w:i/>
          <w:iCs/>
          <w:kern w:val="0"/>
          <w:sz w:val="24"/>
          <w:szCs w:val="24"/>
        </w:rPr>
        <w:t>J Vasc Res</w:t>
      </w:r>
      <w:r w:rsidRPr="00653478">
        <w:rPr>
          <w:rFonts w:ascii="Book Antiqua" w:eastAsia="宋体" w:hAnsi="Book Antiqua" w:cs="宋体"/>
          <w:kern w:val="0"/>
          <w:sz w:val="24"/>
          <w:szCs w:val="24"/>
        </w:rPr>
        <w:t xml:space="preserve"> 2003; </w:t>
      </w:r>
      <w:r w:rsidRPr="00653478">
        <w:rPr>
          <w:rFonts w:ascii="Book Antiqua" w:eastAsia="宋体" w:hAnsi="Book Antiqua" w:cs="宋体"/>
          <w:b/>
          <w:bCs/>
          <w:kern w:val="0"/>
          <w:sz w:val="24"/>
          <w:szCs w:val="24"/>
        </w:rPr>
        <w:t>40</w:t>
      </w:r>
      <w:r w:rsidRPr="00653478">
        <w:rPr>
          <w:rFonts w:ascii="Book Antiqua" w:eastAsia="宋体" w:hAnsi="Book Antiqua" w:cs="宋体"/>
          <w:kern w:val="0"/>
          <w:sz w:val="24"/>
          <w:szCs w:val="24"/>
        </w:rPr>
        <w:t>: 368-377 [PMID: 12891006 DOI: 10.1159/000072701]</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70 </w:t>
      </w:r>
      <w:r w:rsidRPr="00653478">
        <w:rPr>
          <w:rFonts w:ascii="Book Antiqua" w:eastAsia="宋体" w:hAnsi="Book Antiqua" w:cs="宋体"/>
          <w:b/>
          <w:bCs/>
          <w:kern w:val="0"/>
          <w:sz w:val="24"/>
          <w:szCs w:val="24"/>
        </w:rPr>
        <w:t>Kijima Y</w:t>
      </w:r>
      <w:r w:rsidRPr="00653478">
        <w:rPr>
          <w:rFonts w:ascii="Book Antiqua" w:eastAsia="宋体" w:hAnsi="Book Antiqua" w:cs="宋体"/>
          <w:kern w:val="0"/>
          <w:sz w:val="24"/>
          <w:szCs w:val="24"/>
        </w:rPr>
        <w:t xml:space="preserve">, Ishikawa M, Sunagawa T, Nakanishi K, Kamei N, Yamada K, Tanaka N, Kawamata S, Asahara T, Ochi M. Regeneration of peripheral nerve after transplantation of CD133+ cells derived from human peripheral blood. </w:t>
      </w:r>
      <w:r w:rsidRPr="00653478">
        <w:rPr>
          <w:rFonts w:ascii="Book Antiqua" w:eastAsia="宋体" w:hAnsi="Book Antiqua" w:cs="宋体"/>
          <w:i/>
          <w:iCs/>
          <w:kern w:val="0"/>
          <w:sz w:val="24"/>
          <w:szCs w:val="24"/>
        </w:rPr>
        <w:t>J Neurosurg</w:t>
      </w:r>
      <w:r w:rsidRPr="00653478">
        <w:rPr>
          <w:rFonts w:ascii="Book Antiqua" w:eastAsia="宋体" w:hAnsi="Book Antiqua" w:cs="宋体"/>
          <w:kern w:val="0"/>
          <w:sz w:val="24"/>
          <w:szCs w:val="24"/>
        </w:rPr>
        <w:t xml:space="preserve"> 2009; </w:t>
      </w:r>
      <w:r w:rsidRPr="00653478">
        <w:rPr>
          <w:rFonts w:ascii="Book Antiqua" w:eastAsia="宋体" w:hAnsi="Book Antiqua" w:cs="宋体"/>
          <w:b/>
          <w:bCs/>
          <w:kern w:val="0"/>
          <w:sz w:val="24"/>
          <w:szCs w:val="24"/>
        </w:rPr>
        <w:t>110</w:t>
      </w:r>
      <w:r w:rsidRPr="00653478">
        <w:rPr>
          <w:rFonts w:ascii="Book Antiqua" w:eastAsia="宋体" w:hAnsi="Book Antiqua" w:cs="宋体"/>
          <w:kern w:val="0"/>
          <w:sz w:val="24"/>
          <w:szCs w:val="24"/>
        </w:rPr>
        <w:t>: 758-767 [PMID: 19012485 DOI: 10.3171/2008.3.17571]</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71 </w:t>
      </w:r>
      <w:r w:rsidRPr="00653478">
        <w:rPr>
          <w:rFonts w:ascii="Book Antiqua" w:eastAsia="宋体" w:hAnsi="Book Antiqua" w:cs="宋体"/>
          <w:b/>
          <w:bCs/>
          <w:kern w:val="0"/>
          <w:sz w:val="24"/>
          <w:szCs w:val="24"/>
        </w:rPr>
        <w:t>Kamei N</w:t>
      </w:r>
      <w:r w:rsidRPr="00653478">
        <w:rPr>
          <w:rFonts w:ascii="Book Antiqua" w:eastAsia="宋体" w:hAnsi="Book Antiqua" w:cs="宋体"/>
          <w:kern w:val="0"/>
          <w:sz w:val="24"/>
          <w:szCs w:val="24"/>
        </w:rPr>
        <w:t xml:space="preserve">, Kwon SM, Alev C, Nakanishi K, Yamada K, Masuda H, Ishikawa M, Kawamoto A, Ochi M, Asahara T. Ex-vivo expanded human blood-derived CD133+ cells promote repair of injured spinal cord. </w:t>
      </w:r>
      <w:r w:rsidRPr="00653478">
        <w:rPr>
          <w:rFonts w:ascii="Book Antiqua" w:eastAsia="宋体" w:hAnsi="Book Antiqua" w:cs="宋体"/>
          <w:i/>
          <w:iCs/>
          <w:kern w:val="0"/>
          <w:sz w:val="24"/>
          <w:szCs w:val="24"/>
        </w:rPr>
        <w:t>J Neurol Sci</w:t>
      </w:r>
      <w:r w:rsidRPr="00653478">
        <w:rPr>
          <w:rFonts w:ascii="Book Antiqua" w:eastAsia="宋体" w:hAnsi="Book Antiqua" w:cs="宋体"/>
          <w:kern w:val="0"/>
          <w:sz w:val="24"/>
          <w:szCs w:val="24"/>
        </w:rPr>
        <w:t xml:space="preserve"> 2013; </w:t>
      </w:r>
      <w:r w:rsidRPr="00653478">
        <w:rPr>
          <w:rFonts w:ascii="Book Antiqua" w:eastAsia="宋体" w:hAnsi="Book Antiqua" w:cs="宋体"/>
          <w:b/>
          <w:bCs/>
          <w:kern w:val="0"/>
          <w:sz w:val="24"/>
          <w:szCs w:val="24"/>
        </w:rPr>
        <w:t>328</w:t>
      </w:r>
      <w:r w:rsidRPr="00653478">
        <w:rPr>
          <w:rFonts w:ascii="Book Antiqua" w:eastAsia="宋体" w:hAnsi="Book Antiqua" w:cs="宋体"/>
          <w:kern w:val="0"/>
          <w:sz w:val="24"/>
          <w:szCs w:val="24"/>
        </w:rPr>
        <w:t>: 41-50 [PMID: 23498368 DOI: 10.1016/j.jns.2013.02.013]</w:t>
      </w:r>
    </w:p>
    <w:p w:rsidR="00653478" w:rsidRPr="00653478" w:rsidRDefault="00653478" w:rsidP="00653478">
      <w:pPr>
        <w:widowControl/>
        <w:spacing w:line="360" w:lineRule="auto"/>
        <w:rPr>
          <w:rFonts w:ascii="Book Antiqua" w:eastAsia="宋体" w:hAnsi="Book Antiqua" w:cs="宋体"/>
          <w:color w:val="000000" w:themeColor="text1"/>
          <w:kern w:val="0"/>
          <w:sz w:val="24"/>
          <w:szCs w:val="24"/>
        </w:rPr>
      </w:pPr>
      <w:r w:rsidRPr="00653478">
        <w:rPr>
          <w:rFonts w:ascii="Book Antiqua" w:eastAsia="宋体" w:hAnsi="Book Antiqua" w:cs="宋体"/>
          <w:color w:val="000000" w:themeColor="text1"/>
          <w:kern w:val="0"/>
          <w:sz w:val="24"/>
          <w:szCs w:val="24"/>
        </w:rPr>
        <w:t xml:space="preserve">72 </w:t>
      </w:r>
      <w:r w:rsidRPr="00653478">
        <w:rPr>
          <w:rFonts w:ascii="Book Antiqua" w:eastAsia="宋体" w:hAnsi="Book Antiqua" w:cs="宋体"/>
          <w:b/>
          <w:bCs/>
          <w:color w:val="000000" w:themeColor="text1"/>
          <w:kern w:val="0"/>
          <w:sz w:val="24"/>
          <w:szCs w:val="24"/>
        </w:rPr>
        <w:t>Ishida K</w:t>
      </w:r>
      <w:r w:rsidRPr="00653478">
        <w:rPr>
          <w:rFonts w:ascii="Book Antiqua" w:eastAsia="宋体" w:hAnsi="Book Antiqua" w:cs="宋体"/>
          <w:color w:val="000000" w:themeColor="text1"/>
          <w:kern w:val="0"/>
          <w:sz w:val="24"/>
          <w:szCs w:val="24"/>
        </w:rPr>
        <w:t xml:space="preserve">, Matsumoto T, Sasaki K, Mifune Y, Tei K, Kubo S, Matsushita T, Takayama K, Akisue T, Tabata Y, Kurosaka M, Kuroda R. Bone regeneration properties of granulocyte colony-stimulating factor via neovascularization and osteogenesis. </w:t>
      </w:r>
      <w:r w:rsidRPr="00653478">
        <w:rPr>
          <w:rFonts w:ascii="Book Antiqua" w:eastAsia="宋体" w:hAnsi="Book Antiqua" w:cs="宋体"/>
          <w:i/>
          <w:iCs/>
          <w:color w:val="000000" w:themeColor="text1"/>
          <w:kern w:val="0"/>
          <w:sz w:val="24"/>
          <w:szCs w:val="24"/>
        </w:rPr>
        <w:t>Tissue Eng Part A</w:t>
      </w:r>
      <w:r w:rsidRPr="00653478">
        <w:rPr>
          <w:rFonts w:ascii="Book Antiqua" w:eastAsia="宋体" w:hAnsi="Book Antiqua" w:cs="宋体"/>
          <w:color w:val="000000" w:themeColor="text1"/>
          <w:kern w:val="0"/>
          <w:sz w:val="24"/>
          <w:szCs w:val="24"/>
        </w:rPr>
        <w:t xml:space="preserve"> 2010; </w:t>
      </w:r>
      <w:r w:rsidRPr="00653478">
        <w:rPr>
          <w:rFonts w:ascii="Book Antiqua" w:eastAsia="宋体" w:hAnsi="Book Antiqua" w:cs="宋体"/>
          <w:b/>
          <w:bCs/>
          <w:color w:val="000000" w:themeColor="text1"/>
          <w:kern w:val="0"/>
          <w:sz w:val="24"/>
          <w:szCs w:val="24"/>
        </w:rPr>
        <w:t>16</w:t>
      </w:r>
      <w:r w:rsidRPr="00653478">
        <w:rPr>
          <w:rFonts w:ascii="Book Antiqua" w:eastAsia="宋体" w:hAnsi="Book Antiqua" w:cs="宋体"/>
          <w:color w:val="000000" w:themeColor="text1"/>
          <w:kern w:val="0"/>
          <w:sz w:val="24"/>
          <w:szCs w:val="24"/>
        </w:rPr>
        <w:t>: 3271-3284 [PMID: 20626235 DOI: 10.1089/ten.tea.2009.0268]</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73 </w:t>
      </w:r>
      <w:r w:rsidRPr="00653478">
        <w:rPr>
          <w:rFonts w:ascii="Book Antiqua" w:eastAsia="宋体" w:hAnsi="Book Antiqua" w:cs="宋体"/>
          <w:b/>
          <w:bCs/>
          <w:kern w:val="0"/>
          <w:sz w:val="24"/>
          <w:szCs w:val="24"/>
        </w:rPr>
        <w:t>Fukui T</w:t>
      </w:r>
      <w:r w:rsidRPr="00653478">
        <w:rPr>
          <w:rFonts w:ascii="Book Antiqua" w:eastAsia="宋体" w:hAnsi="Book Antiqua" w:cs="宋体"/>
          <w:kern w:val="0"/>
          <w:sz w:val="24"/>
          <w:szCs w:val="24"/>
        </w:rPr>
        <w:t xml:space="preserve">, Matsumoto T, Mifune Y, Shoji T, Kuroda T, Kawakami Y, Kawamoto A, Ii M, Kawamata S, Kurosaka M, Asahara T, Kuroda R. Local transplantation of granulocyte colony-stimulating factor-mobilized human peripheral blood mononuclear cells for unhealing bone fractures. </w:t>
      </w:r>
      <w:r w:rsidRPr="00653478">
        <w:rPr>
          <w:rFonts w:ascii="Book Antiqua" w:eastAsia="宋体" w:hAnsi="Book Antiqua" w:cs="宋体"/>
          <w:i/>
          <w:iCs/>
          <w:kern w:val="0"/>
          <w:sz w:val="24"/>
          <w:szCs w:val="24"/>
        </w:rPr>
        <w:t>Cell Transplant</w:t>
      </w:r>
      <w:r w:rsidRPr="00653478">
        <w:rPr>
          <w:rFonts w:ascii="Book Antiqua" w:eastAsia="宋体" w:hAnsi="Book Antiqua" w:cs="宋体"/>
          <w:kern w:val="0"/>
          <w:sz w:val="24"/>
          <w:szCs w:val="24"/>
        </w:rPr>
        <w:t xml:space="preserve"> 2012; </w:t>
      </w:r>
      <w:r w:rsidRPr="00653478">
        <w:rPr>
          <w:rFonts w:ascii="Book Antiqua" w:eastAsia="宋体" w:hAnsi="Book Antiqua" w:cs="宋体"/>
          <w:b/>
          <w:bCs/>
          <w:kern w:val="0"/>
          <w:sz w:val="24"/>
          <w:szCs w:val="24"/>
        </w:rPr>
        <w:t>21</w:t>
      </w:r>
      <w:r w:rsidRPr="00653478">
        <w:rPr>
          <w:rFonts w:ascii="Book Antiqua" w:eastAsia="宋体" w:hAnsi="Book Antiqua" w:cs="宋体"/>
          <w:kern w:val="0"/>
          <w:sz w:val="24"/>
          <w:szCs w:val="24"/>
        </w:rPr>
        <w:t>: 707-721 [PMID: 21929873 DOI: 10.3727/096368911X582769]</w:t>
      </w:r>
    </w:p>
    <w:p w:rsidR="00653478" w:rsidRPr="00653478" w:rsidRDefault="00653478" w:rsidP="00653478">
      <w:pPr>
        <w:widowControl/>
        <w:spacing w:line="360" w:lineRule="auto"/>
        <w:rPr>
          <w:rFonts w:ascii="Book Antiqua" w:eastAsia="宋体" w:hAnsi="Book Antiqua" w:cs="宋体"/>
          <w:kern w:val="0"/>
          <w:sz w:val="24"/>
          <w:szCs w:val="24"/>
        </w:rPr>
      </w:pPr>
      <w:proofErr w:type="gramStart"/>
      <w:r w:rsidRPr="00653478">
        <w:rPr>
          <w:rFonts w:ascii="Book Antiqua" w:eastAsia="宋体" w:hAnsi="Book Antiqua" w:cs="宋体"/>
          <w:kern w:val="0"/>
          <w:sz w:val="24"/>
          <w:szCs w:val="24"/>
        </w:rPr>
        <w:t xml:space="preserve">74 </w:t>
      </w:r>
      <w:r w:rsidRPr="00653478">
        <w:rPr>
          <w:rFonts w:ascii="Book Antiqua" w:eastAsia="宋体" w:hAnsi="Book Antiqua" w:cs="宋体"/>
          <w:b/>
          <w:bCs/>
          <w:kern w:val="0"/>
          <w:sz w:val="24"/>
          <w:szCs w:val="24"/>
        </w:rPr>
        <w:t>Kørbling M</w:t>
      </w:r>
      <w:r w:rsidRPr="00653478">
        <w:rPr>
          <w:rFonts w:ascii="Book Antiqua" w:eastAsia="宋体" w:hAnsi="Book Antiqua" w:cs="宋体"/>
          <w:kern w:val="0"/>
          <w:sz w:val="24"/>
          <w:szCs w:val="24"/>
        </w:rPr>
        <w:t>, Estrov Z. Adult stem cells for tissue repair - a new therapeutic concept?</w:t>
      </w:r>
      <w:proofErr w:type="gramEnd"/>
      <w:r w:rsidRPr="00653478">
        <w:rPr>
          <w:rFonts w:ascii="Book Antiqua" w:eastAsia="宋体" w:hAnsi="Book Antiqua" w:cs="宋体"/>
          <w:kern w:val="0"/>
          <w:sz w:val="24"/>
          <w:szCs w:val="24"/>
        </w:rPr>
        <w:t xml:space="preserve"> </w:t>
      </w:r>
      <w:r w:rsidRPr="00653478">
        <w:rPr>
          <w:rFonts w:ascii="Book Antiqua" w:eastAsia="宋体" w:hAnsi="Book Antiqua" w:cs="宋体"/>
          <w:i/>
          <w:iCs/>
          <w:kern w:val="0"/>
          <w:sz w:val="24"/>
          <w:szCs w:val="24"/>
        </w:rPr>
        <w:t>N Engl J Med</w:t>
      </w:r>
      <w:r w:rsidRPr="00653478">
        <w:rPr>
          <w:rFonts w:ascii="Book Antiqua" w:eastAsia="宋体" w:hAnsi="Book Antiqua" w:cs="宋体"/>
          <w:kern w:val="0"/>
          <w:sz w:val="24"/>
          <w:szCs w:val="24"/>
        </w:rPr>
        <w:t xml:space="preserve"> 2003; </w:t>
      </w:r>
      <w:r w:rsidRPr="00653478">
        <w:rPr>
          <w:rFonts w:ascii="Book Antiqua" w:eastAsia="宋体" w:hAnsi="Book Antiqua" w:cs="宋体"/>
          <w:b/>
          <w:bCs/>
          <w:kern w:val="0"/>
          <w:sz w:val="24"/>
          <w:szCs w:val="24"/>
        </w:rPr>
        <w:t>349</w:t>
      </w:r>
      <w:r w:rsidRPr="00653478">
        <w:rPr>
          <w:rFonts w:ascii="Book Antiqua" w:eastAsia="宋体" w:hAnsi="Book Antiqua" w:cs="宋体"/>
          <w:kern w:val="0"/>
          <w:sz w:val="24"/>
          <w:szCs w:val="24"/>
        </w:rPr>
        <w:t>: 570-582 [PMID: 12904523 DOI: 10.1056/NEJMra022361]</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75 </w:t>
      </w:r>
      <w:r w:rsidRPr="00653478">
        <w:rPr>
          <w:rFonts w:ascii="Book Antiqua" w:eastAsia="宋体" w:hAnsi="Book Antiqua" w:cs="宋体"/>
          <w:b/>
          <w:bCs/>
          <w:kern w:val="0"/>
          <w:sz w:val="24"/>
          <w:szCs w:val="24"/>
        </w:rPr>
        <w:t>Tolar J</w:t>
      </w:r>
      <w:r w:rsidRPr="00653478">
        <w:rPr>
          <w:rFonts w:ascii="Book Antiqua" w:eastAsia="宋体" w:hAnsi="Book Antiqua" w:cs="宋体"/>
          <w:kern w:val="0"/>
          <w:sz w:val="24"/>
          <w:szCs w:val="24"/>
        </w:rPr>
        <w:t xml:space="preserve">, Le Blanc K, Keating A, Blazar BR. Concise review: hitting the right spot with mesenchymal stromal cells. </w:t>
      </w:r>
      <w:r w:rsidRPr="00653478">
        <w:rPr>
          <w:rFonts w:ascii="Book Antiqua" w:eastAsia="宋体" w:hAnsi="Book Antiqua" w:cs="宋体"/>
          <w:i/>
          <w:iCs/>
          <w:kern w:val="0"/>
          <w:sz w:val="24"/>
          <w:szCs w:val="24"/>
        </w:rPr>
        <w:t>Stem Cells</w:t>
      </w:r>
      <w:r w:rsidRPr="00653478">
        <w:rPr>
          <w:rFonts w:ascii="Book Antiqua" w:eastAsia="宋体" w:hAnsi="Book Antiqua" w:cs="宋体"/>
          <w:kern w:val="0"/>
          <w:sz w:val="24"/>
          <w:szCs w:val="24"/>
        </w:rPr>
        <w:t xml:space="preserve"> 2010; </w:t>
      </w:r>
      <w:r w:rsidRPr="00653478">
        <w:rPr>
          <w:rFonts w:ascii="Book Antiqua" w:eastAsia="宋体" w:hAnsi="Book Antiqua" w:cs="宋体"/>
          <w:b/>
          <w:bCs/>
          <w:kern w:val="0"/>
          <w:sz w:val="24"/>
          <w:szCs w:val="24"/>
        </w:rPr>
        <w:t>28</w:t>
      </w:r>
      <w:r w:rsidRPr="00653478">
        <w:rPr>
          <w:rFonts w:ascii="Book Antiqua" w:eastAsia="宋体" w:hAnsi="Book Antiqua" w:cs="宋体"/>
          <w:kern w:val="0"/>
          <w:sz w:val="24"/>
          <w:szCs w:val="24"/>
        </w:rPr>
        <w:t>: 1446-1455 [PMID: 20597105 DOI: 10.1002/stem.459]</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76 </w:t>
      </w:r>
      <w:r w:rsidRPr="00653478">
        <w:rPr>
          <w:rFonts w:ascii="Book Antiqua" w:eastAsia="宋体" w:hAnsi="Book Antiqua" w:cs="宋体"/>
          <w:b/>
          <w:bCs/>
          <w:kern w:val="0"/>
          <w:sz w:val="24"/>
          <w:szCs w:val="24"/>
        </w:rPr>
        <w:t>Kawakami Y</w:t>
      </w:r>
      <w:r w:rsidRPr="00653478">
        <w:rPr>
          <w:rFonts w:ascii="Book Antiqua" w:eastAsia="宋体" w:hAnsi="Book Antiqua" w:cs="宋体"/>
          <w:kern w:val="0"/>
          <w:sz w:val="24"/>
          <w:szCs w:val="24"/>
        </w:rPr>
        <w:t xml:space="preserve">, Ii M, Matsumoto T, Kuroda R, Kuroda T, Kwon SM, Kawamoto A, Akimaru H, Mifune Y, Shoji T, Fukui T, Kurosaka M, Asahara T. SDF-1/CXCR4 Axis in Tie2-Lineage Cells Including Endothelial Progenitor Cells Contributes to Bone Fracture Healing. </w:t>
      </w:r>
      <w:r w:rsidRPr="00653478">
        <w:rPr>
          <w:rFonts w:ascii="Book Antiqua" w:eastAsia="宋体" w:hAnsi="Book Antiqua" w:cs="宋体"/>
          <w:i/>
          <w:iCs/>
          <w:kern w:val="0"/>
          <w:sz w:val="24"/>
          <w:szCs w:val="24"/>
        </w:rPr>
        <w:t>J Bone Miner Res</w:t>
      </w:r>
      <w:r w:rsidRPr="00653478">
        <w:rPr>
          <w:rFonts w:ascii="Book Antiqua" w:eastAsia="宋体" w:hAnsi="Book Antiqua" w:cs="宋体"/>
          <w:kern w:val="0"/>
          <w:sz w:val="24"/>
          <w:szCs w:val="24"/>
        </w:rPr>
        <w:t xml:space="preserve"> 2015; </w:t>
      </w:r>
      <w:r w:rsidRPr="00653478">
        <w:rPr>
          <w:rFonts w:ascii="Book Antiqua" w:eastAsia="宋体" w:hAnsi="Book Antiqua" w:cs="宋体"/>
          <w:b/>
          <w:bCs/>
          <w:kern w:val="0"/>
          <w:sz w:val="24"/>
          <w:szCs w:val="24"/>
        </w:rPr>
        <w:t>30</w:t>
      </w:r>
      <w:r w:rsidRPr="00653478">
        <w:rPr>
          <w:rFonts w:ascii="Book Antiqua" w:eastAsia="宋体" w:hAnsi="Book Antiqua" w:cs="宋体"/>
          <w:kern w:val="0"/>
          <w:sz w:val="24"/>
          <w:szCs w:val="24"/>
        </w:rPr>
        <w:t>: 95-105 [PMID: 25130304 DOI: 10.1002/jbmr.2318]</w:t>
      </w:r>
    </w:p>
    <w:p w:rsidR="00653478" w:rsidRPr="00653478" w:rsidRDefault="00653478" w:rsidP="00653478">
      <w:pPr>
        <w:widowControl/>
        <w:spacing w:line="360" w:lineRule="auto"/>
        <w:rPr>
          <w:rFonts w:ascii="Book Antiqua" w:eastAsia="宋体" w:hAnsi="Book Antiqua" w:cs="宋体"/>
          <w:kern w:val="0"/>
          <w:sz w:val="24"/>
          <w:szCs w:val="24"/>
        </w:rPr>
      </w:pPr>
      <w:proofErr w:type="gramStart"/>
      <w:r w:rsidRPr="00653478">
        <w:rPr>
          <w:rFonts w:ascii="Book Antiqua" w:eastAsia="宋体" w:hAnsi="Book Antiqua" w:cs="宋体"/>
          <w:kern w:val="0"/>
          <w:sz w:val="24"/>
          <w:szCs w:val="24"/>
        </w:rPr>
        <w:t xml:space="preserve">77 </w:t>
      </w:r>
      <w:r w:rsidRPr="00653478">
        <w:rPr>
          <w:rFonts w:ascii="Book Antiqua" w:eastAsia="宋体" w:hAnsi="Book Antiqua" w:cs="宋体"/>
          <w:b/>
          <w:bCs/>
          <w:kern w:val="0"/>
          <w:sz w:val="24"/>
          <w:szCs w:val="24"/>
        </w:rPr>
        <w:t>Marquez-Curtis LA</w:t>
      </w:r>
      <w:r w:rsidRPr="00653478">
        <w:rPr>
          <w:rFonts w:ascii="Book Antiqua" w:eastAsia="宋体" w:hAnsi="Book Antiqua" w:cs="宋体"/>
          <w:kern w:val="0"/>
          <w:sz w:val="24"/>
          <w:szCs w:val="24"/>
        </w:rPr>
        <w:t>, Janowska-Wieczorek A. Enhancing the migration ability of mesenchymal stromal cells by targeting the SDF-1/CXCR4 axis.</w:t>
      </w:r>
      <w:proofErr w:type="gramEnd"/>
      <w:r w:rsidRPr="00653478">
        <w:rPr>
          <w:rFonts w:ascii="Book Antiqua" w:eastAsia="宋体" w:hAnsi="Book Antiqua" w:cs="宋体"/>
          <w:kern w:val="0"/>
          <w:sz w:val="24"/>
          <w:szCs w:val="24"/>
        </w:rPr>
        <w:t xml:space="preserve"> </w:t>
      </w:r>
      <w:r w:rsidRPr="00653478">
        <w:rPr>
          <w:rFonts w:ascii="Book Antiqua" w:eastAsia="宋体" w:hAnsi="Book Antiqua" w:cs="宋体"/>
          <w:i/>
          <w:iCs/>
          <w:kern w:val="0"/>
          <w:sz w:val="24"/>
          <w:szCs w:val="24"/>
        </w:rPr>
        <w:t>Biomed Res Int</w:t>
      </w:r>
      <w:r w:rsidRPr="00653478">
        <w:rPr>
          <w:rFonts w:ascii="Book Antiqua" w:eastAsia="宋体" w:hAnsi="Book Antiqua" w:cs="宋体"/>
          <w:kern w:val="0"/>
          <w:sz w:val="24"/>
          <w:szCs w:val="24"/>
        </w:rPr>
        <w:t xml:space="preserve"> 2013; </w:t>
      </w:r>
      <w:r w:rsidRPr="00653478">
        <w:rPr>
          <w:rFonts w:ascii="Book Antiqua" w:eastAsia="宋体" w:hAnsi="Book Antiqua" w:cs="宋体"/>
          <w:b/>
          <w:bCs/>
          <w:kern w:val="0"/>
          <w:sz w:val="24"/>
          <w:szCs w:val="24"/>
        </w:rPr>
        <w:t>2013</w:t>
      </w:r>
      <w:r w:rsidRPr="00653478">
        <w:rPr>
          <w:rFonts w:ascii="Book Antiqua" w:eastAsia="宋体" w:hAnsi="Book Antiqua" w:cs="宋体"/>
          <w:kern w:val="0"/>
          <w:sz w:val="24"/>
          <w:szCs w:val="24"/>
        </w:rPr>
        <w:t>: 561098 [PMID: 24381939 DOI: 10.1155/2013/561098]</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78 </w:t>
      </w:r>
      <w:r w:rsidRPr="00653478">
        <w:rPr>
          <w:rFonts w:ascii="Book Antiqua" w:eastAsia="宋体" w:hAnsi="Book Antiqua" w:cs="宋体"/>
          <w:b/>
          <w:bCs/>
          <w:kern w:val="0"/>
          <w:sz w:val="24"/>
          <w:szCs w:val="24"/>
        </w:rPr>
        <w:t>Molyneaux KA</w:t>
      </w:r>
      <w:r w:rsidRPr="00653478">
        <w:rPr>
          <w:rFonts w:ascii="Book Antiqua" w:eastAsia="宋体" w:hAnsi="Book Antiqua" w:cs="宋体"/>
          <w:kern w:val="0"/>
          <w:sz w:val="24"/>
          <w:szCs w:val="24"/>
        </w:rPr>
        <w:t xml:space="preserve">, Zinszner H, Kunwar PS, Schaible K, Stebler J, Sunshine MJ, O'Brien W, Raz E, Littman D, Wylie C, Lehmann R. The chemokine SDF1/CXCL12 and its receptor CXCR4 regulate mouse germ cell migration and survival. </w:t>
      </w:r>
      <w:r w:rsidRPr="00653478">
        <w:rPr>
          <w:rFonts w:ascii="Book Antiqua" w:eastAsia="宋体" w:hAnsi="Book Antiqua" w:cs="宋体"/>
          <w:i/>
          <w:iCs/>
          <w:kern w:val="0"/>
          <w:sz w:val="24"/>
          <w:szCs w:val="24"/>
        </w:rPr>
        <w:t>Development</w:t>
      </w:r>
      <w:r w:rsidRPr="00653478">
        <w:rPr>
          <w:rFonts w:ascii="Book Antiqua" w:eastAsia="宋体" w:hAnsi="Book Antiqua" w:cs="宋体"/>
          <w:kern w:val="0"/>
          <w:sz w:val="24"/>
          <w:szCs w:val="24"/>
        </w:rPr>
        <w:t xml:space="preserve"> 2003; </w:t>
      </w:r>
      <w:r w:rsidRPr="00653478">
        <w:rPr>
          <w:rFonts w:ascii="Book Antiqua" w:eastAsia="宋体" w:hAnsi="Book Antiqua" w:cs="宋体"/>
          <w:b/>
          <w:bCs/>
          <w:kern w:val="0"/>
          <w:sz w:val="24"/>
          <w:szCs w:val="24"/>
        </w:rPr>
        <w:t>130</w:t>
      </w:r>
      <w:r w:rsidRPr="00653478">
        <w:rPr>
          <w:rFonts w:ascii="Book Antiqua" w:eastAsia="宋体" w:hAnsi="Book Antiqua" w:cs="宋体"/>
          <w:kern w:val="0"/>
          <w:sz w:val="24"/>
          <w:szCs w:val="24"/>
        </w:rPr>
        <w:t>: 4279-4286 [PMID: 12900445 DOI: 10.1242/dev.00640]</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79 </w:t>
      </w:r>
      <w:r w:rsidRPr="00653478">
        <w:rPr>
          <w:rFonts w:ascii="Book Antiqua" w:eastAsia="宋体" w:hAnsi="Book Antiqua" w:cs="宋体"/>
          <w:b/>
          <w:bCs/>
          <w:kern w:val="0"/>
          <w:sz w:val="24"/>
          <w:szCs w:val="24"/>
        </w:rPr>
        <w:t>Liu H</w:t>
      </w:r>
      <w:r w:rsidRPr="00653478">
        <w:rPr>
          <w:rFonts w:ascii="Book Antiqua" w:eastAsia="宋体" w:hAnsi="Book Antiqua" w:cs="宋体"/>
          <w:kern w:val="0"/>
          <w:sz w:val="24"/>
          <w:szCs w:val="24"/>
        </w:rPr>
        <w:t xml:space="preserve">, Xue W, Ge G, Luo X, Li Y, Xiang H, Ding X, Tian P, Tian X. Hypoxic preconditioning advances CXCR4 and CXCR7 expression by activating HIF-1α in MSCs. </w:t>
      </w:r>
      <w:r w:rsidRPr="00653478">
        <w:rPr>
          <w:rFonts w:ascii="Book Antiqua" w:eastAsia="宋体" w:hAnsi="Book Antiqua" w:cs="宋体"/>
          <w:i/>
          <w:iCs/>
          <w:kern w:val="0"/>
          <w:sz w:val="24"/>
          <w:szCs w:val="24"/>
        </w:rPr>
        <w:t>Biochem Biophys Res Commun</w:t>
      </w:r>
      <w:r w:rsidRPr="00653478">
        <w:rPr>
          <w:rFonts w:ascii="Book Antiqua" w:eastAsia="宋体" w:hAnsi="Book Antiqua" w:cs="宋体"/>
          <w:kern w:val="0"/>
          <w:sz w:val="24"/>
          <w:szCs w:val="24"/>
        </w:rPr>
        <w:t xml:space="preserve"> 2010; </w:t>
      </w:r>
      <w:r w:rsidRPr="00653478">
        <w:rPr>
          <w:rFonts w:ascii="Book Antiqua" w:eastAsia="宋体" w:hAnsi="Book Antiqua" w:cs="宋体"/>
          <w:b/>
          <w:bCs/>
          <w:kern w:val="0"/>
          <w:sz w:val="24"/>
          <w:szCs w:val="24"/>
        </w:rPr>
        <w:t>401</w:t>
      </w:r>
      <w:r w:rsidRPr="00653478">
        <w:rPr>
          <w:rFonts w:ascii="Book Antiqua" w:eastAsia="宋体" w:hAnsi="Book Antiqua" w:cs="宋体"/>
          <w:kern w:val="0"/>
          <w:sz w:val="24"/>
          <w:szCs w:val="24"/>
        </w:rPr>
        <w:t>: 509-515 [PMID: 20869949 DOI: 10.1016/j.bbrc.2010.09.076]</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80 </w:t>
      </w:r>
      <w:r w:rsidRPr="00653478">
        <w:rPr>
          <w:rFonts w:ascii="Book Antiqua" w:eastAsia="宋体" w:hAnsi="Book Antiqua" w:cs="宋体"/>
          <w:b/>
          <w:bCs/>
          <w:kern w:val="0"/>
          <w:sz w:val="24"/>
          <w:szCs w:val="24"/>
        </w:rPr>
        <w:t>Yu J</w:t>
      </w:r>
      <w:r w:rsidRPr="00653478">
        <w:rPr>
          <w:rFonts w:ascii="Book Antiqua" w:eastAsia="宋体" w:hAnsi="Book Antiqua" w:cs="宋体"/>
          <w:kern w:val="0"/>
          <w:sz w:val="24"/>
          <w:szCs w:val="24"/>
        </w:rPr>
        <w:t xml:space="preserve">, Li M, Qu Z, Yan D, Li D, Ruan Q. SDF-1/CXCR4-mediated migration of transplanted bone marrow stromal cells toward areas of heart myocardial infarction through activation of PI3K/Akt. </w:t>
      </w:r>
      <w:r w:rsidRPr="00653478">
        <w:rPr>
          <w:rFonts w:ascii="Book Antiqua" w:eastAsia="宋体" w:hAnsi="Book Antiqua" w:cs="宋体"/>
          <w:i/>
          <w:iCs/>
          <w:kern w:val="0"/>
          <w:sz w:val="24"/>
          <w:szCs w:val="24"/>
        </w:rPr>
        <w:t>J Cardiovasc Pharmacol</w:t>
      </w:r>
      <w:r w:rsidRPr="00653478">
        <w:rPr>
          <w:rFonts w:ascii="Book Antiqua" w:eastAsia="宋体" w:hAnsi="Book Antiqua" w:cs="宋体"/>
          <w:kern w:val="0"/>
          <w:sz w:val="24"/>
          <w:szCs w:val="24"/>
        </w:rPr>
        <w:t xml:space="preserve"> 2010; </w:t>
      </w:r>
      <w:r w:rsidRPr="00653478">
        <w:rPr>
          <w:rFonts w:ascii="Book Antiqua" w:eastAsia="宋体" w:hAnsi="Book Antiqua" w:cs="宋体"/>
          <w:b/>
          <w:bCs/>
          <w:kern w:val="0"/>
          <w:sz w:val="24"/>
          <w:szCs w:val="24"/>
        </w:rPr>
        <w:t>55</w:t>
      </w:r>
      <w:r w:rsidRPr="00653478">
        <w:rPr>
          <w:rFonts w:ascii="Book Antiqua" w:eastAsia="宋体" w:hAnsi="Book Antiqua" w:cs="宋体"/>
          <w:kern w:val="0"/>
          <w:sz w:val="24"/>
          <w:szCs w:val="24"/>
        </w:rPr>
        <w:t>: 496-505 [PMID: 20179608 DOI: 10.1097/FJC.0b013e3181d7a384]</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81 </w:t>
      </w:r>
      <w:r w:rsidRPr="00653478">
        <w:rPr>
          <w:rFonts w:ascii="Book Antiqua" w:eastAsia="宋体" w:hAnsi="Book Antiqua" w:cs="宋体"/>
          <w:b/>
          <w:bCs/>
          <w:kern w:val="0"/>
          <w:sz w:val="24"/>
          <w:szCs w:val="24"/>
        </w:rPr>
        <w:t>Blau HM</w:t>
      </w:r>
      <w:r w:rsidRPr="00653478">
        <w:rPr>
          <w:rFonts w:ascii="Book Antiqua" w:eastAsia="宋体" w:hAnsi="Book Antiqua" w:cs="宋体"/>
          <w:kern w:val="0"/>
          <w:sz w:val="24"/>
          <w:szCs w:val="24"/>
        </w:rPr>
        <w:t xml:space="preserve">, Brazelton TR, Weimann JM. The evolving concept of a stem cell: entity or function? </w:t>
      </w:r>
      <w:r w:rsidRPr="00653478">
        <w:rPr>
          <w:rFonts w:ascii="Book Antiqua" w:eastAsia="宋体" w:hAnsi="Book Antiqua" w:cs="宋体"/>
          <w:i/>
          <w:iCs/>
          <w:kern w:val="0"/>
          <w:sz w:val="24"/>
          <w:szCs w:val="24"/>
        </w:rPr>
        <w:t>Cell</w:t>
      </w:r>
      <w:r w:rsidRPr="00653478">
        <w:rPr>
          <w:rFonts w:ascii="Book Antiqua" w:eastAsia="宋体" w:hAnsi="Book Antiqua" w:cs="宋体"/>
          <w:kern w:val="0"/>
          <w:sz w:val="24"/>
          <w:szCs w:val="24"/>
        </w:rPr>
        <w:t xml:space="preserve"> 2001; </w:t>
      </w:r>
      <w:r w:rsidRPr="00653478">
        <w:rPr>
          <w:rFonts w:ascii="Book Antiqua" w:eastAsia="宋体" w:hAnsi="Book Antiqua" w:cs="宋体"/>
          <w:b/>
          <w:bCs/>
          <w:kern w:val="0"/>
          <w:sz w:val="24"/>
          <w:szCs w:val="24"/>
        </w:rPr>
        <w:t>105</w:t>
      </w:r>
      <w:r w:rsidRPr="00653478">
        <w:rPr>
          <w:rFonts w:ascii="Book Antiqua" w:eastAsia="宋体" w:hAnsi="Book Antiqua" w:cs="宋体"/>
          <w:kern w:val="0"/>
          <w:sz w:val="24"/>
          <w:szCs w:val="24"/>
        </w:rPr>
        <w:t>: 829-841 [PMID: 11439179 DOI: 10.1016/S0092-8674(01)00409-3]</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82 </w:t>
      </w:r>
      <w:r w:rsidRPr="00653478">
        <w:rPr>
          <w:rFonts w:ascii="Book Antiqua" w:eastAsia="宋体" w:hAnsi="Book Antiqua" w:cs="宋体"/>
          <w:b/>
          <w:bCs/>
          <w:kern w:val="0"/>
          <w:sz w:val="24"/>
          <w:szCs w:val="24"/>
        </w:rPr>
        <w:t>Alvarez-Dolado M</w:t>
      </w:r>
      <w:r w:rsidRPr="00653478">
        <w:rPr>
          <w:rFonts w:ascii="Book Antiqua" w:eastAsia="宋体" w:hAnsi="Book Antiqua" w:cs="宋体"/>
          <w:kern w:val="0"/>
          <w:sz w:val="24"/>
          <w:szCs w:val="24"/>
        </w:rPr>
        <w:t xml:space="preserve">, Pardal R, Garcia-Verdugo JM, Fike JR, Lee HO, Pfeffer K, Lois C, Morrison SJ, Alvarez-Buylla A. Fusion of bone-marrow-derived cells with Purkinje neurons, cardiomyocytes and hepatocytes. </w:t>
      </w:r>
      <w:r w:rsidRPr="00653478">
        <w:rPr>
          <w:rFonts w:ascii="Book Antiqua" w:eastAsia="宋体" w:hAnsi="Book Antiqua" w:cs="宋体"/>
          <w:i/>
          <w:iCs/>
          <w:kern w:val="0"/>
          <w:sz w:val="24"/>
          <w:szCs w:val="24"/>
        </w:rPr>
        <w:t>Nature</w:t>
      </w:r>
      <w:r w:rsidRPr="00653478">
        <w:rPr>
          <w:rFonts w:ascii="Book Antiqua" w:eastAsia="宋体" w:hAnsi="Book Antiqua" w:cs="宋体"/>
          <w:kern w:val="0"/>
          <w:sz w:val="24"/>
          <w:szCs w:val="24"/>
        </w:rPr>
        <w:t xml:space="preserve"> 2003; </w:t>
      </w:r>
      <w:r w:rsidRPr="00653478">
        <w:rPr>
          <w:rFonts w:ascii="Book Antiqua" w:eastAsia="宋体" w:hAnsi="Book Antiqua" w:cs="宋体"/>
          <w:b/>
          <w:bCs/>
          <w:kern w:val="0"/>
          <w:sz w:val="24"/>
          <w:szCs w:val="24"/>
        </w:rPr>
        <w:t>425</w:t>
      </w:r>
      <w:r w:rsidRPr="00653478">
        <w:rPr>
          <w:rFonts w:ascii="Book Antiqua" w:eastAsia="宋体" w:hAnsi="Book Antiqua" w:cs="宋体"/>
          <w:kern w:val="0"/>
          <w:sz w:val="24"/>
          <w:szCs w:val="24"/>
        </w:rPr>
        <w:t>: 968-973 [PMID: 14555960 DOI: 10.1038/nature02069]</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83 </w:t>
      </w:r>
      <w:r w:rsidRPr="00653478">
        <w:rPr>
          <w:rFonts w:ascii="Book Antiqua" w:eastAsia="宋体" w:hAnsi="Book Antiqua" w:cs="宋体"/>
          <w:b/>
          <w:bCs/>
          <w:kern w:val="0"/>
          <w:sz w:val="24"/>
          <w:szCs w:val="24"/>
        </w:rPr>
        <w:t>Terada N</w:t>
      </w:r>
      <w:r w:rsidRPr="00653478">
        <w:rPr>
          <w:rFonts w:ascii="Book Antiqua" w:eastAsia="宋体" w:hAnsi="Book Antiqua" w:cs="宋体"/>
          <w:kern w:val="0"/>
          <w:sz w:val="24"/>
          <w:szCs w:val="24"/>
        </w:rPr>
        <w:t xml:space="preserve">, Hamazaki T, Oka M, Hoki M, Mastalerz DM, Nakano Y, Meyer EM, Morel L, Petersen BE, Scott EW. Bone marrow cells adopt the phenotype of other cells by spontaneous cell fusion. </w:t>
      </w:r>
      <w:r w:rsidRPr="00653478">
        <w:rPr>
          <w:rFonts w:ascii="Book Antiqua" w:eastAsia="宋体" w:hAnsi="Book Antiqua" w:cs="宋体"/>
          <w:i/>
          <w:iCs/>
          <w:kern w:val="0"/>
          <w:sz w:val="24"/>
          <w:szCs w:val="24"/>
        </w:rPr>
        <w:t>Nature</w:t>
      </w:r>
      <w:r w:rsidRPr="00653478">
        <w:rPr>
          <w:rFonts w:ascii="Book Antiqua" w:eastAsia="宋体" w:hAnsi="Book Antiqua" w:cs="宋体"/>
          <w:kern w:val="0"/>
          <w:sz w:val="24"/>
          <w:szCs w:val="24"/>
        </w:rPr>
        <w:t xml:space="preserve"> 2002; </w:t>
      </w:r>
      <w:r w:rsidRPr="00653478">
        <w:rPr>
          <w:rFonts w:ascii="Book Antiqua" w:eastAsia="宋体" w:hAnsi="Book Antiqua" w:cs="宋体"/>
          <w:b/>
          <w:bCs/>
          <w:kern w:val="0"/>
          <w:sz w:val="24"/>
          <w:szCs w:val="24"/>
        </w:rPr>
        <w:t>416</w:t>
      </w:r>
      <w:r w:rsidRPr="00653478">
        <w:rPr>
          <w:rFonts w:ascii="Book Antiqua" w:eastAsia="宋体" w:hAnsi="Book Antiqua" w:cs="宋体"/>
          <w:kern w:val="0"/>
          <w:sz w:val="24"/>
          <w:szCs w:val="24"/>
        </w:rPr>
        <w:t>: 542-545 [PMID: 11932747 DOI: 10.1038/nature730]</w:t>
      </w:r>
    </w:p>
    <w:p w:rsidR="00653478" w:rsidRPr="00653478" w:rsidRDefault="00653478" w:rsidP="00653478">
      <w:pPr>
        <w:widowControl/>
        <w:spacing w:line="360" w:lineRule="auto"/>
        <w:rPr>
          <w:rFonts w:ascii="Book Antiqua" w:eastAsia="宋体" w:hAnsi="Book Antiqua" w:cs="宋体"/>
          <w:kern w:val="0"/>
          <w:sz w:val="24"/>
          <w:szCs w:val="24"/>
        </w:rPr>
      </w:pPr>
      <w:proofErr w:type="gramStart"/>
      <w:r w:rsidRPr="00653478">
        <w:rPr>
          <w:rFonts w:ascii="Book Antiqua" w:eastAsia="宋体" w:hAnsi="Book Antiqua" w:cs="宋体"/>
          <w:kern w:val="0"/>
          <w:sz w:val="24"/>
          <w:szCs w:val="24"/>
        </w:rPr>
        <w:t xml:space="preserve">84 </w:t>
      </w:r>
      <w:r w:rsidRPr="00653478">
        <w:rPr>
          <w:rFonts w:ascii="Book Antiqua" w:eastAsia="宋体" w:hAnsi="Book Antiqua" w:cs="宋体"/>
          <w:b/>
          <w:bCs/>
          <w:kern w:val="0"/>
          <w:sz w:val="24"/>
          <w:szCs w:val="24"/>
        </w:rPr>
        <w:t>Phinney DG</w:t>
      </w:r>
      <w:r w:rsidRPr="00653478">
        <w:rPr>
          <w:rFonts w:ascii="Book Antiqua" w:eastAsia="宋体" w:hAnsi="Book Antiqua" w:cs="宋体"/>
          <w:kern w:val="0"/>
          <w:sz w:val="24"/>
          <w:szCs w:val="24"/>
        </w:rPr>
        <w:t>.</w:t>
      </w:r>
      <w:proofErr w:type="gramEnd"/>
      <w:r w:rsidRPr="00653478">
        <w:rPr>
          <w:rFonts w:ascii="Book Antiqua" w:eastAsia="宋体" w:hAnsi="Book Antiqua" w:cs="宋体"/>
          <w:kern w:val="0"/>
          <w:sz w:val="24"/>
          <w:szCs w:val="24"/>
        </w:rPr>
        <w:t xml:space="preserve"> Biochemical heterogeneity of mesenchymal stem cell populations: clues to their therapeutic efficacy. </w:t>
      </w:r>
      <w:r w:rsidRPr="00653478">
        <w:rPr>
          <w:rFonts w:ascii="Book Antiqua" w:eastAsia="宋体" w:hAnsi="Book Antiqua" w:cs="宋体"/>
          <w:i/>
          <w:iCs/>
          <w:kern w:val="0"/>
          <w:sz w:val="24"/>
          <w:szCs w:val="24"/>
        </w:rPr>
        <w:t>Cell Cycle</w:t>
      </w:r>
      <w:r w:rsidRPr="00653478">
        <w:rPr>
          <w:rFonts w:ascii="Book Antiqua" w:eastAsia="宋体" w:hAnsi="Book Antiqua" w:cs="宋体"/>
          <w:kern w:val="0"/>
          <w:sz w:val="24"/>
          <w:szCs w:val="24"/>
        </w:rPr>
        <w:t xml:space="preserve"> 2007; </w:t>
      </w:r>
      <w:r w:rsidRPr="00653478">
        <w:rPr>
          <w:rFonts w:ascii="Book Antiqua" w:eastAsia="宋体" w:hAnsi="Book Antiqua" w:cs="宋体"/>
          <w:b/>
          <w:bCs/>
          <w:kern w:val="0"/>
          <w:sz w:val="24"/>
          <w:szCs w:val="24"/>
        </w:rPr>
        <w:t>6</w:t>
      </w:r>
      <w:r w:rsidRPr="00653478">
        <w:rPr>
          <w:rFonts w:ascii="Book Antiqua" w:eastAsia="宋体" w:hAnsi="Book Antiqua" w:cs="宋体"/>
          <w:kern w:val="0"/>
          <w:sz w:val="24"/>
          <w:szCs w:val="24"/>
        </w:rPr>
        <w:t>: 2884-2889 [PMID: 18000405 DOI: 10.4161/cc.6.23.5095]</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85 </w:t>
      </w:r>
      <w:r w:rsidRPr="00653478">
        <w:rPr>
          <w:rFonts w:ascii="Book Antiqua" w:eastAsia="宋体" w:hAnsi="Book Antiqua" w:cs="宋体"/>
          <w:b/>
          <w:bCs/>
          <w:kern w:val="0"/>
          <w:sz w:val="24"/>
          <w:szCs w:val="24"/>
        </w:rPr>
        <w:t>Hu Y</w:t>
      </w:r>
      <w:r w:rsidRPr="00653478">
        <w:rPr>
          <w:rFonts w:ascii="Book Antiqua" w:eastAsia="宋体" w:hAnsi="Book Antiqua" w:cs="宋体"/>
          <w:kern w:val="0"/>
          <w:sz w:val="24"/>
          <w:szCs w:val="24"/>
        </w:rPr>
        <w:t xml:space="preserve">, Davison F, Zhang Z, Xu Q. Endothelial replacement and angiogenesis in arteriosclerotic lesions of allografts are contributed by circulating progenitor cells. </w:t>
      </w:r>
      <w:r w:rsidRPr="00653478">
        <w:rPr>
          <w:rFonts w:ascii="Book Antiqua" w:eastAsia="宋体" w:hAnsi="Book Antiqua" w:cs="宋体"/>
          <w:i/>
          <w:iCs/>
          <w:kern w:val="0"/>
          <w:sz w:val="24"/>
          <w:szCs w:val="24"/>
        </w:rPr>
        <w:t>Circulation</w:t>
      </w:r>
      <w:r w:rsidRPr="00653478">
        <w:rPr>
          <w:rFonts w:ascii="Book Antiqua" w:eastAsia="宋体" w:hAnsi="Book Antiqua" w:cs="宋体"/>
          <w:kern w:val="0"/>
          <w:sz w:val="24"/>
          <w:szCs w:val="24"/>
        </w:rPr>
        <w:t xml:space="preserve"> 2003; </w:t>
      </w:r>
      <w:r w:rsidRPr="00653478">
        <w:rPr>
          <w:rFonts w:ascii="Book Antiqua" w:eastAsia="宋体" w:hAnsi="Book Antiqua" w:cs="宋体"/>
          <w:b/>
          <w:bCs/>
          <w:kern w:val="0"/>
          <w:sz w:val="24"/>
          <w:szCs w:val="24"/>
        </w:rPr>
        <w:t>108</w:t>
      </w:r>
      <w:r w:rsidRPr="00653478">
        <w:rPr>
          <w:rFonts w:ascii="Book Antiqua" w:eastAsia="宋体" w:hAnsi="Book Antiqua" w:cs="宋体"/>
          <w:kern w:val="0"/>
          <w:sz w:val="24"/>
          <w:szCs w:val="24"/>
        </w:rPr>
        <w:t>: 3122-3127 [PMID: 14656919 DOI: 10.1161/01.CIR.0000105722.96112.67]</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86 </w:t>
      </w:r>
      <w:r w:rsidRPr="00653478">
        <w:rPr>
          <w:rFonts w:ascii="Book Antiqua" w:eastAsia="宋体" w:hAnsi="Book Antiqua" w:cs="宋体"/>
          <w:b/>
          <w:bCs/>
          <w:kern w:val="0"/>
          <w:sz w:val="24"/>
          <w:szCs w:val="24"/>
        </w:rPr>
        <w:t>Kuroda R</w:t>
      </w:r>
      <w:r w:rsidRPr="00653478">
        <w:rPr>
          <w:rFonts w:ascii="Book Antiqua" w:eastAsia="宋体" w:hAnsi="Book Antiqua" w:cs="宋体"/>
          <w:kern w:val="0"/>
          <w:sz w:val="24"/>
          <w:szCs w:val="24"/>
        </w:rPr>
        <w:t xml:space="preserve">, Matsumoto T, Kawakami Y, Fukui T, Mifune Y, Kurosaka M. Clinical impact of circulating CD34-positive cells on bone regeneration and healing. </w:t>
      </w:r>
      <w:r w:rsidRPr="00653478">
        <w:rPr>
          <w:rFonts w:ascii="Book Antiqua" w:eastAsia="宋体" w:hAnsi="Book Antiqua" w:cs="宋体"/>
          <w:i/>
          <w:iCs/>
          <w:kern w:val="0"/>
          <w:sz w:val="24"/>
          <w:szCs w:val="24"/>
        </w:rPr>
        <w:t>Tissue Eng Part B Rev</w:t>
      </w:r>
      <w:r w:rsidRPr="00653478">
        <w:rPr>
          <w:rFonts w:ascii="Book Antiqua" w:eastAsia="宋体" w:hAnsi="Book Antiqua" w:cs="宋体"/>
          <w:kern w:val="0"/>
          <w:sz w:val="24"/>
          <w:szCs w:val="24"/>
        </w:rPr>
        <w:t xml:space="preserve"> 2014; </w:t>
      </w:r>
      <w:r w:rsidRPr="00653478">
        <w:rPr>
          <w:rFonts w:ascii="Book Antiqua" w:eastAsia="宋体" w:hAnsi="Book Antiqua" w:cs="宋体"/>
          <w:b/>
          <w:bCs/>
          <w:kern w:val="0"/>
          <w:sz w:val="24"/>
          <w:szCs w:val="24"/>
        </w:rPr>
        <w:t>20</w:t>
      </w:r>
      <w:r w:rsidRPr="00653478">
        <w:rPr>
          <w:rFonts w:ascii="Book Antiqua" w:eastAsia="宋体" w:hAnsi="Book Antiqua" w:cs="宋体"/>
          <w:kern w:val="0"/>
          <w:sz w:val="24"/>
          <w:szCs w:val="24"/>
        </w:rPr>
        <w:t>: 190-199 [PMID: 24372338 DOI: 10.1089/ten.teb.2013.0511]</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87 </w:t>
      </w:r>
      <w:r w:rsidRPr="00653478">
        <w:rPr>
          <w:rFonts w:ascii="Book Antiqua" w:eastAsia="宋体" w:hAnsi="Book Antiqua" w:cs="宋体"/>
          <w:b/>
          <w:bCs/>
          <w:kern w:val="0"/>
          <w:sz w:val="24"/>
          <w:szCs w:val="24"/>
        </w:rPr>
        <w:t>Villagra A</w:t>
      </w:r>
      <w:r w:rsidRPr="00653478">
        <w:rPr>
          <w:rFonts w:ascii="Book Antiqua" w:eastAsia="宋体" w:hAnsi="Book Antiqua" w:cs="宋体"/>
          <w:kern w:val="0"/>
          <w:sz w:val="24"/>
          <w:szCs w:val="24"/>
        </w:rPr>
        <w:t xml:space="preserve">, Gutiérrez J, Paredes R, Sierra J, Puchi M, Imschenetzky M, Wijnen Av Av, Lian J, Stein G, Stein J, Montecino M. Reduced CpG methylation is associated with transcriptional activation of the bone-specific rat osteocalcin gene in osteoblasts. </w:t>
      </w:r>
      <w:r w:rsidRPr="00653478">
        <w:rPr>
          <w:rFonts w:ascii="Book Antiqua" w:eastAsia="宋体" w:hAnsi="Book Antiqua" w:cs="宋体"/>
          <w:i/>
          <w:iCs/>
          <w:kern w:val="0"/>
          <w:sz w:val="24"/>
          <w:szCs w:val="24"/>
        </w:rPr>
        <w:t>J Cell Biochem</w:t>
      </w:r>
      <w:r w:rsidRPr="00653478">
        <w:rPr>
          <w:rFonts w:ascii="Book Antiqua" w:eastAsia="宋体" w:hAnsi="Book Antiqua" w:cs="宋体"/>
          <w:kern w:val="0"/>
          <w:sz w:val="24"/>
          <w:szCs w:val="24"/>
        </w:rPr>
        <w:t xml:space="preserve"> 2002; </w:t>
      </w:r>
      <w:r w:rsidRPr="00653478">
        <w:rPr>
          <w:rFonts w:ascii="Book Antiqua" w:eastAsia="宋体" w:hAnsi="Book Antiqua" w:cs="宋体"/>
          <w:b/>
          <w:bCs/>
          <w:kern w:val="0"/>
          <w:sz w:val="24"/>
          <w:szCs w:val="24"/>
        </w:rPr>
        <w:t>85</w:t>
      </w:r>
      <w:r w:rsidRPr="00653478">
        <w:rPr>
          <w:rFonts w:ascii="Book Antiqua" w:eastAsia="宋体" w:hAnsi="Book Antiqua" w:cs="宋体"/>
          <w:kern w:val="0"/>
          <w:sz w:val="24"/>
          <w:szCs w:val="24"/>
        </w:rPr>
        <w:t>: 112-122 [PMID: 11891855 DOI: 10.1002/jcb.10113]</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88 </w:t>
      </w:r>
      <w:r w:rsidRPr="00653478">
        <w:rPr>
          <w:rFonts w:ascii="Book Antiqua" w:eastAsia="宋体" w:hAnsi="Book Antiqua" w:cs="宋体"/>
          <w:b/>
          <w:bCs/>
          <w:kern w:val="0"/>
          <w:sz w:val="24"/>
          <w:szCs w:val="24"/>
        </w:rPr>
        <w:t>Arnsdorf EJ</w:t>
      </w:r>
      <w:r w:rsidRPr="00653478">
        <w:rPr>
          <w:rFonts w:ascii="Book Antiqua" w:eastAsia="宋体" w:hAnsi="Book Antiqua" w:cs="宋体"/>
          <w:kern w:val="0"/>
          <w:sz w:val="24"/>
          <w:szCs w:val="24"/>
        </w:rPr>
        <w:t xml:space="preserve">, Tummala P, Castillo AB, Zhang F, Jacobs CR. </w:t>
      </w:r>
      <w:proofErr w:type="gramStart"/>
      <w:r w:rsidRPr="00653478">
        <w:rPr>
          <w:rFonts w:ascii="Book Antiqua" w:eastAsia="宋体" w:hAnsi="Book Antiqua" w:cs="宋体"/>
          <w:kern w:val="0"/>
          <w:sz w:val="24"/>
          <w:szCs w:val="24"/>
        </w:rPr>
        <w:t>The epigenetic mechanism of mechanically induced osteogenic differentiation.</w:t>
      </w:r>
      <w:proofErr w:type="gramEnd"/>
      <w:r w:rsidRPr="00653478">
        <w:rPr>
          <w:rFonts w:ascii="Book Antiqua" w:eastAsia="宋体" w:hAnsi="Book Antiqua" w:cs="宋体"/>
          <w:kern w:val="0"/>
          <w:sz w:val="24"/>
          <w:szCs w:val="24"/>
        </w:rPr>
        <w:t xml:space="preserve"> </w:t>
      </w:r>
      <w:r w:rsidRPr="00653478">
        <w:rPr>
          <w:rFonts w:ascii="Book Antiqua" w:eastAsia="宋体" w:hAnsi="Book Antiqua" w:cs="宋体"/>
          <w:i/>
          <w:iCs/>
          <w:kern w:val="0"/>
          <w:sz w:val="24"/>
          <w:szCs w:val="24"/>
        </w:rPr>
        <w:t>J Biomech</w:t>
      </w:r>
      <w:r w:rsidRPr="00653478">
        <w:rPr>
          <w:rFonts w:ascii="Book Antiqua" w:eastAsia="宋体" w:hAnsi="Book Antiqua" w:cs="宋体"/>
          <w:kern w:val="0"/>
          <w:sz w:val="24"/>
          <w:szCs w:val="24"/>
        </w:rPr>
        <w:t xml:space="preserve"> 2010; </w:t>
      </w:r>
      <w:r w:rsidRPr="00653478">
        <w:rPr>
          <w:rFonts w:ascii="Book Antiqua" w:eastAsia="宋体" w:hAnsi="Book Antiqua" w:cs="宋体"/>
          <w:b/>
          <w:bCs/>
          <w:kern w:val="0"/>
          <w:sz w:val="24"/>
          <w:szCs w:val="24"/>
        </w:rPr>
        <w:t>43</w:t>
      </w:r>
      <w:r w:rsidRPr="00653478">
        <w:rPr>
          <w:rFonts w:ascii="Book Antiqua" w:eastAsia="宋体" w:hAnsi="Book Antiqua" w:cs="宋体"/>
          <w:kern w:val="0"/>
          <w:sz w:val="24"/>
          <w:szCs w:val="24"/>
        </w:rPr>
        <w:t>: 2881-2886 [PMID: 20728889 DOI: 10.1016/j.jbiomech.2010.07.033]</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89 </w:t>
      </w:r>
      <w:r w:rsidRPr="00653478">
        <w:rPr>
          <w:rFonts w:ascii="Book Antiqua" w:eastAsia="宋体" w:hAnsi="Book Antiqua" w:cs="宋体"/>
          <w:b/>
          <w:bCs/>
          <w:kern w:val="0"/>
          <w:sz w:val="24"/>
          <w:szCs w:val="24"/>
        </w:rPr>
        <w:t>Jaenisch R</w:t>
      </w:r>
      <w:r w:rsidRPr="00653478">
        <w:rPr>
          <w:rFonts w:ascii="Book Antiqua" w:eastAsia="宋体" w:hAnsi="Book Antiqua" w:cs="宋体"/>
          <w:kern w:val="0"/>
          <w:sz w:val="24"/>
          <w:szCs w:val="24"/>
        </w:rPr>
        <w:t xml:space="preserve">, Bird A. Epigenetic regulation of gene expression: how the genome integrates intrinsic and environmental signals. </w:t>
      </w:r>
      <w:r w:rsidRPr="00653478">
        <w:rPr>
          <w:rFonts w:ascii="Book Antiqua" w:eastAsia="宋体" w:hAnsi="Book Antiqua" w:cs="宋体"/>
          <w:i/>
          <w:iCs/>
          <w:kern w:val="0"/>
          <w:sz w:val="24"/>
          <w:szCs w:val="24"/>
        </w:rPr>
        <w:t>Nat Genet</w:t>
      </w:r>
      <w:r w:rsidRPr="00653478">
        <w:rPr>
          <w:rFonts w:ascii="Book Antiqua" w:eastAsia="宋体" w:hAnsi="Book Antiqua" w:cs="宋体"/>
          <w:kern w:val="0"/>
          <w:sz w:val="24"/>
          <w:szCs w:val="24"/>
        </w:rPr>
        <w:t xml:space="preserve"> 2003; </w:t>
      </w:r>
      <w:r w:rsidRPr="00653478">
        <w:rPr>
          <w:rFonts w:ascii="Book Antiqua" w:eastAsia="宋体" w:hAnsi="Book Antiqua" w:cs="宋体"/>
          <w:b/>
          <w:bCs/>
          <w:kern w:val="0"/>
          <w:sz w:val="24"/>
          <w:szCs w:val="24"/>
        </w:rPr>
        <w:t xml:space="preserve">33 </w:t>
      </w:r>
      <w:r w:rsidRPr="00653478">
        <w:rPr>
          <w:rFonts w:ascii="Book Antiqua" w:eastAsia="宋体" w:hAnsi="Book Antiqua" w:cs="宋体"/>
          <w:bCs/>
          <w:kern w:val="0"/>
          <w:sz w:val="24"/>
          <w:szCs w:val="24"/>
        </w:rPr>
        <w:t>Suppl</w:t>
      </w:r>
      <w:r w:rsidRPr="00653478">
        <w:rPr>
          <w:rFonts w:ascii="Book Antiqua" w:eastAsia="宋体" w:hAnsi="Book Antiqua" w:cs="宋体"/>
          <w:kern w:val="0"/>
          <w:sz w:val="24"/>
          <w:szCs w:val="24"/>
        </w:rPr>
        <w:t>: 245-254 [PMID: 12610534 DOI: 10.1038/ng1089]</w:t>
      </w:r>
    </w:p>
    <w:p w:rsidR="00653478" w:rsidRPr="00653478" w:rsidRDefault="00653478" w:rsidP="00653478">
      <w:pPr>
        <w:widowControl/>
        <w:spacing w:line="360" w:lineRule="auto"/>
        <w:rPr>
          <w:rFonts w:ascii="Book Antiqua" w:eastAsia="宋体" w:hAnsi="Book Antiqua" w:cs="宋体"/>
          <w:kern w:val="0"/>
          <w:sz w:val="24"/>
          <w:szCs w:val="24"/>
        </w:rPr>
      </w:pPr>
      <w:proofErr w:type="gramStart"/>
      <w:r w:rsidRPr="00653478">
        <w:rPr>
          <w:rFonts w:ascii="Book Antiqua" w:eastAsia="宋体" w:hAnsi="Book Antiqua" w:cs="宋体"/>
          <w:kern w:val="0"/>
          <w:sz w:val="24"/>
          <w:szCs w:val="24"/>
        </w:rPr>
        <w:t xml:space="preserve">90 </w:t>
      </w:r>
      <w:r w:rsidRPr="00653478">
        <w:rPr>
          <w:rFonts w:ascii="Book Antiqua" w:eastAsia="宋体" w:hAnsi="Book Antiqua" w:cs="宋体"/>
          <w:b/>
          <w:bCs/>
          <w:kern w:val="0"/>
          <w:sz w:val="24"/>
          <w:szCs w:val="24"/>
        </w:rPr>
        <w:t>Li E</w:t>
      </w:r>
      <w:r w:rsidRPr="00653478">
        <w:rPr>
          <w:rFonts w:ascii="Book Antiqua" w:eastAsia="宋体" w:hAnsi="Book Antiqua" w:cs="宋体"/>
          <w:kern w:val="0"/>
          <w:sz w:val="24"/>
          <w:szCs w:val="24"/>
        </w:rPr>
        <w:t>. Chromatin modification and epigenetic reprogramming in mammalian development.</w:t>
      </w:r>
      <w:proofErr w:type="gramEnd"/>
      <w:r w:rsidRPr="00653478">
        <w:rPr>
          <w:rFonts w:ascii="Book Antiqua" w:eastAsia="宋体" w:hAnsi="Book Antiqua" w:cs="宋体"/>
          <w:kern w:val="0"/>
          <w:sz w:val="24"/>
          <w:szCs w:val="24"/>
        </w:rPr>
        <w:t xml:space="preserve"> </w:t>
      </w:r>
      <w:r w:rsidRPr="00653478">
        <w:rPr>
          <w:rFonts w:ascii="Book Antiqua" w:eastAsia="宋体" w:hAnsi="Book Antiqua" w:cs="宋体"/>
          <w:i/>
          <w:iCs/>
          <w:kern w:val="0"/>
          <w:sz w:val="24"/>
          <w:szCs w:val="24"/>
        </w:rPr>
        <w:t>Nat Rev Genet</w:t>
      </w:r>
      <w:r w:rsidRPr="00653478">
        <w:rPr>
          <w:rFonts w:ascii="Book Antiqua" w:eastAsia="宋体" w:hAnsi="Book Antiqua" w:cs="宋体"/>
          <w:kern w:val="0"/>
          <w:sz w:val="24"/>
          <w:szCs w:val="24"/>
        </w:rPr>
        <w:t xml:space="preserve"> 2002; </w:t>
      </w:r>
      <w:r w:rsidRPr="00653478">
        <w:rPr>
          <w:rFonts w:ascii="Book Antiqua" w:eastAsia="宋体" w:hAnsi="Book Antiqua" w:cs="宋体"/>
          <w:b/>
          <w:bCs/>
          <w:kern w:val="0"/>
          <w:sz w:val="24"/>
          <w:szCs w:val="24"/>
        </w:rPr>
        <w:t>3</w:t>
      </w:r>
      <w:r w:rsidRPr="00653478">
        <w:rPr>
          <w:rFonts w:ascii="Book Antiqua" w:eastAsia="宋体" w:hAnsi="Book Antiqua" w:cs="宋体"/>
          <w:kern w:val="0"/>
          <w:sz w:val="24"/>
          <w:szCs w:val="24"/>
        </w:rPr>
        <w:t>: 662-673 [PMID: 12209141 DOI: 10.1038/nrg887]</w:t>
      </w:r>
    </w:p>
    <w:p w:rsidR="00653478" w:rsidRPr="00653478" w:rsidRDefault="00653478" w:rsidP="00653478">
      <w:pPr>
        <w:widowControl/>
        <w:spacing w:line="360" w:lineRule="auto"/>
        <w:rPr>
          <w:rFonts w:ascii="Book Antiqua" w:eastAsia="宋体" w:hAnsi="Book Antiqua" w:cs="宋体"/>
          <w:kern w:val="0"/>
          <w:sz w:val="24"/>
          <w:szCs w:val="24"/>
        </w:rPr>
      </w:pPr>
      <w:proofErr w:type="gramStart"/>
      <w:r w:rsidRPr="00653478">
        <w:rPr>
          <w:rFonts w:ascii="Book Antiqua" w:eastAsia="宋体" w:hAnsi="Book Antiqua" w:cs="宋体"/>
          <w:kern w:val="0"/>
          <w:sz w:val="24"/>
          <w:szCs w:val="24"/>
        </w:rPr>
        <w:t xml:space="preserve">91 </w:t>
      </w:r>
      <w:r w:rsidRPr="00653478">
        <w:rPr>
          <w:rFonts w:ascii="Book Antiqua" w:eastAsia="宋体" w:hAnsi="Book Antiqua" w:cs="宋体"/>
          <w:b/>
          <w:bCs/>
          <w:kern w:val="0"/>
          <w:sz w:val="24"/>
          <w:szCs w:val="24"/>
        </w:rPr>
        <w:t>Bird AP</w:t>
      </w:r>
      <w:r w:rsidRPr="00653478">
        <w:rPr>
          <w:rFonts w:ascii="Book Antiqua" w:eastAsia="宋体" w:hAnsi="Book Antiqua" w:cs="宋体"/>
          <w:kern w:val="0"/>
          <w:sz w:val="24"/>
          <w:szCs w:val="24"/>
        </w:rPr>
        <w:t>. CpG-rich islands and the function of DNA methylation.</w:t>
      </w:r>
      <w:proofErr w:type="gramEnd"/>
      <w:r w:rsidRPr="00653478">
        <w:rPr>
          <w:rFonts w:ascii="Book Antiqua" w:eastAsia="宋体" w:hAnsi="Book Antiqua" w:cs="宋体"/>
          <w:kern w:val="0"/>
          <w:sz w:val="24"/>
          <w:szCs w:val="24"/>
        </w:rPr>
        <w:t xml:space="preserve"> </w:t>
      </w:r>
      <w:r w:rsidRPr="00653478">
        <w:rPr>
          <w:rFonts w:ascii="Book Antiqua" w:eastAsia="宋体" w:hAnsi="Book Antiqua" w:cs="宋体"/>
          <w:i/>
          <w:iCs/>
          <w:kern w:val="0"/>
          <w:sz w:val="24"/>
          <w:szCs w:val="24"/>
        </w:rPr>
        <w:t>Nature</w:t>
      </w:r>
      <w:r w:rsidRPr="00653478">
        <w:rPr>
          <w:rFonts w:ascii="Book Antiqua" w:eastAsia="宋体" w:hAnsi="Book Antiqua" w:cs="宋体"/>
          <w:kern w:val="0"/>
          <w:sz w:val="24"/>
          <w:szCs w:val="24"/>
        </w:rPr>
        <w:t xml:space="preserve"> 1986; </w:t>
      </w:r>
      <w:r w:rsidRPr="00653478">
        <w:rPr>
          <w:rFonts w:ascii="Book Antiqua" w:eastAsia="宋体" w:hAnsi="Book Antiqua" w:cs="宋体"/>
          <w:b/>
          <w:bCs/>
          <w:kern w:val="0"/>
          <w:sz w:val="24"/>
          <w:szCs w:val="24"/>
        </w:rPr>
        <w:t>321</w:t>
      </w:r>
      <w:r w:rsidRPr="00653478">
        <w:rPr>
          <w:rFonts w:ascii="Book Antiqua" w:eastAsia="宋体" w:hAnsi="Book Antiqua" w:cs="宋体"/>
          <w:kern w:val="0"/>
          <w:sz w:val="24"/>
          <w:szCs w:val="24"/>
        </w:rPr>
        <w:t>: 209-213 [PMID: 2423876 DOI: 10.1038/321209a0]</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92 </w:t>
      </w:r>
      <w:r w:rsidRPr="00653478">
        <w:rPr>
          <w:rFonts w:ascii="Book Antiqua" w:eastAsia="宋体" w:hAnsi="Book Antiqua" w:cs="宋体"/>
          <w:b/>
          <w:bCs/>
          <w:kern w:val="0"/>
          <w:sz w:val="24"/>
          <w:szCs w:val="24"/>
        </w:rPr>
        <w:t>Bird AP</w:t>
      </w:r>
      <w:r w:rsidRPr="00653478">
        <w:rPr>
          <w:rFonts w:ascii="Book Antiqua" w:eastAsia="宋体" w:hAnsi="Book Antiqua" w:cs="宋体"/>
          <w:kern w:val="0"/>
          <w:sz w:val="24"/>
          <w:szCs w:val="24"/>
        </w:rPr>
        <w:t xml:space="preserve">. Functions for DNA methylation in vertebrates. </w:t>
      </w:r>
      <w:r w:rsidRPr="00653478">
        <w:rPr>
          <w:rFonts w:ascii="Book Antiqua" w:eastAsia="宋体" w:hAnsi="Book Antiqua" w:cs="宋体"/>
          <w:i/>
          <w:iCs/>
          <w:kern w:val="0"/>
          <w:sz w:val="24"/>
          <w:szCs w:val="24"/>
        </w:rPr>
        <w:t>Cold Spring Harb Symp Quant Biol</w:t>
      </w:r>
      <w:r w:rsidRPr="00653478">
        <w:rPr>
          <w:rFonts w:ascii="Book Antiqua" w:eastAsia="宋体" w:hAnsi="Book Antiqua" w:cs="宋体"/>
          <w:kern w:val="0"/>
          <w:sz w:val="24"/>
          <w:szCs w:val="24"/>
        </w:rPr>
        <w:t xml:space="preserve"> 1993; </w:t>
      </w:r>
      <w:r w:rsidRPr="00653478">
        <w:rPr>
          <w:rFonts w:ascii="Book Antiqua" w:eastAsia="宋体" w:hAnsi="Book Antiqua" w:cs="宋体"/>
          <w:b/>
          <w:bCs/>
          <w:kern w:val="0"/>
          <w:sz w:val="24"/>
          <w:szCs w:val="24"/>
        </w:rPr>
        <w:t>58</w:t>
      </w:r>
      <w:r w:rsidRPr="00653478">
        <w:rPr>
          <w:rFonts w:ascii="Book Antiqua" w:eastAsia="宋体" w:hAnsi="Book Antiqua" w:cs="宋体"/>
          <w:kern w:val="0"/>
          <w:sz w:val="24"/>
          <w:szCs w:val="24"/>
        </w:rPr>
        <w:t>: 281-285 [PMID: 7956040 DOI: 10.1101/SQB.1993.058.01.033]</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93 </w:t>
      </w:r>
      <w:r w:rsidRPr="00653478">
        <w:rPr>
          <w:rFonts w:ascii="Book Antiqua" w:eastAsia="宋体" w:hAnsi="Book Antiqua" w:cs="宋体"/>
          <w:b/>
          <w:bCs/>
          <w:kern w:val="0"/>
          <w:sz w:val="24"/>
          <w:szCs w:val="24"/>
        </w:rPr>
        <w:t>Dansranjavin T</w:t>
      </w:r>
      <w:r w:rsidRPr="00653478">
        <w:rPr>
          <w:rFonts w:ascii="Book Antiqua" w:eastAsia="宋体" w:hAnsi="Book Antiqua" w:cs="宋体"/>
          <w:kern w:val="0"/>
          <w:sz w:val="24"/>
          <w:szCs w:val="24"/>
        </w:rPr>
        <w:t xml:space="preserve">, Krehl S, Mueller T, Mueller LP, Schmoll HJ, Dammann RH. The role of promoter CpG methylation in the epigenetic control of stem cell related genes during differentiation. </w:t>
      </w:r>
      <w:r w:rsidRPr="00653478">
        <w:rPr>
          <w:rFonts w:ascii="Book Antiqua" w:eastAsia="宋体" w:hAnsi="Book Antiqua" w:cs="宋体"/>
          <w:i/>
          <w:iCs/>
          <w:kern w:val="0"/>
          <w:sz w:val="24"/>
          <w:szCs w:val="24"/>
        </w:rPr>
        <w:t>Cell Cycle</w:t>
      </w:r>
      <w:r w:rsidRPr="00653478">
        <w:rPr>
          <w:rFonts w:ascii="Book Antiqua" w:eastAsia="宋体" w:hAnsi="Book Antiqua" w:cs="宋体"/>
          <w:kern w:val="0"/>
          <w:sz w:val="24"/>
          <w:szCs w:val="24"/>
        </w:rPr>
        <w:t xml:space="preserve"> 2009; </w:t>
      </w:r>
      <w:r w:rsidRPr="00653478">
        <w:rPr>
          <w:rFonts w:ascii="Book Antiqua" w:eastAsia="宋体" w:hAnsi="Book Antiqua" w:cs="宋体"/>
          <w:b/>
          <w:bCs/>
          <w:kern w:val="0"/>
          <w:sz w:val="24"/>
          <w:szCs w:val="24"/>
        </w:rPr>
        <w:t>8</w:t>
      </w:r>
      <w:r w:rsidRPr="00653478">
        <w:rPr>
          <w:rFonts w:ascii="Book Antiqua" w:eastAsia="宋体" w:hAnsi="Book Antiqua" w:cs="宋体"/>
          <w:kern w:val="0"/>
          <w:sz w:val="24"/>
          <w:szCs w:val="24"/>
        </w:rPr>
        <w:t>: 916-924 [PMID: 19221495 DOI: 10.4161/cc.8.6.7934]</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94 </w:t>
      </w:r>
      <w:r w:rsidRPr="00653478">
        <w:rPr>
          <w:rFonts w:ascii="Book Antiqua" w:eastAsia="宋体" w:hAnsi="Book Antiqua" w:cs="宋体"/>
          <w:b/>
          <w:bCs/>
          <w:kern w:val="0"/>
          <w:sz w:val="24"/>
          <w:szCs w:val="24"/>
        </w:rPr>
        <w:t>Zheng C</w:t>
      </w:r>
      <w:r w:rsidRPr="00653478">
        <w:rPr>
          <w:rFonts w:ascii="Book Antiqua" w:eastAsia="宋体" w:hAnsi="Book Antiqua" w:cs="宋体"/>
          <w:kern w:val="0"/>
          <w:sz w:val="24"/>
          <w:szCs w:val="24"/>
        </w:rPr>
        <w:t xml:space="preserve">, Hayes JJ. Structures and interactions of the core histone tail domains. </w:t>
      </w:r>
      <w:r w:rsidRPr="00653478">
        <w:rPr>
          <w:rFonts w:ascii="Book Antiqua" w:eastAsia="宋体" w:hAnsi="Book Antiqua" w:cs="宋体"/>
          <w:i/>
          <w:iCs/>
          <w:kern w:val="0"/>
          <w:sz w:val="24"/>
          <w:szCs w:val="24"/>
        </w:rPr>
        <w:t>Biopolymers</w:t>
      </w:r>
      <w:r w:rsidRPr="00653478">
        <w:rPr>
          <w:rFonts w:ascii="Book Antiqua" w:eastAsia="宋体" w:hAnsi="Book Antiqua" w:cs="宋体"/>
          <w:kern w:val="0"/>
          <w:sz w:val="24"/>
          <w:szCs w:val="24"/>
        </w:rPr>
        <w:t xml:space="preserve"> 2003; </w:t>
      </w:r>
      <w:r w:rsidRPr="00653478">
        <w:rPr>
          <w:rFonts w:ascii="Book Antiqua" w:eastAsia="宋体" w:hAnsi="Book Antiqua" w:cs="宋体"/>
          <w:b/>
          <w:bCs/>
          <w:kern w:val="0"/>
          <w:sz w:val="24"/>
          <w:szCs w:val="24"/>
        </w:rPr>
        <w:t>68</w:t>
      </w:r>
      <w:r w:rsidRPr="00653478">
        <w:rPr>
          <w:rFonts w:ascii="Book Antiqua" w:eastAsia="宋体" w:hAnsi="Book Antiqua" w:cs="宋体"/>
          <w:kern w:val="0"/>
          <w:sz w:val="24"/>
          <w:szCs w:val="24"/>
        </w:rPr>
        <w:t>: 539-546 [PMID: 12666178 DOI: 10.1002/bip.10303]</w:t>
      </w:r>
    </w:p>
    <w:p w:rsidR="00653478" w:rsidRPr="00653478" w:rsidRDefault="00653478" w:rsidP="00653478">
      <w:pPr>
        <w:widowControl/>
        <w:spacing w:line="360" w:lineRule="auto"/>
        <w:rPr>
          <w:rFonts w:ascii="Book Antiqua" w:eastAsia="宋体" w:hAnsi="Book Antiqua" w:cs="宋体"/>
          <w:kern w:val="0"/>
          <w:sz w:val="24"/>
          <w:szCs w:val="24"/>
        </w:rPr>
      </w:pPr>
      <w:proofErr w:type="gramStart"/>
      <w:r w:rsidRPr="00653478">
        <w:rPr>
          <w:rFonts w:ascii="Book Antiqua" w:eastAsia="宋体" w:hAnsi="Book Antiqua" w:cs="宋体"/>
          <w:kern w:val="0"/>
          <w:sz w:val="24"/>
          <w:szCs w:val="24"/>
        </w:rPr>
        <w:t xml:space="preserve">95 </w:t>
      </w:r>
      <w:r w:rsidRPr="00653478">
        <w:rPr>
          <w:rFonts w:ascii="Book Antiqua" w:eastAsia="宋体" w:hAnsi="Book Antiqua" w:cs="宋体"/>
          <w:b/>
          <w:bCs/>
          <w:kern w:val="0"/>
          <w:sz w:val="24"/>
          <w:szCs w:val="24"/>
        </w:rPr>
        <w:t>Kouzarides T</w:t>
      </w:r>
      <w:r w:rsidRPr="00653478">
        <w:rPr>
          <w:rFonts w:ascii="Book Antiqua" w:eastAsia="宋体" w:hAnsi="Book Antiqua" w:cs="宋体"/>
          <w:kern w:val="0"/>
          <w:sz w:val="24"/>
          <w:szCs w:val="24"/>
        </w:rPr>
        <w:t>. Chromatin modifications and their function.</w:t>
      </w:r>
      <w:proofErr w:type="gramEnd"/>
      <w:r w:rsidRPr="00653478">
        <w:rPr>
          <w:rFonts w:ascii="Book Antiqua" w:eastAsia="宋体" w:hAnsi="Book Antiqua" w:cs="宋体"/>
          <w:kern w:val="0"/>
          <w:sz w:val="24"/>
          <w:szCs w:val="24"/>
        </w:rPr>
        <w:t xml:space="preserve"> </w:t>
      </w:r>
      <w:r w:rsidRPr="00653478">
        <w:rPr>
          <w:rFonts w:ascii="Book Antiqua" w:eastAsia="宋体" w:hAnsi="Book Antiqua" w:cs="宋体"/>
          <w:i/>
          <w:iCs/>
          <w:kern w:val="0"/>
          <w:sz w:val="24"/>
          <w:szCs w:val="24"/>
        </w:rPr>
        <w:t>Cell</w:t>
      </w:r>
      <w:r w:rsidRPr="00653478">
        <w:rPr>
          <w:rFonts w:ascii="Book Antiqua" w:eastAsia="宋体" w:hAnsi="Book Antiqua" w:cs="宋体"/>
          <w:kern w:val="0"/>
          <w:sz w:val="24"/>
          <w:szCs w:val="24"/>
        </w:rPr>
        <w:t xml:space="preserve"> 2007; </w:t>
      </w:r>
      <w:r w:rsidRPr="00653478">
        <w:rPr>
          <w:rFonts w:ascii="Book Antiqua" w:eastAsia="宋体" w:hAnsi="Book Antiqua" w:cs="宋体"/>
          <w:b/>
          <w:bCs/>
          <w:kern w:val="0"/>
          <w:sz w:val="24"/>
          <w:szCs w:val="24"/>
        </w:rPr>
        <w:t>128</w:t>
      </w:r>
      <w:r w:rsidRPr="00653478">
        <w:rPr>
          <w:rFonts w:ascii="Book Antiqua" w:eastAsia="宋体" w:hAnsi="Book Antiqua" w:cs="宋体"/>
          <w:kern w:val="0"/>
          <w:sz w:val="24"/>
          <w:szCs w:val="24"/>
        </w:rPr>
        <w:t>: 693-705 [PMID: 17320507 DOI: 10.1016/j.cell.2007.02.005]</w:t>
      </w:r>
    </w:p>
    <w:p w:rsidR="00653478" w:rsidRPr="00653478" w:rsidRDefault="00653478" w:rsidP="00653478">
      <w:pPr>
        <w:widowControl/>
        <w:spacing w:line="360" w:lineRule="auto"/>
        <w:rPr>
          <w:rFonts w:ascii="Book Antiqua" w:eastAsia="宋体" w:hAnsi="Book Antiqua" w:cs="宋体"/>
          <w:kern w:val="0"/>
          <w:sz w:val="24"/>
          <w:szCs w:val="24"/>
        </w:rPr>
      </w:pPr>
      <w:proofErr w:type="gramStart"/>
      <w:r w:rsidRPr="00653478">
        <w:rPr>
          <w:rFonts w:ascii="Book Antiqua" w:eastAsia="宋体" w:hAnsi="Book Antiqua" w:cs="宋体"/>
          <w:kern w:val="0"/>
          <w:sz w:val="24"/>
          <w:szCs w:val="24"/>
        </w:rPr>
        <w:t xml:space="preserve">96 </w:t>
      </w:r>
      <w:r w:rsidRPr="00653478">
        <w:rPr>
          <w:rFonts w:ascii="Book Antiqua" w:eastAsia="宋体" w:hAnsi="Book Antiqua" w:cs="宋体"/>
          <w:b/>
          <w:bCs/>
          <w:kern w:val="0"/>
          <w:sz w:val="24"/>
          <w:szCs w:val="24"/>
        </w:rPr>
        <w:t>Lee HW</w:t>
      </w:r>
      <w:r w:rsidRPr="00653478">
        <w:rPr>
          <w:rFonts w:ascii="Book Antiqua" w:eastAsia="宋体" w:hAnsi="Book Antiqua" w:cs="宋体"/>
          <w:kern w:val="0"/>
          <w:sz w:val="24"/>
          <w:szCs w:val="24"/>
        </w:rPr>
        <w:t>, Suh JH, Kim AY, Lee YS, Park SY, Kim JB.</w:t>
      </w:r>
      <w:proofErr w:type="gramEnd"/>
      <w:r w:rsidRPr="00653478">
        <w:rPr>
          <w:rFonts w:ascii="Book Antiqua" w:eastAsia="宋体" w:hAnsi="Book Antiqua" w:cs="宋体"/>
          <w:kern w:val="0"/>
          <w:sz w:val="24"/>
          <w:szCs w:val="24"/>
        </w:rPr>
        <w:t xml:space="preserve"> Histone deacetylase 1-mediated histone modification regulates osteoblast differentiation. </w:t>
      </w:r>
      <w:r w:rsidRPr="00653478">
        <w:rPr>
          <w:rFonts w:ascii="Book Antiqua" w:eastAsia="宋体" w:hAnsi="Book Antiqua" w:cs="宋体"/>
          <w:i/>
          <w:iCs/>
          <w:kern w:val="0"/>
          <w:sz w:val="24"/>
          <w:szCs w:val="24"/>
        </w:rPr>
        <w:t>Mol Endocrinol</w:t>
      </w:r>
      <w:r w:rsidRPr="00653478">
        <w:rPr>
          <w:rFonts w:ascii="Book Antiqua" w:eastAsia="宋体" w:hAnsi="Book Antiqua" w:cs="宋体"/>
          <w:kern w:val="0"/>
          <w:sz w:val="24"/>
          <w:szCs w:val="24"/>
        </w:rPr>
        <w:t xml:space="preserve"> 2006; </w:t>
      </w:r>
      <w:r w:rsidRPr="00653478">
        <w:rPr>
          <w:rFonts w:ascii="Book Antiqua" w:eastAsia="宋体" w:hAnsi="Book Antiqua" w:cs="宋体"/>
          <w:b/>
          <w:bCs/>
          <w:kern w:val="0"/>
          <w:sz w:val="24"/>
          <w:szCs w:val="24"/>
        </w:rPr>
        <w:t>20</w:t>
      </w:r>
      <w:r w:rsidRPr="00653478">
        <w:rPr>
          <w:rFonts w:ascii="Book Antiqua" w:eastAsia="宋体" w:hAnsi="Book Antiqua" w:cs="宋体"/>
          <w:kern w:val="0"/>
          <w:sz w:val="24"/>
          <w:szCs w:val="24"/>
        </w:rPr>
        <w:t>: 2432-2443 [PMID: 16728531 DOI: 10.1210/me.2006-0061]</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97 </w:t>
      </w:r>
      <w:r w:rsidRPr="00653478">
        <w:rPr>
          <w:rFonts w:ascii="Book Antiqua" w:eastAsia="宋体" w:hAnsi="Book Antiqua" w:cs="宋体"/>
          <w:b/>
          <w:bCs/>
          <w:kern w:val="0"/>
          <w:sz w:val="24"/>
          <w:szCs w:val="24"/>
        </w:rPr>
        <w:t>Wei Y</w:t>
      </w:r>
      <w:r w:rsidRPr="00653478">
        <w:rPr>
          <w:rFonts w:ascii="Book Antiqua" w:eastAsia="宋体" w:hAnsi="Book Antiqua" w:cs="宋体"/>
          <w:kern w:val="0"/>
          <w:sz w:val="24"/>
          <w:szCs w:val="24"/>
        </w:rPr>
        <w:t xml:space="preserve">, Chen YH, Li LY, Lang J, Yeh SP, Shi B, Yang CC, Yang JY, Lin CY, Lai CC, Hung MC. CDK1-dependent phosphorylation of EZH2 suppresses methylation of H3K27 and promotes osteogenic differentiation of human mesenchymal stem cells. </w:t>
      </w:r>
      <w:r w:rsidRPr="00653478">
        <w:rPr>
          <w:rFonts w:ascii="Book Antiqua" w:eastAsia="宋体" w:hAnsi="Book Antiqua" w:cs="宋体"/>
          <w:i/>
          <w:iCs/>
          <w:kern w:val="0"/>
          <w:sz w:val="24"/>
          <w:szCs w:val="24"/>
        </w:rPr>
        <w:t>Nat Cell Biol</w:t>
      </w:r>
      <w:r w:rsidRPr="00653478">
        <w:rPr>
          <w:rFonts w:ascii="Book Antiqua" w:eastAsia="宋体" w:hAnsi="Book Antiqua" w:cs="宋体"/>
          <w:kern w:val="0"/>
          <w:sz w:val="24"/>
          <w:szCs w:val="24"/>
        </w:rPr>
        <w:t xml:space="preserve"> 2011; </w:t>
      </w:r>
      <w:r w:rsidRPr="00653478">
        <w:rPr>
          <w:rFonts w:ascii="Book Antiqua" w:eastAsia="宋体" w:hAnsi="Book Antiqua" w:cs="宋体"/>
          <w:b/>
          <w:bCs/>
          <w:kern w:val="0"/>
          <w:sz w:val="24"/>
          <w:szCs w:val="24"/>
        </w:rPr>
        <w:t>13</w:t>
      </w:r>
      <w:r w:rsidRPr="00653478">
        <w:rPr>
          <w:rFonts w:ascii="Book Antiqua" w:eastAsia="宋体" w:hAnsi="Book Antiqua" w:cs="宋体"/>
          <w:kern w:val="0"/>
          <w:sz w:val="24"/>
          <w:szCs w:val="24"/>
        </w:rPr>
        <w:t>: 87-94 [PMID: 21131960 DOI: 10.1038/ncb2139]</w:t>
      </w:r>
    </w:p>
    <w:p w:rsidR="00653478" w:rsidRPr="00653478" w:rsidRDefault="00653478" w:rsidP="00653478">
      <w:pPr>
        <w:widowControl/>
        <w:spacing w:line="360" w:lineRule="auto"/>
        <w:rPr>
          <w:rFonts w:ascii="Book Antiqua" w:eastAsia="宋体" w:hAnsi="Book Antiqua" w:cs="宋体"/>
          <w:kern w:val="0"/>
          <w:sz w:val="24"/>
          <w:szCs w:val="24"/>
        </w:rPr>
      </w:pPr>
      <w:proofErr w:type="gramStart"/>
      <w:r w:rsidRPr="00653478">
        <w:rPr>
          <w:rFonts w:ascii="Book Antiqua" w:eastAsia="宋体" w:hAnsi="Book Antiqua" w:cs="宋体"/>
          <w:kern w:val="0"/>
          <w:sz w:val="24"/>
          <w:szCs w:val="24"/>
        </w:rPr>
        <w:t xml:space="preserve">98 </w:t>
      </w:r>
      <w:r w:rsidRPr="00653478">
        <w:rPr>
          <w:rFonts w:ascii="Book Antiqua" w:eastAsia="宋体" w:hAnsi="Book Antiqua" w:cs="宋体"/>
          <w:b/>
          <w:bCs/>
          <w:kern w:val="0"/>
          <w:sz w:val="24"/>
          <w:szCs w:val="24"/>
        </w:rPr>
        <w:t>Caplan AI</w:t>
      </w:r>
      <w:r w:rsidRPr="00653478">
        <w:rPr>
          <w:rFonts w:ascii="Book Antiqua" w:eastAsia="宋体" w:hAnsi="Book Antiqua" w:cs="宋体"/>
          <w:kern w:val="0"/>
          <w:sz w:val="24"/>
          <w:szCs w:val="24"/>
        </w:rPr>
        <w:t>.</w:t>
      </w:r>
      <w:proofErr w:type="gramEnd"/>
      <w:r w:rsidRPr="00653478">
        <w:rPr>
          <w:rFonts w:ascii="Book Antiqua" w:eastAsia="宋体" w:hAnsi="Book Antiqua" w:cs="宋体"/>
          <w:kern w:val="0"/>
          <w:sz w:val="24"/>
          <w:szCs w:val="24"/>
        </w:rPr>
        <w:t xml:space="preserve"> </w:t>
      </w:r>
      <w:proofErr w:type="gramStart"/>
      <w:r w:rsidRPr="00653478">
        <w:rPr>
          <w:rFonts w:ascii="Book Antiqua" w:eastAsia="宋体" w:hAnsi="Book Antiqua" w:cs="宋体"/>
          <w:kern w:val="0"/>
          <w:sz w:val="24"/>
          <w:szCs w:val="24"/>
        </w:rPr>
        <w:t>New era of cell-based orthopedic therapies.</w:t>
      </w:r>
      <w:proofErr w:type="gramEnd"/>
      <w:r w:rsidRPr="00653478">
        <w:rPr>
          <w:rFonts w:ascii="Book Antiqua" w:eastAsia="宋体" w:hAnsi="Book Antiqua" w:cs="宋体"/>
          <w:kern w:val="0"/>
          <w:sz w:val="24"/>
          <w:szCs w:val="24"/>
        </w:rPr>
        <w:t xml:space="preserve"> </w:t>
      </w:r>
      <w:r w:rsidRPr="00653478">
        <w:rPr>
          <w:rFonts w:ascii="Book Antiqua" w:eastAsia="宋体" w:hAnsi="Book Antiqua" w:cs="宋体"/>
          <w:i/>
          <w:iCs/>
          <w:kern w:val="0"/>
          <w:sz w:val="24"/>
          <w:szCs w:val="24"/>
        </w:rPr>
        <w:t>Tissue Eng Part B Rev</w:t>
      </w:r>
      <w:r w:rsidRPr="00653478">
        <w:rPr>
          <w:rFonts w:ascii="Book Antiqua" w:eastAsia="宋体" w:hAnsi="Book Antiqua" w:cs="宋体"/>
          <w:kern w:val="0"/>
          <w:sz w:val="24"/>
          <w:szCs w:val="24"/>
        </w:rPr>
        <w:t xml:space="preserve"> 2009; </w:t>
      </w:r>
      <w:r w:rsidRPr="00653478">
        <w:rPr>
          <w:rFonts w:ascii="Book Antiqua" w:eastAsia="宋体" w:hAnsi="Book Antiqua" w:cs="宋体"/>
          <w:b/>
          <w:bCs/>
          <w:kern w:val="0"/>
          <w:sz w:val="24"/>
          <w:szCs w:val="24"/>
        </w:rPr>
        <w:t>15</w:t>
      </w:r>
      <w:r w:rsidRPr="00653478">
        <w:rPr>
          <w:rFonts w:ascii="Book Antiqua" w:eastAsia="宋体" w:hAnsi="Book Antiqua" w:cs="宋体"/>
          <w:kern w:val="0"/>
          <w:sz w:val="24"/>
          <w:szCs w:val="24"/>
        </w:rPr>
        <w:t>: 195-200 [PMID: 19228082 DOI: 10.1089/ten.TEB.2008.0515]</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99 </w:t>
      </w:r>
      <w:r w:rsidRPr="00653478">
        <w:rPr>
          <w:rFonts w:ascii="Book Antiqua" w:eastAsia="宋体" w:hAnsi="Book Antiqua" w:cs="宋体"/>
          <w:b/>
          <w:bCs/>
          <w:kern w:val="0"/>
          <w:sz w:val="24"/>
          <w:szCs w:val="24"/>
        </w:rPr>
        <w:t>Ben-David D</w:t>
      </w:r>
      <w:r w:rsidRPr="00653478">
        <w:rPr>
          <w:rFonts w:ascii="Book Antiqua" w:eastAsia="宋体" w:hAnsi="Book Antiqua" w:cs="宋体"/>
          <w:kern w:val="0"/>
          <w:sz w:val="24"/>
          <w:szCs w:val="24"/>
        </w:rPr>
        <w:t xml:space="preserve">, Kizhner TA, Kohler T, Müller R, Livne E, Srouji S. Cell-scaffold transplant of hydrogel seeded with rat bone marrow progenitors for bone regeneration. </w:t>
      </w:r>
      <w:r w:rsidRPr="00653478">
        <w:rPr>
          <w:rFonts w:ascii="Book Antiqua" w:eastAsia="宋体" w:hAnsi="Book Antiqua" w:cs="宋体"/>
          <w:i/>
          <w:iCs/>
          <w:kern w:val="0"/>
          <w:sz w:val="24"/>
          <w:szCs w:val="24"/>
        </w:rPr>
        <w:t>J Craniomaxillofac Surg</w:t>
      </w:r>
      <w:r w:rsidRPr="00653478">
        <w:rPr>
          <w:rFonts w:ascii="Book Antiqua" w:eastAsia="宋体" w:hAnsi="Book Antiqua" w:cs="宋体"/>
          <w:kern w:val="0"/>
          <w:sz w:val="24"/>
          <w:szCs w:val="24"/>
        </w:rPr>
        <w:t xml:space="preserve"> 2011; </w:t>
      </w:r>
      <w:r w:rsidRPr="00653478">
        <w:rPr>
          <w:rFonts w:ascii="Book Antiqua" w:eastAsia="宋体" w:hAnsi="Book Antiqua" w:cs="宋体"/>
          <w:b/>
          <w:bCs/>
          <w:kern w:val="0"/>
          <w:sz w:val="24"/>
          <w:szCs w:val="24"/>
        </w:rPr>
        <w:t>39</w:t>
      </w:r>
      <w:r w:rsidRPr="00653478">
        <w:rPr>
          <w:rFonts w:ascii="Book Antiqua" w:eastAsia="宋体" w:hAnsi="Book Antiqua" w:cs="宋体"/>
          <w:kern w:val="0"/>
          <w:sz w:val="24"/>
          <w:szCs w:val="24"/>
        </w:rPr>
        <w:t>: 364-371 [PMID: 20947366 DOI: 10.1016/j.jcms.2010.09.001]</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100 </w:t>
      </w:r>
      <w:r w:rsidRPr="00653478">
        <w:rPr>
          <w:rFonts w:ascii="Book Antiqua" w:eastAsia="宋体" w:hAnsi="Book Antiqua" w:cs="宋体"/>
          <w:b/>
          <w:bCs/>
          <w:kern w:val="0"/>
          <w:sz w:val="24"/>
          <w:szCs w:val="24"/>
        </w:rPr>
        <w:t>Hasharoni A</w:t>
      </w:r>
      <w:r w:rsidRPr="00653478">
        <w:rPr>
          <w:rFonts w:ascii="Book Antiqua" w:eastAsia="宋体" w:hAnsi="Book Antiqua" w:cs="宋体"/>
          <w:kern w:val="0"/>
          <w:sz w:val="24"/>
          <w:szCs w:val="24"/>
        </w:rPr>
        <w:t xml:space="preserve">, Zilberman Y, Turgeman G, Helm GA, Liebergall M, Gazit D. Murine spinal fusion induced by engineered mesenchymal stem cells that conditionally express bone morphogenetic protein-2. </w:t>
      </w:r>
      <w:r w:rsidRPr="00653478">
        <w:rPr>
          <w:rFonts w:ascii="Book Antiqua" w:eastAsia="宋体" w:hAnsi="Book Antiqua" w:cs="宋体"/>
          <w:i/>
          <w:iCs/>
          <w:kern w:val="0"/>
          <w:sz w:val="24"/>
          <w:szCs w:val="24"/>
        </w:rPr>
        <w:t>J Neurosurg Spine</w:t>
      </w:r>
      <w:r w:rsidRPr="00653478">
        <w:rPr>
          <w:rFonts w:ascii="Book Antiqua" w:eastAsia="宋体" w:hAnsi="Book Antiqua" w:cs="宋体"/>
          <w:kern w:val="0"/>
          <w:sz w:val="24"/>
          <w:szCs w:val="24"/>
        </w:rPr>
        <w:t xml:space="preserve"> 2005; </w:t>
      </w:r>
      <w:r w:rsidRPr="00653478">
        <w:rPr>
          <w:rFonts w:ascii="Book Antiqua" w:eastAsia="宋体" w:hAnsi="Book Antiqua" w:cs="宋体"/>
          <w:b/>
          <w:bCs/>
          <w:kern w:val="0"/>
          <w:sz w:val="24"/>
          <w:szCs w:val="24"/>
        </w:rPr>
        <w:t>3</w:t>
      </w:r>
      <w:r w:rsidRPr="00653478">
        <w:rPr>
          <w:rFonts w:ascii="Book Antiqua" w:eastAsia="宋体" w:hAnsi="Book Antiqua" w:cs="宋体"/>
          <w:kern w:val="0"/>
          <w:sz w:val="24"/>
          <w:szCs w:val="24"/>
        </w:rPr>
        <w:t>: 47-52 [PMID: 16122022 DOI: 10.3171/spi.2005.3.1.0047]</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101 </w:t>
      </w:r>
      <w:r w:rsidRPr="00653478">
        <w:rPr>
          <w:rFonts w:ascii="Book Antiqua" w:eastAsia="宋体" w:hAnsi="Book Antiqua" w:cs="宋体"/>
          <w:b/>
          <w:bCs/>
          <w:kern w:val="0"/>
          <w:sz w:val="24"/>
          <w:szCs w:val="24"/>
        </w:rPr>
        <w:t>Kumar S</w:t>
      </w:r>
      <w:r w:rsidRPr="00653478">
        <w:rPr>
          <w:rFonts w:ascii="Book Antiqua" w:eastAsia="宋体" w:hAnsi="Book Antiqua" w:cs="宋体"/>
          <w:kern w:val="0"/>
          <w:sz w:val="24"/>
          <w:szCs w:val="24"/>
        </w:rPr>
        <w:t xml:space="preserve">, Wan C, Ramaswamy G, Clemens TL, Ponnazhagan S. Mesenchymal stem cells expressing osteogenic and angiogenic factors synergistically enhance bone formation in a mouse model of segmental bone defect. </w:t>
      </w:r>
      <w:r w:rsidRPr="00653478">
        <w:rPr>
          <w:rFonts w:ascii="Book Antiqua" w:eastAsia="宋体" w:hAnsi="Book Antiqua" w:cs="宋体"/>
          <w:i/>
          <w:iCs/>
          <w:kern w:val="0"/>
          <w:sz w:val="24"/>
          <w:szCs w:val="24"/>
        </w:rPr>
        <w:t>Mol Ther</w:t>
      </w:r>
      <w:r w:rsidRPr="00653478">
        <w:rPr>
          <w:rFonts w:ascii="Book Antiqua" w:eastAsia="宋体" w:hAnsi="Book Antiqua" w:cs="宋体"/>
          <w:kern w:val="0"/>
          <w:sz w:val="24"/>
          <w:szCs w:val="24"/>
        </w:rPr>
        <w:t xml:space="preserve"> 2010; </w:t>
      </w:r>
      <w:r w:rsidRPr="00653478">
        <w:rPr>
          <w:rFonts w:ascii="Book Antiqua" w:eastAsia="宋体" w:hAnsi="Book Antiqua" w:cs="宋体"/>
          <w:b/>
          <w:bCs/>
          <w:kern w:val="0"/>
          <w:sz w:val="24"/>
          <w:szCs w:val="24"/>
        </w:rPr>
        <w:t>18</w:t>
      </w:r>
      <w:r w:rsidRPr="00653478">
        <w:rPr>
          <w:rFonts w:ascii="Book Antiqua" w:eastAsia="宋体" w:hAnsi="Book Antiqua" w:cs="宋体"/>
          <w:kern w:val="0"/>
          <w:sz w:val="24"/>
          <w:szCs w:val="24"/>
        </w:rPr>
        <w:t>: 1026-1034 [PMID: 20068549 DOI: 10.1038/mt.2009.315]</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102 </w:t>
      </w:r>
      <w:r w:rsidRPr="00653478">
        <w:rPr>
          <w:rFonts w:ascii="Book Antiqua" w:eastAsia="宋体" w:hAnsi="Book Antiqua" w:cs="宋体"/>
          <w:b/>
          <w:bCs/>
          <w:kern w:val="0"/>
          <w:sz w:val="24"/>
          <w:szCs w:val="24"/>
        </w:rPr>
        <w:t>Koob S</w:t>
      </w:r>
      <w:r w:rsidRPr="00653478">
        <w:rPr>
          <w:rFonts w:ascii="Book Antiqua" w:eastAsia="宋体" w:hAnsi="Book Antiqua" w:cs="宋体"/>
          <w:kern w:val="0"/>
          <w:sz w:val="24"/>
          <w:szCs w:val="24"/>
        </w:rPr>
        <w:t xml:space="preserve">, Torio-Padron N, Stark GB, Hannig C, Stankovic Z, Finkenzeller G. Bone formation and neovascularization mediated by mesenchymal stem cells and endothelial cells in critical-sized calvarial defects. </w:t>
      </w:r>
      <w:r w:rsidRPr="00653478">
        <w:rPr>
          <w:rFonts w:ascii="Book Antiqua" w:eastAsia="宋体" w:hAnsi="Book Antiqua" w:cs="宋体"/>
          <w:i/>
          <w:iCs/>
          <w:kern w:val="0"/>
          <w:sz w:val="24"/>
          <w:szCs w:val="24"/>
        </w:rPr>
        <w:t>Tissue Eng Part A</w:t>
      </w:r>
      <w:r w:rsidRPr="00653478">
        <w:rPr>
          <w:rFonts w:ascii="Book Antiqua" w:eastAsia="宋体" w:hAnsi="Book Antiqua" w:cs="宋体"/>
          <w:kern w:val="0"/>
          <w:sz w:val="24"/>
          <w:szCs w:val="24"/>
        </w:rPr>
        <w:t xml:space="preserve"> 2011; </w:t>
      </w:r>
      <w:r w:rsidRPr="00653478">
        <w:rPr>
          <w:rFonts w:ascii="Book Antiqua" w:eastAsia="宋体" w:hAnsi="Book Antiqua" w:cs="宋体"/>
          <w:b/>
          <w:bCs/>
          <w:kern w:val="0"/>
          <w:sz w:val="24"/>
          <w:szCs w:val="24"/>
        </w:rPr>
        <w:t>17</w:t>
      </w:r>
      <w:r w:rsidRPr="00653478">
        <w:rPr>
          <w:rFonts w:ascii="Book Antiqua" w:eastAsia="宋体" w:hAnsi="Book Antiqua" w:cs="宋体"/>
          <w:kern w:val="0"/>
          <w:sz w:val="24"/>
          <w:szCs w:val="24"/>
        </w:rPr>
        <w:t>: 311-321 [PMID: 20799886 DOI: 10.1089/ten.TEA.2010.0338]</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103 </w:t>
      </w:r>
      <w:r w:rsidRPr="00653478">
        <w:rPr>
          <w:rFonts w:ascii="Book Antiqua" w:eastAsia="宋体" w:hAnsi="Book Antiqua" w:cs="宋体"/>
          <w:b/>
          <w:bCs/>
          <w:kern w:val="0"/>
          <w:sz w:val="24"/>
          <w:szCs w:val="24"/>
        </w:rPr>
        <w:t>Gazit D</w:t>
      </w:r>
      <w:r w:rsidRPr="00653478">
        <w:rPr>
          <w:rFonts w:ascii="Book Antiqua" w:eastAsia="宋体" w:hAnsi="Book Antiqua" w:cs="宋体"/>
          <w:kern w:val="0"/>
          <w:sz w:val="24"/>
          <w:szCs w:val="24"/>
        </w:rPr>
        <w:t xml:space="preserve">, Turgeman G, Kelley P, Wang E, Jalenak M, Zilberman Y, Moutsatsos I. Engineered pluripotent mesenchymal cells integrate and differentiate in regenerating bone: a novel cell-mediated gene therapy. </w:t>
      </w:r>
      <w:r w:rsidRPr="00653478">
        <w:rPr>
          <w:rFonts w:ascii="Book Antiqua" w:eastAsia="宋体" w:hAnsi="Book Antiqua" w:cs="宋体"/>
          <w:i/>
          <w:iCs/>
          <w:kern w:val="0"/>
          <w:sz w:val="24"/>
          <w:szCs w:val="24"/>
        </w:rPr>
        <w:t>J Gene Med</w:t>
      </w:r>
      <w:r w:rsidRPr="00653478">
        <w:rPr>
          <w:rFonts w:ascii="Book Antiqua" w:eastAsia="宋体" w:hAnsi="Book Antiqua" w:cs="宋体"/>
          <w:kern w:val="0"/>
          <w:sz w:val="24"/>
          <w:szCs w:val="24"/>
        </w:rPr>
        <w:t xml:space="preserve"> 1999; </w:t>
      </w:r>
      <w:r w:rsidRPr="00653478">
        <w:rPr>
          <w:rFonts w:ascii="Book Antiqua" w:eastAsia="宋体" w:hAnsi="Book Antiqua" w:cs="宋体"/>
          <w:b/>
          <w:bCs/>
          <w:kern w:val="0"/>
          <w:sz w:val="24"/>
          <w:szCs w:val="24"/>
        </w:rPr>
        <w:t>1</w:t>
      </w:r>
      <w:r w:rsidRPr="00653478">
        <w:rPr>
          <w:rFonts w:ascii="Book Antiqua" w:eastAsia="宋体" w:hAnsi="Book Antiqua" w:cs="宋体"/>
          <w:kern w:val="0"/>
          <w:sz w:val="24"/>
          <w:szCs w:val="24"/>
        </w:rPr>
        <w:t>: 121-133 [PMID: 10738576 DOI: 10.1002/(</w:t>
      </w:r>
      <w:proofErr w:type="gramStart"/>
      <w:r w:rsidRPr="00653478">
        <w:rPr>
          <w:rFonts w:ascii="Book Antiqua" w:eastAsia="宋体" w:hAnsi="Book Antiqua" w:cs="宋体"/>
          <w:kern w:val="0"/>
          <w:sz w:val="24"/>
          <w:szCs w:val="24"/>
        </w:rPr>
        <w:t>SICI)1521</w:t>
      </w:r>
      <w:proofErr w:type="gramEnd"/>
      <w:r w:rsidRPr="00653478">
        <w:rPr>
          <w:rFonts w:ascii="Book Antiqua" w:eastAsia="宋体" w:hAnsi="Book Antiqua" w:cs="宋体"/>
          <w:kern w:val="0"/>
          <w:sz w:val="24"/>
          <w:szCs w:val="24"/>
        </w:rPr>
        <w:t>-2254(199903/04)1: 2&lt;121: : AID-JGM26&gt;3.0.CO; 2-J]</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104 </w:t>
      </w:r>
      <w:r w:rsidRPr="00653478">
        <w:rPr>
          <w:rFonts w:ascii="Book Antiqua" w:eastAsia="宋体" w:hAnsi="Book Antiqua" w:cs="宋体"/>
          <w:b/>
          <w:bCs/>
          <w:kern w:val="0"/>
          <w:sz w:val="24"/>
          <w:szCs w:val="24"/>
        </w:rPr>
        <w:t>Turgeman G</w:t>
      </w:r>
      <w:r w:rsidRPr="00653478">
        <w:rPr>
          <w:rFonts w:ascii="Book Antiqua" w:eastAsia="宋体" w:hAnsi="Book Antiqua" w:cs="宋体"/>
          <w:kern w:val="0"/>
          <w:sz w:val="24"/>
          <w:szCs w:val="24"/>
        </w:rPr>
        <w:t xml:space="preserve">, Pittman DD, Müller R, Kurkalli BG, Zhou S, Pelled G, Peyser A, Zilberman Y, Moutsatsos IK, Gazit D. Engineered human mesenchymal stem cells: a novel platform for skeletal cell mediated gene therapy. </w:t>
      </w:r>
      <w:r w:rsidRPr="00653478">
        <w:rPr>
          <w:rFonts w:ascii="Book Antiqua" w:eastAsia="宋体" w:hAnsi="Book Antiqua" w:cs="宋体"/>
          <w:i/>
          <w:iCs/>
          <w:kern w:val="0"/>
          <w:sz w:val="24"/>
          <w:szCs w:val="24"/>
        </w:rPr>
        <w:t>J Gene Med</w:t>
      </w:r>
      <w:r w:rsidRPr="00653478">
        <w:rPr>
          <w:rFonts w:ascii="Book Antiqua" w:eastAsia="宋体" w:hAnsi="Book Antiqua" w:cs="宋体"/>
          <w:kern w:val="0"/>
          <w:sz w:val="24"/>
          <w:szCs w:val="24"/>
        </w:rPr>
        <w:t xml:space="preserve"> 2001; </w:t>
      </w:r>
      <w:r w:rsidRPr="00653478">
        <w:rPr>
          <w:rFonts w:ascii="Book Antiqua" w:eastAsia="宋体" w:hAnsi="Book Antiqua" w:cs="宋体"/>
          <w:b/>
          <w:bCs/>
          <w:kern w:val="0"/>
          <w:sz w:val="24"/>
          <w:szCs w:val="24"/>
        </w:rPr>
        <w:t>3</w:t>
      </w:r>
      <w:r w:rsidRPr="00653478">
        <w:rPr>
          <w:rFonts w:ascii="Book Antiqua" w:eastAsia="宋体" w:hAnsi="Book Antiqua" w:cs="宋体"/>
          <w:kern w:val="0"/>
          <w:sz w:val="24"/>
          <w:szCs w:val="24"/>
        </w:rPr>
        <w:t>: 240-251 [PMID: 11437329 DOI: 10.1002/1521-2254(200105/</w:t>
      </w:r>
      <w:proofErr w:type="gramStart"/>
      <w:r w:rsidRPr="00653478">
        <w:rPr>
          <w:rFonts w:ascii="Book Antiqua" w:eastAsia="宋体" w:hAnsi="Book Antiqua" w:cs="宋体"/>
          <w:kern w:val="0"/>
          <w:sz w:val="24"/>
          <w:szCs w:val="24"/>
        </w:rPr>
        <w:t>06)3</w:t>
      </w:r>
      <w:proofErr w:type="gramEnd"/>
      <w:r w:rsidRPr="00653478">
        <w:rPr>
          <w:rFonts w:ascii="Book Antiqua" w:eastAsia="宋体" w:hAnsi="Book Antiqua" w:cs="宋体"/>
          <w:kern w:val="0"/>
          <w:sz w:val="24"/>
          <w:szCs w:val="24"/>
        </w:rPr>
        <w:t>: 3&lt;240: : AID-JGM181&gt;3.0.CO; 2-A]</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105 </w:t>
      </w:r>
      <w:r w:rsidRPr="00653478">
        <w:rPr>
          <w:rFonts w:ascii="Book Antiqua" w:eastAsia="宋体" w:hAnsi="Book Antiqua" w:cs="宋体"/>
          <w:b/>
          <w:bCs/>
          <w:kern w:val="0"/>
          <w:sz w:val="24"/>
          <w:szCs w:val="24"/>
        </w:rPr>
        <w:t>Yue B</w:t>
      </w:r>
      <w:r w:rsidRPr="00653478">
        <w:rPr>
          <w:rFonts w:ascii="Book Antiqua" w:eastAsia="宋体" w:hAnsi="Book Antiqua" w:cs="宋体"/>
          <w:kern w:val="0"/>
          <w:sz w:val="24"/>
          <w:szCs w:val="24"/>
        </w:rPr>
        <w:t xml:space="preserve">, Lu B, Dai KR, Zhang XL, Yu CF, Lou JR, Tang TT. BMP2 gene therapy on the repair of bone defects of aged rats. </w:t>
      </w:r>
      <w:r w:rsidRPr="00653478">
        <w:rPr>
          <w:rFonts w:ascii="Book Antiqua" w:eastAsia="宋体" w:hAnsi="Book Antiqua" w:cs="宋体"/>
          <w:i/>
          <w:iCs/>
          <w:kern w:val="0"/>
          <w:sz w:val="24"/>
          <w:szCs w:val="24"/>
        </w:rPr>
        <w:t>Calcif Tissue Int</w:t>
      </w:r>
      <w:r w:rsidRPr="00653478">
        <w:rPr>
          <w:rFonts w:ascii="Book Antiqua" w:eastAsia="宋体" w:hAnsi="Book Antiqua" w:cs="宋体"/>
          <w:kern w:val="0"/>
          <w:sz w:val="24"/>
          <w:szCs w:val="24"/>
        </w:rPr>
        <w:t xml:space="preserve"> 2005; </w:t>
      </w:r>
      <w:r w:rsidRPr="00653478">
        <w:rPr>
          <w:rFonts w:ascii="Book Antiqua" w:eastAsia="宋体" w:hAnsi="Book Antiqua" w:cs="宋体"/>
          <w:b/>
          <w:bCs/>
          <w:kern w:val="0"/>
          <w:sz w:val="24"/>
          <w:szCs w:val="24"/>
        </w:rPr>
        <w:t>77</w:t>
      </w:r>
      <w:r w:rsidRPr="00653478">
        <w:rPr>
          <w:rFonts w:ascii="Book Antiqua" w:eastAsia="宋体" w:hAnsi="Book Antiqua" w:cs="宋体"/>
          <w:kern w:val="0"/>
          <w:sz w:val="24"/>
          <w:szCs w:val="24"/>
        </w:rPr>
        <w:t>: 395-403 [PMID: 16362458 DOI: 10.1007/s00223-005-0180-y]</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106 </w:t>
      </w:r>
      <w:r w:rsidRPr="00653478">
        <w:rPr>
          <w:rFonts w:ascii="Book Antiqua" w:eastAsia="宋体" w:hAnsi="Book Antiqua" w:cs="宋体"/>
          <w:b/>
          <w:bCs/>
          <w:kern w:val="0"/>
          <w:sz w:val="24"/>
          <w:szCs w:val="24"/>
        </w:rPr>
        <w:t>Zachos T</w:t>
      </w:r>
      <w:r w:rsidRPr="00653478">
        <w:rPr>
          <w:rFonts w:ascii="Book Antiqua" w:eastAsia="宋体" w:hAnsi="Book Antiqua" w:cs="宋体"/>
          <w:kern w:val="0"/>
          <w:sz w:val="24"/>
          <w:szCs w:val="24"/>
        </w:rPr>
        <w:t xml:space="preserve">, Diggs A, Weisbrode S, Bartlett J, Bertone A. Mesenchymal stem cell-mediated gene delivery of bone morphogenetic protein-2 in an articular fracture model. </w:t>
      </w:r>
      <w:r w:rsidRPr="00653478">
        <w:rPr>
          <w:rFonts w:ascii="Book Antiqua" w:eastAsia="宋体" w:hAnsi="Book Antiqua" w:cs="宋体"/>
          <w:i/>
          <w:iCs/>
          <w:kern w:val="0"/>
          <w:sz w:val="24"/>
          <w:szCs w:val="24"/>
        </w:rPr>
        <w:t>Mol Ther</w:t>
      </w:r>
      <w:r w:rsidRPr="00653478">
        <w:rPr>
          <w:rFonts w:ascii="Book Antiqua" w:eastAsia="宋体" w:hAnsi="Book Antiqua" w:cs="宋体"/>
          <w:kern w:val="0"/>
          <w:sz w:val="24"/>
          <w:szCs w:val="24"/>
        </w:rPr>
        <w:t xml:space="preserve"> 2007; </w:t>
      </w:r>
      <w:r w:rsidRPr="00653478">
        <w:rPr>
          <w:rFonts w:ascii="Book Antiqua" w:eastAsia="宋体" w:hAnsi="Book Antiqua" w:cs="宋体"/>
          <w:b/>
          <w:bCs/>
          <w:kern w:val="0"/>
          <w:sz w:val="24"/>
          <w:szCs w:val="24"/>
        </w:rPr>
        <w:t>15</w:t>
      </w:r>
      <w:r w:rsidRPr="00653478">
        <w:rPr>
          <w:rFonts w:ascii="Book Antiqua" w:eastAsia="宋体" w:hAnsi="Book Antiqua" w:cs="宋体"/>
          <w:kern w:val="0"/>
          <w:sz w:val="24"/>
          <w:szCs w:val="24"/>
        </w:rPr>
        <w:t>: 1543-1550 [PMID: 17519894 DOI: 10.1038/sj.mt.6300192]</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107 </w:t>
      </w:r>
      <w:r w:rsidRPr="00653478">
        <w:rPr>
          <w:rFonts w:ascii="Book Antiqua" w:eastAsia="宋体" w:hAnsi="Book Antiqua" w:cs="宋体"/>
          <w:b/>
          <w:bCs/>
          <w:kern w:val="0"/>
          <w:sz w:val="24"/>
          <w:szCs w:val="24"/>
        </w:rPr>
        <w:t>Lewinson D</w:t>
      </w:r>
      <w:r w:rsidRPr="00653478">
        <w:rPr>
          <w:rFonts w:ascii="Book Antiqua" w:eastAsia="宋体" w:hAnsi="Book Antiqua" w:cs="宋体"/>
          <w:kern w:val="0"/>
          <w:sz w:val="24"/>
          <w:szCs w:val="24"/>
        </w:rPr>
        <w:t xml:space="preserve">, Maor G, Rozen N, Rabinovich I, Stahl S, Rachmiel A. Expression of vascular antigens by bone cells during bone regeneration in a membranous bone distraction system. </w:t>
      </w:r>
      <w:r w:rsidRPr="00653478">
        <w:rPr>
          <w:rFonts w:ascii="Book Antiqua" w:eastAsia="宋体" w:hAnsi="Book Antiqua" w:cs="宋体"/>
          <w:i/>
          <w:iCs/>
          <w:kern w:val="0"/>
          <w:sz w:val="24"/>
          <w:szCs w:val="24"/>
        </w:rPr>
        <w:t>Histochem Cell Biol</w:t>
      </w:r>
      <w:r w:rsidRPr="00653478">
        <w:rPr>
          <w:rFonts w:ascii="Book Antiqua" w:eastAsia="宋体" w:hAnsi="Book Antiqua" w:cs="宋体"/>
          <w:kern w:val="0"/>
          <w:sz w:val="24"/>
          <w:szCs w:val="24"/>
        </w:rPr>
        <w:t xml:space="preserve"> 2001; </w:t>
      </w:r>
      <w:r w:rsidRPr="00653478">
        <w:rPr>
          <w:rFonts w:ascii="Book Antiqua" w:eastAsia="宋体" w:hAnsi="Book Antiqua" w:cs="宋体"/>
          <w:b/>
          <w:bCs/>
          <w:kern w:val="0"/>
          <w:sz w:val="24"/>
          <w:szCs w:val="24"/>
        </w:rPr>
        <w:t>116</w:t>
      </w:r>
      <w:r w:rsidRPr="00653478">
        <w:rPr>
          <w:rFonts w:ascii="Book Antiqua" w:eastAsia="宋体" w:hAnsi="Book Antiqua" w:cs="宋体"/>
          <w:kern w:val="0"/>
          <w:sz w:val="24"/>
          <w:szCs w:val="24"/>
        </w:rPr>
        <w:t>: 381-388 [PMID: 11735002 DOI: 10.1007/s004180100331]</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108 </w:t>
      </w:r>
      <w:r w:rsidRPr="00653478">
        <w:rPr>
          <w:rFonts w:ascii="Book Antiqua" w:eastAsia="宋体" w:hAnsi="Book Antiqua" w:cs="宋体"/>
          <w:b/>
          <w:bCs/>
          <w:kern w:val="0"/>
          <w:sz w:val="24"/>
          <w:szCs w:val="24"/>
        </w:rPr>
        <w:t>Li R</w:t>
      </w:r>
      <w:r w:rsidRPr="00653478">
        <w:rPr>
          <w:rFonts w:ascii="Book Antiqua" w:eastAsia="宋体" w:hAnsi="Book Antiqua" w:cs="宋体"/>
          <w:kern w:val="0"/>
          <w:sz w:val="24"/>
          <w:szCs w:val="24"/>
        </w:rPr>
        <w:t xml:space="preserve">, Atesok K, Nauth A, Wright D, Qamirani E, Whyne CM, Schemitsch EH. Endothelial progenitor cells for fracture healing: a microcomputed tomography and biomechanical analysis. </w:t>
      </w:r>
      <w:r w:rsidRPr="00653478">
        <w:rPr>
          <w:rFonts w:ascii="Book Antiqua" w:eastAsia="宋体" w:hAnsi="Book Antiqua" w:cs="宋体"/>
          <w:i/>
          <w:iCs/>
          <w:kern w:val="0"/>
          <w:sz w:val="24"/>
          <w:szCs w:val="24"/>
        </w:rPr>
        <w:t>J Orthop Trauma</w:t>
      </w:r>
      <w:r w:rsidRPr="00653478">
        <w:rPr>
          <w:rFonts w:ascii="Book Antiqua" w:eastAsia="宋体" w:hAnsi="Book Antiqua" w:cs="宋体"/>
          <w:kern w:val="0"/>
          <w:sz w:val="24"/>
          <w:szCs w:val="24"/>
        </w:rPr>
        <w:t xml:space="preserve"> 2011; </w:t>
      </w:r>
      <w:r w:rsidRPr="00653478">
        <w:rPr>
          <w:rFonts w:ascii="Book Antiqua" w:eastAsia="宋体" w:hAnsi="Book Antiqua" w:cs="宋体"/>
          <w:b/>
          <w:bCs/>
          <w:kern w:val="0"/>
          <w:sz w:val="24"/>
          <w:szCs w:val="24"/>
        </w:rPr>
        <w:t>25</w:t>
      </w:r>
      <w:r w:rsidRPr="00653478">
        <w:rPr>
          <w:rFonts w:ascii="Book Antiqua" w:eastAsia="宋体" w:hAnsi="Book Antiqua" w:cs="宋体"/>
          <w:kern w:val="0"/>
          <w:sz w:val="24"/>
          <w:szCs w:val="24"/>
        </w:rPr>
        <w:t>: 467-471 [PMID: 21738071 DOI: 10.1097/BOT.0b013e31821ad4ec]</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109 </w:t>
      </w:r>
      <w:r w:rsidRPr="00653478">
        <w:rPr>
          <w:rFonts w:ascii="Book Antiqua" w:eastAsia="宋体" w:hAnsi="Book Antiqua" w:cs="宋体"/>
          <w:b/>
          <w:bCs/>
          <w:kern w:val="0"/>
          <w:sz w:val="24"/>
          <w:szCs w:val="24"/>
        </w:rPr>
        <w:t>Amini AR</w:t>
      </w:r>
      <w:r w:rsidRPr="00653478">
        <w:rPr>
          <w:rFonts w:ascii="Book Antiqua" w:eastAsia="宋体" w:hAnsi="Book Antiqua" w:cs="宋体"/>
          <w:kern w:val="0"/>
          <w:sz w:val="24"/>
          <w:szCs w:val="24"/>
        </w:rPr>
        <w:t xml:space="preserve">, Laurencin CT, Nukavarapu SP. Differential analysis of peripheral blood- and bone marrow-derived endothelial progenitor cells for enhanced vascularization in bone tissue engineering. </w:t>
      </w:r>
      <w:r w:rsidRPr="00653478">
        <w:rPr>
          <w:rFonts w:ascii="Book Antiqua" w:eastAsia="宋体" w:hAnsi="Book Antiqua" w:cs="宋体"/>
          <w:i/>
          <w:iCs/>
          <w:kern w:val="0"/>
          <w:sz w:val="24"/>
          <w:szCs w:val="24"/>
        </w:rPr>
        <w:t>J Orthop Res</w:t>
      </w:r>
      <w:r w:rsidRPr="00653478">
        <w:rPr>
          <w:rFonts w:ascii="Book Antiqua" w:eastAsia="宋体" w:hAnsi="Book Antiqua" w:cs="宋体"/>
          <w:kern w:val="0"/>
          <w:sz w:val="24"/>
          <w:szCs w:val="24"/>
        </w:rPr>
        <w:t xml:space="preserve"> 2012; </w:t>
      </w:r>
      <w:r w:rsidRPr="00653478">
        <w:rPr>
          <w:rFonts w:ascii="Book Antiqua" w:eastAsia="宋体" w:hAnsi="Book Antiqua" w:cs="宋体"/>
          <w:b/>
          <w:bCs/>
          <w:kern w:val="0"/>
          <w:sz w:val="24"/>
          <w:szCs w:val="24"/>
        </w:rPr>
        <w:t>30</w:t>
      </w:r>
      <w:r w:rsidRPr="00653478">
        <w:rPr>
          <w:rFonts w:ascii="Book Antiqua" w:eastAsia="宋体" w:hAnsi="Book Antiqua" w:cs="宋体"/>
          <w:kern w:val="0"/>
          <w:sz w:val="24"/>
          <w:szCs w:val="24"/>
        </w:rPr>
        <w:t>: 1507-1515 [PMID: 22378621 DOI: 10.1002/jor.22097]</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110 </w:t>
      </w:r>
      <w:r w:rsidRPr="00653478">
        <w:rPr>
          <w:rFonts w:ascii="Book Antiqua" w:eastAsia="宋体" w:hAnsi="Book Antiqua" w:cs="宋体"/>
          <w:b/>
          <w:bCs/>
          <w:kern w:val="0"/>
          <w:sz w:val="24"/>
          <w:szCs w:val="24"/>
        </w:rPr>
        <w:t>Kuroda R</w:t>
      </w:r>
      <w:r w:rsidRPr="00653478">
        <w:rPr>
          <w:rFonts w:ascii="Book Antiqua" w:eastAsia="宋体" w:hAnsi="Book Antiqua" w:cs="宋体"/>
          <w:kern w:val="0"/>
          <w:sz w:val="24"/>
          <w:szCs w:val="24"/>
        </w:rPr>
        <w:t xml:space="preserve">, Matsumoto T, Niikura T, Kawakami Y, Fukui T, Lee SY, Mifune Y, Kawamata S, Fukushima M, Asahara T, Kawamoto A, Kurosaka M. Local transplantation of granulocyte colony stimulating factor-mobilized CD34+ cells for patients with femoral and tibial nonunion: pilot clinical trial. </w:t>
      </w:r>
      <w:r w:rsidRPr="00653478">
        <w:rPr>
          <w:rFonts w:ascii="Book Antiqua" w:eastAsia="宋体" w:hAnsi="Book Antiqua" w:cs="宋体"/>
          <w:i/>
          <w:iCs/>
          <w:kern w:val="0"/>
          <w:sz w:val="24"/>
          <w:szCs w:val="24"/>
        </w:rPr>
        <w:t>Stem Cells Transl Med</w:t>
      </w:r>
      <w:r w:rsidRPr="00653478">
        <w:rPr>
          <w:rFonts w:ascii="Book Antiqua" w:eastAsia="宋体" w:hAnsi="Book Antiqua" w:cs="宋体"/>
          <w:kern w:val="0"/>
          <w:sz w:val="24"/>
          <w:szCs w:val="24"/>
        </w:rPr>
        <w:t xml:space="preserve"> 2014; </w:t>
      </w:r>
      <w:r w:rsidRPr="00653478">
        <w:rPr>
          <w:rFonts w:ascii="Book Antiqua" w:eastAsia="宋体" w:hAnsi="Book Antiqua" w:cs="宋体"/>
          <w:b/>
          <w:bCs/>
          <w:kern w:val="0"/>
          <w:sz w:val="24"/>
          <w:szCs w:val="24"/>
        </w:rPr>
        <w:t>3</w:t>
      </w:r>
      <w:r w:rsidRPr="00653478">
        <w:rPr>
          <w:rFonts w:ascii="Book Antiqua" w:eastAsia="宋体" w:hAnsi="Book Antiqua" w:cs="宋体"/>
          <w:kern w:val="0"/>
          <w:sz w:val="24"/>
          <w:szCs w:val="24"/>
        </w:rPr>
        <w:t>: 128-134 [PMID: 24307697 DOI: 10.5966/sctm.2013-0106]</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111 </w:t>
      </w:r>
      <w:r w:rsidRPr="00653478">
        <w:rPr>
          <w:rFonts w:ascii="Book Antiqua" w:eastAsia="宋体" w:hAnsi="Book Antiqua" w:cs="宋体"/>
          <w:b/>
          <w:bCs/>
          <w:kern w:val="0"/>
          <w:sz w:val="24"/>
          <w:szCs w:val="24"/>
        </w:rPr>
        <w:t>Kaigler D</w:t>
      </w:r>
      <w:r w:rsidRPr="00653478">
        <w:rPr>
          <w:rFonts w:ascii="Book Antiqua" w:eastAsia="宋体" w:hAnsi="Book Antiqua" w:cs="宋体"/>
          <w:kern w:val="0"/>
          <w:sz w:val="24"/>
          <w:szCs w:val="24"/>
        </w:rPr>
        <w:t xml:space="preserve">, Pagni G, Park CH, Braun TM, Holman LA, Yi E, Tarle SA, Bartel RL, Giannobile WV. Stem cell therapy for craniofacial bone regeneration: a randomized, controlled feasibility trial. </w:t>
      </w:r>
      <w:r w:rsidRPr="00653478">
        <w:rPr>
          <w:rFonts w:ascii="Book Antiqua" w:eastAsia="宋体" w:hAnsi="Book Antiqua" w:cs="宋体"/>
          <w:i/>
          <w:iCs/>
          <w:kern w:val="0"/>
          <w:sz w:val="24"/>
          <w:szCs w:val="24"/>
        </w:rPr>
        <w:t>Cell Transplant</w:t>
      </w:r>
      <w:r w:rsidRPr="00653478">
        <w:rPr>
          <w:rFonts w:ascii="Book Antiqua" w:eastAsia="宋体" w:hAnsi="Book Antiqua" w:cs="宋体"/>
          <w:kern w:val="0"/>
          <w:sz w:val="24"/>
          <w:szCs w:val="24"/>
        </w:rPr>
        <w:t xml:space="preserve"> 2013; </w:t>
      </w:r>
      <w:r w:rsidRPr="00653478">
        <w:rPr>
          <w:rFonts w:ascii="Book Antiqua" w:eastAsia="宋体" w:hAnsi="Book Antiqua" w:cs="宋体"/>
          <w:b/>
          <w:bCs/>
          <w:kern w:val="0"/>
          <w:sz w:val="24"/>
          <w:szCs w:val="24"/>
        </w:rPr>
        <w:t>22</w:t>
      </w:r>
      <w:r w:rsidRPr="00653478">
        <w:rPr>
          <w:rFonts w:ascii="Book Antiqua" w:eastAsia="宋体" w:hAnsi="Book Antiqua" w:cs="宋体"/>
          <w:kern w:val="0"/>
          <w:sz w:val="24"/>
          <w:szCs w:val="24"/>
        </w:rPr>
        <w:t>: 767-777 [PMID: 22776413 DOI: 10.3727/096368912X652968]</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112 </w:t>
      </w:r>
      <w:r w:rsidRPr="00653478">
        <w:rPr>
          <w:rFonts w:ascii="Book Antiqua" w:eastAsia="宋体" w:hAnsi="Book Antiqua" w:cs="宋体"/>
          <w:b/>
          <w:bCs/>
          <w:kern w:val="0"/>
          <w:sz w:val="24"/>
          <w:szCs w:val="24"/>
        </w:rPr>
        <w:t>Behnia H</w:t>
      </w:r>
      <w:r w:rsidRPr="00653478">
        <w:rPr>
          <w:rFonts w:ascii="Book Antiqua" w:eastAsia="宋体" w:hAnsi="Book Antiqua" w:cs="宋体"/>
          <w:kern w:val="0"/>
          <w:sz w:val="24"/>
          <w:szCs w:val="24"/>
        </w:rPr>
        <w:t xml:space="preserve">, Khojasteh A, Soleimani M, Tehranchi A, Khoshzaban A, Keshel SH, Atashi R. Secondary repair of alveolar clefts using human mesenchymal stem cells. </w:t>
      </w:r>
      <w:r w:rsidRPr="00653478">
        <w:rPr>
          <w:rFonts w:ascii="Book Antiqua" w:eastAsia="宋体" w:hAnsi="Book Antiqua" w:cs="宋体"/>
          <w:i/>
          <w:iCs/>
          <w:kern w:val="0"/>
          <w:sz w:val="24"/>
          <w:szCs w:val="24"/>
        </w:rPr>
        <w:t>Oral Surg Oral Med Oral Pathol Oral Radiol Endod</w:t>
      </w:r>
      <w:r w:rsidRPr="00653478">
        <w:rPr>
          <w:rFonts w:ascii="Book Antiqua" w:eastAsia="宋体" w:hAnsi="Book Antiqua" w:cs="宋体"/>
          <w:kern w:val="0"/>
          <w:sz w:val="24"/>
          <w:szCs w:val="24"/>
        </w:rPr>
        <w:t xml:space="preserve"> 2009; </w:t>
      </w:r>
      <w:r w:rsidRPr="00653478">
        <w:rPr>
          <w:rFonts w:ascii="Book Antiqua" w:eastAsia="宋体" w:hAnsi="Book Antiqua" w:cs="宋体"/>
          <w:b/>
          <w:bCs/>
          <w:kern w:val="0"/>
          <w:sz w:val="24"/>
          <w:szCs w:val="24"/>
        </w:rPr>
        <w:t>108</w:t>
      </w:r>
      <w:r w:rsidRPr="00653478">
        <w:rPr>
          <w:rFonts w:ascii="Book Antiqua" w:eastAsia="宋体" w:hAnsi="Book Antiqua" w:cs="宋体"/>
          <w:kern w:val="0"/>
          <w:sz w:val="24"/>
          <w:szCs w:val="24"/>
        </w:rPr>
        <w:t>: e1-e6 [PMID: 19615638 DOI: 10.1016/j.tripleo.2009.03.040]</w:t>
      </w:r>
    </w:p>
    <w:p w:rsidR="00653478" w:rsidRPr="00653478" w:rsidRDefault="00653478" w:rsidP="00653478">
      <w:pPr>
        <w:widowControl/>
        <w:spacing w:line="360" w:lineRule="auto"/>
        <w:rPr>
          <w:rFonts w:ascii="Book Antiqua" w:eastAsia="宋体" w:hAnsi="Book Antiqua" w:cs="宋体"/>
          <w:kern w:val="0"/>
          <w:sz w:val="24"/>
          <w:szCs w:val="24"/>
        </w:rPr>
      </w:pPr>
      <w:proofErr w:type="gramStart"/>
      <w:r w:rsidRPr="00653478">
        <w:rPr>
          <w:rFonts w:ascii="Book Antiqua" w:eastAsia="宋体" w:hAnsi="Book Antiqua" w:cs="宋体"/>
          <w:kern w:val="0"/>
          <w:sz w:val="24"/>
          <w:szCs w:val="24"/>
        </w:rPr>
        <w:t xml:space="preserve">113 </w:t>
      </w:r>
      <w:r w:rsidRPr="00653478">
        <w:rPr>
          <w:rFonts w:ascii="Book Antiqua" w:eastAsia="宋体" w:hAnsi="Book Antiqua" w:cs="宋体"/>
          <w:b/>
          <w:bCs/>
          <w:kern w:val="0"/>
          <w:sz w:val="24"/>
          <w:szCs w:val="24"/>
        </w:rPr>
        <w:t>Park JB</w:t>
      </w:r>
      <w:r w:rsidRPr="00653478">
        <w:rPr>
          <w:rFonts w:ascii="Book Antiqua" w:eastAsia="宋体" w:hAnsi="Book Antiqua" w:cs="宋体"/>
          <w:kern w:val="0"/>
          <w:sz w:val="24"/>
          <w:szCs w:val="24"/>
        </w:rPr>
        <w:t>.</w:t>
      </w:r>
      <w:proofErr w:type="gramEnd"/>
      <w:r w:rsidRPr="00653478">
        <w:rPr>
          <w:rFonts w:ascii="Book Antiqua" w:eastAsia="宋体" w:hAnsi="Book Antiqua" w:cs="宋体"/>
          <w:kern w:val="0"/>
          <w:sz w:val="24"/>
          <w:szCs w:val="24"/>
        </w:rPr>
        <w:t xml:space="preserve"> Use of cell-based approaches in maxillary sinus augmentation procedures. </w:t>
      </w:r>
      <w:r w:rsidRPr="00653478">
        <w:rPr>
          <w:rFonts w:ascii="Book Antiqua" w:eastAsia="宋体" w:hAnsi="Book Antiqua" w:cs="宋体"/>
          <w:i/>
          <w:iCs/>
          <w:kern w:val="0"/>
          <w:sz w:val="24"/>
          <w:szCs w:val="24"/>
        </w:rPr>
        <w:t>J Craniofac Surg</w:t>
      </w:r>
      <w:r w:rsidRPr="00653478">
        <w:rPr>
          <w:rFonts w:ascii="Book Antiqua" w:eastAsia="宋体" w:hAnsi="Book Antiqua" w:cs="宋体"/>
          <w:kern w:val="0"/>
          <w:sz w:val="24"/>
          <w:szCs w:val="24"/>
        </w:rPr>
        <w:t xml:space="preserve"> 2010; </w:t>
      </w:r>
      <w:r w:rsidRPr="00653478">
        <w:rPr>
          <w:rFonts w:ascii="Book Antiqua" w:eastAsia="宋体" w:hAnsi="Book Antiqua" w:cs="宋体"/>
          <w:b/>
          <w:bCs/>
          <w:kern w:val="0"/>
          <w:sz w:val="24"/>
          <w:szCs w:val="24"/>
        </w:rPr>
        <w:t>21</w:t>
      </w:r>
      <w:r w:rsidRPr="00653478">
        <w:rPr>
          <w:rFonts w:ascii="Book Antiqua" w:eastAsia="宋体" w:hAnsi="Book Antiqua" w:cs="宋体"/>
          <w:kern w:val="0"/>
          <w:sz w:val="24"/>
          <w:szCs w:val="24"/>
        </w:rPr>
        <w:t>: 557-560 [PMID: 20216438 DOI: 10.1097/SCS.0b013e3181d02577]</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114 </w:t>
      </w:r>
      <w:r w:rsidRPr="00653478">
        <w:rPr>
          <w:rFonts w:ascii="Book Antiqua" w:eastAsia="宋体" w:hAnsi="Book Antiqua" w:cs="宋体"/>
          <w:b/>
          <w:bCs/>
          <w:kern w:val="0"/>
          <w:sz w:val="24"/>
          <w:szCs w:val="24"/>
        </w:rPr>
        <w:t>Kim SJ</w:t>
      </w:r>
      <w:r w:rsidRPr="00653478">
        <w:rPr>
          <w:rFonts w:ascii="Book Antiqua" w:eastAsia="宋体" w:hAnsi="Book Antiqua" w:cs="宋体"/>
          <w:kern w:val="0"/>
          <w:sz w:val="24"/>
          <w:szCs w:val="24"/>
        </w:rPr>
        <w:t xml:space="preserve">, Shin YW, Yang KH, Kim SB, Yoo MJ, Han SK, Im SA, Won YD, Sung YB, Jeon TS, Chang CH, Jang JD, Lee SB, Kim HC, Lee SY. A multi-center, randomized, clinical study to compare the effect and safety of autologous cultured </w:t>
      </w:r>
      <w:proofErr w:type="gramStart"/>
      <w:r w:rsidRPr="00653478">
        <w:rPr>
          <w:rFonts w:ascii="Book Antiqua" w:eastAsia="宋体" w:hAnsi="Book Antiqua" w:cs="宋体"/>
          <w:kern w:val="0"/>
          <w:sz w:val="24"/>
          <w:szCs w:val="24"/>
        </w:rPr>
        <w:t>osteoblast(</w:t>
      </w:r>
      <w:proofErr w:type="gramEnd"/>
      <w:r w:rsidRPr="00653478">
        <w:rPr>
          <w:rFonts w:ascii="Book Antiqua" w:eastAsia="宋体" w:hAnsi="Book Antiqua" w:cs="宋体"/>
          <w:kern w:val="0"/>
          <w:sz w:val="24"/>
          <w:szCs w:val="24"/>
        </w:rPr>
        <w:t xml:space="preserve">Ossron) injection to treat fractures. </w:t>
      </w:r>
      <w:r w:rsidRPr="00653478">
        <w:rPr>
          <w:rFonts w:ascii="Book Antiqua" w:eastAsia="宋体" w:hAnsi="Book Antiqua" w:cs="宋体"/>
          <w:i/>
          <w:iCs/>
          <w:kern w:val="0"/>
          <w:sz w:val="24"/>
          <w:szCs w:val="24"/>
        </w:rPr>
        <w:t>BMC Musculoskelet Disord</w:t>
      </w:r>
      <w:r w:rsidRPr="00653478">
        <w:rPr>
          <w:rFonts w:ascii="Book Antiqua" w:eastAsia="宋体" w:hAnsi="Book Antiqua" w:cs="宋体"/>
          <w:kern w:val="0"/>
          <w:sz w:val="24"/>
          <w:szCs w:val="24"/>
        </w:rPr>
        <w:t xml:space="preserve"> 2009; </w:t>
      </w:r>
      <w:r w:rsidRPr="00653478">
        <w:rPr>
          <w:rFonts w:ascii="Book Antiqua" w:eastAsia="宋体" w:hAnsi="Book Antiqua" w:cs="宋体"/>
          <w:b/>
          <w:bCs/>
          <w:kern w:val="0"/>
          <w:sz w:val="24"/>
          <w:szCs w:val="24"/>
        </w:rPr>
        <w:t>10</w:t>
      </w:r>
      <w:r w:rsidRPr="00653478">
        <w:rPr>
          <w:rFonts w:ascii="Book Antiqua" w:eastAsia="宋体" w:hAnsi="Book Antiqua" w:cs="宋体"/>
          <w:kern w:val="0"/>
          <w:sz w:val="24"/>
          <w:szCs w:val="24"/>
        </w:rPr>
        <w:t>: 20 [PMID: 19216734 DOI: 10.1186/1471-2474-10-20]</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115 </w:t>
      </w:r>
      <w:r w:rsidRPr="00653478">
        <w:rPr>
          <w:rFonts w:ascii="Book Antiqua" w:eastAsia="宋体" w:hAnsi="Book Antiqua" w:cs="宋体"/>
          <w:b/>
          <w:bCs/>
          <w:kern w:val="0"/>
          <w:sz w:val="24"/>
          <w:szCs w:val="24"/>
        </w:rPr>
        <w:t>Kuroda R</w:t>
      </w:r>
      <w:r w:rsidRPr="00653478">
        <w:rPr>
          <w:rFonts w:ascii="Book Antiqua" w:eastAsia="宋体" w:hAnsi="Book Antiqua" w:cs="宋体"/>
          <w:kern w:val="0"/>
          <w:sz w:val="24"/>
          <w:szCs w:val="24"/>
        </w:rPr>
        <w:t xml:space="preserve">, Matsumoto T, Miwa M, Kawamoto A, Mifune Y, Fukui T, Kawakami Y, Niikura T, Lee SY, Oe K, Shoji T, Kuroda T, Horii M, Yokoyama A, Ono T, Koibuchi Y, Kawamata S, Fukushima M, Kurosaka M, Asahara T. Local transplantation of G-CSF-mobilized CD34(+) cells in a patient with tibial nonunion: a case report. </w:t>
      </w:r>
      <w:r w:rsidRPr="00653478">
        <w:rPr>
          <w:rFonts w:ascii="Book Antiqua" w:eastAsia="宋体" w:hAnsi="Book Antiqua" w:cs="宋体"/>
          <w:i/>
          <w:iCs/>
          <w:kern w:val="0"/>
          <w:sz w:val="24"/>
          <w:szCs w:val="24"/>
        </w:rPr>
        <w:t>Cell Transplant</w:t>
      </w:r>
      <w:r w:rsidRPr="00653478">
        <w:rPr>
          <w:rFonts w:ascii="Book Antiqua" w:eastAsia="宋体" w:hAnsi="Book Antiqua" w:cs="宋体"/>
          <w:kern w:val="0"/>
          <w:sz w:val="24"/>
          <w:szCs w:val="24"/>
        </w:rPr>
        <w:t xml:space="preserve"> 2011; </w:t>
      </w:r>
      <w:r w:rsidRPr="00653478">
        <w:rPr>
          <w:rFonts w:ascii="Book Antiqua" w:eastAsia="宋体" w:hAnsi="Book Antiqua" w:cs="宋体"/>
          <w:b/>
          <w:bCs/>
          <w:kern w:val="0"/>
          <w:sz w:val="24"/>
          <w:szCs w:val="24"/>
        </w:rPr>
        <w:t>20</w:t>
      </w:r>
      <w:r w:rsidRPr="00653478">
        <w:rPr>
          <w:rFonts w:ascii="Book Antiqua" w:eastAsia="宋体" w:hAnsi="Book Antiqua" w:cs="宋体"/>
          <w:kern w:val="0"/>
          <w:sz w:val="24"/>
          <w:szCs w:val="24"/>
        </w:rPr>
        <w:t>: 1491-1496 [PMID: 21176407 DOI: 10.3727/096368910X550189]</w:t>
      </w:r>
    </w:p>
    <w:p w:rsidR="00653478" w:rsidRPr="00653478" w:rsidRDefault="00653478" w:rsidP="00653478">
      <w:pPr>
        <w:widowControl/>
        <w:spacing w:line="360" w:lineRule="auto"/>
        <w:rPr>
          <w:rFonts w:ascii="Book Antiqua" w:eastAsia="宋体" w:hAnsi="Book Antiqua" w:cs="宋体"/>
          <w:kern w:val="0"/>
          <w:sz w:val="24"/>
          <w:szCs w:val="24"/>
        </w:rPr>
      </w:pPr>
      <w:proofErr w:type="gramStart"/>
      <w:r w:rsidRPr="00653478">
        <w:rPr>
          <w:rFonts w:ascii="Book Antiqua" w:eastAsia="宋体" w:hAnsi="Book Antiqua" w:cs="宋体"/>
          <w:kern w:val="0"/>
          <w:sz w:val="24"/>
          <w:szCs w:val="24"/>
        </w:rPr>
        <w:t>116</w:t>
      </w:r>
      <w:r w:rsidRPr="00653478">
        <w:rPr>
          <w:rFonts w:ascii="Book Antiqua" w:eastAsia="宋体" w:hAnsi="Book Antiqua" w:cs="宋体"/>
          <w:b/>
          <w:kern w:val="0"/>
          <w:sz w:val="24"/>
          <w:szCs w:val="24"/>
        </w:rPr>
        <w:t xml:space="preserve"> Battiwalla M,</w:t>
      </w:r>
      <w:r w:rsidRPr="00653478">
        <w:rPr>
          <w:rFonts w:ascii="Book Antiqua" w:eastAsia="宋体" w:hAnsi="Book Antiqua" w:cs="宋体"/>
          <w:kern w:val="0"/>
          <w:sz w:val="24"/>
          <w:szCs w:val="24"/>
        </w:rPr>
        <w:t xml:space="preserve"> Hematti P. Mesenchymal stem cells in hematopoietic stem cell transplantation.</w:t>
      </w:r>
      <w:proofErr w:type="gramEnd"/>
      <w:r w:rsidRPr="00653478">
        <w:rPr>
          <w:rFonts w:ascii="Book Antiqua" w:eastAsia="宋体" w:hAnsi="Book Antiqua" w:cs="宋体"/>
          <w:kern w:val="0"/>
          <w:sz w:val="24"/>
          <w:szCs w:val="24"/>
        </w:rPr>
        <w:t xml:space="preserve"> </w:t>
      </w:r>
      <w:r w:rsidRPr="00653478">
        <w:rPr>
          <w:rFonts w:ascii="Book Antiqua" w:eastAsia="宋体" w:hAnsi="Book Antiqua" w:cs="宋体"/>
          <w:i/>
          <w:kern w:val="0"/>
          <w:sz w:val="24"/>
          <w:szCs w:val="24"/>
        </w:rPr>
        <w:t>Cytotherapy</w:t>
      </w:r>
      <w:r w:rsidRPr="00653478">
        <w:rPr>
          <w:rFonts w:ascii="Book Antiqua" w:eastAsia="宋体" w:hAnsi="Book Antiqua" w:cs="宋体"/>
          <w:kern w:val="0"/>
          <w:sz w:val="24"/>
          <w:szCs w:val="24"/>
        </w:rPr>
        <w:t xml:space="preserve"> 2009; </w:t>
      </w:r>
      <w:r w:rsidRPr="00653478">
        <w:rPr>
          <w:rFonts w:ascii="Book Antiqua" w:eastAsia="宋体" w:hAnsi="Book Antiqua" w:cs="宋体"/>
          <w:b/>
          <w:kern w:val="0"/>
          <w:sz w:val="24"/>
          <w:szCs w:val="24"/>
        </w:rPr>
        <w:t>11</w:t>
      </w:r>
      <w:r w:rsidRPr="00653478">
        <w:rPr>
          <w:rFonts w:ascii="Book Antiqua" w:eastAsia="宋体" w:hAnsi="Book Antiqua" w:cs="宋体"/>
          <w:kern w:val="0"/>
          <w:sz w:val="24"/>
          <w:szCs w:val="24"/>
        </w:rPr>
        <w:t>: 503–515 [PMID: 19728189 DOI: 10.1080/14653240903193806]</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117 </w:t>
      </w:r>
      <w:r w:rsidRPr="00653478">
        <w:rPr>
          <w:rFonts w:ascii="Book Antiqua" w:eastAsia="宋体" w:hAnsi="Book Antiqua" w:cs="宋体"/>
          <w:b/>
          <w:kern w:val="0"/>
          <w:sz w:val="24"/>
          <w:szCs w:val="24"/>
        </w:rPr>
        <w:t>Lucchini G,</w:t>
      </w:r>
      <w:r w:rsidRPr="00653478">
        <w:rPr>
          <w:rFonts w:ascii="Book Antiqua" w:eastAsia="宋体" w:hAnsi="Book Antiqua" w:cs="宋体"/>
          <w:kern w:val="0"/>
          <w:sz w:val="24"/>
          <w:szCs w:val="24"/>
        </w:rPr>
        <w:t xml:space="preserve"> Introna M, Dander E, Rovelli A, Balduzzi A, Bonanomi S, Salvade` A, Capelli C, Belotti D, </w:t>
      </w:r>
      <w:proofErr w:type="gramStart"/>
      <w:r w:rsidRPr="00653478">
        <w:rPr>
          <w:rFonts w:ascii="Book Antiqua" w:eastAsia="宋体" w:hAnsi="Book Antiqua" w:cs="宋体"/>
          <w:kern w:val="0"/>
          <w:sz w:val="24"/>
          <w:szCs w:val="24"/>
        </w:rPr>
        <w:t>Gaipa ,G</w:t>
      </w:r>
      <w:proofErr w:type="gramEnd"/>
      <w:r w:rsidRPr="00653478">
        <w:rPr>
          <w:rFonts w:ascii="Book Antiqua" w:eastAsia="宋体" w:hAnsi="Book Antiqua" w:cs="宋体"/>
          <w:kern w:val="0"/>
          <w:sz w:val="24"/>
          <w:szCs w:val="24"/>
        </w:rPr>
        <w:t xml:space="preserve">, Perseghin P, Vinci P, Lanino E, Chiusolo P, Rofino, MG, Marktel S, Golay J, Rambaldi A, Biondi A, D'Amico G, Biagi E. Platelet-lysate-expanded mesenchymal stromal cells as a salvage therapy for severe resistant graft versus host disease in a pediatric population. </w:t>
      </w:r>
      <w:r w:rsidRPr="00653478">
        <w:rPr>
          <w:rFonts w:ascii="Book Antiqua" w:eastAsia="宋体" w:hAnsi="Book Antiqua" w:cs="宋体"/>
          <w:i/>
          <w:kern w:val="0"/>
          <w:sz w:val="24"/>
          <w:szCs w:val="24"/>
        </w:rPr>
        <w:t>Biol Blood Marrow Transplant</w:t>
      </w:r>
      <w:r w:rsidRPr="00653478">
        <w:rPr>
          <w:rFonts w:ascii="Book Antiqua" w:eastAsia="宋体" w:hAnsi="Book Antiqua" w:cs="宋体"/>
          <w:kern w:val="0"/>
          <w:sz w:val="24"/>
          <w:szCs w:val="24"/>
        </w:rPr>
        <w:t xml:space="preserve"> 2010; </w:t>
      </w:r>
      <w:r w:rsidRPr="00653478">
        <w:rPr>
          <w:rFonts w:ascii="Book Antiqua" w:eastAsia="宋体" w:hAnsi="Book Antiqua" w:cs="宋体"/>
          <w:b/>
          <w:kern w:val="0"/>
          <w:sz w:val="24"/>
          <w:szCs w:val="24"/>
        </w:rPr>
        <w:t>16</w:t>
      </w:r>
      <w:r w:rsidRPr="00653478">
        <w:rPr>
          <w:rFonts w:ascii="Book Antiqua" w:eastAsia="宋体" w:hAnsi="Book Antiqua" w:cs="宋体"/>
          <w:kern w:val="0"/>
          <w:sz w:val="24"/>
          <w:szCs w:val="24"/>
        </w:rPr>
        <w:t xml:space="preserve">: 1293–1301 [PMID: 20350611 DOI: 10.1016/j.bbmt.2010.03.017] </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118 </w:t>
      </w:r>
      <w:r w:rsidRPr="00653478">
        <w:rPr>
          <w:rFonts w:ascii="Book Antiqua" w:eastAsia="宋体" w:hAnsi="Book Antiqua" w:cs="宋体"/>
          <w:b/>
          <w:bCs/>
          <w:kern w:val="0"/>
          <w:sz w:val="24"/>
          <w:szCs w:val="24"/>
        </w:rPr>
        <w:t>Giordano A</w:t>
      </w:r>
      <w:r w:rsidRPr="00653478">
        <w:rPr>
          <w:rFonts w:ascii="Book Antiqua" w:eastAsia="宋体" w:hAnsi="Book Antiqua" w:cs="宋体"/>
          <w:kern w:val="0"/>
          <w:sz w:val="24"/>
          <w:szCs w:val="24"/>
        </w:rPr>
        <w:t xml:space="preserve">, Galderisi U, Marino IR. From the laboratory bench to the patient's bedside: an update on clinical trials with mesenchymal stem cells. </w:t>
      </w:r>
      <w:r w:rsidRPr="00653478">
        <w:rPr>
          <w:rFonts w:ascii="Book Antiqua" w:eastAsia="宋体" w:hAnsi="Book Antiqua" w:cs="宋体"/>
          <w:i/>
          <w:iCs/>
          <w:kern w:val="0"/>
          <w:sz w:val="24"/>
          <w:szCs w:val="24"/>
        </w:rPr>
        <w:t>J Cell Physiol</w:t>
      </w:r>
      <w:r w:rsidRPr="00653478">
        <w:rPr>
          <w:rFonts w:ascii="Book Antiqua" w:eastAsia="宋体" w:hAnsi="Book Antiqua" w:cs="宋体"/>
          <w:kern w:val="0"/>
          <w:sz w:val="24"/>
          <w:szCs w:val="24"/>
        </w:rPr>
        <w:t xml:space="preserve"> 2007; </w:t>
      </w:r>
      <w:r w:rsidRPr="00653478">
        <w:rPr>
          <w:rFonts w:ascii="Book Antiqua" w:eastAsia="宋体" w:hAnsi="Book Antiqua" w:cs="宋体"/>
          <w:b/>
          <w:bCs/>
          <w:kern w:val="0"/>
          <w:sz w:val="24"/>
          <w:szCs w:val="24"/>
        </w:rPr>
        <w:t>211</w:t>
      </w:r>
      <w:r w:rsidRPr="00653478">
        <w:rPr>
          <w:rFonts w:ascii="Book Antiqua" w:eastAsia="宋体" w:hAnsi="Book Antiqua" w:cs="宋体"/>
          <w:kern w:val="0"/>
          <w:sz w:val="24"/>
          <w:szCs w:val="24"/>
        </w:rPr>
        <w:t>: 27-35 [PMID: 17226788 DOI: 10.1002/jcp.20959]</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119 </w:t>
      </w:r>
      <w:r w:rsidRPr="00653478">
        <w:rPr>
          <w:rFonts w:ascii="Book Antiqua" w:eastAsia="宋体" w:hAnsi="Book Antiqua" w:cs="宋体"/>
          <w:b/>
          <w:kern w:val="0"/>
          <w:sz w:val="24"/>
          <w:szCs w:val="24"/>
        </w:rPr>
        <w:t>Pal R,</w:t>
      </w:r>
      <w:r w:rsidRPr="00653478">
        <w:rPr>
          <w:rFonts w:ascii="Book Antiqua" w:eastAsia="宋体" w:hAnsi="Book Antiqua" w:cs="宋体"/>
          <w:kern w:val="0"/>
          <w:sz w:val="24"/>
          <w:szCs w:val="24"/>
        </w:rPr>
        <w:t xml:space="preserve"> Venkataramana NK, Bansal A, Balaraju S, Jan M, Chandra R, Dixit A, Rauthan A, Murgod U, Totey S. Ex vivo-expanded autologous bone marrow-derived mesenchymal stromal cells in human spinal cord injury/paraplegia: A pilot clinical study. </w:t>
      </w:r>
      <w:r w:rsidRPr="00653478">
        <w:rPr>
          <w:rFonts w:ascii="Book Antiqua" w:eastAsia="宋体" w:hAnsi="Book Antiqua" w:cs="宋体"/>
          <w:i/>
          <w:kern w:val="0"/>
          <w:sz w:val="24"/>
          <w:szCs w:val="24"/>
        </w:rPr>
        <w:t>Cytotherapy</w:t>
      </w:r>
      <w:r w:rsidRPr="00653478">
        <w:rPr>
          <w:rFonts w:ascii="Book Antiqua" w:eastAsia="宋体" w:hAnsi="Book Antiqua" w:cs="宋体"/>
          <w:kern w:val="0"/>
          <w:sz w:val="24"/>
          <w:szCs w:val="24"/>
        </w:rPr>
        <w:t xml:space="preserve"> 2009; </w:t>
      </w:r>
      <w:r w:rsidRPr="00653478">
        <w:rPr>
          <w:rFonts w:ascii="Book Antiqua" w:eastAsia="宋体" w:hAnsi="Book Antiqua" w:cs="宋体"/>
          <w:b/>
          <w:kern w:val="0"/>
          <w:sz w:val="24"/>
          <w:szCs w:val="24"/>
        </w:rPr>
        <w:t>11</w:t>
      </w:r>
      <w:r w:rsidRPr="00653478">
        <w:rPr>
          <w:rFonts w:ascii="Book Antiqua" w:eastAsia="宋体" w:hAnsi="Book Antiqua" w:cs="宋体"/>
          <w:kern w:val="0"/>
          <w:sz w:val="24"/>
          <w:szCs w:val="24"/>
        </w:rPr>
        <w:t xml:space="preserve">: 897-911 [PMID: 19903102 DOI: 10.3109/14653240903253857] </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120 </w:t>
      </w:r>
      <w:r w:rsidRPr="00653478">
        <w:rPr>
          <w:rFonts w:ascii="Book Antiqua" w:eastAsia="宋体" w:hAnsi="Book Antiqua" w:cs="宋体"/>
          <w:b/>
          <w:kern w:val="0"/>
          <w:sz w:val="24"/>
          <w:szCs w:val="24"/>
        </w:rPr>
        <w:t>Sun L,</w:t>
      </w:r>
      <w:r w:rsidRPr="00653478">
        <w:rPr>
          <w:rFonts w:ascii="Book Antiqua" w:eastAsia="宋体" w:hAnsi="Book Antiqua" w:cs="宋体"/>
          <w:kern w:val="0"/>
          <w:sz w:val="24"/>
          <w:szCs w:val="24"/>
        </w:rPr>
        <w:t xml:space="preserve"> Akiyama K, Zhang H, Yamaza T, Hou Y, Zhao S, Xu T, Le A, Shi S. Mesenchymal stem cell transplantation reverses multi organ dysfunction in systemic lupus erythematosus mice and humans. </w:t>
      </w:r>
      <w:r w:rsidRPr="00653478">
        <w:rPr>
          <w:rFonts w:ascii="Book Antiqua" w:eastAsia="宋体" w:hAnsi="Book Antiqua" w:cs="宋体"/>
          <w:i/>
          <w:kern w:val="0"/>
          <w:sz w:val="24"/>
          <w:szCs w:val="24"/>
        </w:rPr>
        <w:t>Stem Cells</w:t>
      </w:r>
      <w:r w:rsidRPr="00653478">
        <w:rPr>
          <w:rFonts w:ascii="Book Antiqua" w:eastAsia="宋体" w:hAnsi="Book Antiqua" w:cs="宋体"/>
          <w:kern w:val="0"/>
          <w:sz w:val="24"/>
          <w:szCs w:val="24"/>
        </w:rPr>
        <w:t xml:space="preserve"> 2009; </w:t>
      </w:r>
      <w:r w:rsidRPr="00653478">
        <w:rPr>
          <w:rFonts w:ascii="Book Antiqua" w:eastAsia="宋体" w:hAnsi="Book Antiqua" w:cs="宋体"/>
          <w:b/>
          <w:kern w:val="0"/>
          <w:sz w:val="24"/>
          <w:szCs w:val="24"/>
        </w:rPr>
        <w:t>27</w:t>
      </w:r>
      <w:r w:rsidRPr="00653478">
        <w:rPr>
          <w:rFonts w:ascii="Book Antiqua" w:eastAsia="宋体" w:hAnsi="Book Antiqua" w:cs="宋体"/>
          <w:kern w:val="0"/>
          <w:sz w:val="24"/>
          <w:szCs w:val="24"/>
        </w:rPr>
        <w:t>: 1421–1432 [PMID: 19489103 DOI: 10.1002/stem.68]</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121 </w:t>
      </w:r>
      <w:r w:rsidRPr="00653478">
        <w:rPr>
          <w:rFonts w:ascii="Book Antiqua" w:eastAsia="宋体" w:hAnsi="Book Antiqua" w:cs="宋体"/>
          <w:b/>
          <w:kern w:val="0"/>
          <w:sz w:val="24"/>
          <w:szCs w:val="24"/>
        </w:rPr>
        <w:t>Ahn GO,</w:t>
      </w:r>
      <w:r w:rsidRPr="00653478">
        <w:rPr>
          <w:rFonts w:ascii="Book Antiqua" w:eastAsia="宋体" w:hAnsi="Book Antiqua" w:cs="宋体"/>
          <w:kern w:val="0"/>
          <w:sz w:val="24"/>
          <w:szCs w:val="24"/>
        </w:rPr>
        <w:t xml:space="preserve"> Brown JM. </w:t>
      </w:r>
      <w:proofErr w:type="gramStart"/>
      <w:r w:rsidRPr="00653478">
        <w:rPr>
          <w:rFonts w:ascii="Book Antiqua" w:eastAsia="宋体" w:hAnsi="Book Antiqua" w:cs="宋体"/>
          <w:kern w:val="0"/>
          <w:sz w:val="24"/>
          <w:szCs w:val="24"/>
        </w:rPr>
        <w:t>Role of endothelial progenitors and other bone marrow-derived cells in the development of the tumor vasculature.</w:t>
      </w:r>
      <w:proofErr w:type="gramEnd"/>
      <w:r w:rsidRPr="00653478">
        <w:rPr>
          <w:rFonts w:ascii="Book Antiqua" w:eastAsia="宋体" w:hAnsi="Book Antiqua" w:cs="宋体"/>
          <w:kern w:val="0"/>
          <w:sz w:val="24"/>
          <w:szCs w:val="24"/>
        </w:rPr>
        <w:t xml:space="preserve"> </w:t>
      </w:r>
      <w:r w:rsidRPr="00653478">
        <w:rPr>
          <w:rFonts w:ascii="Book Antiqua" w:eastAsia="宋体" w:hAnsi="Book Antiqua" w:cs="宋体"/>
          <w:i/>
          <w:kern w:val="0"/>
          <w:sz w:val="24"/>
          <w:szCs w:val="24"/>
        </w:rPr>
        <w:t>Angiogenesis</w:t>
      </w:r>
      <w:r w:rsidRPr="00653478">
        <w:rPr>
          <w:rFonts w:ascii="Book Antiqua" w:eastAsia="宋体" w:hAnsi="Book Antiqua" w:cs="宋体"/>
          <w:kern w:val="0"/>
          <w:sz w:val="24"/>
          <w:szCs w:val="24"/>
        </w:rPr>
        <w:t xml:space="preserve"> 2009; </w:t>
      </w:r>
      <w:r w:rsidRPr="00653478">
        <w:rPr>
          <w:rFonts w:ascii="Book Antiqua" w:eastAsia="宋体" w:hAnsi="Book Antiqua" w:cs="宋体"/>
          <w:b/>
          <w:kern w:val="0"/>
          <w:sz w:val="24"/>
          <w:szCs w:val="24"/>
        </w:rPr>
        <w:t>12</w:t>
      </w:r>
      <w:r w:rsidRPr="00653478">
        <w:rPr>
          <w:rFonts w:ascii="Book Antiqua" w:eastAsia="宋体" w:hAnsi="Book Antiqua" w:cs="宋体"/>
          <w:kern w:val="0"/>
          <w:sz w:val="24"/>
          <w:szCs w:val="24"/>
        </w:rPr>
        <w:t xml:space="preserve">: 159–164 [PMID: 19221886 DOI: 10.1007/s10456-009-9135-7] </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122 </w:t>
      </w:r>
      <w:r w:rsidRPr="00653478">
        <w:rPr>
          <w:rFonts w:ascii="Book Antiqua" w:eastAsia="宋体" w:hAnsi="Book Antiqua" w:cs="宋体"/>
          <w:b/>
          <w:bCs/>
          <w:kern w:val="0"/>
          <w:sz w:val="24"/>
          <w:szCs w:val="24"/>
        </w:rPr>
        <w:t>Zhu W</w:t>
      </w:r>
      <w:r w:rsidRPr="00653478">
        <w:rPr>
          <w:rFonts w:ascii="Book Antiqua" w:eastAsia="宋体" w:hAnsi="Book Antiqua" w:cs="宋体"/>
          <w:kern w:val="0"/>
          <w:sz w:val="24"/>
          <w:szCs w:val="24"/>
        </w:rPr>
        <w:t xml:space="preserve">, Xu W, Jiang R, Qian H, Chen M, Hu J, Cao W, Han C, Chen Y. Mesenchymal stem cells derived from bone marrow favor tumor cell growth in vivo. </w:t>
      </w:r>
      <w:r w:rsidRPr="00653478">
        <w:rPr>
          <w:rFonts w:ascii="Book Antiqua" w:eastAsia="宋体" w:hAnsi="Book Antiqua" w:cs="宋体"/>
          <w:i/>
          <w:iCs/>
          <w:kern w:val="0"/>
          <w:sz w:val="24"/>
          <w:szCs w:val="24"/>
        </w:rPr>
        <w:t>Exp Mol Pathol</w:t>
      </w:r>
      <w:r w:rsidRPr="00653478">
        <w:rPr>
          <w:rFonts w:ascii="Book Antiqua" w:eastAsia="宋体" w:hAnsi="Book Antiqua" w:cs="宋体"/>
          <w:kern w:val="0"/>
          <w:sz w:val="24"/>
          <w:szCs w:val="24"/>
        </w:rPr>
        <w:t xml:space="preserve"> 2006; </w:t>
      </w:r>
      <w:r w:rsidRPr="00653478">
        <w:rPr>
          <w:rFonts w:ascii="Book Antiqua" w:eastAsia="宋体" w:hAnsi="Book Antiqua" w:cs="宋体"/>
          <w:b/>
          <w:bCs/>
          <w:kern w:val="0"/>
          <w:sz w:val="24"/>
          <w:szCs w:val="24"/>
        </w:rPr>
        <w:t>80</w:t>
      </w:r>
      <w:r w:rsidRPr="00653478">
        <w:rPr>
          <w:rFonts w:ascii="Book Antiqua" w:eastAsia="宋体" w:hAnsi="Book Antiqua" w:cs="宋体"/>
          <w:kern w:val="0"/>
          <w:sz w:val="24"/>
          <w:szCs w:val="24"/>
        </w:rPr>
        <w:t>: 267-274 [PMID: 16214129 DOI: 10.1016/j.yexmp.2005.07.004]</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123 </w:t>
      </w:r>
      <w:r w:rsidRPr="00653478">
        <w:rPr>
          <w:rFonts w:ascii="Book Antiqua" w:eastAsia="宋体" w:hAnsi="Book Antiqua" w:cs="宋体"/>
          <w:b/>
          <w:bCs/>
          <w:kern w:val="0"/>
          <w:sz w:val="24"/>
          <w:szCs w:val="24"/>
        </w:rPr>
        <w:t>Feng B</w:t>
      </w:r>
      <w:r w:rsidRPr="00653478">
        <w:rPr>
          <w:rFonts w:ascii="Book Antiqua" w:eastAsia="宋体" w:hAnsi="Book Antiqua" w:cs="宋体"/>
          <w:kern w:val="0"/>
          <w:sz w:val="24"/>
          <w:szCs w:val="24"/>
        </w:rPr>
        <w:t xml:space="preserve">, Chen L. Review of mesenchymal stem cells and tumors: executioner or coconspirator? </w:t>
      </w:r>
      <w:r w:rsidRPr="00653478">
        <w:rPr>
          <w:rFonts w:ascii="Book Antiqua" w:eastAsia="宋体" w:hAnsi="Book Antiqua" w:cs="宋体"/>
          <w:i/>
          <w:iCs/>
          <w:kern w:val="0"/>
          <w:sz w:val="24"/>
          <w:szCs w:val="24"/>
        </w:rPr>
        <w:t>Cancer Biother Radiopharm</w:t>
      </w:r>
      <w:r w:rsidRPr="00653478">
        <w:rPr>
          <w:rFonts w:ascii="Book Antiqua" w:eastAsia="宋体" w:hAnsi="Book Antiqua" w:cs="宋体"/>
          <w:kern w:val="0"/>
          <w:sz w:val="24"/>
          <w:szCs w:val="24"/>
        </w:rPr>
        <w:t xml:space="preserve"> 2009; </w:t>
      </w:r>
      <w:r w:rsidRPr="00653478">
        <w:rPr>
          <w:rFonts w:ascii="Book Antiqua" w:eastAsia="宋体" w:hAnsi="Book Antiqua" w:cs="宋体"/>
          <w:b/>
          <w:bCs/>
          <w:kern w:val="0"/>
          <w:sz w:val="24"/>
          <w:szCs w:val="24"/>
        </w:rPr>
        <w:t>24</w:t>
      </w:r>
      <w:r w:rsidRPr="00653478">
        <w:rPr>
          <w:rFonts w:ascii="Book Antiqua" w:eastAsia="宋体" w:hAnsi="Book Antiqua" w:cs="宋体"/>
          <w:kern w:val="0"/>
          <w:sz w:val="24"/>
          <w:szCs w:val="24"/>
        </w:rPr>
        <w:t>: 717-721 [PMID: 20025552 DOI: 10.1089/cbr.2009.0652]</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124 </w:t>
      </w:r>
      <w:r w:rsidRPr="00653478">
        <w:rPr>
          <w:rFonts w:ascii="Book Antiqua" w:eastAsia="宋体" w:hAnsi="Book Antiqua" w:cs="宋体"/>
          <w:b/>
          <w:kern w:val="0"/>
          <w:sz w:val="24"/>
          <w:szCs w:val="24"/>
        </w:rPr>
        <w:t>Motaln H,</w:t>
      </w:r>
      <w:r w:rsidRPr="00653478">
        <w:rPr>
          <w:rFonts w:ascii="Book Antiqua" w:eastAsia="宋体" w:hAnsi="Book Antiqua" w:cs="宋体"/>
          <w:kern w:val="0"/>
          <w:sz w:val="24"/>
          <w:szCs w:val="24"/>
        </w:rPr>
        <w:t xml:space="preserve"> Schichor C, Lah TT. </w:t>
      </w:r>
      <w:proofErr w:type="gramStart"/>
      <w:r w:rsidRPr="00653478">
        <w:rPr>
          <w:rFonts w:ascii="Book Antiqua" w:eastAsia="宋体" w:hAnsi="Book Antiqua" w:cs="宋体"/>
          <w:kern w:val="0"/>
          <w:sz w:val="24"/>
          <w:szCs w:val="24"/>
        </w:rPr>
        <w:t>Human mesenchymal stem cells and their use in cell-based therapies.</w:t>
      </w:r>
      <w:proofErr w:type="gramEnd"/>
      <w:r w:rsidRPr="00653478">
        <w:rPr>
          <w:rFonts w:ascii="Book Antiqua" w:eastAsia="宋体" w:hAnsi="Book Antiqua" w:cs="宋体"/>
          <w:kern w:val="0"/>
          <w:sz w:val="24"/>
          <w:szCs w:val="24"/>
        </w:rPr>
        <w:t xml:space="preserve"> </w:t>
      </w:r>
      <w:r w:rsidRPr="00653478">
        <w:rPr>
          <w:rFonts w:ascii="Book Antiqua" w:eastAsia="宋体" w:hAnsi="Book Antiqua" w:cs="宋体"/>
          <w:i/>
          <w:kern w:val="0"/>
          <w:sz w:val="24"/>
          <w:szCs w:val="24"/>
        </w:rPr>
        <w:t>Cancer</w:t>
      </w:r>
      <w:r w:rsidRPr="00653478">
        <w:rPr>
          <w:rFonts w:ascii="Book Antiqua" w:eastAsia="宋体" w:hAnsi="Book Antiqua" w:cs="宋体"/>
          <w:kern w:val="0"/>
          <w:sz w:val="24"/>
          <w:szCs w:val="24"/>
        </w:rPr>
        <w:t xml:space="preserve"> 2010; </w:t>
      </w:r>
      <w:r w:rsidRPr="00653478">
        <w:rPr>
          <w:rFonts w:ascii="Book Antiqua" w:eastAsia="宋体" w:hAnsi="Book Antiqua" w:cs="宋体"/>
          <w:b/>
          <w:kern w:val="0"/>
          <w:sz w:val="24"/>
          <w:szCs w:val="24"/>
        </w:rPr>
        <w:t>116</w:t>
      </w:r>
      <w:r w:rsidRPr="00653478">
        <w:rPr>
          <w:rFonts w:ascii="Book Antiqua" w:eastAsia="宋体" w:hAnsi="Book Antiqua" w:cs="宋体"/>
          <w:kern w:val="0"/>
          <w:sz w:val="24"/>
          <w:szCs w:val="24"/>
        </w:rPr>
        <w:t xml:space="preserve">: 2519-2530 [PMID: 20301117 DOI: 10.1002/cncr.25056] </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125</w:t>
      </w:r>
      <w:r w:rsidRPr="00653478">
        <w:rPr>
          <w:rFonts w:ascii="Book Antiqua" w:eastAsia="宋体" w:hAnsi="Book Antiqua" w:cs="宋体"/>
          <w:b/>
          <w:kern w:val="0"/>
          <w:sz w:val="24"/>
          <w:szCs w:val="24"/>
        </w:rPr>
        <w:t xml:space="preserve"> Garcia S,</w:t>
      </w:r>
      <w:r w:rsidRPr="00653478">
        <w:rPr>
          <w:rFonts w:ascii="Book Antiqua" w:eastAsia="宋体" w:hAnsi="Book Antiqua" w:cs="宋体"/>
          <w:kern w:val="0"/>
          <w:sz w:val="24"/>
          <w:szCs w:val="24"/>
        </w:rPr>
        <w:t xml:space="preserve"> Bernad A, Martin MC, Cigudosa JC, Garcia- Castro J, de la Fuente R. Pitfalls in spontaneous in vitro transformation of human mesenchymal stem cells. </w:t>
      </w:r>
      <w:bookmarkStart w:id="18" w:name="OLE_LINK18"/>
      <w:bookmarkStart w:id="19" w:name="OLE_LINK19"/>
      <w:r w:rsidRPr="00653478">
        <w:rPr>
          <w:rFonts w:ascii="Book Antiqua" w:eastAsia="宋体" w:hAnsi="Book Antiqua" w:cs="宋体"/>
          <w:i/>
          <w:kern w:val="0"/>
          <w:sz w:val="24"/>
          <w:szCs w:val="24"/>
        </w:rPr>
        <w:t>Exp Cell Res</w:t>
      </w:r>
      <w:r w:rsidRPr="00653478">
        <w:rPr>
          <w:rFonts w:ascii="Book Antiqua" w:eastAsia="宋体" w:hAnsi="Book Antiqua" w:cs="宋体"/>
          <w:kern w:val="0"/>
          <w:sz w:val="24"/>
          <w:szCs w:val="24"/>
        </w:rPr>
        <w:t xml:space="preserve"> 2010; </w:t>
      </w:r>
      <w:r w:rsidRPr="00653478">
        <w:rPr>
          <w:rFonts w:ascii="Book Antiqua" w:eastAsia="宋体" w:hAnsi="Book Antiqua" w:cs="宋体"/>
          <w:b/>
          <w:kern w:val="0"/>
          <w:sz w:val="24"/>
          <w:szCs w:val="24"/>
        </w:rPr>
        <w:t>316</w:t>
      </w:r>
      <w:r w:rsidRPr="00653478">
        <w:rPr>
          <w:rFonts w:ascii="Book Antiqua" w:eastAsia="宋体" w:hAnsi="Book Antiqua" w:cs="宋体"/>
          <w:kern w:val="0"/>
          <w:sz w:val="24"/>
          <w:szCs w:val="24"/>
        </w:rPr>
        <w:t>: 1648–1650</w:t>
      </w:r>
      <w:bookmarkEnd w:id="18"/>
      <w:bookmarkEnd w:id="19"/>
      <w:r w:rsidRPr="00653478">
        <w:rPr>
          <w:rFonts w:ascii="Book Antiqua" w:eastAsia="宋体" w:hAnsi="Book Antiqua" w:cs="宋体"/>
          <w:kern w:val="0"/>
          <w:sz w:val="24"/>
          <w:szCs w:val="24"/>
        </w:rPr>
        <w:t xml:space="preserve"> [PMID: 20171963 DOI: 10.1016/j.yexcr.2010.02.016] </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126 </w:t>
      </w:r>
      <w:r w:rsidRPr="00653478">
        <w:rPr>
          <w:rFonts w:ascii="Book Antiqua" w:eastAsia="宋体" w:hAnsi="Book Antiqua" w:cs="宋体"/>
          <w:b/>
          <w:kern w:val="0"/>
          <w:sz w:val="24"/>
          <w:szCs w:val="24"/>
        </w:rPr>
        <w:t>Torsvik A,</w:t>
      </w:r>
      <w:r w:rsidRPr="00653478">
        <w:rPr>
          <w:rFonts w:ascii="Book Antiqua" w:eastAsia="宋体" w:hAnsi="Book Antiqua" w:cs="宋体"/>
          <w:kern w:val="0"/>
          <w:sz w:val="24"/>
          <w:szCs w:val="24"/>
        </w:rPr>
        <w:t xml:space="preserve"> Rosland GV, Svendsen A, Molven A, Immervoll H, McCormack E, Lonning PE, Primon M, Sobala E, Tonn JC, Goldbrunner R, Schichor C, Mysliwietz J, Lah TT, Motaln H, Knappskog S, Bjerkvig R. Spontaneous malignant transformation of human mesenchymal stem cells reflects cross-contamination: Putting the research field on track – letter. </w:t>
      </w:r>
      <w:r w:rsidRPr="00653478">
        <w:rPr>
          <w:rFonts w:ascii="Book Antiqua" w:eastAsia="宋体" w:hAnsi="Book Antiqua" w:cs="宋体"/>
          <w:i/>
          <w:kern w:val="0"/>
          <w:sz w:val="24"/>
          <w:szCs w:val="24"/>
        </w:rPr>
        <w:t>Cancer Res</w:t>
      </w:r>
      <w:r w:rsidRPr="00653478">
        <w:rPr>
          <w:rFonts w:ascii="Book Antiqua" w:eastAsia="宋体" w:hAnsi="Book Antiqua" w:cs="宋体"/>
          <w:kern w:val="0"/>
          <w:sz w:val="24"/>
          <w:szCs w:val="24"/>
        </w:rPr>
        <w:t xml:space="preserve"> 2010; </w:t>
      </w:r>
      <w:r w:rsidRPr="00653478">
        <w:rPr>
          <w:rFonts w:ascii="Book Antiqua" w:eastAsia="宋体" w:hAnsi="Book Antiqua" w:cs="宋体"/>
          <w:b/>
          <w:kern w:val="0"/>
          <w:sz w:val="24"/>
          <w:szCs w:val="24"/>
        </w:rPr>
        <w:t>70</w:t>
      </w:r>
      <w:r w:rsidRPr="00653478">
        <w:rPr>
          <w:rFonts w:ascii="Book Antiqua" w:eastAsia="宋体" w:hAnsi="Book Antiqua" w:cs="宋体"/>
          <w:kern w:val="0"/>
          <w:sz w:val="24"/>
          <w:szCs w:val="24"/>
        </w:rPr>
        <w:t xml:space="preserve">: 6393–6396 PMID: 20631079 DOI: 10.1158/0008-5472.CAN-10-1305] </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127 </w:t>
      </w:r>
      <w:r w:rsidRPr="00653478">
        <w:rPr>
          <w:rFonts w:ascii="Book Antiqua" w:eastAsia="宋体" w:hAnsi="Book Antiqua" w:cs="宋体"/>
          <w:b/>
          <w:kern w:val="0"/>
          <w:sz w:val="24"/>
          <w:szCs w:val="24"/>
        </w:rPr>
        <w:t xml:space="preserve">Gao D, </w:t>
      </w:r>
      <w:r w:rsidRPr="00653478">
        <w:rPr>
          <w:rFonts w:ascii="Book Antiqua" w:eastAsia="宋体" w:hAnsi="Book Antiqua" w:cs="宋体"/>
          <w:kern w:val="0"/>
          <w:sz w:val="24"/>
          <w:szCs w:val="24"/>
        </w:rPr>
        <w:t xml:space="preserve">Nolan DJ, Mellick AS, Bambino K, McDonnell K, Mittal V. Endothelial progenitor cells control the angiogenic switch in mouse lung metastasis. </w:t>
      </w:r>
      <w:r w:rsidRPr="00653478">
        <w:rPr>
          <w:rFonts w:ascii="Book Antiqua" w:eastAsia="宋体" w:hAnsi="Book Antiqua" w:cs="宋体"/>
          <w:i/>
          <w:kern w:val="0"/>
          <w:sz w:val="24"/>
          <w:szCs w:val="24"/>
        </w:rPr>
        <w:t>Science</w:t>
      </w:r>
      <w:r w:rsidRPr="00653478">
        <w:rPr>
          <w:rFonts w:ascii="Book Antiqua" w:eastAsia="宋体" w:hAnsi="Book Antiqua" w:cs="宋体"/>
          <w:kern w:val="0"/>
          <w:sz w:val="24"/>
          <w:szCs w:val="24"/>
        </w:rPr>
        <w:t xml:space="preserve"> 2008; </w:t>
      </w:r>
      <w:r w:rsidRPr="00653478">
        <w:rPr>
          <w:rFonts w:ascii="Book Antiqua" w:eastAsia="宋体" w:hAnsi="Book Antiqua" w:cs="宋体"/>
          <w:b/>
          <w:kern w:val="0"/>
          <w:sz w:val="24"/>
          <w:szCs w:val="24"/>
        </w:rPr>
        <w:t>319</w:t>
      </w:r>
      <w:r w:rsidRPr="00653478">
        <w:rPr>
          <w:rFonts w:ascii="Book Antiqua" w:eastAsia="宋体" w:hAnsi="Book Antiqua" w:cs="宋体"/>
          <w:kern w:val="0"/>
          <w:sz w:val="24"/>
          <w:szCs w:val="24"/>
        </w:rPr>
        <w:t xml:space="preserve">: 195-198 [PMID: 18187653 DOI: 10.1126/science.1150224] </w:t>
      </w:r>
    </w:p>
    <w:p w:rsidR="00653478" w:rsidRPr="00653478" w:rsidRDefault="00653478" w:rsidP="00653478">
      <w:pPr>
        <w:widowControl/>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128 </w:t>
      </w:r>
      <w:r w:rsidRPr="00653478">
        <w:rPr>
          <w:rFonts w:ascii="Book Antiqua" w:eastAsia="宋体" w:hAnsi="Book Antiqua" w:cs="宋体"/>
          <w:b/>
          <w:bCs/>
          <w:kern w:val="0"/>
          <w:sz w:val="24"/>
          <w:szCs w:val="24"/>
        </w:rPr>
        <w:t>Naik RP</w:t>
      </w:r>
      <w:r w:rsidRPr="00653478">
        <w:rPr>
          <w:rFonts w:ascii="Book Antiqua" w:eastAsia="宋体" w:hAnsi="Book Antiqua" w:cs="宋体"/>
          <w:kern w:val="0"/>
          <w:sz w:val="24"/>
          <w:szCs w:val="24"/>
        </w:rPr>
        <w:t xml:space="preserve">, Jin D, Chuang E, Gold EG, Tousimis EA, Moore AL, Christos PJ, de Dalmas T, Donovan D, Rafii S, Vahdat LT. Circulating endothelial progenitor cells correlate to stage in patients with invasive breast cancer. </w:t>
      </w:r>
      <w:r w:rsidRPr="00653478">
        <w:rPr>
          <w:rFonts w:ascii="Book Antiqua" w:eastAsia="宋体" w:hAnsi="Book Antiqua" w:cs="宋体"/>
          <w:i/>
          <w:iCs/>
          <w:kern w:val="0"/>
          <w:sz w:val="24"/>
          <w:szCs w:val="24"/>
        </w:rPr>
        <w:t>Breast Cancer Res Treat</w:t>
      </w:r>
      <w:r w:rsidRPr="00653478">
        <w:rPr>
          <w:rFonts w:ascii="Book Antiqua" w:eastAsia="宋体" w:hAnsi="Book Antiqua" w:cs="宋体"/>
          <w:kern w:val="0"/>
          <w:sz w:val="24"/>
          <w:szCs w:val="24"/>
        </w:rPr>
        <w:t xml:space="preserve"> 2008; </w:t>
      </w:r>
      <w:r w:rsidRPr="00653478">
        <w:rPr>
          <w:rFonts w:ascii="Book Antiqua" w:eastAsia="宋体" w:hAnsi="Book Antiqua" w:cs="宋体"/>
          <w:b/>
          <w:bCs/>
          <w:kern w:val="0"/>
          <w:sz w:val="24"/>
          <w:szCs w:val="24"/>
        </w:rPr>
        <w:t>107</w:t>
      </w:r>
      <w:r w:rsidRPr="00653478">
        <w:rPr>
          <w:rFonts w:ascii="Book Antiqua" w:eastAsia="宋体" w:hAnsi="Book Antiqua" w:cs="宋体"/>
          <w:kern w:val="0"/>
          <w:sz w:val="24"/>
          <w:szCs w:val="24"/>
        </w:rPr>
        <w:t>: 133-138 [PMID: 18043899 DOI: 10.1007/s10549-007-9519-6]</w:t>
      </w:r>
    </w:p>
    <w:p w:rsidR="00A5187C" w:rsidRDefault="00653478" w:rsidP="00653478">
      <w:pPr>
        <w:spacing w:line="360" w:lineRule="auto"/>
        <w:rPr>
          <w:rFonts w:ascii="Book Antiqua" w:eastAsia="宋体" w:hAnsi="Book Antiqua" w:cs="宋体"/>
          <w:kern w:val="0"/>
          <w:sz w:val="24"/>
          <w:szCs w:val="24"/>
        </w:rPr>
      </w:pPr>
      <w:r w:rsidRPr="00653478">
        <w:rPr>
          <w:rFonts w:ascii="Book Antiqua" w:eastAsia="宋体" w:hAnsi="Book Antiqua" w:cs="宋体"/>
          <w:kern w:val="0"/>
          <w:sz w:val="24"/>
          <w:szCs w:val="24"/>
        </w:rPr>
        <w:t xml:space="preserve">129 </w:t>
      </w:r>
      <w:r w:rsidRPr="00653478">
        <w:rPr>
          <w:rFonts w:ascii="Book Antiqua" w:eastAsia="宋体" w:hAnsi="Book Antiqua" w:cs="宋体"/>
          <w:b/>
          <w:bCs/>
          <w:kern w:val="0"/>
          <w:sz w:val="24"/>
          <w:szCs w:val="24"/>
        </w:rPr>
        <w:t>Igreja C</w:t>
      </w:r>
      <w:r w:rsidRPr="00653478">
        <w:rPr>
          <w:rFonts w:ascii="Book Antiqua" w:eastAsia="宋体" w:hAnsi="Book Antiqua" w:cs="宋体"/>
          <w:kern w:val="0"/>
          <w:sz w:val="24"/>
          <w:szCs w:val="24"/>
        </w:rPr>
        <w:t xml:space="preserve">, Courinha M, Cachaço AS, Pereira T, Cabeçadas J, da Silva MG, Dias S. Characterization and clinical relevance of circulating and biopsy-derived endothelial progenitor cells in lymphoma patients. </w:t>
      </w:r>
      <w:r w:rsidRPr="00653478">
        <w:rPr>
          <w:rFonts w:ascii="Book Antiqua" w:eastAsia="宋体" w:hAnsi="Book Antiqua" w:cs="宋体"/>
          <w:i/>
          <w:iCs/>
          <w:kern w:val="0"/>
          <w:sz w:val="24"/>
          <w:szCs w:val="24"/>
        </w:rPr>
        <w:t>Haematologica</w:t>
      </w:r>
      <w:r w:rsidRPr="00653478">
        <w:rPr>
          <w:rFonts w:ascii="Book Antiqua" w:eastAsia="宋体" w:hAnsi="Book Antiqua" w:cs="宋体"/>
          <w:kern w:val="0"/>
          <w:sz w:val="24"/>
          <w:szCs w:val="24"/>
        </w:rPr>
        <w:t xml:space="preserve"> 2007; </w:t>
      </w:r>
      <w:r w:rsidRPr="00653478">
        <w:rPr>
          <w:rFonts w:ascii="Book Antiqua" w:eastAsia="宋体" w:hAnsi="Book Antiqua" w:cs="宋体"/>
          <w:b/>
          <w:bCs/>
          <w:kern w:val="0"/>
          <w:sz w:val="24"/>
          <w:szCs w:val="24"/>
        </w:rPr>
        <w:t>92</w:t>
      </w:r>
      <w:r w:rsidRPr="00653478">
        <w:rPr>
          <w:rFonts w:ascii="Book Antiqua" w:eastAsia="宋体" w:hAnsi="Book Antiqua" w:cs="宋体"/>
          <w:kern w:val="0"/>
          <w:sz w:val="24"/>
          <w:szCs w:val="24"/>
        </w:rPr>
        <w:t>: 469-477 [PMID: 17488657 DOI: 10.3324/haematol.10723]</w:t>
      </w:r>
    </w:p>
    <w:p w:rsidR="00B2729C" w:rsidRPr="00B2729C" w:rsidRDefault="00B2729C" w:rsidP="00B2729C">
      <w:pPr>
        <w:wordWrap w:val="0"/>
        <w:adjustRightInd w:val="0"/>
        <w:snapToGrid w:val="0"/>
        <w:spacing w:line="360" w:lineRule="auto"/>
        <w:ind w:right="239"/>
        <w:jc w:val="right"/>
        <w:rPr>
          <w:rFonts w:ascii="Book Antiqua" w:hAnsi="Book Antiqua"/>
          <w:b/>
          <w:bCs/>
          <w:sz w:val="24"/>
          <w:szCs w:val="24"/>
          <w:lang w:val="en-GB"/>
        </w:rPr>
      </w:pPr>
      <w:r w:rsidRPr="00B2729C">
        <w:rPr>
          <w:rStyle w:val="Strong"/>
          <w:rFonts w:ascii="Book Antiqua" w:hAnsi="Book Antiqua" w:cs="Arial"/>
          <w:noProof/>
          <w:sz w:val="24"/>
          <w:szCs w:val="24"/>
          <w:lang w:val="en-GB"/>
        </w:rPr>
        <w:t>P-Reviewer:</w:t>
      </w:r>
      <w:r w:rsidRPr="00B2729C">
        <w:rPr>
          <w:rFonts w:ascii="Book Antiqua" w:hAnsi="Book Antiqua" w:hint="eastAsia"/>
          <w:color w:val="000000"/>
          <w:sz w:val="24"/>
          <w:szCs w:val="24"/>
          <w:lang w:val="en-GB"/>
        </w:rPr>
        <w:t xml:space="preserve"> </w:t>
      </w:r>
      <w:r w:rsidRPr="00B2729C">
        <w:rPr>
          <w:rFonts w:ascii="Book Antiqua" w:hAnsi="Book Antiqua"/>
          <w:color w:val="000000"/>
          <w:sz w:val="24"/>
          <w:szCs w:val="24"/>
          <w:lang w:val="en-GB"/>
        </w:rPr>
        <w:t>Huang</w:t>
      </w:r>
      <w:r>
        <w:rPr>
          <w:rFonts w:ascii="Book Antiqua" w:hAnsi="Book Antiqua" w:hint="eastAsia"/>
          <w:color w:val="000000"/>
          <w:sz w:val="24"/>
          <w:szCs w:val="24"/>
          <w:lang w:val="en-GB"/>
        </w:rPr>
        <w:t xml:space="preserve"> </w:t>
      </w:r>
      <w:r>
        <w:rPr>
          <w:rFonts w:ascii="Book Antiqua" w:hAnsi="Book Antiqua"/>
          <w:color w:val="000000"/>
          <w:sz w:val="24"/>
          <w:szCs w:val="24"/>
          <w:lang w:val="en-GB"/>
        </w:rPr>
        <w:t>YH</w:t>
      </w:r>
      <w:r w:rsidRPr="00B2729C">
        <w:rPr>
          <w:rFonts w:ascii="Book Antiqua" w:hAnsi="Book Antiqua" w:hint="eastAsia"/>
          <w:color w:val="000000"/>
          <w:sz w:val="24"/>
          <w:szCs w:val="24"/>
          <w:lang w:val="en-GB"/>
        </w:rPr>
        <w:t xml:space="preserve">, </w:t>
      </w:r>
      <w:r w:rsidRPr="00B2729C">
        <w:rPr>
          <w:rFonts w:ascii="Book Antiqua" w:hAnsi="Book Antiqua"/>
          <w:color w:val="000000"/>
          <w:sz w:val="24"/>
          <w:szCs w:val="24"/>
          <w:lang w:val="en-GB"/>
        </w:rPr>
        <w:t>Song</w:t>
      </w:r>
      <w:r>
        <w:rPr>
          <w:rFonts w:ascii="Book Antiqua" w:hAnsi="Book Antiqua" w:hint="eastAsia"/>
          <w:color w:val="000000"/>
          <w:sz w:val="24"/>
          <w:szCs w:val="24"/>
          <w:lang w:val="en-GB"/>
        </w:rPr>
        <w:t xml:space="preserve"> </w:t>
      </w:r>
      <w:r>
        <w:rPr>
          <w:rFonts w:ascii="Book Antiqua" w:hAnsi="Book Antiqua"/>
          <w:color w:val="000000"/>
          <w:sz w:val="24"/>
          <w:szCs w:val="24"/>
          <w:lang w:val="en-GB"/>
        </w:rPr>
        <w:t>GB</w:t>
      </w:r>
      <w:r w:rsidRPr="00B2729C">
        <w:rPr>
          <w:rFonts w:ascii="Book Antiqua" w:hAnsi="Book Antiqua" w:hint="eastAsia"/>
          <w:color w:val="000000"/>
          <w:sz w:val="24"/>
          <w:szCs w:val="24"/>
          <w:lang w:val="en-GB"/>
        </w:rPr>
        <w:t xml:space="preserve">, </w:t>
      </w:r>
      <w:r w:rsidRPr="00B2729C">
        <w:rPr>
          <w:rFonts w:ascii="Book Antiqua" w:hAnsi="Book Antiqua"/>
          <w:color w:val="000000"/>
          <w:sz w:val="24"/>
          <w:szCs w:val="24"/>
          <w:lang w:val="en-GB"/>
        </w:rPr>
        <w:t>Yao</w:t>
      </w:r>
      <w:r>
        <w:rPr>
          <w:rFonts w:ascii="Book Antiqua" w:hAnsi="Book Antiqua" w:hint="eastAsia"/>
          <w:color w:val="000000"/>
          <w:sz w:val="24"/>
          <w:szCs w:val="24"/>
          <w:lang w:val="en-GB"/>
        </w:rPr>
        <w:t xml:space="preserve"> CL</w:t>
      </w:r>
      <w:r w:rsidRPr="00B2729C">
        <w:rPr>
          <w:rFonts w:ascii="Book Antiqua" w:hAnsi="Book Antiqua" w:hint="eastAsia"/>
          <w:bCs/>
          <w:sz w:val="24"/>
          <w:szCs w:val="24"/>
          <w:lang w:val="en-GB"/>
        </w:rPr>
        <w:t xml:space="preserve"> </w:t>
      </w:r>
      <w:r w:rsidRPr="00B2729C">
        <w:rPr>
          <w:rFonts w:ascii="Book Antiqua" w:hAnsi="Book Antiqua"/>
          <w:b/>
          <w:bCs/>
          <w:sz w:val="24"/>
          <w:szCs w:val="24"/>
          <w:lang w:val="en-GB"/>
        </w:rPr>
        <w:t>S-Editor:</w:t>
      </w:r>
      <w:r w:rsidRPr="00B2729C">
        <w:rPr>
          <w:rFonts w:ascii="Book Antiqua" w:hAnsi="Book Antiqua"/>
          <w:bCs/>
          <w:sz w:val="24"/>
          <w:szCs w:val="24"/>
          <w:lang w:val="en-GB"/>
        </w:rPr>
        <w:t xml:space="preserve"> Tian YL</w:t>
      </w:r>
    </w:p>
    <w:p w:rsidR="00B2729C" w:rsidRPr="00B2729C" w:rsidRDefault="00B2729C" w:rsidP="00B2729C">
      <w:pPr>
        <w:adjustRightInd w:val="0"/>
        <w:snapToGrid w:val="0"/>
        <w:spacing w:line="360" w:lineRule="auto"/>
        <w:ind w:right="239"/>
        <w:jc w:val="right"/>
        <w:rPr>
          <w:rFonts w:ascii="Book Antiqua" w:hAnsi="Book Antiqua"/>
          <w:bCs/>
          <w:sz w:val="24"/>
          <w:szCs w:val="24"/>
        </w:rPr>
      </w:pPr>
      <w:r w:rsidRPr="00B2729C">
        <w:rPr>
          <w:rFonts w:ascii="Book Antiqua" w:hAnsi="Book Antiqua"/>
          <w:b/>
          <w:bCs/>
          <w:sz w:val="24"/>
          <w:szCs w:val="24"/>
        </w:rPr>
        <w:t>L-Editor:   E-Editor:</w:t>
      </w:r>
    </w:p>
    <w:p w:rsidR="00B2729C" w:rsidRPr="00B2729C" w:rsidRDefault="00B2729C" w:rsidP="00653478">
      <w:pPr>
        <w:spacing w:line="360" w:lineRule="auto"/>
        <w:rPr>
          <w:rFonts w:ascii="Book Antiqua" w:hAnsi="Book Antiqua"/>
          <w:sz w:val="24"/>
          <w:szCs w:val="24"/>
        </w:rPr>
      </w:pPr>
    </w:p>
    <w:sectPr w:rsidR="00B2729C" w:rsidRPr="00B272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71B" w:rsidRDefault="0084471B" w:rsidP="00592A77">
      <w:r>
        <w:separator/>
      </w:r>
    </w:p>
  </w:endnote>
  <w:endnote w:type="continuationSeparator" w:id="0">
    <w:p w:rsidR="0084471B" w:rsidRDefault="0084471B" w:rsidP="0059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Times-Roman">
    <w:altName w:val="MS Mincho"/>
    <w:panose1 w:val="00000000000000000000"/>
    <w:charset w:val="80"/>
    <w:family w:val="roman"/>
    <w:notTrueType/>
    <w:pitch w:val="default"/>
    <w:sig w:usb0="00000003" w:usb1="08070000" w:usb2="00000010" w:usb3="00000000" w:csb0="00020001" w:csb1="00000000"/>
  </w:font>
  <w:font w:name="Monotype Hadassah">
    <w:altName w:val="Times New Roman"/>
    <w:charset w:val="B1"/>
    <w:family w:val="auto"/>
    <w:pitch w:val="variable"/>
    <w:sig w:usb0="00000800" w:usb1="00000000" w:usb2="00000000" w:usb3="00000000" w:csb0="00000020" w:csb1="00000000"/>
  </w:font>
  <w:font w:name="AdvPTimes">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dvPS3D3A15">
    <w:altName w:val="Times New Roman"/>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71B" w:rsidRDefault="0084471B" w:rsidP="00592A77">
      <w:r>
        <w:separator/>
      </w:r>
    </w:p>
  </w:footnote>
  <w:footnote w:type="continuationSeparator" w:id="0">
    <w:p w:rsidR="0084471B" w:rsidRDefault="0084471B" w:rsidP="00592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78"/>
    <w:rsid w:val="001927D3"/>
    <w:rsid w:val="00233645"/>
    <w:rsid w:val="00592A77"/>
    <w:rsid w:val="00653478"/>
    <w:rsid w:val="0084471B"/>
    <w:rsid w:val="0088607C"/>
    <w:rsid w:val="00934893"/>
    <w:rsid w:val="00A5187C"/>
    <w:rsid w:val="00B2729C"/>
    <w:rsid w:val="00F12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7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3478"/>
    <w:rPr>
      <w:color w:val="0000FF"/>
      <w:u w:val="single"/>
    </w:rPr>
  </w:style>
  <w:style w:type="paragraph" w:styleId="BodyTextIndent">
    <w:name w:val="Body Text Indent"/>
    <w:basedOn w:val="Normal"/>
    <w:link w:val="BodyTextIndentChar"/>
    <w:uiPriority w:val="99"/>
    <w:unhideWhenUsed/>
    <w:rsid w:val="00653478"/>
    <w:pPr>
      <w:spacing w:after="120"/>
      <w:ind w:leftChars="200" w:left="420"/>
    </w:pPr>
    <w:rPr>
      <w:rFonts w:ascii="Book Antiqua" w:eastAsia="宋体" w:hAnsi="Book Antiqua" w:cs="Times New Roman"/>
      <w:kern w:val="0"/>
      <w:sz w:val="20"/>
      <w:szCs w:val="20"/>
      <w:lang w:val="x-none" w:eastAsia="ja-JP" w:bidi="he-IL"/>
    </w:rPr>
  </w:style>
  <w:style w:type="character" w:customStyle="1" w:styleId="BodyTextIndentChar">
    <w:name w:val="Body Text Indent Char"/>
    <w:basedOn w:val="DefaultParagraphFont"/>
    <w:link w:val="BodyTextIndent"/>
    <w:uiPriority w:val="99"/>
    <w:rsid w:val="00653478"/>
    <w:rPr>
      <w:rFonts w:ascii="Book Antiqua" w:eastAsia="宋体" w:hAnsi="Book Antiqua" w:cs="Times New Roman"/>
      <w:kern w:val="0"/>
      <w:sz w:val="20"/>
      <w:szCs w:val="20"/>
      <w:lang w:val="x-none" w:eastAsia="ja-JP" w:bidi="he-IL"/>
    </w:rPr>
  </w:style>
  <w:style w:type="character" w:styleId="Strong">
    <w:name w:val="Strong"/>
    <w:qFormat/>
    <w:rsid w:val="00B2729C"/>
    <w:rPr>
      <w:b/>
      <w:bCs/>
    </w:rPr>
  </w:style>
  <w:style w:type="paragraph" w:styleId="Header">
    <w:name w:val="header"/>
    <w:basedOn w:val="Normal"/>
    <w:link w:val="HeaderChar"/>
    <w:uiPriority w:val="99"/>
    <w:unhideWhenUsed/>
    <w:rsid w:val="00592A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92A77"/>
    <w:rPr>
      <w:sz w:val="18"/>
      <w:szCs w:val="18"/>
    </w:rPr>
  </w:style>
  <w:style w:type="paragraph" w:styleId="Footer">
    <w:name w:val="footer"/>
    <w:basedOn w:val="Normal"/>
    <w:link w:val="FooterChar"/>
    <w:uiPriority w:val="99"/>
    <w:unhideWhenUsed/>
    <w:rsid w:val="00592A7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92A77"/>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7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3478"/>
    <w:rPr>
      <w:color w:val="0000FF"/>
      <w:u w:val="single"/>
    </w:rPr>
  </w:style>
  <w:style w:type="paragraph" w:styleId="BodyTextIndent">
    <w:name w:val="Body Text Indent"/>
    <w:basedOn w:val="Normal"/>
    <w:link w:val="BodyTextIndentChar"/>
    <w:uiPriority w:val="99"/>
    <w:unhideWhenUsed/>
    <w:rsid w:val="00653478"/>
    <w:pPr>
      <w:spacing w:after="120"/>
      <w:ind w:leftChars="200" w:left="420"/>
    </w:pPr>
    <w:rPr>
      <w:rFonts w:ascii="Book Antiqua" w:eastAsia="宋体" w:hAnsi="Book Antiqua" w:cs="Times New Roman"/>
      <w:kern w:val="0"/>
      <w:sz w:val="20"/>
      <w:szCs w:val="20"/>
      <w:lang w:val="x-none" w:eastAsia="ja-JP" w:bidi="he-IL"/>
    </w:rPr>
  </w:style>
  <w:style w:type="character" w:customStyle="1" w:styleId="BodyTextIndentChar">
    <w:name w:val="Body Text Indent Char"/>
    <w:basedOn w:val="DefaultParagraphFont"/>
    <w:link w:val="BodyTextIndent"/>
    <w:uiPriority w:val="99"/>
    <w:rsid w:val="00653478"/>
    <w:rPr>
      <w:rFonts w:ascii="Book Antiqua" w:eastAsia="宋体" w:hAnsi="Book Antiqua" w:cs="Times New Roman"/>
      <w:kern w:val="0"/>
      <w:sz w:val="20"/>
      <w:szCs w:val="20"/>
      <w:lang w:val="x-none" w:eastAsia="ja-JP" w:bidi="he-IL"/>
    </w:rPr>
  </w:style>
  <w:style w:type="character" w:styleId="Strong">
    <w:name w:val="Strong"/>
    <w:qFormat/>
    <w:rsid w:val="00B2729C"/>
    <w:rPr>
      <w:b/>
      <w:bCs/>
    </w:rPr>
  </w:style>
  <w:style w:type="paragraph" w:styleId="Header">
    <w:name w:val="header"/>
    <w:basedOn w:val="Normal"/>
    <w:link w:val="HeaderChar"/>
    <w:uiPriority w:val="99"/>
    <w:unhideWhenUsed/>
    <w:rsid w:val="00592A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92A77"/>
    <w:rPr>
      <w:sz w:val="18"/>
      <w:szCs w:val="18"/>
    </w:rPr>
  </w:style>
  <w:style w:type="paragraph" w:styleId="Footer">
    <w:name w:val="footer"/>
    <w:basedOn w:val="Normal"/>
    <w:link w:val="FooterChar"/>
    <w:uiPriority w:val="99"/>
    <w:unhideWhenUsed/>
    <w:rsid w:val="00592A7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92A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hadar@tx.technion.ac.i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10143</Words>
  <Characters>57819</Characters>
  <Application>Microsoft Macintosh Word</Application>
  <DocSecurity>0</DocSecurity>
  <Lines>481</Lines>
  <Paragraphs>135</Paragraphs>
  <ScaleCrop>false</ScaleCrop>
  <Company>微软中国</Company>
  <LinksUpToDate>false</LinksUpToDate>
  <CharactersWithSpaces>67827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NA MA</cp:lastModifiedBy>
  <cp:revision>2</cp:revision>
  <dcterms:created xsi:type="dcterms:W3CDTF">2015-01-19T22:34:00Z</dcterms:created>
  <dcterms:modified xsi:type="dcterms:W3CDTF">2015-01-19T22:34:00Z</dcterms:modified>
</cp:coreProperties>
</file>