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F" w:rsidRPr="004410AD" w:rsidRDefault="00AF259F" w:rsidP="00EB0FD5">
      <w:pPr>
        <w:spacing w:after="0" w:line="360" w:lineRule="auto"/>
        <w:jc w:val="both"/>
        <w:rPr>
          <w:rFonts w:ascii="Book Antiqua" w:hAnsi="Book Antiqua" w:cs="Tahoma"/>
          <w:b/>
          <w:color w:val="000000"/>
          <w:sz w:val="24"/>
          <w:szCs w:val="24"/>
          <w:lang w:val="en-GB"/>
        </w:rPr>
      </w:pPr>
      <w:r w:rsidRPr="004410AD">
        <w:rPr>
          <w:rFonts w:ascii="Book Antiqua" w:hAnsi="Book Antiqua" w:cs="Tahoma"/>
          <w:b/>
          <w:color w:val="0000FF"/>
          <w:sz w:val="24"/>
          <w:szCs w:val="24"/>
          <w:lang w:val="en-GB"/>
        </w:rPr>
        <w:t xml:space="preserve">Name of journal: </w:t>
      </w:r>
      <w:r w:rsidRPr="004410AD">
        <w:rPr>
          <w:rFonts w:ascii="Book Antiqua" w:hAnsi="Book Antiqua" w:cs="Tahoma"/>
          <w:b/>
          <w:color w:val="000000"/>
          <w:sz w:val="24"/>
          <w:szCs w:val="24"/>
          <w:lang w:val="en-GB"/>
        </w:rPr>
        <w:t>World Journal of Gastroenterology</w:t>
      </w:r>
    </w:p>
    <w:p w:rsidR="00AF259F" w:rsidRPr="004410AD" w:rsidRDefault="00AF259F" w:rsidP="00EB0FD5">
      <w:pPr>
        <w:spacing w:after="0" w:line="360" w:lineRule="auto"/>
        <w:jc w:val="both"/>
        <w:rPr>
          <w:rFonts w:ascii="Book Antiqua" w:hAnsi="Book Antiqua" w:cs="Tahoma"/>
          <w:b/>
          <w:color w:val="0000FF"/>
          <w:sz w:val="24"/>
          <w:szCs w:val="24"/>
          <w:lang w:val="en-GB" w:eastAsia="zh-CN"/>
        </w:rPr>
      </w:pPr>
      <w:r w:rsidRPr="004410AD">
        <w:rPr>
          <w:rFonts w:ascii="Book Antiqua" w:hAnsi="Book Antiqua" w:cs="Tahoma"/>
          <w:b/>
          <w:color w:val="0000FF"/>
          <w:sz w:val="24"/>
          <w:szCs w:val="24"/>
          <w:lang w:val="en-GB"/>
        </w:rPr>
        <w:t xml:space="preserve">ESPS Manuscript NO: </w:t>
      </w:r>
      <w:r w:rsidRPr="004410AD">
        <w:rPr>
          <w:rFonts w:ascii="Book Antiqua" w:hAnsi="Book Antiqua" w:cs="Tahoma"/>
          <w:b/>
          <w:color w:val="0000FF"/>
          <w:sz w:val="24"/>
          <w:szCs w:val="24"/>
          <w:lang w:val="en-GB" w:eastAsia="zh-CN"/>
        </w:rPr>
        <w:t>15015</w:t>
      </w:r>
    </w:p>
    <w:p w:rsidR="00AF259F" w:rsidRPr="004410AD" w:rsidRDefault="00AF259F" w:rsidP="00EB0FD5">
      <w:pPr>
        <w:spacing w:after="0" w:line="360" w:lineRule="auto"/>
        <w:jc w:val="both"/>
        <w:rPr>
          <w:rFonts w:ascii="Book Antiqua" w:hAnsi="Book Antiqua"/>
          <w:b/>
          <w:sz w:val="24"/>
          <w:szCs w:val="24"/>
          <w:lang w:val="en-GB" w:eastAsia="zh-CN"/>
        </w:rPr>
      </w:pPr>
      <w:r w:rsidRPr="004410AD">
        <w:rPr>
          <w:rFonts w:ascii="Book Antiqua" w:hAnsi="Book Antiqua" w:cs="Tahoma"/>
          <w:b/>
          <w:color w:val="0000FF"/>
          <w:sz w:val="24"/>
          <w:szCs w:val="24"/>
          <w:lang w:val="en-GB"/>
        </w:rPr>
        <w:t>Columns:</w:t>
      </w:r>
      <w:r w:rsidRPr="004410AD">
        <w:rPr>
          <w:rFonts w:ascii="Book Antiqua" w:hAnsi="Book Antiqua"/>
          <w:b/>
          <w:sz w:val="24"/>
          <w:szCs w:val="24"/>
          <w:lang w:val="en-GB"/>
        </w:rPr>
        <w:t xml:space="preserve"> </w:t>
      </w:r>
      <w:r w:rsidR="005737A8" w:rsidRPr="004410AD">
        <w:rPr>
          <w:rFonts w:ascii="Book Antiqua" w:hAnsi="Book Antiqua"/>
          <w:b/>
          <w:sz w:val="24"/>
          <w:szCs w:val="24"/>
          <w:lang w:val="en-GB"/>
        </w:rPr>
        <w:t>MINIREVIEWS</w:t>
      </w:r>
    </w:p>
    <w:p w:rsidR="00AF259F" w:rsidRPr="004410AD" w:rsidRDefault="00AF259F" w:rsidP="00EB0FD5">
      <w:pPr>
        <w:spacing w:after="0" w:line="360" w:lineRule="auto"/>
        <w:jc w:val="both"/>
        <w:rPr>
          <w:rFonts w:ascii="Book Antiqua" w:hAnsi="Book Antiqua"/>
          <w:b/>
          <w:sz w:val="24"/>
          <w:szCs w:val="24"/>
          <w:lang w:val="en-GB" w:eastAsia="zh-CN"/>
        </w:rPr>
      </w:pPr>
    </w:p>
    <w:p w:rsidR="004665A6" w:rsidRPr="00AF259F" w:rsidRDefault="004665A6"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t>Inhibition of</w:t>
      </w:r>
      <w:r w:rsidR="00663F58" w:rsidRPr="00AF259F">
        <w:rPr>
          <w:rFonts w:ascii="Book Antiqua" w:hAnsi="Book Antiqua" w:cs="Times New Roman"/>
          <w:b/>
          <w:sz w:val="24"/>
          <w:szCs w:val="24"/>
          <w:lang w:val="en-CA"/>
        </w:rPr>
        <w:t xml:space="preserve"> </w:t>
      </w:r>
      <w:r w:rsidR="004B5FA1" w:rsidRPr="004B5FA1">
        <w:rPr>
          <w:rFonts w:ascii="Book Antiqua" w:hAnsi="Book Antiqua" w:cs="Times New Roman"/>
          <w:b/>
          <w:sz w:val="24"/>
          <w:szCs w:val="24"/>
          <w:lang w:val="en-CA"/>
        </w:rPr>
        <w:t>ileal bile acid transporter</w:t>
      </w:r>
      <w:r w:rsidRPr="00AF259F">
        <w:rPr>
          <w:rFonts w:ascii="Book Antiqua" w:hAnsi="Book Antiqua" w:cs="Times New Roman"/>
          <w:b/>
          <w:sz w:val="24"/>
          <w:szCs w:val="24"/>
          <w:lang w:val="en-CA"/>
        </w:rPr>
        <w:t xml:space="preserve">: </w:t>
      </w:r>
      <w:r w:rsidR="00AF259F" w:rsidRPr="00AF259F">
        <w:rPr>
          <w:rFonts w:ascii="Book Antiqua" w:hAnsi="Book Antiqua" w:cs="Times New Roman"/>
          <w:b/>
          <w:sz w:val="24"/>
          <w:szCs w:val="24"/>
          <w:lang w:val="en-CA"/>
        </w:rPr>
        <w:t xml:space="preserve">An </w:t>
      </w:r>
      <w:r w:rsidRPr="00AF259F">
        <w:rPr>
          <w:rFonts w:ascii="Book Antiqua" w:hAnsi="Book Antiqua" w:cs="Times New Roman"/>
          <w:b/>
          <w:sz w:val="24"/>
          <w:szCs w:val="24"/>
          <w:lang w:val="en-CA"/>
        </w:rPr>
        <w:t>emerging therapeutic strategy for chronic idiopathic constipation</w:t>
      </w:r>
    </w:p>
    <w:p w:rsidR="00AF259F" w:rsidRPr="00AF259F" w:rsidRDefault="00AF259F" w:rsidP="00EB0FD5">
      <w:pPr>
        <w:spacing w:after="0" w:line="360" w:lineRule="auto"/>
        <w:jc w:val="both"/>
        <w:rPr>
          <w:rFonts w:ascii="Book Antiqua" w:hAnsi="Book Antiqua" w:cs="Times New Roman"/>
          <w:sz w:val="24"/>
          <w:szCs w:val="24"/>
          <w:lang w:val="en-CA"/>
        </w:rPr>
      </w:pPr>
    </w:p>
    <w:p w:rsidR="00AF259F" w:rsidRPr="00AF259F" w:rsidRDefault="00FB5FD7"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Mosińska </w:t>
      </w:r>
      <w:r>
        <w:rPr>
          <w:rFonts w:ascii="Book Antiqua" w:hAnsi="Book Antiqua" w:cs="Times New Roman" w:hint="eastAsia"/>
          <w:sz w:val="24"/>
          <w:szCs w:val="24"/>
          <w:lang w:val="en-CA" w:eastAsia="zh-CN"/>
        </w:rPr>
        <w:t xml:space="preserve">P </w:t>
      </w:r>
      <w:r w:rsidRPr="00FB5FD7">
        <w:rPr>
          <w:rFonts w:ascii="Book Antiqua" w:hAnsi="Book Antiqua" w:cs="Times New Roman" w:hint="eastAsia"/>
          <w:i/>
          <w:sz w:val="24"/>
          <w:szCs w:val="24"/>
          <w:lang w:val="en-CA" w:eastAsia="zh-CN"/>
        </w:rPr>
        <w:t>et al.</w:t>
      </w:r>
      <w:r>
        <w:rPr>
          <w:rFonts w:ascii="Book Antiqua" w:hAnsi="Book Antiqua" w:cs="Times New Roman" w:hint="eastAsia"/>
          <w:sz w:val="24"/>
          <w:szCs w:val="24"/>
          <w:lang w:val="en-CA" w:eastAsia="zh-CN"/>
        </w:rPr>
        <w:t xml:space="preserve"> </w:t>
      </w:r>
      <w:r w:rsidR="00AF259F" w:rsidRPr="00AF259F">
        <w:rPr>
          <w:rFonts w:ascii="Book Antiqua" w:hAnsi="Book Antiqua" w:cs="Times New Roman"/>
          <w:sz w:val="24"/>
          <w:szCs w:val="24"/>
          <w:lang w:val="en-CA"/>
        </w:rPr>
        <w:t>Inhibition of ileal bile acid transporter</w:t>
      </w:r>
    </w:p>
    <w:p w:rsidR="004665A6" w:rsidRPr="00AF259F" w:rsidRDefault="004665A6" w:rsidP="00EB0FD5">
      <w:pPr>
        <w:spacing w:after="0" w:line="360" w:lineRule="auto"/>
        <w:jc w:val="both"/>
        <w:rPr>
          <w:rFonts w:ascii="Book Antiqua" w:hAnsi="Book Antiqua" w:cs="Times New Roman"/>
          <w:b/>
          <w:sz w:val="24"/>
          <w:szCs w:val="24"/>
          <w:lang w:val="en-CA"/>
        </w:rPr>
      </w:pPr>
    </w:p>
    <w:p w:rsidR="004665A6" w:rsidRPr="00AF259F" w:rsidRDefault="004665A6" w:rsidP="00EB0FD5">
      <w:pPr>
        <w:spacing w:after="0" w:line="360" w:lineRule="auto"/>
        <w:jc w:val="both"/>
        <w:rPr>
          <w:rFonts w:ascii="Book Antiqua" w:hAnsi="Book Antiqua" w:cs="Times New Roman"/>
          <w:sz w:val="24"/>
          <w:szCs w:val="24"/>
          <w:lang w:val="en-CA" w:eastAsia="zh-CN"/>
        </w:rPr>
      </w:pPr>
      <w:bookmarkStart w:id="0" w:name="OLE_LINK124"/>
      <w:bookmarkStart w:id="1" w:name="OLE_LINK125"/>
      <w:r w:rsidRPr="00AF259F">
        <w:rPr>
          <w:rFonts w:ascii="Book Antiqua" w:hAnsi="Book Antiqua" w:cs="Times New Roman"/>
          <w:sz w:val="24"/>
          <w:szCs w:val="24"/>
          <w:lang w:val="en-CA"/>
        </w:rPr>
        <w:t>Paula Mosińska, Jakub Fichna</w:t>
      </w:r>
      <w:r w:rsidR="00EE6B42" w:rsidRPr="00AF259F">
        <w:rPr>
          <w:rFonts w:ascii="Book Antiqua" w:hAnsi="Book Antiqua" w:cs="Times New Roman"/>
          <w:sz w:val="24"/>
          <w:szCs w:val="24"/>
          <w:lang w:val="en-CA"/>
        </w:rPr>
        <w:t>, Martin Storr</w:t>
      </w:r>
    </w:p>
    <w:bookmarkEnd w:id="0"/>
    <w:bookmarkEnd w:id="1"/>
    <w:p w:rsidR="004665A6" w:rsidRPr="00AF259F" w:rsidRDefault="00261540" w:rsidP="00EB0FD5">
      <w:pPr>
        <w:spacing w:after="0" w:line="360" w:lineRule="auto"/>
        <w:jc w:val="both"/>
        <w:rPr>
          <w:rFonts w:ascii="Book Antiqua" w:hAnsi="Book Antiqua" w:cs="Times New Roman"/>
          <w:i/>
          <w:iCs/>
          <w:sz w:val="24"/>
          <w:szCs w:val="24"/>
          <w:vertAlign w:val="superscript"/>
          <w:lang w:val="en-CA"/>
        </w:rPr>
      </w:pPr>
      <w:r>
        <w:rPr>
          <w:rFonts w:ascii="Book Antiqua" w:hAnsi="Book Antiqua" w:cs="Times New Roman"/>
          <w:i/>
          <w:iCs/>
          <w:noProof/>
          <w:sz w:val="24"/>
          <w:szCs w:val="24"/>
          <w:vertAlign w:val="superscript"/>
          <w:lang w:val="en-US" w:eastAsia="zh-CN"/>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80010</wp:posOffset>
                </wp:positionV>
                <wp:extent cx="5789930" cy="0"/>
                <wp:effectExtent l="20955" t="22860" r="2794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3pt" to="457.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MKFQIAACkEAAAOAAAAZHJzL2Uyb0RvYy54bWysU9uO2yAQfa/Uf0C8J7YTb9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" strokecolor="gray" strokeweight="3pt"/>
            </w:pict>
          </mc:Fallback>
        </mc:AlternateContent>
      </w:r>
    </w:p>
    <w:p w:rsidR="004665A6" w:rsidRPr="00AF259F" w:rsidRDefault="00AF259F" w:rsidP="00EB0FD5">
      <w:pPr>
        <w:spacing w:after="0" w:line="360" w:lineRule="auto"/>
        <w:jc w:val="both"/>
        <w:rPr>
          <w:rFonts w:ascii="Book Antiqua" w:hAnsi="Book Antiqua" w:cs="Times New Roman"/>
          <w:iCs/>
          <w:sz w:val="24"/>
          <w:szCs w:val="24"/>
          <w:lang w:val="en-CA" w:eastAsia="zh-CN"/>
        </w:rPr>
      </w:pPr>
      <w:r w:rsidRPr="00AF259F">
        <w:rPr>
          <w:rFonts w:ascii="Book Antiqua" w:hAnsi="Book Antiqua" w:cs="Times New Roman"/>
          <w:b/>
          <w:sz w:val="24"/>
          <w:szCs w:val="24"/>
          <w:lang w:val="en-CA"/>
        </w:rPr>
        <w:t>Paula Mosińska, Jakub Fichna,</w:t>
      </w:r>
      <w:r w:rsidRPr="00AF259F">
        <w:rPr>
          <w:rFonts w:ascii="Book Antiqua" w:hAnsi="Book Antiqua" w:cs="Times New Roman"/>
          <w:sz w:val="24"/>
          <w:szCs w:val="24"/>
          <w:lang w:val="en-CA" w:eastAsia="zh-CN"/>
        </w:rPr>
        <w:t xml:space="preserve"> </w:t>
      </w:r>
      <w:r w:rsidR="004665A6" w:rsidRPr="00AF259F">
        <w:rPr>
          <w:rFonts w:ascii="Book Antiqua" w:hAnsi="Book Antiqua" w:cs="Times New Roman"/>
          <w:iCs/>
          <w:sz w:val="24"/>
          <w:szCs w:val="24"/>
          <w:lang w:val="en-CA"/>
        </w:rPr>
        <w:t>Department of Biochemistry,</w:t>
      </w:r>
      <w:r w:rsidR="004665A6" w:rsidRPr="00AF259F">
        <w:rPr>
          <w:rFonts w:ascii="Book Antiqua" w:hAnsi="Book Antiqua" w:cs="Times New Roman"/>
          <w:sz w:val="24"/>
          <w:szCs w:val="24"/>
          <w:lang w:val="en-CA"/>
        </w:rPr>
        <w:t xml:space="preserve"> </w:t>
      </w:r>
      <w:r w:rsidR="004665A6" w:rsidRPr="00AF259F">
        <w:rPr>
          <w:rFonts w:ascii="Book Antiqua" w:hAnsi="Book Antiqua" w:cs="Times New Roman"/>
          <w:iCs/>
          <w:sz w:val="24"/>
          <w:szCs w:val="24"/>
          <w:lang w:val="en-CA"/>
        </w:rPr>
        <w:t>Faculty of Medicine, Medical University of Lodz,</w:t>
      </w:r>
      <w:r w:rsidR="00662927">
        <w:rPr>
          <w:rFonts w:ascii="Book Antiqua" w:hAnsi="Book Antiqua" w:cs="Times New Roman"/>
          <w:sz w:val="24"/>
          <w:szCs w:val="24"/>
          <w:lang w:val="en-CA"/>
        </w:rPr>
        <w:t xml:space="preserve"> 92215</w:t>
      </w:r>
      <w:r w:rsidR="00527901" w:rsidRPr="00AF259F">
        <w:rPr>
          <w:rFonts w:ascii="Book Antiqua" w:hAnsi="Book Antiqua" w:cs="Times New Roman"/>
          <w:sz w:val="24"/>
          <w:szCs w:val="24"/>
          <w:lang w:val="en-CA"/>
        </w:rPr>
        <w:t xml:space="preserve"> Lodz, </w:t>
      </w:r>
      <w:r w:rsidR="004665A6" w:rsidRPr="00AF259F">
        <w:rPr>
          <w:rFonts w:ascii="Book Antiqua" w:hAnsi="Book Antiqua" w:cs="Times New Roman"/>
          <w:iCs/>
          <w:sz w:val="24"/>
          <w:szCs w:val="24"/>
          <w:lang w:val="en-CA"/>
        </w:rPr>
        <w:t>Poland</w:t>
      </w:r>
    </w:p>
    <w:p w:rsidR="00AF259F" w:rsidRPr="00AF259F" w:rsidRDefault="00AF259F" w:rsidP="00EB0FD5">
      <w:pPr>
        <w:spacing w:after="0" w:line="360" w:lineRule="auto"/>
        <w:jc w:val="both"/>
        <w:rPr>
          <w:rFonts w:ascii="Book Antiqua" w:hAnsi="Book Antiqua" w:cs="Times New Roman"/>
          <w:sz w:val="24"/>
          <w:szCs w:val="24"/>
          <w:lang w:val="en-CA" w:eastAsia="zh-CN"/>
        </w:rPr>
      </w:pPr>
    </w:p>
    <w:p w:rsidR="004665A6" w:rsidRPr="00AF259F" w:rsidRDefault="00AF259F" w:rsidP="00EB0FD5">
      <w:pPr>
        <w:spacing w:after="0" w:line="360" w:lineRule="auto"/>
        <w:jc w:val="both"/>
        <w:rPr>
          <w:rFonts w:ascii="Book Antiqua" w:hAnsi="Book Antiqua" w:cs="Times New Roman"/>
          <w:iCs/>
          <w:sz w:val="24"/>
          <w:szCs w:val="24"/>
          <w:lang w:val="en-CA"/>
        </w:rPr>
      </w:pPr>
      <w:r w:rsidRPr="00AF259F">
        <w:rPr>
          <w:rFonts w:ascii="Book Antiqua" w:hAnsi="Book Antiqua" w:cs="Times New Roman"/>
          <w:b/>
          <w:sz w:val="24"/>
          <w:szCs w:val="24"/>
          <w:lang w:val="en-CA"/>
        </w:rPr>
        <w:t>Martin Storr</w:t>
      </w:r>
      <w:r w:rsidRPr="00AF259F">
        <w:rPr>
          <w:rFonts w:ascii="Book Antiqua" w:hAnsi="Book Antiqua" w:cs="Times New Roman"/>
          <w:b/>
          <w:iCs/>
          <w:sz w:val="24"/>
          <w:szCs w:val="24"/>
          <w:lang w:val="en-CA" w:eastAsia="zh-CN"/>
        </w:rPr>
        <w:t>,</w:t>
      </w:r>
      <w:r w:rsidRPr="00AF259F">
        <w:rPr>
          <w:rFonts w:ascii="Book Antiqua" w:hAnsi="Book Antiqua" w:cs="Times New Roman"/>
          <w:iCs/>
          <w:sz w:val="24"/>
          <w:szCs w:val="24"/>
          <w:lang w:val="en-CA" w:eastAsia="zh-CN"/>
        </w:rPr>
        <w:t xml:space="preserve"> </w:t>
      </w:r>
      <w:r w:rsidR="004665A6" w:rsidRPr="00AF259F">
        <w:rPr>
          <w:rFonts w:ascii="Book Antiqua" w:hAnsi="Book Antiqua" w:cs="Times New Roman"/>
          <w:iCs/>
          <w:sz w:val="24"/>
          <w:szCs w:val="24"/>
          <w:lang w:val="en-CA"/>
        </w:rPr>
        <w:t xml:space="preserve">Department of Medicine, Division of Gastroenterology, Ludwig Maximilians University of Munich, </w:t>
      </w:r>
      <w:r w:rsidR="00662927" w:rsidRPr="00662927">
        <w:rPr>
          <w:rFonts w:ascii="Book Antiqua" w:hAnsi="Book Antiqua" w:cs="Times New Roman"/>
          <w:iCs/>
          <w:sz w:val="24"/>
          <w:szCs w:val="24"/>
          <w:lang w:val="en-CA"/>
        </w:rPr>
        <w:t xml:space="preserve">81377 </w:t>
      </w:r>
      <w:r w:rsidR="004665A6" w:rsidRPr="00AF259F">
        <w:rPr>
          <w:rFonts w:ascii="Book Antiqua" w:hAnsi="Book Antiqua" w:cs="Times New Roman"/>
          <w:iCs/>
          <w:sz w:val="24"/>
          <w:szCs w:val="24"/>
          <w:lang w:val="en-CA"/>
        </w:rPr>
        <w:t>Munich, Germany</w:t>
      </w:r>
    </w:p>
    <w:p w:rsidR="00AF259F" w:rsidRPr="00AF259F" w:rsidRDefault="00AF259F" w:rsidP="00EB0FD5">
      <w:pPr>
        <w:spacing w:after="0" w:line="360" w:lineRule="auto"/>
        <w:jc w:val="both"/>
        <w:rPr>
          <w:rFonts w:ascii="Book Antiqua" w:hAnsi="Book Antiqua" w:cs="Times New Roman"/>
          <w:sz w:val="24"/>
          <w:szCs w:val="24"/>
          <w:lang w:val="en-CA" w:eastAsia="zh-CN"/>
        </w:rPr>
      </w:pPr>
    </w:p>
    <w:p w:rsidR="00AF259F" w:rsidRDefault="00AF259F" w:rsidP="00FB5FD7">
      <w:pPr>
        <w:spacing w:after="0" w:line="360" w:lineRule="auto"/>
        <w:jc w:val="both"/>
        <w:rPr>
          <w:rFonts w:ascii="Book Antiqua" w:hAnsi="Book Antiqua" w:cs="TimesNewRomanPS-BoldItalicMT"/>
          <w:bCs/>
          <w:iCs/>
          <w:color w:val="000000"/>
          <w:sz w:val="24"/>
          <w:szCs w:val="24"/>
          <w:lang w:val="en-GB" w:eastAsia="zh-CN"/>
        </w:rPr>
      </w:pPr>
      <w:bookmarkStart w:id="2" w:name="OLE_LINK231"/>
      <w:bookmarkStart w:id="3" w:name="OLE_LINK234"/>
      <w:bookmarkStart w:id="4" w:name="OLE_LINK342"/>
      <w:bookmarkStart w:id="5" w:name="OLE_LINK473"/>
      <w:r w:rsidRPr="004410AD">
        <w:rPr>
          <w:rFonts w:ascii="Book Antiqua" w:eastAsia="MS Mincho" w:hAnsi="Book Antiqua"/>
          <w:b/>
          <w:sz w:val="24"/>
          <w:szCs w:val="24"/>
          <w:lang w:val="en-GB" w:eastAsia="ja-JP"/>
        </w:rPr>
        <w:t>Author contributions:</w:t>
      </w:r>
      <w:bookmarkEnd w:id="2"/>
      <w:bookmarkEnd w:id="3"/>
      <w:bookmarkEnd w:id="4"/>
      <w:bookmarkEnd w:id="5"/>
      <w:r w:rsidR="00FB5FD7">
        <w:rPr>
          <w:rFonts w:ascii="Book Antiqua" w:hAnsi="Book Antiqua" w:hint="eastAsia"/>
          <w:b/>
          <w:sz w:val="24"/>
          <w:szCs w:val="24"/>
          <w:lang w:val="en-GB" w:eastAsia="zh-CN"/>
        </w:rPr>
        <w:t xml:space="preserve"> </w:t>
      </w:r>
      <w:r w:rsidR="00292F45" w:rsidRPr="00662927">
        <w:rPr>
          <w:rFonts w:ascii="Book Antiqua" w:hAnsi="Book Antiqua" w:cs="TimesNewRomanPS-BoldItalicMT"/>
          <w:bCs/>
          <w:iCs/>
          <w:color w:val="000000"/>
          <w:sz w:val="24"/>
          <w:szCs w:val="24"/>
          <w:lang w:val="en-GB" w:eastAsia="zh-CN"/>
        </w:rPr>
        <w:t>Mosińska P</w:t>
      </w:r>
      <w:r w:rsidR="00292F45">
        <w:rPr>
          <w:rFonts w:ascii="Book Antiqua" w:hAnsi="Book Antiqua" w:cs="TimesNewRomanPS-BoldItalicMT"/>
          <w:bCs/>
          <w:iCs/>
          <w:color w:val="000000"/>
          <w:sz w:val="24"/>
          <w:szCs w:val="24"/>
          <w:lang w:val="en-GB" w:eastAsia="zh-CN"/>
        </w:rPr>
        <w:t>,</w:t>
      </w:r>
      <w:r w:rsidR="00292F45" w:rsidRPr="00662927">
        <w:rPr>
          <w:rFonts w:ascii="Book Antiqua" w:hAnsi="Book Antiqua" w:cs="TimesNewRomanPS-BoldItalicMT"/>
          <w:bCs/>
          <w:iCs/>
          <w:color w:val="000000"/>
          <w:sz w:val="24"/>
          <w:szCs w:val="24"/>
          <w:lang w:val="en-GB" w:eastAsia="zh-CN"/>
        </w:rPr>
        <w:t xml:space="preserve"> Storr M and Fichna J </w:t>
      </w:r>
      <w:r w:rsidR="00292F45">
        <w:rPr>
          <w:rFonts w:ascii="Book Antiqua" w:hAnsi="Book Antiqua" w:cs="TimesNewRomanPS-BoldItalicMT"/>
          <w:bCs/>
          <w:iCs/>
          <w:color w:val="000000"/>
          <w:sz w:val="24"/>
          <w:szCs w:val="24"/>
          <w:lang w:val="en-GB" w:eastAsia="zh-CN"/>
        </w:rPr>
        <w:t xml:space="preserve">designed the study; </w:t>
      </w:r>
      <w:r w:rsidR="00D84920" w:rsidRPr="00662927">
        <w:rPr>
          <w:rFonts w:ascii="Book Antiqua" w:hAnsi="Book Antiqua" w:cs="TimesNewRomanPS-BoldItalicMT"/>
          <w:bCs/>
          <w:iCs/>
          <w:color w:val="000000"/>
          <w:sz w:val="24"/>
          <w:szCs w:val="24"/>
          <w:lang w:val="en-GB" w:eastAsia="zh-CN"/>
        </w:rPr>
        <w:t>Mosińska P wrote the manuscript; Storr M and Fichna J revised the manuscript.</w:t>
      </w:r>
    </w:p>
    <w:p w:rsidR="00112536" w:rsidRDefault="00112536" w:rsidP="00FB5FD7">
      <w:pPr>
        <w:spacing w:after="0" w:line="360" w:lineRule="auto"/>
        <w:jc w:val="both"/>
        <w:rPr>
          <w:rFonts w:ascii="Book Antiqua" w:hAnsi="Book Antiqua" w:cs="TimesNewRomanPS-BoldItalicMT"/>
          <w:bCs/>
          <w:iCs/>
          <w:color w:val="000000"/>
          <w:sz w:val="24"/>
          <w:szCs w:val="24"/>
          <w:lang w:val="en-GB" w:eastAsia="zh-CN"/>
        </w:rPr>
      </w:pPr>
    </w:p>
    <w:p w:rsidR="00112536" w:rsidRPr="00AF259F" w:rsidRDefault="00112536" w:rsidP="00112536">
      <w:pPr>
        <w:autoSpaceDE w:val="0"/>
        <w:autoSpaceDN w:val="0"/>
        <w:adjustRightInd w:val="0"/>
        <w:spacing w:after="0" w:line="360" w:lineRule="auto"/>
        <w:jc w:val="both"/>
        <w:rPr>
          <w:rFonts w:ascii="Book Antiqua" w:hAnsi="Book Antiqua" w:cs="Times New Roman"/>
          <w:sz w:val="24"/>
          <w:szCs w:val="24"/>
          <w:lang w:val="en-CA" w:eastAsia="zh-CN"/>
        </w:rPr>
      </w:pPr>
      <w:r w:rsidRPr="00112536">
        <w:rPr>
          <w:rFonts w:ascii="Book Antiqua" w:hAnsi="Book Antiqua" w:cs="Times New Roman"/>
          <w:b/>
          <w:sz w:val="24"/>
          <w:szCs w:val="24"/>
          <w:lang w:val="en-CA"/>
        </w:rPr>
        <w:t xml:space="preserve">Supported by </w:t>
      </w:r>
      <w:r w:rsidRPr="00AF259F">
        <w:rPr>
          <w:rFonts w:ascii="Book Antiqua" w:hAnsi="Book Antiqua" w:cs="Times New Roman"/>
          <w:sz w:val="24"/>
          <w:szCs w:val="24"/>
          <w:lang w:val="en-CA"/>
        </w:rPr>
        <w:t xml:space="preserve">Iuventus Plus program of the Polish Ministry of Science and Higher Education </w:t>
      </w:r>
      <w:r>
        <w:rPr>
          <w:rFonts w:ascii="Book Antiqua" w:hAnsi="Book Antiqua" w:cs="Times New Roman" w:hint="eastAsia"/>
          <w:sz w:val="24"/>
          <w:szCs w:val="24"/>
          <w:lang w:val="en-CA" w:eastAsia="zh-CN"/>
        </w:rPr>
        <w:t>No.</w:t>
      </w:r>
      <w:r>
        <w:rPr>
          <w:rFonts w:ascii="Book Antiqua" w:hAnsi="Book Antiqua" w:cs="Times New Roman"/>
          <w:sz w:val="24"/>
          <w:szCs w:val="24"/>
          <w:lang w:val="en-CA"/>
        </w:rPr>
        <w:t>0107/IP1/2013/72 to JF</w:t>
      </w:r>
      <w:r w:rsidRPr="00AF259F">
        <w:rPr>
          <w:rFonts w:ascii="Book Antiqua" w:hAnsi="Book Antiqua" w:cs="Times New Roman"/>
          <w:sz w:val="24"/>
          <w:szCs w:val="24"/>
          <w:lang w:val="en-CA"/>
        </w:rPr>
        <w:t xml:space="preserve"> and the grant from the Medical University of Lodz </w:t>
      </w:r>
      <w:r>
        <w:rPr>
          <w:rFonts w:ascii="Book Antiqua" w:hAnsi="Book Antiqua" w:cs="Times New Roman" w:hint="eastAsia"/>
          <w:sz w:val="24"/>
          <w:szCs w:val="24"/>
          <w:lang w:val="en-CA" w:eastAsia="zh-CN"/>
        </w:rPr>
        <w:t>No.</w:t>
      </w:r>
      <w:r w:rsidRPr="00AF259F">
        <w:rPr>
          <w:rFonts w:ascii="Book Antiqua" w:hAnsi="Book Antiqua" w:cs="Times New Roman"/>
          <w:sz w:val="24"/>
          <w:szCs w:val="24"/>
          <w:lang w:val="en-US"/>
        </w:rPr>
        <w:t>503/1-156-04/503-01</w:t>
      </w:r>
      <w:r w:rsidR="00332B85">
        <w:rPr>
          <w:rFonts w:ascii="Book Antiqua" w:hAnsi="Book Antiqua" w:cs="Times New Roman" w:hint="eastAsia"/>
          <w:sz w:val="24"/>
          <w:szCs w:val="24"/>
          <w:lang w:val="en-US" w:eastAsia="zh-CN"/>
        </w:rPr>
        <w:t>.</w:t>
      </w:r>
    </w:p>
    <w:p w:rsidR="004B5FA1" w:rsidRPr="00112536" w:rsidRDefault="004B5FA1" w:rsidP="00FB5FD7">
      <w:pPr>
        <w:spacing w:after="0" w:line="360" w:lineRule="auto"/>
        <w:jc w:val="both"/>
        <w:rPr>
          <w:rFonts w:ascii="Book Antiqua" w:eastAsia="MS Mincho" w:hAnsi="Book Antiqua"/>
          <w:b/>
          <w:sz w:val="24"/>
          <w:szCs w:val="24"/>
          <w:lang w:val="en-CA" w:eastAsia="ja-JP"/>
        </w:rPr>
      </w:pPr>
    </w:p>
    <w:p w:rsidR="00112536" w:rsidRPr="000830B8" w:rsidRDefault="004B5FA1" w:rsidP="004B5FA1">
      <w:pPr>
        <w:autoSpaceDE w:val="0"/>
        <w:autoSpaceDN w:val="0"/>
        <w:adjustRightInd w:val="0"/>
        <w:spacing w:line="360" w:lineRule="auto"/>
        <w:rPr>
          <w:rFonts w:ascii="Book Antiqua" w:hAnsi="Book Antiqua" w:cs="TimesNewRomanPS-BoldItalicMT"/>
          <w:b/>
          <w:bCs/>
          <w:iCs/>
          <w:sz w:val="24"/>
          <w:lang w:val="en-GB" w:eastAsia="zh-CN"/>
        </w:rPr>
      </w:pPr>
      <w:r w:rsidRPr="000830B8">
        <w:rPr>
          <w:rFonts w:ascii="Book Antiqua" w:hAnsi="Book Antiqua" w:cs="TimesNewRomanPS-BoldItalicMT"/>
          <w:b/>
          <w:bCs/>
          <w:iCs/>
          <w:sz w:val="24"/>
          <w:lang w:val="en-GB"/>
        </w:rPr>
        <w:t xml:space="preserve">Conflict-of-interest: </w:t>
      </w:r>
      <w:r w:rsidR="00213DDC" w:rsidRPr="000830B8">
        <w:rPr>
          <w:rFonts w:ascii="Book Antiqua" w:hAnsi="Book Antiqua"/>
          <w:sz w:val="24"/>
          <w:lang w:val="en-GB"/>
        </w:rPr>
        <w:t>The authors have no competing interests</w:t>
      </w:r>
      <w:r w:rsidR="00213DDC" w:rsidRPr="000830B8">
        <w:rPr>
          <w:rFonts w:ascii="Book Antiqua" w:hAnsi="Book Antiqua" w:hint="eastAsia"/>
          <w:sz w:val="24"/>
          <w:lang w:val="en-GB" w:eastAsia="zh-CN"/>
        </w:rPr>
        <w:t>.</w:t>
      </w:r>
    </w:p>
    <w:p w:rsidR="004B5FA1" w:rsidRPr="000830B8" w:rsidRDefault="004B5FA1" w:rsidP="00AE6DA2">
      <w:pPr>
        <w:spacing w:line="360" w:lineRule="auto"/>
        <w:jc w:val="both"/>
        <w:rPr>
          <w:rFonts w:ascii="Book Antiqua" w:hAnsi="Book Antiqua"/>
          <w:b/>
          <w:color w:val="000000"/>
          <w:sz w:val="24"/>
          <w:lang w:val="en-GB"/>
        </w:rPr>
      </w:pPr>
      <w:r w:rsidRPr="000830B8">
        <w:rPr>
          <w:rFonts w:ascii="Book Antiqua" w:hAnsi="Book Antiqua"/>
          <w:b/>
          <w:color w:val="000000"/>
          <w:sz w:val="24"/>
          <w:lang w:val="en-GB"/>
        </w:rPr>
        <w:t xml:space="preserve">Open-Access: </w:t>
      </w:r>
      <w:r w:rsidRPr="000830B8">
        <w:rPr>
          <w:rFonts w:ascii="Book Antiqua" w:hAnsi="Book Antiqua"/>
          <w:color w:val="000000"/>
          <w:sz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0830B8">
        <w:rPr>
          <w:rFonts w:ascii="Book Antiqua" w:hAnsi="Book Antiqua"/>
          <w:color w:val="000000"/>
          <w:sz w:val="24"/>
          <w:lang w:val="en-GB"/>
        </w:rPr>
        <w:lastRenderedPageBreak/>
        <w:t>original work is properly cited and the use is non-commercial. See: http://creativecommons.org/licenses/by-nc/4.0/</w:t>
      </w:r>
    </w:p>
    <w:p w:rsidR="00AF259F" w:rsidRPr="000830B8" w:rsidRDefault="00AF259F" w:rsidP="00EB0FD5">
      <w:pPr>
        <w:autoSpaceDE w:val="0"/>
        <w:autoSpaceDN w:val="0"/>
        <w:adjustRightInd w:val="0"/>
        <w:spacing w:after="0" w:line="360" w:lineRule="auto"/>
        <w:jc w:val="both"/>
        <w:rPr>
          <w:rFonts w:ascii="Book Antiqua" w:hAnsi="Book Antiqua" w:cs="TimesNewRomanPS-BoldItalicMT"/>
          <w:b/>
          <w:bCs/>
          <w:iCs/>
          <w:color w:val="000000"/>
          <w:sz w:val="24"/>
          <w:szCs w:val="24"/>
          <w:lang w:val="en-GB"/>
        </w:rPr>
      </w:pPr>
    </w:p>
    <w:p w:rsidR="004665A6" w:rsidRDefault="00AF259F" w:rsidP="00EB0FD5">
      <w:pPr>
        <w:spacing w:after="0" w:line="360" w:lineRule="auto"/>
        <w:jc w:val="both"/>
        <w:rPr>
          <w:rFonts w:ascii="Book Antiqua" w:hAnsi="Book Antiqua" w:cs="Times New Roman"/>
          <w:sz w:val="24"/>
          <w:szCs w:val="24"/>
          <w:u w:val="single"/>
          <w:lang w:val="en-CA"/>
        </w:rPr>
      </w:pPr>
      <w:r w:rsidRPr="004410AD">
        <w:rPr>
          <w:rFonts w:ascii="Book Antiqua" w:hAnsi="Book Antiqua"/>
          <w:b/>
          <w:color w:val="000000"/>
          <w:sz w:val="24"/>
          <w:szCs w:val="24"/>
          <w:lang w:val="en-GB"/>
        </w:rPr>
        <w:t>Correspondence to:</w:t>
      </w:r>
      <w:r w:rsidRPr="004410AD">
        <w:rPr>
          <w:rFonts w:ascii="Book Antiqua" w:hAnsi="Book Antiqua"/>
          <w:b/>
          <w:color w:val="000000"/>
          <w:sz w:val="24"/>
          <w:szCs w:val="24"/>
          <w:lang w:val="en-GB" w:eastAsia="zh-CN"/>
        </w:rPr>
        <w:t xml:space="preserve"> </w:t>
      </w:r>
      <w:r w:rsidR="004665A6" w:rsidRPr="00AF259F">
        <w:rPr>
          <w:rFonts w:ascii="Book Antiqua" w:hAnsi="Book Antiqua" w:cs="Times New Roman"/>
          <w:b/>
          <w:sz w:val="24"/>
          <w:szCs w:val="24"/>
          <w:lang w:val="en-CA"/>
        </w:rPr>
        <w:t>Jakub Fichna,</w:t>
      </w:r>
      <w:r w:rsidR="00FF20F6">
        <w:rPr>
          <w:rFonts w:ascii="Book Antiqua" w:hAnsi="Book Antiqua" w:cs="Times New Roman"/>
          <w:b/>
          <w:sz w:val="24"/>
          <w:szCs w:val="24"/>
          <w:lang w:val="en-CA"/>
        </w:rPr>
        <w:t xml:space="preserve"> MD,</w:t>
      </w:r>
      <w:r w:rsidR="004665A6" w:rsidRPr="00AF259F">
        <w:rPr>
          <w:rFonts w:ascii="Book Antiqua" w:hAnsi="Book Antiqua" w:cs="Times New Roman"/>
          <w:b/>
          <w:sz w:val="24"/>
          <w:szCs w:val="24"/>
          <w:lang w:val="en-CA"/>
        </w:rPr>
        <w:t xml:space="preserve"> PhD, </w:t>
      </w:r>
      <w:r w:rsidR="003143FE">
        <w:rPr>
          <w:rFonts w:ascii="Book Antiqua" w:hAnsi="Book Antiqua" w:cs="Times New Roman"/>
          <w:b/>
          <w:sz w:val="24"/>
          <w:szCs w:val="24"/>
          <w:lang w:val="en-CA"/>
        </w:rPr>
        <w:t xml:space="preserve">Professor, </w:t>
      </w:r>
      <w:r w:rsidR="004665A6" w:rsidRPr="00AF259F">
        <w:rPr>
          <w:rFonts w:ascii="Book Antiqua" w:hAnsi="Book Antiqua" w:cs="Times New Roman"/>
          <w:sz w:val="24"/>
          <w:szCs w:val="24"/>
          <w:lang w:val="en-CA"/>
        </w:rPr>
        <w:t>Department of Biochemistry, Faculty of Medicine, Medical University of Lodz, Mazowiecka 6/8, 92-215 Lodz, Poland</w:t>
      </w:r>
      <w:r w:rsidRPr="00AF259F">
        <w:rPr>
          <w:rFonts w:ascii="Book Antiqua" w:hAnsi="Book Antiqua" w:cs="Times New Roman"/>
          <w:sz w:val="24"/>
          <w:szCs w:val="24"/>
          <w:lang w:val="en-CA" w:eastAsia="zh-CN"/>
        </w:rPr>
        <w:t xml:space="preserve">. </w:t>
      </w:r>
      <w:r w:rsidR="00A16A89" w:rsidRPr="00FB5FD7">
        <w:rPr>
          <w:rFonts w:ascii="Book Antiqua" w:hAnsi="Book Antiqua" w:cs="Times New Roman"/>
          <w:sz w:val="24"/>
          <w:szCs w:val="24"/>
          <w:lang w:val="en-CA"/>
        </w:rPr>
        <w:t>jakub.fichna@umed.lodz.pl</w:t>
      </w:r>
    </w:p>
    <w:p w:rsidR="00FB5FD7" w:rsidRDefault="00FB5FD7" w:rsidP="00EB0FD5">
      <w:pPr>
        <w:spacing w:after="0" w:line="360" w:lineRule="auto"/>
        <w:jc w:val="both"/>
        <w:rPr>
          <w:rFonts w:ascii="Book Antiqua" w:hAnsi="Book Antiqua" w:cs="Times New Roman"/>
          <w:sz w:val="24"/>
          <w:szCs w:val="24"/>
          <w:lang w:val="en-CA" w:eastAsia="zh-CN"/>
        </w:rPr>
      </w:pPr>
      <w:r>
        <w:rPr>
          <w:rFonts w:ascii="Book Antiqua" w:hAnsi="Book Antiqua" w:hint="eastAsia"/>
          <w:b/>
          <w:color w:val="000000"/>
          <w:sz w:val="24"/>
          <w:szCs w:val="24"/>
          <w:lang w:val="en-GB" w:eastAsia="zh-CN"/>
        </w:rPr>
        <w:t>Tele</w:t>
      </w:r>
      <w:r w:rsidRPr="00AF259F">
        <w:rPr>
          <w:rFonts w:ascii="Book Antiqua" w:hAnsi="Book Antiqua" w:cs="Times New Roman"/>
          <w:b/>
          <w:sz w:val="24"/>
          <w:szCs w:val="24"/>
          <w:lang w:val="en-CA"/>
        </w:rPr>
        <w:t>p</w:t>
      </w:r>
      <w:r w:rsidR="004665A6" w:rsidRPr="00AF259F">
        <w:rPr>
          <w:rFonts w:ascii="Book Antiqua" w:hAnsi="Book Antiqua" w:cs="Times New Roman"/>
          <w:b/>
          <w:sz w:val="24"/>
          <w:szCs w:val="24"/>
          <w:lang w:val="en-CA"/>
        </w:rPr>
        <w:t>hone</w:t>
      </w:r>
      <w:r>
        <w:rPr>
          <w:rFonts w:ascii="Book Antiqua" w:hAnsi="Book Antiqua" w:cs="Times New Roman"/>
          <w:sz w:val="24"/>
          <w:szCs w:val="24"/>
          <w:lang w:val="en-CA"/>
        </w:rPr>
        <w:t xml:space="preserve">: </w:t>
      </w:r>
      <w:r w:rsidR="004665A6" w:rsidRPr="00AF259F">
        <w:rPr>
          <w:rFonts w:ascii="Book Antiqua" w:hAnsi="Book Antiqua" w:cs="Times New Roman"/>
          <w:sz w:val="24"/>
          <w:szCs w:val="24"/>
          <w:lang w:val="en-CA"/>
        </w:rPr>
        <w:t>+48</w:t>
      </w:r>
      <w:r>
        <w:rPr>
          <w:rFonts w:ascii="Book Antiqua" w:hAnsi="Book Antiqua" w:cs="Times New Roman" w:hint="eastAsia"/>
          <w:sz w:val="24"/>
          <w:szCs w:val="24"/>
          <w:lang w:val="en-CA" w:eastAsia="zh-CN"/>
        </w:rPr>
        <w:t>-</w:t>
      </w:r>
      <w:r w:rsidR="004665A6" w:rsidRPr="00AF259F">
        <w:rPr>
          <w:rFonts w:ascii="Book Antiqua" w:hAnsi="Book Antiqua" w:cs="Times New Roman"/>
          <w:sz w:val="24"/>
          <w:szCs w:val="24"/>
          <w:lang w:val="en-CA"/>
        </w:rPr>
        <w:t>42</w:t>
      </w:r>
      <w:r>
        <w:rPr>
          <w:rFonts w:ascii="Book Antiqua" w:hAnsi="Book Antiqua" w:cs="Times New Roman" w:hint="eastAsia"/>
          <w:sz w:val="24"/>
          <w:szCs w:val="24"/>
          <w:lang w:val="en-CA" w:eastAsia="zh-CN"/>
        </w:rPr>
        <w:t>-</w:t>
      </w:r>
      <w:r>
        <w:rPr>
          <w:rFonts w:ascii="Book Antiqua" w:hAnsi="Book Antiqua" w:cs="Times New Roman"/>
          <w:sz w:val="24"/>
          <w:szCs w:val="24"/>
          <w:lang w:val="en-CA"/>
        </w:rPr>
        <w:t>2725 07</w:t>
      </w:r>
    </w:p>
    <w:p w:rsidR="004665A6" w:rsidRDefault="004665A6" w:rsidP="00EB0FD5">
      <w:pPr>
        <w:spacing w:after="0" w:line="360" w:lineRule="auto"/>
        <w:jc w:val="both"/>
        <w:rPr>
          <w:rFonts w:ascii="Book Antiqua" w:hAnsi="Book Antiqua" w:cs="Times New Roman"/>
          <w:sz w:val="24"/>
          <w:szCs w:val="24"/>
          <w:lang w:val="en-CA" w:eastAsia="zh-CN"/>
        </w:rPr>
      </w:pPr>
      <w:r w:rsidRPr="00073994">
        <w:rPr>
          <w:rFonts w:ascii="Book Antiqua" w:hAnsi="Book Antiqua" w:cs="Times New Roman"/>
          <w:b/>
          <w:sz w:val="24"/>
          <w:szCs w:val="24"/>
          <w:lang w:val="en-CA"/>
        </w:rPr>
        <w:t>Fax:</w:t>
      </w:r>
      <w:r w:rsidR="00FB5FD7">
        <w:rPr>
          <w:rFonts w:ascii="Book Antiqua" w:hAnsi="Book Antiqua" w:cs="Times New Roman" w:hint="eastAsia"/>
          <w:b/>
          <w:sz w:val="24"/>
          <w:szCs w:val="24"/>
          <w:lang w:val="en-CA" w:eastAsia="zh-CN"/>
        </w:rPr>
        <w:t xml:space="preserve"> </w:t>
      </w:r>
      <w:r w:rsidR="00073994">
        <w:rPr>
          <w:rFonts w:ascii="Book Antiqua" w:hAnsi="Book Antiqua" w:cs="Times New Roman"/>
          <w:sz w:val="24"/>
          <w:szCs w:val="24"/>
          <w:lang w:val="en-CA"/>
        </w:rPr>
        <w:t>+48</w:t>
      </w:r>
      <w:r w:rsidR="00FB5FD7">
        <w:rPr>
          <w:rFonts w:ascii="Book Antiqua" w:hAnsi="Book Antiqua" w:cs="Times New Roman" w:hint="eastAsia"/>
          <w:sz w:val="24"/>
          <w:szCs w:val="24"/>
          <w:lang w:val="en-CA" w:eastAsia="zh-CN"/>
        </w:rPr>
        <w:t>-</w:t>
      </w:r>
      <w:r w:rsidR="00073994">
        <w:rPr>
          <w:rFonts w:ascii="Book Antiqua" w:hAnsi="Book Antiqua" w:cs="Times New Roman"/>
          <w:sz w:val="24"/>
          <w:szCs w:val="24"/>
          <w:lang w:val="en-CA"/>
        </w:rPr>
        <w:t>42</w:t>
      </w:r>
      <w:r w:rsidR="00FB5FD7">
        <w:rPr>
          <w:rFonts w:ascii="Book Antiqua" w:hAnsi="Book Antiqua" w:cs="Times New Roman" w:hint="eastAsia"/>
          <w:sz w:val="24"/>
          <w:szCs w:val="24"/>
          <w:lang w:val="en-CA" w:eastAsia="zh-CN"/>
        </w:rPr>
        <w:t>-</w:t>
      </w:r>
      <w:r w:rsidR="00FB5FD7">
        <w:rPr>
          <w:rFonts w:ascii="Book Antiqua" w:hAnsi="Book Antiqua" w:cs="Times New Roman"/>
          <w:sz w:val="24"/>
          <w:szCs w:val="24"/>
          <w:lang w:val="en-CA"/>
        </w:rPr>
        <w:t>27256</w:t>
      </w:r>
      <w:r w:rsidR="00073994">
        <w:rPr>
          <w:rFonts w:ascii="Book Antiqua" w:hAnsi="Book Antiqua" w:cs="Times New Roman"/>
          <w:sz w:val="24"/>
          <w:szCs w:val="24"/>
          <w:lang w:val="en-CA"/>
        </w:rPr>
        <w:t>94</w:t>
      </w:r>
    </w:p>
    <w:p w:rsidR="00AF259F" w:rsidRPr="004B5FA1" w:rsidRDefault="00AF259F" w:rsidP="00EB0FD5">
      <w:pPr>
        <w:spacing w:after="0" w:line="360" w:lineRule="auto"/>
        <w:jc w:val="both"/>
        <w:rPr>
          <w:rFonts w:ascii="Book Antiqua" w:hAnsi="Book Antiqua"/>
          <w:sz w:val="24"/>
          <w:szCs w:val="24"/>
          <w:lang w:val="en-GB" w:eastAsia="zh-CN"/>
        </w:rPr>
      </w:pPr>
      <w:r w:rsidRPr="004410AD">
        <w:rPr>
          <w:rFonts w:ascii="Book Antiqua" w:hAnsi="Book Antiqua"/>
          <w:b/>
          <w:sz w:val="24"/>
          <w:szCs w:val="24"/>
          <w:lang w:val="en-GB"/>
        </w:rPr>
        <w:t xml:space="preserve">Received:   </w:t>
      </w:r>
      <w:r w:rsidR="004B5FA1" w:rsidRPr="004B5FA1">
        <w:rPr>
          <w:rFonts w:ascii="Book Antiqua" w:hAnsi="Book Antiqua" w:hint="eastAsia"/>
          <w:sz w:val="24"/>
          <w:szCs w:val="24"/>
          <w:lang w:val="en-GB" w:eastAsia="zh-CN"/>
        </w:rPr>
        <w:t>November 4, 2014</w:t>
      </w:r>
    </w:p>
    <w:p w:rsidR="00AF259F" w:rsidRPr="004B5FA1" w:rsidRDefault="00AF259F" w:rsidP="00EB0FD5">
      <w:pPr>
        <w:spacing w:after="0" w:line="360" w:lineRule="auto"/>
        <w:jc w:val="both"/>
        <w:rPr>
          <w:rFonts w:ascii="Book Antiqua" w:hAnsi="Book Antiqua"/>
          <w:sz w:val="24"/>
          <w:szCs w:val="24"/>
          <w:lang w:val="en-GB" w:eastAsia="zh-CN"/>
        </w:rPr>
      </w:pPr>
      <w:r w:rsidRPr="004410AD">
        <w:rPr>
          <w:rFonts w:ascii="Book Antiqua" w:hAnsi="Book Antiqua"/>
          <w:b/>
          <w:sz w:val="24"/>
          <w:szCs w:val="24"/>
          <w:lang w:val="en-GB"/>
        </w:rPr>
        <w:t>Peer-review started:</w:t>
      </w:r>
      <w:r w:rsidR="004B5FA1">
        <w:rPr>
          <w:rFonts w:ascii="Book Antiqua" w:hAnsi="Book Antiqua" w:hint="eastAsia"/>
          <w:b/>
          <w:sz w:val="24"/>
          <w:szCs w:val="24"/>
          <w:lang w:val="en-GB" w:eastAsia="zh-CN"/>
        </w:rPr>
        <w:t xml:space="preserve"> </w:t>
      </w:r>
      <w:r w:rsidR="004B5FA1" w:rsidRPr="004B5FA1">
        <w:rPr>
          <w:rFonts w:ascii="Book Antiqua" w:hAnsi="Book Antiqua" w:hint="eastAsia"/>
          <w:sz w:val="24"/>
          <w:szCs w:val="24"/>
          <w:lang w:val="en-GB" w:eastAsia="zh-CN"/>
        </w:rPr>
        <w:t>November 4, 2014</w:t>
      </w:r>
    </w:p>
    <w:p w:rsidR="00AF259F" w:rsidRPr="004B5FA1" w:rsidRDefault="00AF259F" w:rsidP="00EB0FD5">
      <w:pPr>
        <w:spacing w:after="0" w:line="360" w:lineRule="auto"/>
        <w:jc w:val="both"/>
        <w:rPr>
          <w:rFonts w:ascii="Book Antiqua" w:hAnsi="Book Antiqua"/>
          <w:sz w:val="24"/>
          <w:szCs w:val="24"/>
          <w:lang w:val="en-GB" w:eastAsia="zh-CN"/>
        </w:rPr>
      </w:pPr>
      <w:r w:rsidRPr="004410AD">
        <w:rPr>
          <w:rFonts w:ascii="Book Antiqua" w:hAnsi="Book Antiqua"/>
          <w:b/>
          <w:sz w:val="24"/>
          <w:szCs w:val="24"/>
          <w:lang w:val="en-GB"/>
        </w:rPr>
        <w:t>First decision:</w:t>
      </w:r>
      <w:r w:rsidR="004B5FA1">
        <w:rPr>
          <w:rFonts w:ascii="Book Antiqua" w:hAnsi="Book Antiqua" w:hint="eastAsia"/>
          <w:b/>
          <w:sz w:val="24"/>
          <w:szCs w:val="24"/>
          <w:lang w:val="en-GB" w:eastAsia="zh-CN"/>
        </w:rPr>
        <w:t xml:space="preserve"> </w:t>
      </w:r>
      <w:r w:rsidR="004B5FA1" w:rsidRPr="004B5FA1">
        <w:rPr>
          <w:rFonts w:ascii="Book Antiqua" w:hAnsi="Book Antiqua" w:hint="eastAsia"/>
          <w:sz w:val="24"/>
          <w:szCs w:val="24"/>
          <w:lang w:val="en-GB" w:eastAsia="zh-CN"/>
        </w:rPr>
        <w:t>December 11, 2014</w:t>
      </w:r>
    </w:p>
    <w:p w:rsidR="00AF259F" w:rsidRPr="004B5FA1" w:rsidRDefault="00AF259F" w:rsidP="00EB0FD5">
      <w:pPr>
        <w:spacing w:after="0" w:line="360" w:lineRule="auto"/>
        <w:jc w:val="both"/>
        <w:rPr>
          <w:rFonts w:ascii="Book Antiqua" w:hAnsi="Book Antiqua"/>
          <w:sz w:val="24"/>
          <w:szCs w:val="24"/>
          <w:lang w:val="en-GB" w:eastAsia="zh-CN"/>
        </w:rPr>
      </w:pPr>
      <w:r w:rsidRPr="004410AD">
        <w:rPr>
          <w:rFonts w:ascii="Book Antiqua" w:hAnsi="Book Antiqua"/>
          <w:b/>
          <w:sz w:val="24"/>
          <w:szCs w:val="24"/>
          <w:lang w:val="en-GB"/>
        </w:rPr>
        <w:t xml:space="preserve">Revised:  </w:t>
      </w:r>
      <w:r w:rsidR="004B5FA1" w:rsidRPr="004B5FA1">
        <w:rPr>
          <w:rFonts w:ascii="Book Antiqua" w:hAnsi="Book Antiqua" w:hint="eastAsia"/>
          <w:sz w:val="24"/>
          <w:szCs w:val="24"/>
          <w:lang w:val="en-GB" w:eastAsia="zh-CN"/>
        </w:rPr>
        <w:t xml:space="preserve">December </w:t>
      </w:r>
      <w:r w:rsidR="004B5FA1">
        <w:rPr>
          <w:rFonts w:ascii="Book Antiqua" w:hAnsi="Book Antiqua" w:hint="eastAsia"/>
          <w:sz w:val="24"/>
          <w:szCs w:val="24"/>
          <w:lang w:val="en-GB" w:eastAsia="zh-CN"/>
        </w:rPr>
        <w:t>19</w:t>
      </w:r>
      <w:r w:rsidR="004B5FA1" w:rsidRPr="004B5FA1">
        <w:rPr>
          <w:rFonts w:ascii="Book Antiqua" w:hAnsi="Book Antiqua" w:hint="eastAsia"/>
          <w:sz w:val="24"/>
          <w:szCs w:val="24"/>
          <w:lang w:val="en-GB" w:eastAsia="zh-CN"/>
        </w:rPr>
        <w:t>, 2014</w:t>
      </w:r>
    </w:p>
    <w:p w:rsidR="00400338" w:rsidRPr="003F0F43" w:rsidRDefault="00AF259F" w:rsidP="00400338">
      <w:pPr>
        <w:rPr>
          <w:rFonts w:ascii="Book Antiqua" w:hAnsi="Book Antiqua"/>
          <w:color w:val="000000"/>
          <w:sz w:val="24"/>
        </w:rPr>
      </w:pPr>
      <w:r w:rsidRPr="004410AD">
        <w:rPr>
          <w:rFonts w:ascii="Book Antiqua" w:hAnsi="Book Antiqua"/>
          <w:b/>
          <w:sz w:val="24"/>
          <w:szCs w:val="24"/>
          <w:lang w:val="en-GB"/>
        </w:rPr>
        <w:t xml:space="preserve">Accepted: </w:t>
      </w:r>
      <w:bookmarkStart w:id="6" w:name="OLE_LINK37"/>
      <w:bookmarkStart w:id="7" w:name="OLE_LINK36"/>
      <w:bookmarkStart w:id="8" w:name="OLE_LINK32"/>
      <w:bookmarkStart w:id="9" w:name="OLE_LINK31"/>
      <w:bookmarkStart w:id="10" w:name="OLE_LINK30"/>
      <w:bookmarkStart w:id="11" w:name="OLE_LINK29"/>
      <w:bookmarkStart w:id="12" w:name="OLE_LINK28"/>
      <w:bookmarkStart w:id="13" w:name="OLE_LINK25"/>
      <w:bookmarkStart w:id="14" w:name="OLE_LINK24"/>
      <w:bookmarkStart w:id="15" w:name="OLE_LINK22"/>
      <w:bookmarkStart w:id="16" w:name="OLE_LINK19"/>
      <w:bookmarkStart w:id="17" w:name="OLE_LINK18"/>
      <w:bookmarkStart w:id="18" w:name="OLE_LINK7"/>
      <w:bookmarkStart w:id="19" w:name="OLE_LINK13"/>
      <w:bookmarkStart w:id="20" w:name="OLE_LINK6"/>
      <w:bookmarkStart w:id="21" w:name="OLE_LINK10"/>
      <w:bookmarkStart w:id="22" w:name="OLE_LINK9"/>
      <w:bookmarkStart w:id="23" w:name="OLE_LINK8"/>
      <w:bookmarkStart w:id="24" w:name="OLE_LINK5"/>
      <w:bookmarkStart w:id="25" w:name="OLE_LINK4"/>
      <w:bookmarkStart w:id="26" w:name="OLE_LINK2"/>
      <w:bookmarkStart w:id="27" w:name="OLE_LINK43"/>
      <w:bookmarkStart w:id="28" w:name="OLE_LINK45"/>
      <w:bookmarkStart w:id="29" w:name="OLE_LINK46"/>
      <w:r w:rsidR="00400338">
        <w:rPr>
          <w:rFonts w:ascii="Book Antiqua" w:hAnsi="Book Antiqua"/>
          <w:color w:val="000000"/>
          <w:sz w:val="24"/>
        </w:rPr>
        <w:t>January 21</w:t>
      </w:r>
      <w:r w:rsidR="00400338" w:rsidRPr="003F0F43">
        <w:rPr>
          <w:rFonts w:ascii="Book Antiqua" w:hAnsi="Book Antiqua"/>
          <w:color w:val="000000"/>
          <w:sz w:val="24"/>
        </w:rPr>
        <w:t>, 201</w:t>
      </w:r>
      <w:bookmarkEnd w:id="6"/>
      <w:bookmarkEnd w:id="7"/>
      <w:r w:rsidR="00400338" w:rsidRPr="003F0F43">
        <w:rPr>
          <w:rFonts w:ascii="Book Antiqua" w:hAnsi="Book Antiqua"/>
          <w:color w:val="000000"/>
          <w:sz w:val="24"/>
        </w:rPr>
        <w:t>5</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F259F" w:rsidRPr="004410AD" w:rsidRDefault="00AF259F" w:rsidP="00EB0FD5">
      <w:pPr>
        <w:spacing w:after="0" w:line="360" w:lineRule="auto"/>
        <w:jc w:val="both"/>
        <w:rPr>
          <w:rFonts w:ascii="Book Antiqua" w:hAnsi="Book Antiqua"/>
          <w:b/>
          <w:sz w:val="24"/>
          <w:szCs w:val="24"/>
          <w:lang w:val="en-GB"/>
        </w:rPr>
      </w:pPr>
      <w:bookmarkStart w:id="30" w:name="_GoBack"/>
      <w:bookmarkEnd w:id="27"/>
      <w:bookmarkEnd w:id="28"/>
      <w:bookmarkEnd w:id="29"/>
      <w:bookmarkEnd w:id="30"/>
      <w:r w:rsidRPr="004410AD">
        <w:rPr>
          <w:rFonts w:ascii="Book Antiqua" w:hAnsi="Book Antiqua"/>
          <w:b/>
          <w:sz w:val="24"/>
          <w:szCs w:val="24"/>
          <w:lang w:val="en-GB"/>
        </w:rPr>
        <w:t xml:space="preserve"> </w:t>
      </w:r>
    </w:p>
    <w:p w:rsidR="00AF259F" w:rsidRPr="004410AD" w:rsidRDefault="00AF259F" w:rsidP="00EB0FD5">
      <w:pPr>
        <w:spacing w:after="0" w:line="360" w:lineRule="auto"/>
        <w:jc w:val="both"/>
        <w:rPr>
          <w:rFonts w:ascii="Book Antiqua" w:hAnsi="Book Antiqua"/>
          <w:b/>
          <w:sz w:val="24"/>
          <w:szCs w:val="24"/>
          <w:lang w:val="en-GB"/>
        </w:rPr>
      </w:pPr>
      <w:r w:rsidRPr="004410AD">
        <w:rPr>
          <w:rFonts w:ascii="Book Antiqua" w:hAnsi="Book Antiqua"/>
          <w:b/>
          <w:sz w:val="24"/>
          <w:szCs w:val="24"/>
          <w:lang w:val="en-GB"/>
        </w:rPr>
        <w:t>Article in press:</w:t>
      </w:r>
    </w:p>
    <w:p w:rsidR="00AF259F" w:rsidRPr="00AF259F" w:rsidRDefault="00AF259F" w:rsidP="00EB0FD5">
      <w:pPr>
        <w:spacing w:after="0" w:line="360" w:lineRule="auto"/>
        <w:jc w:val="both"/>
        <w:rPr>
          <w:rFonts w:ascii="Book Antiqua" w:hAnsi="Book Antiqua" w:cs="Times New Roman"/>
          <w:b/>
          <w:sz w:val="24"/>
          <w:szCs w:val="24"/>
          <w:lang w:val="en-CA"/>
        </w:rPr>
      </w:pPr>
      <w:r w:rsidRPr="004410AD">
        <w:rPr>
          <w:rFonts w:ascii="Book Antiqua" w:hAnsi="Book Antiqua"/>
          <w:b/>
          <w:sz w:val="24"/>
          <w:szCs w:val="24"/>
          <w:lang w:val="en-GB"/>
        </w:rPr>
        <w:t xml:space="preserve">Published online: </w:t>
      </w:r>
    </w:p>
    <w:p w:rsidR="00292F45" w:rsidRDefault="00292F45">
      <w:pPr>
        <w:spacing w:after="200" w:line="276" w:lineRule="auto"/>
        <w:rPr>
          <w:rFonts w:ascii="Book Antiqua" w:hAnsi="Book Antiqua" w:cs="Times New Roman"/>
          <w:b/>
          <w:sz w:val="24"/>
          <w:szCs w:val="24"/>
          <w:lang w:val="en-CA"/>
        </w:rPr>
      </w:pPr>
      <w:r>
        <w:rPr>
          <w:rFonts w:ascii="Book Antiqua" w:hAnsi="Book Antiqua" w:cs="Times New Roman"/>
          <w:b/>
          <w:sz w:val="24"/>
          <w:szCs w:val="24"/>
          <w:lang w:val="en-CA"/>
        </w:rPr>
        <w:br w:type="page"/>
      </w:r>
    </w:p>
    <w:p w:rsidR="004665A6" w:rsidRPr="00AF259F" w:rsidRDefault="004665A6"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lastRenderedPageBreak/>
        <w:t>Abstract</w:t>
      </w:r>
    </w:p>
    <w:p w:rsidR="004665A6" w:rsidRPr="00AF259F" w:rsidRDefault="004665A6" w:rsidP="007D5E06">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Chronic idiopathic constipation (CIC) is a common d</w:t>
      </w:r>
      <w:r w:rsidR="00D7310E">
        <w:rPr>
          <w:rFonts w:ascii="Book Antiqua" w:hAnsi="Book Antiqua" w:cs="Times New Roman"/>
          <w:sz w:val="24"/>
          <w:szCs w:val="24"/>
          <w:lang w:val="en-CA"/>
        </w:rPr>
        <w:t>isorder of the gastrointestinal</w:t>
      </w:r>
      <w:r w:rsidR="00D7310E">
        <w:rPr>
          <w:rFonts w:ascii="Book Antiqua" w:hAnsi="Book Antiqua" w:cs="Times New Roman" w:hint="eastAsia"/>
          <w:sz w:val="24"/>
          <w:szCs w:val="24"/>
          <w:lang w:val="en-CA" w:eastAsia="zh-CN"/>
        </w:rPr>
        <w:t xml:space="preserve"> </w:t>
      </w:r>
      <w:r w:rsidRPr="00AF259F">
        <w:rPr>
          <w:rFonts w:ascii="Book Antiqua" w:hAnsi="Book Antiqua" w:cs="Times New Roman"/>
          <w:sz w:val="24"/>
          <w:szCs w:val="24"/>
          <w:lang w:val="en-CA"/>
        </w:rPr>
        <w:t xml:space="preserve">tract, which encompasses a wide profile of symptoms. Current treatment options </w:t>
      </w:r>
      <w:r w:rsidR="00292F45">
        <w:rPr>
          <w:rFonts w:ascii="Book Antiqua" w:hAnsi="Book Antiqua" w:cs="Times New Roman"/>
          <w:sz w:val="24"/>
          <w:szCs w:val="24"/>
          <w:lang w:val="en-CA"/>
        </w:rPr>
        <w:t>for CIC are</w:t>
      </w:r>
      <w:r w:rsidRPr="00AF259F">
        <w:rPr>
          <w:rFonts w:ascii="Book Antiqua" w:hAnsi="Book Antiqua" w:cs="Times New Roman"/>
          <w:sz w:val="24"/>
          <w:szCs w:val="24"/>
          <w:lang w:val="en-CA"/>
        </w:rPr>
        <w:t xml:space="preserve"> of limited value; therefore a novel strategy is necessary with an increased effectiveness and safety. Recently, the inhibition of ileal bile acid (BA) transporter has become a promising target for constipation–associated diseases. Through enhanced delivery of BAs into the colon, an accelerated colonic transit, increased stool frequency and relief of constipation</w:t>
      </w:r>
      <w:r w:rsidR="00561F39" w:rsidRPr="00AF259F">
        <w:rPr>
          <w:rFonts w:ascii="Book Antiqua" w:hAnsi="Book Antiqua" w:cs="Times New Roman"/>
          <w:sz w:val="24"/>
          <w:szCs w:val="24"/>
          <w:lang w:val="en-CA"/>
        </w:rPr>
        <w:t>–related symptoms are achieved.</w:t>
      </w:r>
      <w:r w:rsidR="007D5E06">
        <w:rPr>
          <w:rFonts w:ascii="Book Antiqua" w:hAnsi="Book Antiqua" w:cs="Times New Roman" w:hint="eastAsia"/>
          <w:sz w:val="24"/>
          <w:szCs w:val="24"/>
          <w:lang w:val="en-CA" w:eastAsia="zh-CN"/>
        </w:rPr>
        <w:t xml:space="preserve"> </w:t>
      </w:r>
      <w:r w:rsidRPr="00AF259F">
        <w:rPr>
          <w:rFonts w:ascii="Book Antiqua" w:hAnsi="Book Antiqua" w:cs="Times New Roman"/>
          <w:sz w:val="24"/>
          <w:szCs w:val="24"/>
          <w:lang w:val="en-CA"/>
        </w:rPr>
        <w:t xml:space="preserve">This article provides an insight into the mechanism of action of ileal </w:t>
      </w:r>
      <w:r w:rsidR="00405AF4" w:rsidRPr="00AF259F">
        <w:rPr>
          <w:rFonts w:ascii="Book Antiqua" w:hAnsi="Book Antiqua" w:cs="Times New Roman"/>
          <w:sz w:val="24"/>
          <w:szCs w:val="24"/>
          <w:lang w:val="en-CA"/>
        </w:rPr>
        <w:t>BA</w:t>
      </w:r>
      <w:r w:rsidRPr="00AF259F">
        <w:rPr>
          <w:rFonts w:ascii="Book Antiqua" w:hAnsi="Book Antiqua" w:cs="Times New Roman"/>
          <w:sz w:val="24"/>
          <w:szCs w:val="24"/>
          <w:lang w:val="en-CA"/>
        </w:rPr>
        <w:t xml:space="preserve"> transporter inhibitors and discusses their potential clinical use for pharmacotherapy of constipation in CIC.</w:t>
      </w:r>
    </w:p>
    <w:p w:rsidR="004665A6" w:rsidRPr="00405AF4" w:rsidRDefault="004665A6" w:rsidP="00EB0FD5">
      <w:pPr>
        <w:spacing w:after="0" w:line="360" w:lineRule="auto"/>
        <w:jc w:val="both"/>
        <w:rPr>
          <w:rFonts w:ascii="Book Antiqua" w:hAnsi="Book Antiqua" w:cs="Times New Roman"/>
          <w:sz w:val="24"/>
          <w:szCs w:val="24"/>
          <w:lang w:val="en-CA" w:eastAsia="zh-CN"/>
        </w:rPr>
      </w:pPr>
    </w:p>
    <w:p w:rsidR="00904D1F" w:rsidRDefault="004665A6" w:rsidP="00EB0FD5">
      <w:pPr>
        <w:spacing w:after="0" w:line="360" w:lineRule="auto"/>
        <w:jc w:val="both"/>
        <w:rPr>
          <w:rFonts w:ascii="Book Antiqua" w:hAnsi="Book Antiqua" w:cs="Times New Roman"/>
          <w:sz w:val="24"/>
          <w:szCs w:val="24"/>
          <w:lang w:val="en-CA" w:eastAsia="zh-CN"/>
        </w:rPr>
      </w:pPr>
      <w:r w:rsidRPr="00AF259F">
        <w:rPr>
          <w:rFonts w:ascii="Book Antiqua" w:hAnsi="Book Antiqua" w:cs="Times New Roman"/>
          <w:b/>
          <w:sz w:val="24"/>
          <w:szCs w:val="24"/>
          <w:lang w:val="en-CA"/>
        </w:rPr>
        <w:t>Key</w:t>
      </w:r>
      <w:r w:rsidR="00AF259F">
        <w:rPr>
          <w:rFonts w:ascii="Book Antiqua" w:hAnsi="Book Antiqua" w:cs="Times New Roman" w:hint="eastAsia"/>
          <w:b/>
          <w:sz w:val="24"/>
          <w:szCs w:val="24"/>
          <w:lang w:val="en-CA" w:eastAsia="zh-CN"/>
        </w:rPr>
        <w:t xml:space="preserve"> </w:t>
      </w:r>
      <w:r w:rsidRPr="00AF259F">
        <w:rPr>
          <w:rFonts w:ascii="Book Antiqua" w:hAnsi="Book Antiqua" w:cs="Times New Roman"/>
          <w:b/>
          <w:sz w:val="24"/>
          <w:szCs w:val="24"/>
          <w:lang w:val="en-CA"/>
        </w:rPr>
        <w:t>words:</w:t>
      </w:r>
      <w:r w:rsidRPr="00AF259F">
        <w:rPr>
          <w:rFonts w:ascii="Book Antiqua" w:hAnsi="Book Antiqua" w:cs="Times New Roman"/>
          <w:sz w:val="24"/>
          <w:szCs w:val="24"/>
          <w:lang w:val="en-CA"/>
        </w:rPr>
        <w:t xml:space="preserve"> </w:t>
      </w:r>
      <w:r w:rsidR="007D5E06" w:rsidRPr="00AF259F">
        <w:rPr>
          <w:rFonts w:ascii="Book Antiqua" w:hAnsi="Book Antiqua" w:cs="Times New Roman"/>
          <w:sz w:val="24"/>
          <w:szCs w:val="24"/>
          <w:lang w:val="en-CA"/>
        </w:rPr>
        <w:t xml:space="preserve">Bile </w:t>
      </w:r>
      <w:r w:rsidRPr="00AF259F">
        <w:rPr>
          <w:rFonts w:ascii="Book Antiqua" w:hAnsi="Book Antiqua" w:cs="Times New Roman"/>
          <w:sz w:val="24"/>
          <w:szCs w:val="24"/>
          <w:lang w:val="en-CA"/>
        </w:rPr>
        <w:t xml:space="preserve">acids; </w:t>
      </w:r>
      <w:r w:rsidR="007D5E06" w:rsidRPr="00AF259F">
        <w:rPr>
          <w:rFonts w:ascii="Book Antiqua" w:hAnsi="Book Antiqua" w:cs="Times New Roman"/>
          <w:sz w:val="24"/>
          <w:szCs w:val="24"/>
          <w:lang w:val="en-CA"/>
        </w:rPr>
        <w:t xml:space="preserve">Chronic </w:t>
      </w:r>
      <w:r w:rsidRPr="00AF259F">
        <w:rPr>
          <w:rFonts w:ascii="Book Antiqua" w:hAnsi="Book Antiqua" w:cs="Times New Roman"/>
          <w:sz w:val="24"/>
          <w:szCs w:val="24"/>
          <w:lang w:val="en-CA"/>
        </w:rPr>
        <w:t xml:space="preserve">idiopathic constipation; </w:t>
      </w:r>
      <w:r w:rsidR="007D5E06" w:rsidRPr="00AF259F">
        <w:rPr>
          <w:rFonts w:ascii="Book Antiqua" w:hAnsi="Book Antiqua" w:cs="Times New Roman"/>
          <w:sz w:val="24"/>
          <w:szCs w:val="24"/>
          <w:lang w:val="en-CA"/>
        </w:rPr>
        <w:t xml:space="preserve">Ileal </w:t>
      </w:r>
      <w:r w:rsidRPr="00AF259F">
        <w:rPr>
          <w:rFonts w:ascii="Book Antiqua" w:hAnsi="Book Antiqua" w:cs="Times New Roman"/>
          <w:sz w:val="24"/>
          <w:szCs w:val="24"/>
          <w:lang w:val="en-CA"/>
        </w:rPr>
        <w:t>bile acid transporte</w:t>
      </w:r>
      <w:r w:rsidR="00123467" w:rsidRPr="00AF259F">
        <w:rPr>
          <w:rFonts w:ascii="Book Antiqua" w:hAnsi="Book Antiqua" w:cs="Times New Roman"/>
          <w:sz w:val="24"/>
          <w:szCs w:val="24"/>
          <w:lang w:val="en-CA"/>
        </w:rPr>
        <w:t>r</w:t>
      </w:r>
    </w:p>
    <w:p w:rsidR="007D5E06" w:rsidRPr="00E83D78" w:rsidRDefault="007D5E06" w:rsidP="00EB0FD5">
      <w:pPr>
        <w:spacing w:after="0" w:line="360" w:lineRule="auto"/>
        <w:jc w:val="both"/>
        <w:rPr>
          <w:rFonts w:ascii="Book Antiqua" w:hAnsi="Book Antiqua" w:cs="Times New Roman"/>
          <w:b/>
          <w:sz w:val="24"/>
          <w:szCs w:val="24"/>
          <w:lang w:val="en-CA" w:eastAsia="zh-CN"/>
        </w:rPr>
      </w:pPr>
    </w:p>
    <w:p w:rsidR="007D5E06" w:rsidRPr="004410AD" w:rsidRDefault="007D5E06" w:rsidP="007D5E06">
      <w:pPr>
        <w:autoSpaceDE w:val="0"/>
        <w:autoSpaceDN w:val="0"/>
        <w:adjustRightInd w:val="0"/>
        <w:spacing w:after="0" w:line="360" w:lineRule="auto"/>
        <w:rPr>
          <w:rFonts w:ascii="Book Antiqua" w:eastAsia="AdvTimes" w:hAnsi="Book Antiqua" w:cs="AdvTimes"/>
          <w:color w:val="000000"/>
          <w:sz w:val="24"/>
          <w:szCs w:val="24"/>
          <w:lang w:val="en-GB"/>
        </w:rPr>
      </w:pPr>
      <w:bookmarkStart w:id="31" w:name="OLE_LINK496"/>
      <w:r w:rsidRPr="00E83D78">
        <w:rPr>
          <w:rFonts w:ascii="Book Antiqua" w:hAnsi="Book Antiqua"/>
          <w:b/>
          <w:color w:val="000000"/>
          <w:sz w:val="24"/>
          <w:szCs w:val="24"/>
          <w:lang w:val="en-GB"/>
        </w:rPr>
        <w:t xml:space="preserve">© </w:t>
      </w:r>
      <w:r w:rsidRPr="00E83D78">
        <w:rPr>
          <w:rFonts w:ascii="Book Antiqua" w:eastAsia="AdvTimes" w:hAnsi="Book Antiqua" w:cs="AdvTimes"/>
          <w:b/>
          <w:color w:val="000000"/>
          <w:sz w:val="24"/>
          <w:szCs w:val="24"/>
          <w:lang w:val="en-GB"/>
        </w:rPr>
        <w:t xml:space="preserve">The Author(s) 2015. </w:t>
      </w:r>
      <w:r w:rsidRPr="004410AD">
        <w:rPr>
          <w:rFonts w:ascii="Book Antiqua" w:eastAsia="AdvTimes" w:hAnsi="Book Antiqua" w:cs="AdvTimes"/>
          <w:color w:val="000000"/>
          <w:sz w:val="24"/>
          <w:szCs w:val="24"/>
          <w:lang w:val="en-GB"/>
        </w:rPr>
        <w:t xml:space="preserve">Published by </w:t>
      </w:r>
      <w:r w:rsidRPr="00AF259F">
        <w:rPr>
          <w:rFonts w:ascii="Book Antiqua" w:hAnsi="Book Antiqua" w:cs="Arial Unicode MS"/>
          <w:color w:val="000000"/>
          <w:sz w:val="24"/>
          <w:szCs w:val="24"/>
          <w:lang w:val="en-GB"/>
        </w:rPr>
        <w:t>Baishideng Publishing Group Inc.</w:t>
      </w:r>
      <w:r w:rsidRPr="004410AD">
        <w:rPr>
          <w:rFonts w:ascii="Book Antiqua" w:hAnsi="Book Antiqua" w:cs="Arial Unicode MS"/>
          <w:sz w:val="24"/>
          <w:szCs w:val="24"/>
          <w:lang w:val="en-GB"/>
        </w:rPr>
        <w:t xml:space="preserve"> All rights reserved.</w:t>
      </w:r>
    </w:p>
    <w:bookmarkEnd w:id="31"/>
    <w:p w:rsidR="00904D1F" w:rsidRPr="00AF259F" w:rsidRDefault="00904D1F" w:rsidP="00EB0FD5">
      <w:pPr>
        <w:spacing w:after="0" w:line="360" w:lineRule="auto"/>
        <w:jc w:val="both"/>
        <w:rPr>
          <w:rFonts w:ascii="Book Antiqua" w:hAnsi="Book Antiqua" w:cs="Times New Roman"/>
          <w:sz w:val="24"/>
          <w:szCs w:val="24"/>
          <w:lang w:val="en-CA" w:eastAsia="zh-CN"/>
        </w:rPr>
      </w:pPr>
    </w:p>
    <w:p w:rsidR="004665A6" w:rsidRDefault="00904D1F" w:rsidP="00EB0FD5">
      <w:pPr>
        <w:spacing w:after="0" w:line="360" w:lineRule="auto"/>
        <w:jc w:val="both"/>
        <w:rPr>
          <w:rFonts w:ascii="Book Antiqua" w:hAnsi="Book Antiqua" w:cs="Times New Roman"/>
          <w:sz w:val="24"/>
          <w:szCs w:val="24"/>
          <w:lang w:val="en-CA" w:eastAsia="zh-CN"/>
        </w:rPr>
      </w:pPr>
      <w:r w:rsidRPr="00AF259F">
        <w:rPr>
          <w:rFonts w:ascii="Book Antiqua" w:hAnsi="Book Antiqua" w:cs="Times New Roman"/>
          <w:b/>
          <w:sz w:val="24"/>
          <w:szCs w:val="24"/>
          <w:lang w:val="en-CA"/>
        </w:rPr>
        <w:t>Core tip</w:t>
      </w:r>
      <w:r w:rsidR="00AF259F">
        <w:rPr>
          <w:rFonts w:ascii="Book Antiqua" w:hAnsi="Book Antiqua" w:cs="Times New Roman" w:hint="eastAsia"/>
          <w:b/>
          <w:sz w:val="24"/>
          <w:szCs w:val="24"/>
          <w:lang w:val="en-CA" w:eastAsia="zh-CN"/>
        </w:rPr>
        <w:t xml:space="preserve">: </w:t>
      </w:r>
      <w:r w:rsidRPr="00AF259F">
        <w:rPr>
          <w:rFonts w:ascii="Book Antiqua" w:hAnsi="Book Antiqua" w:cs="Times New Roman"/>
          <w:sz w:val="24"/>
          <w:szCs w:val="24"/>
          <w:lang w:val="en-CA"/>
        </w:rPr>
        <w:t>Increasing delivery of bile acids to the colon is considered as one of the most promising approach</w:t>
      </w:r>
      <w:r w:rsidR="00292F45">
        <w:rPr>
          <w:rFonts w:ascii="Book Antiqua" w:hAnsi="Book Antiqua" w:cs="Times New Roman"/>
          <w:sz w:val="24"/>
          <w:szCs w:val="24"/>
          <w:lang w:val="en-CA"/>
        </w:rPr>
        <w:t>es</w:t>
      </w:r>
      <w:r w:rsidRPr="00AF259F">
        <w:rPr>
          <w:rFonts w:ascii="Book Antiqua" w:hAnsi="Book Antiqua" w:cs="Times New Roman"/>
          <w:sz w:val="24"/>
          <w:szCs w:val="24"/>
          <w:lang w:val="en-CA"/>
        </w:rPr>
        <w:t xml:space="preserve"> for patients with constipation. In this review we discuss recent advances in the field of inhibitors of bile acids transporters and future perspectives in their clinical use. </w:t>
      </w:r>
    </w:p>
    <w:p w:rsidR="00AF259F" w:rsidRPr="00AF259F" w:rsidRDefault="00AF259F" w:rsidP="00EB0FD5">
      <w:pPr>
        <w:spacing w:after="0" w:line="360" w:lineRule="auto"/>
        <w:jc w:val="both"/>
        <w:rPr>
          <w:rFonts w:ascii="Book Antiqua" w:hAnsi="Book Antiqua" w:cs="Times New Roman"/>
          <w:b/>
          <w:sz w:val="24"/>
          <w:szCs w:val="24"/>
          <w:lang w:val="en-CA" w:eastAsia="zh-CN"/>
        </w:rPr>
      </w:pPr>
    </w:p>
    <w:p w:rsidR="00446F74" w:rsidRDefault="00446F74"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Mosińska</w:t>
      </w:r>
      <w:r w:rsidR="008C2B3A">
        <w:rPr>
          <w:rFonts w:ascii="Book Antiqua" w:hAnsi="Book Antiqua" w:cs="Times New Roman"/>
          <w:sz w:val="24"/>
          <w:szCs w:val="24"/>
          <w:lang w:val="en-CA"/>
        </w:rPr>
        <w:t xml:space="preserve"> P</w:t>
      </w:r>
      <w:r w:rsidRPr="00AF259F">
        <w:rPr>
          <w:rFonts w:ascii="Book Antiqua" w:hAnsi="Book Antiqua" w:cs="Times New Roman"/>
          <w:sz w:val="24"/>
          <w:szCs w:val="24"/>
          <w:lang w:val="en-CA"/>
        </w:rPr>
        <w:t xml:space="preserve">, </w:t>
      </w:r>
      <w:r w:rsidR="008C2B3A">
        <w:rPr>
          <w:rFonts w:ascii="Book Antiqua" w:hAnsi="Book Antiqua" w:cs="Times New Roman"/>
          <w:sz w:val="24"/>
          <w:szCs w:val="24"/>
          <w:lang w:val="en-CA"/>
        </w:rPr>
        <w:t>Fichna J</w:t>
      </w:r>
      <w:r w:rsidRPr="00AF259F">
        <w:rPr>
          <w:rFonts w:ascii="Book Antiqua" w:hAnsi="Book Antiqua" w:cs="Times New Roman"/>
          <w:sz w:val="24"/>
          <w:szCs w:val="24"/>
          <w:lang w:val="en-CA"/>
        </w:rPr>
        <w:t xml:space="preserve">, </w:t>
      </w:r>
      <w:r w:rsidR="008C2B3A">
        <w:rPr>
          <w:rFonts w:ascii="Book Antiqua" w:hAnsi="Book Antiqua" w:cs="Times New Roman"/>
          <w:sz w:val="24"/>
          <w:szCs w:val="24"/>
          <w:lang w:val="en-CA"/>
        </w:rPr>
        <w:t xml:space="preserve">Storr M. </w:t>
      </w:r>
      <w:r w:rsidRPr="008C2B3A">
        <w:rPr>
          <w:rFonts w:ascii="Book Antiqua" w:hAnsi="Book Antiqua" w:cs="Times New Roman"/>
          <w:sz w:val="24"/>
          <w:szCs w:val="24"/>
          <w:lang w:val="en-CA"/>
        </w:rPr>
        <w:t xml:space="preserve">Inhibition of </w:t>
      </w:r>
      <w:r w:rsidR="007D5E06" w:rsidRPr="007D5E06">
        <w:rPr>
          <w:rFonts w:ascii="Book Antiqua" w:hAnsi="Book Antiqua" w:cs="Times New Roman"/>
          <w:sz w:val="24"/>
          <w:szCs w:val="24"/>
          <w:lang w:val="en-CA"/>
        </w:rPr>
        <w:t>ileal bile acid transporter</w:t>
      </w:r>
      <w:r w:rsidRPr="008C2B3A">
        <w:rPr>
          <w:rFonts w:ascii="Book Antiqua" w:hAnsi="Book Antiqua" w:cs="Times New Roman"/>
          <w:sz w:val="24"/>
          <w:szCs w:val="24"/>
          <w:lang w:val="en-CA"/>
        </w:rPr>
        <w:t>: An emerging therapeutic strategy for chronic idiopathic constipation</w:t>
      </w:r>
      <w:r w:rsidR="008C2B3A">
        <w:rPr>
          <w:rFonts w:ascii="Book Antiqua" w:hAnsi="Book Antiqua" w:cs="Times New Roman"/>
          <w:sz w:val="24"/>
          <w:szCs w:val="24"/>
          <w:lang w:val="en-CA"/>
        </w:rPr>
        <w:t xml:space="preserve">. </w:t>
      </w:r>
      <w:r w:rsidR="008C2B3A">
        <w:rPr>
          <w:rFonts w:ascii="Book Antiqua" w:hAnsi="Book Antiqua" w:cs="Times New Roman"/>
          <w:i/>
          <w:sz w:val="24"/>
          <w:szCs w:val="24"/>
          <w:lang w:val="en-CA"/>
        </w:rPr>
        <w:t xml:space="preserve">World J Gastroenterol </w:t>
      </w:r>
      <w:r w:rsidR="008C2B3A">
        <w:rPr>
          <w:rFonts w:ascii="Book Antiqua" w:hAnsi="Book Antiqua" w:cs="Times New Roman"/>
          <w:sz w:val="24"/>
          <w:szCs w:val="24"/>
          <w:lang w:val="en-CA"/>
        </w:rPr>
        <w:t>2015; In press</w:t>
      </w:r>
    </w:p>
    <w:p w:rsidR="00DF11E3" w:rsidRDefault="00DF11E3" w:rsidP="00EB0FD5">
      <w:pPr>
        <w:spacing w:after="0" w:line="360" w:lineRule="auto"/>
        <w:jc w:val="both"/>
        <w:rPr>
          <w:rFonts w:ascii="Book Antiqua" w:hAnsi="Book Antiqua" w:cs="Times New Roman"/>
          <w:sz w:val="24"/>
          <w:szCs w:val="24"/>
          <w:lang w:val="en-CA"/>
        </w:rPr>
      </w:pPr>
    </w:p>
    <w:p w:rsidR="00DF11E3" w:rsidRDefault="00DF11E3" w:rsidP="00EB0FD5">
      <w:pPr>
        <w:spacing w:after="0" w:line="360" w:lineRule="auto"/>
        <w:jc w:val="both"/>
        <w:rPr>
          <w:rFonts w:ascii="Book Antiqua" w:hAnsi="Book Antiqua" w:cs="Times New Roman"/>
          <w:sz w:val="24"/>
          <w:szCs w:val="24"/>
          <w:lang w:val="en-CA"/>
        </w:rPr>
      </w:pPr>
    </w:p>
    <w:p w:rsidR="00DF11E3" w:rsidRDefault="00DF11E3" w:rsidP="00EB0FD5">
      <w:pPr>
        <w:spacing w:after="0" w:line="360" w:lineRule="auto"/>
        <w:jc w:val="both"/>
        <w:rPr>
          <w:rFonts w:ascii="Book Antiqua" w:hAnsi="Book Antiqua" w:cs="Times New Roman"/>
          <w:sz w:val="24"/>
          <w:szCs w:val="24"/>
          <w:lang w:val="en-CA"/>
        </w:rPr>
      </w:pPr>
    </w:p>
    <w:p w:rsidR="00DF11E3" w:rsidRDefault="00DF11E3" w:rsidP="00EB0FD5">
      <w:pPr>
        <w:spacing w:after="0" w:line="360" w:lineRule="auto"/>
        <w:jc w:val="both"/>
        <w:rPr>
          <w:rFonts w:ascii="Book Antiqua" w:hAnsi="Book Antiqua" w:cs="Times New Roman"/>
          <w:sz w:val="24"/>
          <w:szCs w:val="24"/>
          <w:lang w:val="en-CA"/>
        </w:rPr>
      </w:pPr>
    </w:p>
    <w:p w:rsidR="00DF11E3" w:rsidRDefault="00DF11E3" w:rsidP="00EB0FD5">
      <w:pPr>
        <w:spacing w:after="0" w:line="360" w:lineRule="auto"/>
        <w:jc w:val="both"/>
        <w:rPr>
          <w:rFonts w:ascii="Book Antiqua" w:hAnsi="Book Antiqua" w:cs="Times New Roman"/>
          <w:sz w:val="24"/>
          <w:szCs w:val="24"/>
          <w:lang w:val="en-CA"/>
        </w:rPr>
      </w:pPr>
    </w:p>
    <w:p w:rsidR="00DF11E3" w:rsidRPr="008C2B3A" w:rsidRDefault="00DF11E3" w:rsidP="00EB0FD5">
      <w:pPr>
        <w:spacing w:after="0" w:line="360" w:lineRule="auto"/>
        <w:jc w:val="both"/>
        <w:rPr>
          <w:rFonts w:ascii="Book Antiqua" w:hAnsi="Book Antiqua" w:cs="Times New Roman"/>
          <w:b/>
          <w:sz w:val="24"/>
          <w:szCs w:val="24"/>
          <w:lang w:val="en-CA"/>
        </w:rPr>
      </w:pPr>
    </w:p>
    <w:p w:rsidR="00FE2B5C" w:rsidRDefault="00FE2B5C" w:rsidP="00EB0FD5">
      <w:pPr>
        <w:spacing w:after="0" w:line="360" w:lineRule="auto"/>
        <w:jc w:val="both"/>
        <w:rPr>
          <w:rFonts w:ascii="Book Antiqua" w:hAnsi="Book Antiqua" w:cs="Times New Roman"/>
          <w:b/>
          <w:sz w:val="24"/>
          <w:szCs w:val="24"/>
          <w:lang w:val="en-CA" w:eastAsia="zh-CN"/>
        </w:rPr>
      </w:pPr>
    </w:p>
    <w:p w:rsidR="004665A6" w:rsidRPr="00AF259F" w:rsidRDefault="00D8273A"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lastRenderedPageBreak/>
        <w:t>INTRODUCTION</w:t>
      </w:r>
    </w:p>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Chronic idiopathic constipation (CIC) and constipation-predominant irritable bowel syndrome (IBS-C) are common motility disorders of the lower gastrointestinal (GI) tract. The occurrence of CIC ranges between 2</w:t>
      </w:r>
      <w:r w:rsidR="007D5E06">
        <w:rPr>
          <w:rFonts w:ascii="Book Antiqua" w:hAnsi="Book Antiqua" w:cs="Times New Roman" w:hint="eastAsia"/>
          <w:sz w:val="24"/>
          <w:szCs w:val="24"/>
          <w:lang w:val="en-CA" w:eastAsia="zh-CN"/>
        </w:rPr>
        <w:t>%</w:t>
      </w:r>
      <w:r w:rsidRPr="00AF259F">
        <w:rPr>
          <w:rFonts w:ascii="Book Antiqua" w:hAnsi="Book Antiqua" w:cs="Times New Roman"/>
          <w:sz w:val="24"/>
          <w:szCs w:val="24"/>
          <w:lang w:val="en-CA"/>
        </w:rPr>
        <w:t>–28% of the population worldwide</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vertAlign w:val="superscript"/>
          <w:lang w:val="en-CA"/>
        </w:rPr>
        <w:t>1</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lang w:val="en-CA"/>
        </w:rPr>
        <w:t xml:space="preserve">. </w:t>
      </w:r>
      <w:r w:rsidRPr="00AF259F">
        <w:rPr>
          <w:rFonts w:ascii="Book Antiqua" w:hAnsi="Book Antiqua" w:cs="Times New Roman"/>
          <w:sz w:val="24"/>
          <w:szCs w:val="24"/>
          <w:lang w:val="en-CA"/>
        </w:rPr>
        <w:t>In contrast, the overall prevalence of IBS is estimated at approximately 12</w:t>
      </w:r>
      <w:r w:rsidR="007D5E06">
        <w:rPr>
          <w:rFonts w:ascii="Book Antiqua" w:hAnsi="Book Antiqua" w:cs="Times New Roman" w:hint="eastAsia"/>
          <w:sz w:val="24"/>
          <w:szCs w:val="24"/>
          <w:lang w:val="en-CA" w:eastAsia="zh-CN"/>
        </w:rPr>
        <w:t>%</w:t>
      </w:r>
      <w:r w:rsidR="007D5E06">
        <w:rPr>
          <w:rFonts w:ascii="Book Antiqua" w:hAnsi="Book Antiqua" w:cs="Times New Roman"/>
          <w:sz w:val="24"/>
          <w:szCs w:val="24"/>
          <w:lang w:val="en-CA"/>
        </w:rPr>
        <w:t>–20%</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vertAlign w:val="superscript"/>
          <w:lang w:val="en-CA"/>
        </w:rPr>
        <w:t>2</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3</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CIC and IBS are more commonly reported among woman rather than man; however, functional constipation appears to become more frequent with age, and is primarily found in patients over 65, while IBS mostly affects people younger than 50 years of age.</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The symptoms of CIC and IBS–C are diverse; however, a wide range of GI symptoms in CIC overlap with those reported by IBC–C patients and include bloating, infrequent bowel movements (BMs) and abdominal pain and/or discomfort</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4</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vertAlign w:val="superscript"/>
          <w:lang w:val="en-CA"/>
        </w:rPr>
        <w:t>6</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Additionally, recent studies demonstrate that incomplete emptying, painful defecation, straining, hard and lumpy stools are the chief complaints among CIC patients</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7</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Of note, the major factors distinguishing between CIC and IBS-C are the severity and nature of abdominal pain</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5</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Although the symptoms of CIC and IBS-C are not life–threatening, their chronic nature may cause considerable morbidity and can deteriorate patient’s quality of life.</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Currently available pharmacological treatments for CIC and IBS-C are directed mainly towards increasing faecal residue and stimulating colon activity, and include Laxatives, Prokinetics, Secretagogues and BA modulators (Table </w:t>
      </w:r>
      <w:r w:rsidRPr="000B009F">
        <w:rPr>
          <w:rFonts w:ascii="Book Antiqua" w:hAnsi="Book Antiqua" w:cs="Times New Roman"/>
          <w:sz w:val="24"/>
          <w:szCs w:val="24"/>
          <w:lang w:val="en-CA"/>
        </w:rPr>
        <w:t>1</w:t>
      </w:r>
      <w:r w:rsidRPr="00AF259F">
        <w:rPr>
          <w:rFonts w:ascii="Book Antiqua" w:hAnsi="Book Antiqua" w:cs="Times New Roman"/>
          <w:sz w:val="24"/>
          <w:szCs w:val="24"/>
          <w:lang w:val="en-CA"/>
        </w:rPr>
        <w:t xml:space="preserve">). </w:t>
      </w:r>
    </w:p>
    <w:p w:rsidR="00E35707"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Consequently, reduced visceral sensitivity/ pain and improved peristalsis in the upp</w:t>
      </w:r>
      <w:r w:rsidR="00AD00B8">
        <w:rPr>
          <w:rFonts w:ascii="Book Antiqua" w:hAnsi="Book Antiqua" w:cs="Times New Roman"/>
          <w:sz w:val="24"/>
          <w:szCs w:val="24"/>
          <w:lang w:val="en-CA"/>
        </w:rPr>
        <w:t>er and lower tract are observed</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2</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26</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29</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vertAlign w:val="superscript"/>
          <w:lang w:val="en-CA"/>
        </w:rPr>
        <w:t>31</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lang w:val="en-CA"/>
        </w:rPr>
        <w:t>.</w:t>
      </w:r>
      <w:r w:rsidR="00AD00B8">
        <w:rPr>
          <w:rFonts w:ascii="Book Antiqua" w:hAnsi="Book Antiqua" w:cs="Times New Roman"/>
          <w:noProof/>
          <w:sz w:val="24"/>
          <w:szCs w:val="24"/>
          <w:lang w:val="en-CA"/>
        </w:rPr>
        <w:t xml:space="preserve"> </w:t>
      </w:r>
      <w:r w:rsidRPr="00AF259F">
        <w:rPr>
          <w:rFonts w:ascii="Book Antiqua" w:hAnsi="Book Antiqua" w:cs="Times New Roman"/>
          <w:sz w:val="24"/>
          <w:szCs w:val="24"/>
          <w:lang w:val="en-CA"/>
        </w:rPr>
        <w:t xml:space="preserve">Unfortunately, these treatment options are often of limited efficacy and–according to Johanson </w:t>
      </w:r>
      <w:r w:rsidRPr="00AF259F">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Pr="00AF259F">
        <w:rPr>
          <w:rFonts w:ascii="Book Antiqua" w:hAnsi="Book Antiqua" w:cs="Times New Roman"/>
          <w:noProof/>
          <w:sz w:val="24"/>
          <w:szCs w:val="24"/>
          <w:vertAlign w:val="superscript"/>
          <w:lang w:val="en-CA"/>
        </w:rPr>
        <w:t>32</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lang w:val="en-CA"/>
        </w:rPr>
        <w:t xml:space="preserve">- </w:t>
      </w:r>
      <w:r w:rsidRPr="00AF259F">
        <w:rPr>
          <w:rFonts w:ascii="Book Antiqua" w:hAnsi="Book Antiqua" w:cs="Times New Roman"/>
          <w:sz w:val="24"/>
          <w:szCs w:val="24"/>
          <w:lang w:val="en-CA"/>
        </w:rPr>
        <w:t>approximately 50% of patients are not satisfied enough with their constipation therapies. Thereby a novel therapeutic strategy is urgently needed. Increasing delivery of bile acids (BA) to the colon is considered as one of the most promising approach for patients with constipation</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33</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w:t>
      </w:r>
    </w:p>
    <w:p w:rsidR="00D8273A" w:rsidRPr="00AF259F" w:rsidRDefault="00D8273A" w:rsidP="00EB0FD5">
      <w:pPr>
        <w:spacing w:after="0" w:line="360" w:lineRule="auto"/>
        <w:ind w:firstLine="708"/>
        <w:jc w:val="both"/>
        <w:rPr>
          <w:rFonts w:ascii="Book Antiqua" w:hAnsi="Book Antiqua" w:cs="Times New Roman"/>
          <w:sz w:val="24"/>
          <w:szCs w:val="24"/>
          <w:lang w:val="en-CA"/>
        </w:rPr>
      </w:pPr>
    </w:p>
    <w:p w:rsidR="004665A6" w:rsidRPr="00AF259F" w:rsidRDefault="00D8273A"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t>ILEAL BILE ACID TRANSPORTER AS PHARMACOLOGICAL TARGET IN CONSTIPATION</w:t>
      </w:r>
    </w:p>
    <w:p w:rsidR="004665A6" w:rsidRPr="00AF259F" w:rsidRDefault="007D5E06" w:rsidP="000830B8">
      <w:pPr>
        <w:spacing w:after="0" w:line="360" w:lineRule="auto"/>
        <w:jc w:val="both"/>
        <w:rPr>
          <w:rFonts w:ascii="Book Antiqua" w:hAnsi="Book Antiqua" w:cs="Times New Roman"/>
          <w:sz w:val="24"/>
          <w:szCs w:val="24"/>
          <w:lang w:val="en-CA"/>
        </w:rPr>
      </w:pPr>
      <w:r>
        <w:rPr>
          <w:rFonts w:ascii="Book Antiqua" w:hAnsi="Book Antiqua" w:cs="Times New Roman"/>
          <w:sz w:val="24"/>
          <w:szCs w:val="24"/>
          <w:lang w:val="en-CA"/>
        </w:rPr>
        <w:lastRenderedPageBreak/>
        <w:t>BAs</w:t>
      </w:r>
      <w:r w:rsidR="004665A6" w:rsidRPr="00AF259F">
        <w:rPr>
          <w:rFonts w:ascii="Book Antiqua" w:hAnsi="Book Antiqua" w:cs="Times New Roman"/>
          <w:sz w:val="24"/>
          <w:szCs w:val="24"/>
          <w:lang w:val="en-CA"/>
        </w:rPr>
        <w:t xml:space="preserve"> are synthesized in the liver through hydroxylation and conjugation of cholesterol to chenodeoxycholic acids (CDCA) and cholic acid. Their biosynthetic pathway includes a series of enzymatic conversions initiated by cholesterol–7α–hydroxylase (CYP6A1), which simultaneously constitutes a rate–limiting factor </w:t>
      </w:r>
      <w:r w:rsidR="004665A6" w:rsidRPr="007D5E06">
        <w:rPr>
          <w:rFonts w:ascii="Book Antiqua" w:hAnsi="Book Antiqua" w:cs="Times New Roman"/>
          <w:sz w:val="24"/>
          <w:szCs w:val="24"/>
          <w:lang w:val="en-CA"/>
        </w:rPr>
        <w:t>(Fig</w:t>
      </w:r>
      <w:r w:rsidR="00AE563B" w:rsidRPr="007D5E06">
        <w:rPr>
          <w:rFonts w:ascii="Book Antiqua" w:hAnsi="Book Antiqua" w:cs="Times New Roman"/>
          <w:sz w:val="24"/>
          <w:szCs w:val="24"/>
          <w:lang w:val="en-CA"/>
        </w:rPr>
        <w:t>ure</w:t>
      </w:r>
      <w:r w:rsidR="004665A6" w:rsidRPr="007D5E06">
        <w:rPr>
          <w:rFonts w:ascii="Book Antiqua" w:hAnsi="Book Antiqua" w:cs="Times New Roman"/>
          <w:sz w:val="24"/>
          <w:szCs w:val="24"/>
          <w:lang w:val="en-CA"/>
        </w:rPr>
        <w:t xml:space="preserve"> 1)</w:t>
      </w:r>
      <w:r w:rsidR="004665A6" w:rsidRPr="00AF259F">
        <w:rPr>
          <w:rFonts w:ascii="Book Antiqua" w:hAnsi="Book Antiqua" w:cs="Times New Roman"/>
          <w:sz w:val="24"/>
          <w:szCs w:val="24"/>
          <w:lang w:val="en-CA"/>
        </w:rPr>
        <w:t>. The rate of hepatic BA synthesis in humans is reflected by the measurement of serum concentrations of a nonspecific marker 7α–hydroxyl–4–cholesten–3–one (C4)</w:t>
      </w:r>
      <w:r w:rsidRPr="007D5E06">
        <w:rPr>
          <w:rFonts w:ascii="Book Antiqua" w:hAnsi="Book Antiqua" w:cs="Times New Roman"/>
          <w:sz w:val="24"/>
          <w:szCs w:val="24"/>
          <w:vertAlign w:val="superscript"/>
          <w:lang w:val="en-CA"/>
        </w:rPr>
        <w:t>[</w:t>
      </w:r>
      <w:r w:rsidR="004665A6" w:rsidRPr="00AF259F">
        <w:rPr>
          <w:rFonts w:ascii="Book Antiqua" w:hAnsi="Book Antiqua" w:cs="Times New Roman"/>
          <w:noProof/>
          <w:sz w:val="24"/>
          <w:szCs w:val="24"/>
          <w:vertAlign w:val="superscript"/>
          <w:lang w:val="en-CA"/>
        </w:rPr>
        <w:t>11</w:t>
      </w:r>
      <w:r w:rsidR="004665A6" w:rsidRPr="00AF259F">
        <w:rPr>
          <w:rFonts w:ascii="Book Antiqua" w:hAnsi="Book Antiqua" w:cs="Courier New CE"/>
          <w:noProof/>
          <w:sz w:val="24"/>
          <w:szCs w:val="24"/>
          <w:vertAlign w:val="superscript"/>
          <w:lang w:val="en-CA"/>
        </w:rPr>
        <w:t>]</w:t>
      </w:r>
      <w:r w:rsidR="004665A6" w:rsidRPr="00AF259F">
        <w:rPr>
          <w:rFonts w:ascii="Book Antiqua" w:hAnsi="Book Antiqua" w:cs="Times New Roman"/>
          <w:sz w:val="24"/>
          <w:szCs w:val="24"/>
          <w:lang w:val="en-CA"/>
        </w:rPr>
        <w:t>.</w:t>
      </w:r>
    </w:p>
    <w:p w:rsidR="004665A6" w:rsidRPr="00AF259F" w:rsidRDefault="000830B8" w:rsidP="00EB0FD5">
      <w:pPr>
        <w:spacing w:after="0" w:line="360" w:lineRule="auto"/>
        <w:ind w:firstLine="708"/>
        <w:jc w:val="both"/>
        <w:rPr>
          <w:rFonts w:ascii="Book Antiqua" w:hAnsi="Book Antiqua" w:cs="Times New Roman"/>
          <w:sz w:val="24"/>
          <w:szCs w:val="24"/>
          <w:lang w:val="en-CA"/>
        </w:rPr>
      </w:pPr>
      <w:r w:rsidRPr="00EE364F">
        <w:rPr>
          <w:rFonts w:ascii="Book Antiqua" w:hAnsi="Book Antiqua" w:cs="Times New Roman"/>
          <w:sz w:val="24"/>
          <w:szCs w:val="24"/>
          <w:lang w:val="en-CA"/>
        </w:rPr>
        <w:t xml:space="preserve">Enterohepatic circulation (EHC) is an important mechanism responsible for the movement of BA molecules from the liver to the small intestine and back to the liver. EHC of BAs depends on absorption of BA in the terminal ileum and colon. Once synthesized, BAs are secreted from the hepatocytes into the canalicular tube and traverse through the biliary tract into the intestine, where they play a crucial role in absorption and solubilisation of cholesterol, dietary lipids and fat–soluble vitamins </w:t>
      </w:r>
      <w:r w:rsidRPr="00EE364F">
        <w:rPr>
          <w:rFonts w:ascii="Book Antiqua" w:hAnsi="Book Antiqua" w:cs="Times New Roman"/>
          <w:sz w:val="24"/>
          <w:szCs w:val="24"/>
          <w:vertAlign w:val="superscript"/>
          <w:lang w:val="en-CA"/>
        </w:rPr>
        <w:t>[36]</w:t>
      </w:r>
      <w:r w:rsidRPr="00EE364F">
        <w:rPr>
          <w:rFonts w:ascii="Book Antiqua" w:hAnsi="Book Antiqua" w:cs="Times New Roman"/>
          <w:sz w:val="24"/>
          <w:szCs w:val="24"/>
          <w:lang w:val="en-CA"/>
        </w:rPr>
        <w:t xml:space="preserve">. </w:t>
      </w:r>
      <w:r w:rsidR="004665A6" w:rsidRPr="00AF259F">
        <w:rPr>
          <w:rFonts w:ascii="Book Antiqua" w:hAnsi="Book Antiqua" w:cs="Times New Roman"/>
          <w:sz w:val="24"/>
          <w:szCs w:val="24"/>
          <w:lang w:val="en-CA"/>
        </w:rPr>
        <w:t>Some BAs are reabsorbed by passive mechanism, mostly in the upper intestine. However, almost 95% are reclaimed by the ileal bile acid transporter (IBAT or apical sodium–dependent BA transporter, ASBT), abundantly expressed in terminal ileum</w:t>
      </w:r>
      <w:r w:rsidR="007D5E06" w:rsidRPr="007D5E06">
        <w:rPr>
          <w:rFonts w:ascii="Book Antiqua" w:hAnsi="Book Antiqua" w:cs="Times New Roman"/>
          <w:sz w:val="24"/>
          <w:szCs w:val="24"/>
          <w:vertAlign w:val="superscript"/>
          <w:lang w:val="en-CA"/>
        </w:rPr>
        <w:t>[</w:t>
      </w:r>
      <w:r w:rsidR="004665A6" w:rsidRPr="00AF259F">
        <w:rPr>
          <w:rFonts w:ascii="Book Antiqua" w:hAnsi="Book Antiqua" w:cs="Times New Roman"/>
          <w:noProof/>
          <w:sz w:val="24"/>
          <w:szCs w:val="24"/>
          <w:vertAlign w:val="superscript"/>
          <w:lang w:val="en-CA"/>
        </w:rPr>
        <w:t>8</w:t>
      </w:r>
      <w:r w:rsidR="007D5E06">
        <w:rPr>
          <w:rFonts w:ascii="Book Antiqua" w:hAnsi="Book Antiqua" w:cs="Courier New CE" w:hint="eastAsia"/>
          <w:noProof/>
          <w:sz w:val="24"/>
          <w:szCs w:val="24"/>
          <w:vertAlign w:val="superscript"/>
          <w:lang w:val="en-CA" w:eastAsia="zh-CN"/>
        </w:rPr>
        <w:t>,</w:t>
      </w:r>
      <w:r w:rsidR="004665A6" w:rsidRPr="00AF259F">
        <w:rPr>
          <w:rFonts w:ascii="Book Antiqua" w:hAnsi="Book Antiqua" w:cs="Times New Roman"/>
          <w:noProof/>
          <w:sz w:val="24"/>
          <w:szCs w:val="24"/>
          <w:vertAlign w:val="superscript"/>
          <w:lang w:val="en-CA"/>
        </w:rPr>
        <w:t>10</w:t>
      </w:r>
      <w:r w:rsidR="007D5E06">
        <w:rPr>
          <w:rFonts w:ascii="Book Antiqua" w:hAnsi="Book Antiqua" w:cs="Courier New CE" w:hint="eastAsia"/>
          <w:noProof/>
          <w:sz w:val="24"/>
          <w:szCs w:val="24"/>
          <w:vertAlign w:val="superscript"/>
          <w:lang w:val="en-CA" w:eastAsia="zh-CN"/>
        </w:rPr>
        <w:t>,</w:t>
      </w:r>
      <w:r w:rsidR="004665A6" w:rsidRPr="00AF259F">
        <w:rPr>
          <w:rFonts w:ascii="Book Antiqua" w:hAnsi="Book Antiqua" w:cs="Times New Roman"/>
          <w:noProof/>
          <w:sz w:val="24"/>
          <w:szCs w:val="24"/>
          <w:vertAlign w:val="superscript"/>
          <w:lang w:val="en-CA"/>
        </w:rPr>
        <w:t>33</w:t>
      </w:r>
      <w:r w:rsidR="007D5E06">
        <w:rPr>
          <w:rFonts w:ascii="Book Antiqua" w:hAnsi="Book Antiqua" w:cs="Courier New CE" w:hint="eastAsia"/>
          <w:noProof/>
          <w:sz w:val="24"/>
          <w:szCs w:val="24"/>
          <w:vertAlign w:val="superscript"/>
          <w:lang w:val="en-CA" w:eastAsia="zh-CN"/>
        </w:rPr>
        <w:t>,</w:t>
      </w:r>
      <w:r w:rsidR="004665A6" w:rsidRPr="00AF259F">
        <w:rPr>
          <w:rFonts w:ascii="Book Antiqua" w:hAnsi="Book Antiqua" w:cs="Times New Roman"/>
          <w:noProof/>
          <w:sz w:val="24"/>
          <w:szCs w:val="24"/>
          <w:vertAlign w:val="superscript"/>
          <w:lang w:val="en-CA"/>
        </w:rPr>
        <w:t>36</w:t>
      </w:r>
      <w:r w:rsidR="004665A6" w:rsidRPr="00AF259F">
        <w:rPr>
          <w:rFonts w:ascii="Book Antiqua" w:hAnsi="Book Antiqua" w:cs="Courier New CE"/>
          <w:noProof/>
          <w:sz w:val="24"/>
          <w:szCs w:val="24"/>
          <w:vertAlign w:val="superscript"/>
          <w:lang w:val="en-CA"/>
        </w:rPr>
        <w:t>]</w:t>
      </w:r>
      <w:r w:rsidR="004665A6" w:rsidRPr="00AF259F">
        <w:rPr>
          <w:rFonts w:ascii="Book Antiqua" w:hAnsi="Book Antiqua" w:cs="Times New Roman"/>
          <w:noProof/>
          <w:sz w:val="24"/>
          <w:szCs w:val="24"/>
          <w:lang w:val="en-CA"/>
        </w:rPr>
        <w:t>.</w:t>
      </w:r>
      <w:r>
        <w:rPr>
          <w:rFonts w:ascii="Book Antiqua" w:hAnsi="Book Antiqua" w:cs="Times New Roman"/>
          <w:noProof/>
          <w:sz w:val="24"/>
          <w:szCs w:val="24"/>
          <w:lang w:val="en-CA"/>
        </w:rPr>
        <w:t xml:space="preserve"> </w:t>
      </w:r>
      <w:r w:rsidR="004665A6" w:rsidRPr="00AF259F">
        <w:rPr>
          <w:rFonts w:ascii="Book Antiqua" w:hAnsi="Book Antiqua" w:cs="Times New Roman"/>
          <w:sz w:val="24"/>
          <w:szCs w:val="24"/>
          <w:lang w:val="en-CA"/>
        </w:rPr>
        <w:t>This sodium– and potential–driven transporter reabsorbs BAs from the lumen of the intestine through the apical brush border membrane</w:t>
      </w:r>
      <w:r w:rsidR="007D5E06" w:rsidRPr="007D5E06">
        <w:rPr>
          <w:rFonts w:ascii="Book Antiqua" w:hAnsi="Book Antiqua" w:cs="Times New Roman"/>
          <w:sz w:val="24"/>
          <w:szCs w:val="24"/>
          <w:vertAlign w:val="superscript"/>
          <w:lang w:val="en-CA"/>
        </w:rPr>
        <w:t>[</w:t>
      </w:r>
      <w:r w:rsidR="004665A6" w:rsidRPr="00AF259F">
        <w:rPr>
          <w:rFonts w:ascii="Book Antiqua" w:hAnsi="Book Antiqua" w:cs="Times New Roman"/>
          <w:noProof/>
          <w:sz w:val="24"/>
          <w:szCs w:val="24"/>
          <w:vertAlign w:val="superscript"/>
          <w:lang w:val="en-CA"/>
        </w:rPr>
        <w:t>12</w:t>
      </w:r>
      <w:r w:rsidR="004665A6" w:rsidRPr="00AF259F">
        <w:rPr>
          <w:rFonts w:ascii="Book Antiqua" w:hAnsi="Book Antiqua" w:cs="Courier New CE"/>
          <w:noProof/>
          <w:sz w:val="24"/>
          <w:szCs w:val="24"/>
          <w:vertAlign w:val="superscript"/>
          <w:lang w:val="en-CA"/>
        </w:rPr>
        <w:t>]</w:t>
      </w:r>
      <w:r w:rsidR="004665A6" w:rsidRPr="00AF259F">
        <w:rPr>
          <w:rFonts w:ascii="Book Antiqua" w:hAnsi="Book Antiqua" w:cs="Times New Roman"/>
          <w:sz w:val="24"/>
          <w:szCs w:val="24"/>
          <w:lang w:val="en-CA"/>
        </w:rPr>
        <w:t xml:space="preserve">. This mechanism is considered as a major determinant of BA pool size in the human body and is an essential regulator of the lipid and cholesterol homeostasis. BAs are then recycled back </w:t>
      </w:r>
      <w:r w:rsidR="004665A6" w:rsidRPr="007D5E06">
        <w:rPr>
          <w:rFonts w:ascii="Book Antiqua" w:hAnsi="Book Antiqua" w:cs="Times New Roman"/>
          <w:i/>
          <w:sz w:val="24"/>
          <w:szCs w:val="24"/>
          <w:lang w:val="en-CA"/>
        </w:rPr>
        <w:t>via</w:t>
      </w:r>
      <w:r w:rsidR="004665A6" w:rsidRPr="00AF259F">
        <w:rPr>
          <w:rFonts w:ascii="Book Antiqua" w:hAnsi="Book Antiqua" w:cs="Times New Roman"/>
          <w:sz w:val="24"/>
          <w:szCs w:val="24"/>
          <w:lang w:val="en-CA"/>
        </w:rPr>
        <w:t xml:space="preserve"> portal vein into the liver for their re-secretion into bile, which constitutes the finishing step of the </w:t>
      </w:r>
      <w:r>
        <w:rPr>
          <w:rFonts w:ascii="Book Antiqua" w:hAnsi="Book Antiqua" w:cs="Times New Roman"/>
          <w:sz w:val="24"/>
          <w:szCs w:val="24"/>
          <w:lang w:val="en-CA"/>
        </w:rPr>
        <w:t>EHC</w:t>
      </w:r>
      <w:r w:rsidR="004665A6" w:rsidRPr="00AF259F">
        <w:rPr>
          <w:rFonts w:ascii="Book Antiqua" w:hAnsi="Book Antiqua" w:cs="Times New Roman"/>
          <w:sz w:val="24"/>
          <w:szCs w:val="24"/>
          <w:lang w:val="en-CA"/>
        </w:rPr>
        <w:t>.</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Equilibrium between BA synthesis, secretion and intestinal re–absorption is vital for the maintenance of important physiological processes, especially in case of colonic secretion and motility. Wong </w:t>
      </w:r>
      <w:r w:rsidRPr="00AF259F">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Pr="00AF259F">
        <w:rPr>
          <w:rFonts w:ascii="Book Antiqua" w:hAnsi="Book Antiqua" w:cs="Times New Roman"/>
          <w:noProof/>
          <w:sz w:val="24"/>
          <w:szCs w:val="24"/>
          <w:vertAlign w:val="superscript"/>
          <w:lang w:val="en-CA"/>
        </w:rPr>
        <w:t>11</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found a correlation between BA synthesis and constipation, which results from the reduction of hepatic BA synthesis and lower stool BA excretion. Furthermore, mutations in the IBAT gene (Slc10a2) contributing to the disruption of </w:t>
      </w:r>
      <w:r w:rsidR="0033511F">
        <w:rPr>
          <w:rFonts w:ascii="Book Antiqua" w:hAnsi="Book Antiqua" w:cs="Times New Roman"/>
          <w:sz w:val="24"/>
          <w:szCs w:val="24"/>
          <w:lang w:val="en-CA"/>
        </w:rPr>
        <w:t>EHC</w:t>
      </w:r>
      <w:r w:rsidRPr="00AF259F">
        <w:rPr>
          <w:rFonts w:ascii="Book Antiqua" w:hAnsi="Book Antiqua" w:cs="Times New Roman"/>
          <w:sz w:val="24"/>
          <w:szCs w:val="24"/>
          <w:lang w:val="en-CA"/>
        </w:rPr>
        <w:t xml:space="preserve"> cause BA malabsorption, in which congenital diarrhea, steatorrhea and low level of plasma cholesterol are present</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12</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13</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The same effect of malabsorption was also observed in IBAT knockout mice</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12</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Hence, a number of studies targeted the impaired IBAT reabsorption due to its role in colonic </w:t>
      </w:r>
      <w:r w:rsidRPr="00AF259F">
        <w:rPr>
          <w:rFonts w:ascii="Book Antiqua" w:hAnsi="Book Antiqua" w:cs="Times New Roman"/>
          <w:sz w:val="24"/>
          <w:szCs w:val="24"/>
          <w:lang w:val="en-CA"/>
        </w:rPr>
        <w:lastRenderedPageBreak/>
        <w:t>transit and its considerable contribution to the effectiveness of the treatment of constipation</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11</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w:t>
      </w:r>
    </w:p>
    <w:p w:rsidR="00E35707"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Inhibition of IBAT results in a reduction of ileal BAs reabsorption, therefore the concentration of BAs in the proximal colon is increased, similarly to the infusion of both, conjugated and non–conjugated BAs into the colon. This promotes intracolonic secretion via several mechanisms, including intracellular activation of secretory mechanisms </w:t>
      </w:r>
      <w:r w:rsidRPr="007D5E06">
        <w:rPr>
          <w:rFonts w:ascii="Book Antiqua" w:hAnsi="Book Antiqua" w:cs="Times New Roman"/>
          <w:i/>
          <w:sz w:val="24"/>
          <w:szCs w:val="24"/>
          <w:lang w:val="en-CA"/>
        </w:rPr>
        <w:t>e.g.</w:t>
      </w:r>
      <w:r w:rsidR="007D5E06" w:rsidRPr="007D5E06">
        <w:rPr>
          <w:rFonts w:ascii="Book Antiqua" w:hAnsi="Book Antiqua" w:cs="Times New Roman" w:hint="eastAsia"/>
          <w:i/>
          <w:sz w:val="24"/>
          <w:szCs w:val="24"/>
          <w:lang w:val="en-CA" w:eastAsia="zh-CN"/>
        </w:rPr>
        <w:t>,</w:t>
      </w:r>
      <w:r w:rsidRPr="00AF259F">
        <w:rPr>
          <w:rFonts w:ascii="Book Antiqua" w:hAnsi="Book Antiqua" w:cs="Times New Roman"/>
          <w:sz w:val="24"/>
          <w:szCs w:val="24"/>
          <w:lang w:val="en-CA"/>
        </w:rPr>
        <w:t xml:space="preserve"> adenylate cyclase, enhancement of mucosal permeability</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14</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and inhibition of apical Cl</w:t>
      </w:r>
      <w:r w:rsidRPr="00AF259F">
        <w:rPr>
          <w:rFonts w:ascii="Book Antiqua" w:hAnsi="Book Antiqua" w:cs="Times New Roman"/>
          <w:sz w:val="24"/>
          <w:szCs w:val="24"/>
          <w:vertAlign w:val="superscript"/>
          <w:lang w:val="en-CA"/>
        </w:rPr>
        <w:t>-</w:t>
      </w:r>
      <w:r w:rsidRPr="00AF259F">
        <w:rPr>
          <w:rFonts w:ascii="Book Antiqua" w:hAnsi="Book Antiqua" w:cs="Times New Roman"/>
          <w:sz w:val="24"/>
          <w:szCs w:val="24"/>
          <w:lang w:val="en-CA"/>
        </w:rPr>
        <w:t>/OH</w:t>
      </w:r>
      <w:r w:rsidRPr="00AF259F">
        <w:rPr>
          <w:rFonts w:ascii="Book Antiqua" w:hAnsi="Book Antiqua" w:cs="Times New Roman"/>
          <w:sz w:val="24"/>
          <w:szCs w:val="24"/>
          <w:vertAlign w:val="superscript"/>
          <w:lang w:val="en-CA"/>
        </w:rPr>
        <w:t>-</w:t>
      </w:r>
      <w:r w:rsidRPr="00AF259F">
        <w:rPr>
          <w:rFonts w:ascii="Book Antiqua" w:hAnsi="Book Antiqua" w:cs="Times New Roman"/>
          <w:sz w:val="24"/>
          <w:szCs w:val="24"/>
          <w:lang w:val="en-CA"/>
        </w:rPr>
        <w:t xml:space="preserve"> exchange</w:t>
      </w:r>
      <w:r w:rsidR="007D5E06" w:rsidRPr="007D5E06">
        <w:rPr>
          <w:rFonts w:ascii="Book Antiqua" w:hAnsi="Book Antiqua" w:cs="Times New Roman"/>
          <w:sz w:val="24"/>
          <w:szCs w:val="24"/>
          <w:vertAlign w:val="superscript"/>
          <w:lang w:val="en-CA"/>
        </w:rPr>
        <w:t>[</w:t>
      </w:r>
      <w:r w:rsidRPr="007D5E06">
        <w:rPr>
          <w:rFonts w:ascii="Book Antiqua" w:hAnsi="Book Antiqua" w:cs="Times New Roman"/>
          <w:noProof/>
          <w:sz w:val="24"/>
          <w:szCs w:val="24"/>
          <w:vertAlign w:val="superscript"/>
          <w:lang w:val="en-CA"/>
        </w:rPr>
        <w:t>15</w:t>
      </w:r>
      <w:r w:rsidRPr="007D5E06">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A study by Bampton </w:t>
      </w:r>
      <w:r w:rsidRPr="00AF259F">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Pr="00AF259F">
        <w:rPr>
          <w:rFonts w:ascii="Book Antiqua" w:hAnsi="Book Antiqua" w:cs="Times New Roman"/>
          <w:noProof/>
          <w:sz w:val="24"/>
          <w:szCs w:val="24"/>
          <w:vertAlign w:val="superscript"/>
          <w:lang w:val="en-CA"/>
        </w:rPr>
        <w:t>16</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lang w:val="en-CA"/>
        </w:rPr>
        <w:t xml:space="preserve"> </w:t>
      </w:r>
      <w:r w:rsidRPr="00AF259F">
        <w:rPr>
          <w:rFonts w:ascii="Book Antiqua" w:hAnsi="Book Antiqua" w:cs="Times New Roman"/>
          <w:sz w:val="24"/>
          <w:szCs w:val="24"/>
          <w:lang w:val="en-CA"/>
        </w:rPr>
        <w:t xml:space="preserve">revealed a twofold increase in proximal colonic propagating sequence frequency in healthy volunteers after administration of 1 mmol of </w:t>
      </w:r>
      <w:r w:rsidR="00411CCC">
        <w:rPr>
          <w:rFonts w:ascii="Book Antiqua" w:hAnsi="Book Antiqua" w:cs="Times New Roman"/>
          <w:sz w:val="24"/>
          <w:szCs w:val="24"/>
          <w:lang w:val="en-CA"/>
        </w:rPr>
        <w:t>CDCA</w:t>
      </w:r>
      <w:r w:rsidRPr="00AF259F">
        <w:rPr>
          <w:rFonts w:ascii="Book Antiqua" w:hAnsi="Book Antiqua" w:cs="Times New Roman"/>
          <w:sz w:val="24"/>
          <w:szCs w:val="24"/>
          <w:lang w:val="en-CA"/>
        </w:rPr>
        <w:t xml:space="preserve">. Moreover, administration of CDCA in patients with chronic constipation, at dosages of 750 </w:t>
      </w:r>
      <w:r w:rsidR="00AE6DA2">
        <w:rPr>
          <w:rFonts w:ascii="Book Antiqua" w:hAnsi="Book Antiqua" w:cs="Times New Roman" w:hint="eastAsia"/>
          <w:sz w:val="24"/>
          <w:szCs w:val="24"/>
          <w:lang w:val="en-CA" w:eastAsia="zh-CN"/>
        </w:rPr>
        <w:t xml:space="preserve">- </w:t>
      </w:r>
      <w:r w:rsidRPr="00AF259F">
        <w:rPr>
          <w:rFonts w:ascii="Book Antiqua" w:hAnsi="Book Antiqua" w:cs="Times New Roman"/>
          <w:sz w:val="24"/>
          <w:szCs w:val="24"/>
          <w:lang w:val="en-CA"/>
        </w:rPr>
        <w:t>1000 mg per day, resulted in an increase of BMs, decrease in stool consistency and shortened period of faecal excretion</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18</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20</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Treatment with sodium chenodeoxycholate at low dosage of 0.5 </w:t>
      </w:r>
      <w:r w:rsidR="00AE6DA2">
        <w:rPr>
          <w:rFonts w:ascii="Book Antiqua" w:hAnsi="Book Antiqua" w:cs="Times New Roman" w:hint="eastAsia"/>
          <w:sz w:val="24"/>
          <w:szCs w:val="24"/>
          <w:lang w:val="en-CA" w:eastAsia="zh-CN"/>
        </w:rPr>
        <w:t>-</w:t>
      </w:r>
      <w:r w:rsidRPr="00AF259F">
        <w:rPr>
          <w:rFonts w:ascii="Book Antiqua" w:hAnsi="Book Antiqua" w:cs="Times New Roman"/>
          <w:sz w:val="24"/>
          <w:szCs w:val="24"/>
          <w:lang w:val="en-CA"/>
        </w:rPr>
        <w:t xml:space="preserve"> 1.0 g/d also ameliorated colonic transit, and enabled frequent defecation in healthy volunteers and patients with ailments related to constipation</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18</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20</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Finally, it has been suggested that high luminal accumulation of selected BAs may produce a laxative effect, generally by the stimulation its prosecretory and pro-motility actions</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8</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11</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33</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38</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w:t>
      </w:r>
    </w:p>
    <w:p w:rsidR="00D8273A" w:rsidRPr="00AF259F" w:rsidRDefault="00D8273A" w:rsidP="00EB0FD5">
      <w:pPr>
        <w:spacing w:after="0" w:line="360" w:lineRule="auto"/>
        <w:ind w:firstLine="708"/>
        <w:jc w:val="both"/>
        <w:rPr>
          <w:rFonts w:ascii="Book Antiqua" w:hAnsi="Book Antiqua" w:cs="Times New Roman"/>
          <w:sz w:val="24"/>
          <w:szCs w:val="24"/>
          <w:lang w:val="en-CA"/>
        </w:rPr>
      </w:pPr>
    </w:p>
    <w:p w:rsidR="004665A6" w:rsidRPr="00AF259F" w:rsidRDefault="00D8273A"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t>CURRENTLY AVAILABLE IBAT INHIBITORS</w:t>
      </w:r>
    </w:p>
    <w:p w:rsidR="004665A6" w:rsidRPr="00AF259F" w:rsidRDefault="004665A6" w:rsidP="007D5E06">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Elobixibat (former name: A3309) is a novel and promising approach in the treatment of constipation. Elobixibat inhibits ileal bile acid re–uptake </w:t>
      </w:r>
      <w:r w:rsidRPr="007D5E06">
        <w:rPr>
          <w:rFonts w:ascii="Book Antiqua" w:hAnsi="Book Antiqua" w:cs="Times New Roman"/>
          <w:i/>
          <w:sz w:val="24"/>
          <w:szCs w:val="24"/>
          <w:lang w:val="en-CA"/>
        </w:rPr>
        <w:t>via</w:t>
      </w:r>
      <w:r w:rsidRPr="00AF259F">
        <w:rPr>
          <w:rFonts w:ascii="Book Antiqua" w:hAnsi="Book Antiqua" w:cs="Times New Roman"/>
          <w:sz w:val="24"/>
          <w:szCs w:val="24"/>
          <w:lang w:val="en-CA"/>
        </w:rPr>
        <w:t xml:space="preserve"> the inhibition of IBAT; during this process, the hepatic synthesis of BA is upregulated on account of the maintenance of </w:t>
      </w:r>
      <w:r w:rsidR="00045D92">
        <w:rPr>
          <w:rFonts w:ascii="Book Antiqua" w:hAnsi="Book Antiqua" w:cs="Times New Roman"/>
          <w:sz w:val="24"/>
          <w:szCs w:val="24"/>
          <w:lang w:val="en-CA"/>
        </w:rPr>
        <w:t>EHC</w:t>
      </w:r>
      <w:r w:rsidRPr="00AF259F">
        <w:rPr>
          <w:rFonts w:ascii="Book Antiqua" w:hAnsi="Book Antiqua" w:cs="Times New Roman"/>
          <w:sz w:val="24"/>
          <w:szCs w:val="24"/>
          <w:lang w:val="en-CA"/>
        </w:rPr>
        <w:t xml:space="preserve"> homeostasis. Interestingly, the abundant synthesis of cholesterol derivatives leads to the depletion of cholesterol stores in the liver, which simultaneously stimulates the expression of low–density lipoprotein (LDL) receptors on hepatocytes and reduces the level of serum LDL</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37</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A recent phase I, randomised showed acceleration of colonic transit, reduction of plasma cholesterol by 11% and 16% in LDL concentration, and an increase in the plasma C4 levels in CIC patients after 14 days of treatment with 10 mg of elobixibat. Moreover, double–blind, placebo–controlled, single–center, clinical trial conducted </w:t>
      </w:r>
      <w:r w:rsidRPr="00AF259F">
        <w:rPr>
          <w:rFonts w:ascii="Book Antiqua" w:hAnsi="Book Antiqua" w:cs="Times New Roman"/>
          <w:sz w:val="24"/>
          <w:szCs w:val="24"/>
          <w:lang w:val="en-CA"/>
        </w:rPr>
        <w:lastRenderedPageBreak/>
        <w:t xml:space="preserve">by Simren </w:t>
      </w:r>
      <w:r w:rsidRPr="00AF259F">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Pr="00AF259F">
        <w:rPr>
          <w:rFonts w:ascii="Book Antiqua" w:hAnsi="Book Antiqua" w:cs="Times New Roman"/>
          <w:noProof/>
          <w:sz w:val="24"/>
          <w:szCs w:val="24"/>
          <w:vertAlign w:val="superscript"/>
          <w:lang w:val="en-CA"/>
        </w:rPr>
        <w:t>39</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no side effects were registered after its administration. It was suggested that a higher dose of elobixibat may be incorporated into the treatment; however, an overdose of elobixibat may lead to an excessive colonic motility resulting in diarrhea.</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Similar favourable therapeutic effects of elobixibat, administered orally for 14 d, were shown by Wong </w:t>
      </w:r>
      <w:r w:rsidRPr="00AF259F">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Pr="00AF259F">
        <w:rPr>
          <w:rFonts w:ascii="Book Antiqua" w:hAnsi="Book Antiqua" w:cs="Times New Roman"/>
          <w:noProof/>
          <w:sz w:val="24"/>
          <w:szCs w:val="24"/>
          <w:vertAlign w:val="superscript"/>
          <w:lang w:val="en-CA"/>
        </w:rPr>
        <w:t>37</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in a phase IIa, single–center, randomized, double–blind, placebo–controlled trial. An overall colonic transit in CIC patients was significantly accelerated at 24 and 48h in comparison with placebo group. Both doses tested, 15 and 20 mg, were well tolerated and produced alteration in stool consistency, ease of passage and straining, and an increase in the frequency of spontaneous bowel movements, but no increase in stool frequency. No significant ameliorations were detected regarding abdominal bloating and discomfort. After the treatment with elobixibat, only 4/11 patients in the 15 mg group, and 6/12 patients in the 20 mg group experienced mild to moderate abdominal cramps and pain.</w:t>
      </w:r>
    </w:p>
    <w:p w:rsidR="00E35707"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A recent placebo–controlled, phase II b clinical trial in 190 CIC patients evaluated the efficacy and safety of elobixibat at three doses</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38</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IBAT inhibitor at 10 and 15, but not 5 mg significantly increased BMs and led to an alleviation of constipation–associated symptoms, </w:t>
      </w:r>
      <w:r w:rsidRPr="00D7310E">
        <w:rPr>
          <w:rFonts w:ascii="Book Antiqua" w:hAnsi="Book Antiqua" w:cs="Times New Roman"/>
          <w:i/>
          <w:sz w:val="24"/>
          <w:szCs w:val="24"/>
          <w:lang w:val="en-CA"/>
        </w:rPr>
        <w:t>i.e.</w:t>
      </w:r>
      <w:r w:rsidR="00D7310E" w:rsidRPr="00D7310E">
        <w:rPr>
          <w:rFonts w:ascii="Book Antiqua" w:hAnsi="Book Antiqua" w:cs="Times New Roman" w:hint="eastAsia"/>
          <w:i/>
          <w:sz w:val="24"/>
          <w:szCs w:val="24"/>
          <w:lang w:val="en-CA" w:eastAsia="zh-CN"/>
        </w:rPr>
        <w:t>,</w:t>
      </w:r>
      <w:r w:rsidRPr="00AF259F">
        <w:rPr>
          <w:rFonts w:ascii="Book Antiqua" w:hAnsi="Book Antiqua" w:cs="Times New Roman"/>
          <w:sz w:val="24"/>
          <w:szCs w:val="24"/>
          <w:lang w:val="en-CA"/>
        </w:rPr>
        <w:t xml:space="preserve"> straining, bloating and increased stool consistency. The majority of patients in the 10 and 15 mg groups manifested increase in bowel movements within 24 h of initial treatment. Moreover, the effect of elobixibat was maintained up to 8 weeks after administration. As expected, an increased 7α–hydroxy–4–cholesten–3–one (C4) value, which is an intermediate plasma marker in BA synthesis, was documented. Furthermore, consistent with increased BA synthesis the total plasma and LDL cholesterol levels were diminished</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38</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It was also revealed that the most common side effects, such as abdominal pain/discomfort and diarrhea, were associated most commonly with 15–mg dosing group. Moreover, the 10 mg dose of elobixibat offered the best efficacy to safety</w:t>
      </w:r>
      <w:r w:rsidRPr="007D5E06">
        <w:rPr>
          <w:rFonts w:ascii="Book Antiqua" w:hAnsi="Book Antiqua" w:cs="Times New Roman"/>
          <w:sz w:val="24"/>
          <w:szCs w:val="24"/>
          <w:lang w:val="en-CA"/>
        </w:rPr>
        <w:t xml:space="preserve"> ratio, which may be suited for individual treatment in functional constipation. Interestingly, three large, randomized, multicenter phase III trials, ECHO1 (</w:t>
      </w:r>
      <w:r w:rsidRPr="007D5E06">
        <w:rPr>
          <w:rFonts w:ascii="Book Antiqua" w:hAnsi="Book Antiqua" w:cs="Times New Roman"/>
          <w:color w:val="000000"/>
          <w:sz w:val="24"/>
          <w:szCs w:val="24"/>
          <w:lang w:val="en-GB"/>
        </w:rPr>
        <w:t>ClinicalTrials.gov identifier: NCT01827592),</w:t>
      </w:r>
      <w:r w:rsidRPr="007D5E06">
        <w:rPr>
          <w:rFonts w:ascii="Book Antiqua" w:hAnsi="Book Antiqua" w:cs="Times New Roman"/>
          <w:sz w:val="24"/>
          <w:szCs w:val="24"/>
          <w:lang w:val="en-CA"/>
        </w:rPr>
        <w:t xml:space="preserve"> ECHO2 (</w:t>
      </w:r>
      <w:r w:rsidRPr="007D5E06">
        <w:rPr>
          <w:rFonts w:ascii="Book Antiqua" w:hAnsi="Book Antiqua" w:cs="Times New Roman"/>
          <w:color w:val="000000"/>
          <w:sz w:val="24"/>
          <w:szCs w:val="24"/>
          <w:lang w:val="en-GB"/>
        </w:rPr>
        <w:t>ClinicalTrials.gov identifier: NCT01833065)</w:t>
      </w:r>
      <w:r w:rsidRPr="007D5E06">
        <w:rPr>
          <w:rFonts w:ascii="Book Antiqua" w:hAnsi="Book Antiqua" w:cs="Times New Roman"/>
          <w:sz w:val="24"/>
          <w:szCs w:val="24"/>
          <w:lang w:val="en-CA"/>
        </w:rPr>
        <w:t xml:space="preserve"> and ECHO3 (</w:t>
      </w:r>
      <w:r w:rsidRPr="007D5E06">
        <w:rPr>
          <w:rFonts w:ascii="Book Antiqua" w:hAnsi="Book Antiqua" w:cs="Times New Roman"/>
          <w:color w:val="000000"/>
          <w:sz w:val="24"/>
          <w:szCs w:val="24"/>
          <w:lang w:val="en-GB"/>
        </w:rPr>
        <w:t>ClinicalTrials.gov identifier: NCT01895543)</w:t>
      </w:r>
      <w:r w:rsidRPr="007D5E06">
        <w:rPr>
          <w:rFonts w:ascii="Book Antiqua" w:hAnsi="Book Antiqua" w:cs="Times New Roman"/>
          <w:sz w:val="24"/>
          <w:szCs w:val="24"/>
          <w:lang w:val="en-CA"/>
        </w:rPr>
        <w:t xml:space="preserve">, are </w:t>
      </w:r>
      <w:r w:rsidRPr="007D5E06">
        <w:rPr>
          <w:rFonts w:ascii="Book Antiqua" w:hAnsi="Book Antiqua" w:cs="Times New Roman"/>
          <w:sz w:val="24"/>
          <w:szCs w:val="24"/>
          <w:lang w:val="en-CA"/>
        </w:rPr>
        <w:lastRenderedPageBreak/>
        <w:t xml:space="preserve">anticipated to assess the safety and efficacy of elobixibat within a period of 26, 12 and </w:t>
      </w:r>
      <w:r w:rsidRPr="00AF259F">
        <w:rPr>
          <w:rFonts w:ascii="Book Antiqua" w:hAnsi="Book Antiqua" w:cs="Times New Roman"/>
          <w:sz w:val="24"/>
          <w:szCs w:val="24"/>
          <w:lang w:val="en-CA"/>
        </w:rPr>
        <w:t>52 w</w:t>
      </w:r>
      <w:r w:rsidR="00D7310E">
        <w:rPr>
          <w:rFonts w:ascii="Book Antiqua" w:hAnsi="Book Antiqua" w:cs="Times New Roman"/>
          <w:sz w:val="24"/>
          <w:szCs w:val="24"/>
          <w:lang w:val="en-CA"/>
        </w:rPr>
        <w:t>k</w:t>
      </w:r>
      <w:r w:rsidRPr="00AF259F">
        <w:rPr>
          <w:rFonts w:ascii="Book Antiqua" w:hAnsi="Book Antiqua" w:cs="Times New Roman"/>
          <w:sz w:val="24"/>
          <w:szCs w:val="24"/>
          <w:lang w:val="en-CA"/>
        </w:rPr>
        <w:t>, respectively, with the outcomes expected to appear by the end of 2014. Overall, long–term beneficial effects in patients with CIC need to be evaluated and further studies designed to address the potential of elobixibat are warranted.</w:t>
      </w:r>
    </w:p>
    <w:p w:rsidR="00292F45" w:rsidRDefault="00292F45" w:rsidP="00EB0FD5">
      <w:pPr>
        <w:spacing w:after="0" w:line="360" w:lineRule="auto"/>
        <w:jc w:val="both"/>
        <w:rPr>
          <w:rFonts w:ascii="Book Antiqua" w:hAnsi="Book Antiqua" w:cs="Times New Roman"/>
          <w:b/>
          <w:sz w:val="24"/>
          <w:szCs w:val="24"/>
          <w:lang w:val="en-CA"/>
        </w:rPr>
      </w:pPr>
    </w:p>
    <w:p w:rsidR="004665A6" w:rsidRPr="00AF259F" w:rsidRDefault="00D8273A"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t>CONCLUSION AND FURTHER PERSPECTIVES</w:t>
      </w:r>
    </w:p>
    <w:p w:rsidR="004665A6" w:rsidRPr="00AF259F" w:rsidRDefault="004665A6" w:rsidP="007D5E06">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Inhibition of IBAT constitutes a promising novel approach in the treatment of constipation. The only IBAT inhibitor currently available, elobixibat, exerts prokinetic and prosecretory effects in the colon by enhanced BA synthesis and has been proven effective in CIC patients</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sz w:val="24"/>
          <w:szCs w:val="24"/>
          <w:vertAlign w:val="superscript"/>
          <w:lang w:val="en-CA"/>
        </w:rPr>
        <w:t>40]</w:t>
      </w:r>
      <w:r w:rsidRPr="00AE6DA2">
        <w:rPr>
          <w:rFonts w:ascii="Book Antiqua" w:hAnsi="Book Antiqua" w:cs="Times New Roman"/>
          <w:sz w:val="24"/>
          <w:szCs w:val="24"/>
          <w:lang w:val="en-CA"/>
        </w:rPr>
        <w:t>.</w:t>
      </w:r>
      <w:r w:rsidRPr="00AF259F">
        <w:rPr>
          <w:rFonts w:ascii="Book Antiqua" w:hAnsi="Book Antiqua" w:cs="Times New Roman"/>
          <w:color w:val="00B0F0"/>
          <w:sz w:val="24"/>
          <w:szCs w:val="24"/>
          <w:lang w:val="en-CA"/>
        </w:rPr>
        <w:t xml:space="preserve"> </w:t>
      </w:r>
      <w:r w:rsidRPr="00AF259F">
        <w:rPr>
          <w:rFonts w:ascii="Book Antiqua" w:hAnsi="Book Antiqua" w:cs="Times New Roman"/>
          <w:sz w:val="24"/>
          <w:szCs w:val="24"/>
          <w:lang w:val="en-CA"/>
        </w:rPr>
        <w:t>The applicability of elobixibat in IBS-C remains questionable and its effects on sensory symptoms still require additional investigation.</w:t>
      </w:r>
    </w:p>
    <w:p w:rsidR="00D2755B"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Of note, a large body of data indicate that fecal levels of secondary BAs are significantly greater among patients with colorectal adenomata and colorectal cancer (CC)</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40</w:t>
      </w:r>
      <w:r w:rsidRPr="00AF259F">
        <w:rPr>
          <w:rFonts w:ascii="Book Antiqua" w:hAnsi="Book Antiqua" w:cs="Courier New CE"/>
          <w:noProof/>
          <w:sz w:val="24"/>
          <w:szCs w:val="24"/>
          <w:vertAlign w:val="superscript"/>
          <w:lang w:val="en-CA"/>
        </w:rPr>
        <w:t>-</w:t>
      </w:r>
      <w:r w:rsidRPr="00AF259F">
        <w:rPr>
          <w:rFonts w:ascii="Book Antiqua" w:hAnsi="Book Antiqua" w:cs="Times New Roman"/>
          <w:noProof/>
          <w:sz w:val="24"/>
          <w:szCs w:val="24"/>
          <w:vertAlign w:val="superscript"/>
          <w:lang w:val="en-CA"/>
        </w:rPr>
        <w:t>42</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Moreover, it was shown that DCA and LCA may indirectly promote carcinogenesis by modulating intracellular signaling,</w:t>
      </w:r>
      <w:r w:rsidRPr="007D5E06">
        <w:rPr>
          <w:rFonts w:ascii="Book Antiqua" w:hAnsi="Book Antiqua" w:cs="Times New Roman"/>
          <w:i/>
          <w:sz w:val="24"/>
          <w:szCs w:val="24"/>
          <w:lang w:val="en-CA"/>
        </w:rPr>
        <w:t xml:space="preserve"> e.g.</w:t>
      </w:r>
      <w:r w:rsidR="007D5E06" w:rsidRPr="007D5E06">
        <w:rPr>
          <w:rFonts w:ascii="Book Antiqua" w:hAnsi="Book Antiqua" w:cs="Times New Roman" w:hint="eastAsia"/>
          <w:i/>
          <w:sz w:val="24"/>
          <w:szCs w:val="24"/>
          <w:lang w:val="en-CA" w:eastAsia="zh-CN"/>
        </w:rPr>
        <w:t>,</w:t>
      </w:r>
      <w:r w:rsidRPr="007D5E06">
        <w:rPr>
          <w:rFonts w:ascii="Book Antiqua" w:hAnsi="Book Antiqua" w:cs="Times New Roman"/>
          <w:i/>
          <w:sz w:val="24"/>
          <w:szCs w:val="24"/>
          <w:lang w:val="en-CA"/>
        </w:rPr>
        <w:t xml:space="preserve"> </w:t>
      </w:r>
      <w:r w:rsidRPr="00AF259F">
        <w:rPr>
          <w:rFonts w:ascii="Book Antiqua" w:hAnsi="Book Antiqua" w:cs="Times New Roman"/>
          <w:sz w:val="24"/>
          <w:szCs w:val="24"/>
          <w:lang w:val="en-CA"/>
        </w:rPr>
        <w:t>induction of cyclooxygenase–2 (COX–2), secretion of matrix metalloproteinase 2 (MMP–2) or activation of plasma membrane muscarinic and EGF receptors that lead to alterations in gene expression and stimulate colon cancer proliferation</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43</w:t>
      </w:r>
      <w:r w:rsidR="007D5E06">
        <w:rPr>
          <w:rFonts w:ascii="Book Antiqua" w:hAnsi="Book Antiqua" w:cs="Courier New CE" w:hint="eastAsia"/>
          <w:noProof/>
          <w:sz w:val="24"/>
          <w:szCs w:val="24"/>
          <w:vertAlign w:val="superscript"/>
          <w:lang w:val="en-CA" w:eastAsia="zh-CN"/>
        </w:rPr>
        <w:t>,</w:t>
      </w:r>
      <w:r w:rsidRPr="00AF259F">
        <w:rPr>
          <w:rFonts w:ascii="Book Antiqua" w:hAnsi="Book Antiqua" w:cs="Times New Roman"/>
          <w:noProof/>
          <w:sz w:val="24"/>
          <w:szCs w:val="24"/>
          <w:vertAlign w:val="superscript"/>
          <w:lang w:val="en-CA"/>
        </w:rPr>
        <w:t>44</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Exposure of rodent colonic mucosa cells or human adenocarcinoma cell lines, such as HCT–116 and CaCo–2 to BAs stimulates ROS production, which consequently can result in gene mutation and constitutive activation of pro–survival stress–response pathways</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45</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In line, DCA administration in a rat model of colonic carcinogenesis enhances the incidence of K–ras point mutation and proliferation in colon tumors</w:t>
      </w:r>
      <w:r w:rsidR="007D5E06" w:rsidRPr="007D5E06">
        <w:rPr>
          <w:rFonts w:ascii="Book Antiqua" w:hAnsi="Book Antiqua" w:cs="Times New Roman"/>
          <w:sz w:val="24"/>
          <w:szCs w:val="24"/>
          <w:vertAlign w:val="superscript"/>
          <w:lang w:val="en-CA"/>
        </w:rPr>
        <w:t>[</w:t>
      </w:r>
      <w:r w:rsidRPr="00AF259F">
        <w:rPr>
          <w:rFonts w:ascii="Book Antiqua" w:hAnsi="Book Antiqua" w:cs="Times New Roman"/>
          <w:noProof/>
          <w:sz w:val="24"/>
          <w:szCs w:val="24"/>
          <w:vertAlign w:val="superscript"/>
          <w:lang w:val="en-CA"/>
        </w:rPr>
        <w:t>46</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Additionally, Qiao </w:t>
      </w:r>
      <w:r w:rsidRPr="00AF259F">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Pr="00AF259F">
        <w:rPr>
          <w:rFonts w:ascii="Book Antiqua" w:hAnsi="Book Antiqua" w:cs="Times New Roman"/>
          <w:noProof/>
          <w:sz w:val="24"/>
          <w:szCs w:val="24"/>
          <w:vertAlign w:val="superscript"/>
          <w:lang w:val="en-CA"/>
        </w:rPr>
        <w:t>47</w:t>
      </w:r>
      <w:r w:rsidRPr="00AF259F">
        <w:rPr>
          <w:rFonts w:ascii="Book Antiqua" w:hAnsi="Book Antiqua" w:cs="Courier New CE"/>
          <w:noProof/>
          <w:sz w:val="24"/>
          <w:szCs w:val="24"/>
          <w:vertAlign w:val="superscript"/>
          <w:lang w:val="en-CA"/>
        </w:rPr>
        <w:t>]</w:t>
      </w:r>
      <w:r w:rsidRPr="00AF259F">
        <w:rPr>
          <w:rFonts w:ascii="Book Antiqua" w:hAnsi="Book Antiqua" w:cs="Times New Roman"/>
          <w:sz w:val="24"/>
          <w:szCs w:val="24"/>
          <w:lang w:val="en-CA"/>
        </w:rPr>
        <w:t xml:space="preserve"> showed the correlation between tumor–promoting bile acid DCA and the tumor suppressor gene p53, resulting in the inhibition of p53 response to genotoxic compound</w:t>
      </w:r>
      <w:r w:rsidRPr="007D5E06">
        <w:rPr>
          <w:rFonts w:ascii="Book Antiqua" w:hAnsi="Book Antiqua" w:cs="Times New Roman"/>
          <w:sz w:val="24"/>
          <w:szCs w:val="24"/>
          <w:lang w:val="en-CA"/>
        </w:rPr>
        <w:t>s in the colon, which ultimately enhance mutagenesis and can increase the risk of cancer.</w:t>
      </w:r>
      <w:r w:rsidR="004410AD" w:rsidRPr="007D5E06">
        <w:rPr>
          <w:rFonts w:ascii="Book Antiqua" w:hAnsi="Book Antiqua" w:cs="Times New Roman"/>
          <w:color w:val="FF0000"/>
          <w:sz w:val="24"/>
          <w:szCs w:val="24"/>
          <w:lang w:val="en-CA"/>
        </w:rPr>
        <w:t xml:space="preserve"> </w:t>
      </w:r>
      <w:r w:rsidR="00456C04" w:rsidRPr="007D5E06">
        <w:rPr>
          <w:rFonts w:ascii="Book Antiqua" w:hAnsi="Book Antiqua" w:cs="Times New Roman"/>
          <w:sz w:val="24"/>
          <w:szCs w:val="24"/>
          <w:lang w:val="en-CA"/>
        </w:rPr>
        <w:t xml:space="preserve">An investigation by </w:t>
      </w:r>
      <w:r w:rsidR="00D7310E">
        <w:rPr>
          <w:rFonts w:ascii="Book Antiqua" w:hAnsi="Book Antiqua" w:cs="Times New Roman"/>
          <w:sz w:val="24"/>
          <w:szCs w:val="24"/>
          <w:lang w:val="en-CA"/>
        </w:rPr>
        <w:t xml:space="preserve">Little </w:t>
      </w:r>
      <w:r w:rsidR="004410AD" w:rsidRPr="007D5E06">
        <w:rPr>
          <w:rFonts w:ascii="Book Antiqua" w:hAnsi="Book Antiqua" w:cs="Times New Roman"/>
          <w:i/>
          <w:sz w:val="24"/>
          <w:szCs w:val="24"/>
          <w:lang w:val="en-CA"/>
        </w:rPr>
        <w:t>et al</w:t>
      </w:r>
      <w:r w:rsidR="007D5E06" w:rsidRPr="007D5E06">
        <w:rPr>
          <w:rFonts w:ascii="Book Antiqua" w:hAnsi="Book Antiqua" w:cs="Times New Roman"/>
          <w:i/>
          <w:sz w:val="24"/>
          <w:szCs w:val="24"/>
          <w:vertAlign w:val="superscript"/>
          <w:lang w:val="en-CA"/>
        </w:rPr>
        <w:t>[</w:t>
      </w:r>
      <w:r w:rsidR="00521440" w:rsidRPr="007D5E06">
        <w:rPr>
          <w:rFonts w:ascii="Book Antiqua" w:hAnsi="Book Antiqua" w:cs="Times New Roman"/>
          <w:noProof/>
          <w:sz w:val="24"/>
          <w:szCs w:val="24"/>
          <w:vertAlign w:val="superscript"/>
          <w:lang w:val="en-CA"/>
        </w:rPr>
        <w:t>48</w:t>
      </w:r>
      <w:r w:rsidR="00521440" w:rsidRPr="007D5E06">
        <w:rPr>
          <w:rFonts w:ascii="Book Antiqua" w:hAnsi="Book Antiqua" w:cs="Courier New CE"/>
          <w:noProof/>
          <w:sz w:val="24"/>
          <w:szCs w:val="24"/>
          <w:vertAlign w:val="superscript"/>
          <w:lang w:val="en-CA"/>
        </w:rPr>
        <w:t>]</w:t>
      </w:r>
      <w:r w:rsidR="004B24CF" w:rsidRPr="007D5E06">
        <w:rPr>
          <w:rFonts w:ascii="Book Antiqua" w:hAnsi="Book Antiqua" w:cs="Times New Roman"/>
          <w:sz w:val="24"/>
          <w:szCs w:val="24"/>
          <w:lang w:val="en-CA"/>
        </w:rPr>
        <w:t xml:space="preserve"> </w:t>
      </w:r>
      <w:r w:rsidR="00456C04" w:rsidRPr="007D5E06">
        <w:rPr>
          <w:rFonts w:ascii="Book Antiqua" w:hAnsi="Book Antiqua" w:cs="Times New Roman"/>
          <w:sz w:val="24"/>
          <w:szCs w:val="24"/>
          <w:lang w:val="en-CA"/>
        </w:rPr>
        <w:t>,</w:t>
      </w:r>
      <w:r w:rsidR="00741F57" w:rsidRPr="007D5E06">
        <w:rPr>
          <w:rFonts w:ascii="Book Antiqua" w:hAnsi="Book Antiqua" w:cs="Times New Roman"/>
          <w:sz w:val="24"/>
          <w:szCs w:val="24"/>
          <w:lang w:val="en-CA"/>
        </w:rPr>
        <w:t xml:space="preserve"> which was </w:t>
      </w:r>
      <w:r w:rsidR="004B24CF" w:rsidRPr="007D5E06">
        <w:rPr>
          <w:rFonts w:ascii="Book Antiqua" w:hAnsi="Book Antiqua" w:cs="Times New Roman"/>
          <w:sz w:val="24"/>
          <w:szCs w:val="24"/>
          <w:lang w:val="en-CA"/>
        </w:rPr>
        <w:t>based on subj</w:t>
      </w:r>
      <w:r w:rsidR="00D91D18" w:rsidRPr="007D5E06">
        <w:rPr>
          <w:rFonts w:ascii="Book Antiqua" w:hAnsi="Book Antiqua" w:cs="Times New Roman"/>
          <w:sz w:val="24"/>
          <w:szCs w:val="24"/>
          <w:lang w:val="en-CA"/>
        </w:rPr>
        <w:t>ects with asymptomatic cancer and</w:t>
      </w:r>
      <w:r w:rsidR="004B24CF" w:rsidRPr="007D5E06">
        <w:rPr>
          <w:rFonts w:ascii="Book Antiqua" w:hAnsi="Book Antiqua" w:cs="Times New Roman"/>
          <w:sz w:val="24"/>
          <w:szCs w:val="24"/>
          <w:lang w:val="en-CA"/>
        </w:rPr>
        <w:t xml:space="preserve"> adenomatous polyps, </w:t>
      </w:r>
      <w:r w:rsidR="00E4163E" w:rsidRPr="007D5E06">
        <w:rPr>
          <w:rFonts w:ascii="Book Antiqua" w:hAnsi="Book Antiqua" w:cs="Times New Roman"/>
          <w:sz w:val="24"/>
          <w:szCs w:val="24"/>
          <w:lang w:val="en-CA"/>
        </w:rPr>
        <w:t>found</w:t>
      </w:r>
      <w:r w:rsidR="00456C04" w:rsidRPr="007D5E06">
        <w:rPr>
          <w:rFonts w:ascii="Book Antiqua" w:hAnsi="Book Antiqua" w:cs="Times New Roman"/>
          <w:sz w:val="24"/>
          <w:szCs w:val="24"/>
          <w:lang w:val="en-CA"/>
        </w:rPr>
        <w:t xml:space="preserve"> </w:t>
      </w:r>
      <w:r w:rsidR="005206D4" w:rsidRPr="007D5E06">
        <w:rPr>
          <w:rFonts w:ascii="Book Antiqua" w:hAnsi="Book Antiqua" w:cs="Times New Roman"/>
          <w:sz w:val="24"/>
          <w:szCs w:val="24"/>
          <w:lang w:val="en-CA"/>
        </w:rPr>
        <w:t>a</w:t>
      </w:r>
      <w:r w:rsidR="00456C04" w:rsidRPr="007D5E06">
        <w:rPr>
          <w:rFonts w:ascii="Book Antiqua" w:hAnsi="Book Antiqua" w:cs="Times New Roman"/>
          <w:sz w:val="24"/>
          <w:szCs w:val="24"/>
          <w:lang w:val="en-CA"/>
        </w:rPr>
        <w:t xml:space="preserve"> relationship between</w:t>
      </w:r>
      <w:r w:rsidR="005206D4" w:rsidRPr="007D5E06">
        <w:rPr>
          <w:rFonts w:ascii="Book Antiqua" w:hAnsi="Book Antiqua" w:cs="Times New Roman"/>
          <w:sz w:val="24"/>
          <w:szCs w:val="24"/>
          <w:lang w:val="en-CA"/>
        </w:rPr>
        <w:t xml:space="preserve"> an</w:t>
      </w:r>
      <w:r w:rsidR="00456C04" w:rsidRPr="007D5E06">
        <w:rPr>
          <w:rFonts w:ascii="Book Antiqua" w:hAnsi="Book Antiqua" w:cs="Times New Roman"/>
          <w:sz w:val="24"/>
          <w:szCs w:val="24"/>
          <w:lang w:val="en-CA"/>
        </w:rPr>
        <w:t xml:space="preserve"> increased </w:t>
      </w:r>
      <w:r w:rsidR="005206D4" w:rsidRPr="007D5E06">
        <w:rPr>
          <w:rFonts w:ascii="Book Antiqua" w:hAnsi="Book Antiqua" w:cs="Times New Roman"/>
          <w:sz w:val="24"/>
          <w:szCs w:val="24"/>
          <w:lang w:val="en-CA"/>
        </w:rPr>
        <w:t>concentration of</w:t>
      </w:r>
      <w:r w:rsidR="00456C04" w:rsidRPr="007D5E06">
        <w:rPr>
          <w:rFonts w:ascii="Book Antiqua" w:hAnsi="Book Antiqua" w:cs="Times New Roman"/>
          <w:sz w:val="24"/>
          <w:szCs w:val="24"/>
          <w:lang w:val="en-CA"/>
        </w:rPr>
        <w:t xml:space="preserve"> major BAs and villus</w:t>
      </w:r>
      <w:r w:rsidR="005206D4" w:rsidRPr="007D5E06">
        <w:rPr>
          <w:rFonts w:ascii="Book Antiqua" w:hAnsi="Book Antiqua" w:cs="Times New Roman"/>
          <w:sz w:val="24"/>
          <w:szCs w:val="24"/>
          <w:lang w:val="en-CA"/>
        </w:rPr>
        <w:t xml:space="preserve"> adenomas;</w:t>
      </w:r>
      <w:r w:rsidR="00456C04" w:rsidRPr="007D5E06">
        <w:rPr>
          <w:rFonts w:ascii="Book Antiqua" w:hAnsi="Book Antiqua" w:cs="Times New Roman"/>
          <w:sz w:val="24"/>
          <w:szCs w:val="24"/>
          <w:lang w:val="en-CA"/>
        </w:rPr>
        <w:t xml:space="preserve"> nonetheless, the</w:t>
      </w:r>
      <w:r w:rsidR="004B24CF" w:rsidRPr="007D5E06">
        <w:rPr>
          <w:rFonts w:ascii="Book Antiqua" w:hAnsi="Book Antiqua" w:cs="Times New Roman"/>
          <w:sz w:val="24"/>
          <w:szCs w:val="24"/>
          <w:lang w:val="en-CA"/>
        </w:rPr>
        <w:t xml:space="preserve"> risk of large adenomas or colorectal cancer </w:t>
      </w:r>
      <w:r w:rsidR="005206D4" w:rsidRPr="007D5E06">
        <w:rPr>
          <w:rFonts w:ascii="Book Antiqua" w:hAnsi="Book Antiqua" w:cs="Times New Roman"/>
          <w:sz w:val="24"/>
          <w:szCs w:val="24"/>
          <w:lang w:val="en-CA"/>
        </w:rPr>
        <w:t>did not correlate with</w:t>
      </w:r>
      <w:r w:rsidR="004B24CF" w:rsidRPr="007D5E06">
        <w:rPr>
          <w:rFonts w:ascii="Book Antiqua" w:hAnsi="Book Antiqua" w:cs="Times New Roman"/>
          <w:sz w:val="24"/>
          <w:szCs w:val="24"/>
          <w:lang w:val="en-CA"/>
        </w:rPr>
        <w:t xml:space="preserve"> e</w:t>
      </w:r>
      <w:r w:rsidR="00B5200C" w:rsidRPr="007D5E06">
        <w:rPr>
          <w:rFonts w:ascii="Book Antiqua" w:hAnsi="Book Antiqua" w:cs="Times New Roman"/>
          <w:sz w:val="24"/>
          <w:szCs w:val="24"/>
          <w:lang w:val="en-CA"/>
        </w:rPr>
        <w:t>lev</w:t>
      </w:r>
      <w:r w:rsidR="004B24CF" w:rsidRPr="007D5E06">
        <w:rPr>
          <w:rFonts w:ascii="Book Antiqua" w:hAnsi="Book Antiqua" w:cs="Times New Roman"/>
          <w:sz w:val="24"/>
          <w:szCs w:val="24"/>
          <w:lang w:val="en-CA"/>
        </w:rPr>
        <w:t xml:space="preserve">ated fecal </w:t>
      </w:r>
      <w:r w:rsidR="00456C04" w:rsidRPr="007D5E06">
        <w:rPr>
          <w:rFonts w:ascii="Book Antiqua" w:hAnsi="Book Antiqua" w:cs="Times New Roman"/>
          <w:sz w:val="24"/>
          <w:szCs w:val="24"/>
          <w:lang w:val="en-CA"/>
        </w:rPr>
        <w:lastRenderedPageBreak/>
        <w:t>BAs</w:t>
      </w:r>
      <w:r w:rsidR="004B24CF" w:rsidRPr="007D5E06">
        <w:rPr>
          <w:rFonts w:ascii="Book Antiqua" w:hAnsi="Book Antiqua" w:cs="Times New Roman"/>
          <w:sz w:val="24"/>
          <w:szCs w:val="24"/>
          <w:lang w:val="en-CA"/>
        </w:rPr>
        <w:t xml:space="preserve"> concentration</w:t>
      </w:r>
      <w:r w:rsidR="00456C04" w:rsidRPr="007D5E06">
        <w:rPr>
          <w:rFonts w:ascii="Book Antiqua" w:hAnsi="Book Antiqua" w:cs="Times New Roman"/>
          <w:sz w:val="24"/>
          <w:szCs w:val="24"/>
          <w:lang w:val="en-CA"/>
        </w:rPr>
        <w:t>.</w:t>
      </w:r>
      <w:r w:rsidR="001C32ED" w:rsidRPr="007D5E06">
        <w:rPr>
          <w:rFonts w:ascii="Book Antiqua" w:hAnsi="Book Antiqua" w:cs="Times New Roman"/>
          <w:sz w:val="24"/>
          <w:szCs w:val="24"/>
          <w:lang w:val="en-CA"/>
        </w:rPr>
        <w:t xml:space="preserve"> </w:t>
      </w:r>
      <w:r w:rsidR="00521440" w:rsidRPr="007D5E06">
        <w:rPr>
          <w:rFonts w:ascii="Book Antiqua" w:hAnsi="Book Antiqua" w:cs="Times New Roman"/>
          <w:sz w:val="24"/>
          <w:szCs w:val="24"/>
          <w:lang w:val="en-CA"/>
        </w:rPr>
        <w:t>Similar outcomes were obtain</w:t>
      </w:r>
      <w:r w:rsidR="00D7310E">
        <w:rPr>
          <w:rFonts w:ascii="Book Antiqua" w:hAnsi="Book Antiqua" w:cs="Times New Roman"/>
          <w:sz w:val="24"/>
          <w:szCs w:val="24"/>
          <w:lang w:val="en-CA"/>
        </w:rPr>
        <w:t>ed in a cohort study by Haines</w:t>
      </w:r>
      <w:r w:rsidR="00521440" w:rsidRPr="007D5E06">
        <w:rPr>
          <w:rFonts w:ascii="Book Antiqua" w:hAnsi="Book Antiqua" w:cs="Times New Roman"/>
          <w:sz w:val="24"/>
          <w:szCs w:val="24"/>
          <w:lang w:val="en-CA"/>
        </w:rPr>
        <w:t xml:space="preserve"> </w:t>
      </w:r>
      <w:r w:rsidR="00521440" w:rsidRPr="00D7310E">
        <w:rPr>
          <w:rFonts w:ascii="Book Antiqua" w:hAnsi="Book Antiqua" w:cs="Times New Roman"/>
          <w:i/>
          <w:sz w:val="24"/>
          <w:szCs w:val="24"/>
          <w:lang w:val="en-CA"/>
        </w:rPr>
        <w:t>et al</w:t>
      </w:r>
      <w:r w:rsidR="007D5E06" w:rsidRPr="007D5E06">
        <w:rPr>
          <w:rFonts w:ascii="Book Antiqua" w:hAnsi="Book Antiqua" w:cs="Times New Roman"/>
          <w:sz w:val="24"/>
          <w:szCs w:val="24"/>
          <w:vertAlign w:val="superscript"/>
          <w:lang w:val="en-CA"/>
        </w:rPr>
        <w:t>[</w:t>
      </w:r>
      <w:r w:rsidR="00521440" w:rsidRPr="000B009F">
        <w:rPr>
          <w:rFonts w:ascii="Book Antiqua" w:hAnsi="Book Antiqua" w:cs="Times New Roman"/>
          <w:sz w:val="24"/>
          <w:szCs w:val="24"/>
          <w:vertAlign w:val="superscript"/>
          <w:lang w:val="en-CA"/>
        </w:rPr>
        <w:t>49]</w:t>
      </w:r>
      <w:r w:rsidR="00521440" w:rsidRPr="007D5E06">
        <w:rPr>
          <w:rFonts w:ascii="Book Antiqua" w:hAnsi="Book Antiqua" w:cs="Times New Roman"/>
          <w:sz w:val="24"/>
          <w:szCs w:val="24"/>
          <w:lang w:val="en-CA"/>
        </w:rPr>
        <w:t xml:space="preserve"> </w:t>
      </w:r>
      <w:r w:rsidR="005E0AF9" w:rsidRPr="007D5E06">
        <w:rPr>
          <w:rFonts w:ascii="Book Antiqua" w:hAnsi="Book Antiqua" w:cs="Times New Roman"/>
          <w:sz w:val="24"/>
          <w:szCs w:val="24"/>
          <w:lang w:val="en-CA"/>
        </w:rPr>
        <w:t xml:space="preserve">where statistical analysis showed no significant differences </w:t>
      </w:r>
      <w:r w:rsidR="00AE79D7" w:rsidRPr="007D5E06">
        <w:rPr>
          <w:rFonts w:ascii="Book Antiqua" w:hAnsi="Book Antiqua" w:cs="Times New Roman"/>
          <w:sz w:val="24"/>
          <w:szCs w:val="24"/>
          <w:lang w:val="en-CA"/>
        </w:rPr>
        <w:t>between the</w:t>
      </w:r>
      <w:r w:rsidR="005E0AF9" w:rsidRPr="007D5E06">
        <w:rPr>
          <w:rFonts w:ascii="Book Antiqua" w:hAnsi="Book Antiqua" w:cs="Times New Roman"/>
          <w:sz w:val="24"/>
          <w:szCs w:val="24"/>
          <w:lang w:val="en-CA"/>
        </w:rPr>
        <w:t xml:space="preserve"> left-sided bowel cancer and control group</w:t>
      </w:r>
      <w:r w:rsidR="00AE79D7" w:rsidRPr="007D5E06">
        <w:rPr>
          <w:rFonts w:ascii="Book Antiqua" w:hAnsi="Book Antiqua" w:cs="Times New Roman"/>
          <w:sz w:val="24"/>
          <w:szCs w:val="24"/>
          <w:lang w:val="en-CA"/>
        </w:rPr>
        <w:t xml:space="preserve"> for any of the concentrations of individual BAs, total BA concentrations, faecal neutral steroids, percentage bacterial conversion and the ratio of LA to DCA concentrations.</w:t>
      </w:r>
      <w:r w:rsidR="005E0AF9" w:rsidRPr="007D5E06">
        <w:rPr>
          <w:rFonts w:ascii="Book Antiqua" w:hAnsi="Book Antiqua" w:cs="Times New Roman"/>
          <w:sz w:val="24"/>
          <w:szCs w:val="24"/>
          <w:lang w:val="en-CA"/>
        </w:rPr>
        <w:t xml:space="preserve"> </w:t>
      </w:r>
      <w:r w:rsidR="00D2755B" w:rsidRPr="007D5E06">
        <w:rPr>
          <w:rFonts w:ascii="Book Antiqua" w:hAnsi="Book Antiqua" w:cs="Times New Roman"/>
          <w:sz w:val="24"/>
          <w:szCs w:val="24"/>
          <w:lang w:val="en-CA"/>
        </w:rPr>
        <w:t xml:space="preserve">A </w:t>
      </w:r>
      <w:r w:rsidR="00AE79D7" w:rsidRPr="007D5E06">
        <w:rPr>
          <w:rFonts w:ascii="Book Antiqua" w:hAnsi="Book Antiqua" w:cs="Times New Roman"/>
          <w:sz w:val="24"/>
          <w:szCs w:val="24"/>
          <w:lang w:val="en-CA"/>
        </w:rPr>
        <w:t>weak</w:t>
      </w:r>
      <w:r w:rsidR="00D2755B" w:rsidRPr="007D5E06">
        <w:rPr>
          <w:rFonts w:ascii="Book Antiqua" w:hAnsi="Book Antiqua" w:cs="Times New Roman"/>
          <w:sz w:val="24"/>
          <w:szCs w:val="24"/>
          <w:lang w:val="en-CA"/>
        </w:rPr>
        <w:t xml:space="preserve"> correlation between CDCA in feces and the risk of right-sided bowel cancer were reported; however, </w:t>
      </w:r>
      <w:r w:rsidR="00295DE9" w:rsidRPr="007D5E06">
        <w:rPr>
          <w:rFonts w:ascii="Book Antiqua" w:hAnsi="Book Antiqua" w:cs="Times New Roman"/>
          <w:sz w:val="24"/>
          <w:szCs w:val="24"/>
          <w:lang w:val="en-CA"/>
        </w:rPr>
        <w:t>it was postulated that other factors</w:t>
      </w:r>
      <w:r w:rsidR="00295DE9" w:rsidRPr="007D5E06">
        <w:rPr>
          <w:rFonts w:ascii="Book Antiqua" w:hAnsi="Book Antiqua" w:cs="Times New Roman"/>
          <w:i/>
          <w:sz w:val="24"/>
          <w:szCs w:val="24"/>
          <w:lang w:val="en-CA"/>
        </w:rPr>
        <w:t xml:space="preserve"> e.g.</w:t>
      </w:r>
      <w:r w:rsidR="007D5E06" w:rsidRPr="007D5E06">
        <w:rPr>
          <w:rFonts w:ascii="Book Antiqua" w:hAnsi="Book Antiqua" w:cs="Times New Roman" w:hint="eastAsia"/>
          <w:i/>
          <w:sz w:val="24"/>
          <w:szCs w:val="24"/>
          <w:lang w:val="en-CA" w:eastAsia="zh-CN"/>
        </w:rPr>
        <w:t>,</w:t>
      </w:r>
      <w:r w:rsidR="00295DE9" w:rsidRPr="007D5E06">
        <w:rPr>
          <w:rFonts w:ascii="Book Antiqua" w:hAnsi="Book Antiqua" w:cs="Times New Roman"/>
          <w:sz w:val="24"/>
          <w:szCs w:val="24"/>
          <w:lang w:val="en-CA"/>
        </w:rPr>
        <w:t xml:space="preserve"> genetic predisposition were </w:t>
      </w:r>
      <w:r w:rsidR="00E4163E" w:rsidRPr="007D5E06">
        <w:rPr>
          <w:rFonts w:ascii="Book Antiqua" w:hAnsi="Book Antiqua" w:cs="Times New Roman"/>
          <w:sz w:val="24"/>
          <w:szCs w:val="24"/>
          <w:lang w:val="en-CA"/>
        </w:rPr>
        <w:t xml:space="preserve">also </w:t>
      </w:r>
      <w:r w:rsidR="00295DE9" w:rsidRPr="007D5E06">
        <w:rPr>
          <w:rFonts w:ascii="Book Antiqua" w:hAnsi="Book Antiqua" w:cs="Times New Roman"/>
          <w:sz w:val="24"/>
          <w:szCs w:val="24"/>
          <w:lang w:val="en-CA"/>
        </w:rPr>
        <w:t>involved in the causation of large bowel cancer.</w:t>
      </w:r>
      <w:r w:rsidR="00295DE9">
        <w:rPr>
          <w:rFonts w:ascii="Book Antiqua" w:hAnsi="Book Antiqua" w:cs="Times New Roman"/>
          <w:sz w:val="24"/>
          <w:szCs w:val="24"/>
          <w:lang w:val="en-CA"/>
        </w:rPr>
        <w:t xml:space="preserve">  </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Because elobixibat is a relatively new drug and only a limited number of studies are available, thus in order to comprehensively evaluating the risk and benefit profiles of this IBAT inhibitor a meta–analysis is desirable, especially in terms of cancer related–issues and pos</w:t>
      </w:r>
      <w:r w:rsidR="00410F51">
        <w:rPr>
          <w:rFonts w:ascii="Book Antiqua" w:hAnsi="Book Antiqua" w:cs="Times New Roman"/>
          <w:sz w:val="24"/>
          <w:szCs w:val="24"/>
          <w:lang w:val="en-CA"/>
        </w:rPr>
        <w:t>sibility of treatment of IBS–C.</w:t>
      </w:r>
      <w:r w:rsidRPr="00AF259F">
        <w:rPr>
          <w:rFonts w:ascii="Book Antiqua" w:hAnsi="Book Antiqua" w:cs="Times New Roman"/>
          <w:sz w:val="24"/>
          <w:szCs w:val="24"/>
          <w:lang w:val="en-CA"/>
        </w:rPr>
        <w:t xml:space="preserve"> On the other hand, development of novel IBAT inhibitors with a modified pharmacological profile and bioavailability could provide drug candidates with favorable endpoint and no adverse effects. Yet another possibility is to encourage the research on other signaling pathways that involve a distinct BA transporter, which is not involved in tumor progression.</w:t>
      </w:r>
    </w:p>
    <w:p w:rsidR="004665A6" w:rsidRPr="00AF259F" w:rsidRDefault="004665A6" w:rsidP="00EB0FD5">
      <w:pPr>
        <w:spacing w:after="0" w:line="360" w:lineRule="auto"/>
        <w:ind w:firstLine="708"/>
        <w:jc w:val="both"/>
        <w:rPr>
          <w:rFonts w:ascii="Book Antiqua" w:hAnsi="Book Antiqua" w:cs="Times New Roman"/>
          <w:sz w:val="24"/>
          <w:szCs w:val="24"/>
          <w:lang w:val="en-CA"/>
        </w:rPr>
      </w:pPr>
      <w:r w:rsidRPr="00AF259F">
        <w:rPr>
          <w:rFonts w:ascii="Book Antiqua" w:hAnsi="Book Antiqua" w:cs="Times New Roman"/>
          <w:sz w:val="24"/>
          <w:szCs w:val="24"/>
          <w:lang w:val="en-CA"/>
        </w:rPr>
        <w:t>To conclude, further meticulous studies are needed to facilitate the development of ultimate chemoprotective strategies for the treatment of constipation.</w:t>
      </w:r>
    </w:p>
    <w:p w:rsidR="00415AF3" w:rsidRPr="00AF259F" w:rsidRDefault="00415AF3" w:rsidP="00662927">
      <w:pPr>
        <w:spacing w:after="0" w:line="360" w:lineRule="auto"/>
        <w:jc w:val="both"/>
        <w:rPr>
          <w:rFonts w:ascii="Book Antiqua" w:hAnsi="Book Antiqua" w:cs="Times New Roman"/>
          <w:sz w:val="24"/>
          <w:szCs w:val="24"/>
          <w:lang w:val="en-CA"/>
        </w:rPr>
      </w:pPr>
    </w:p>
    <w:p w:rsidR="004665A6" w:rsidRPr="00AF259F" w:rsidRDefault="004665A6" w:rsidP="00EB0FD5">
      <w:pPr>
        <w:spacing w:after="0" w:line="360" w:lineRule="auto"/>
        <w:jc w:val="both"/>
        <w:rPr>
          <w:rFonts w:ascii="Book Antiqua" w:hAnsi="Book Antiqua"/>
          <w:sz w:val="24"/>
          <w:szCs w:val="24"/>
          <w:lang w:val="en-CA"/>
        </w:rPr>
      </w:pPr>
    </w:p>
    <w:p w:rsidR="004665A6" w:rsidRPr="00AF259F" w:rsidRDefault="004665A6" w:rsidP="00EB0FD5">
      <w:pPr>
        <w:spacing w:after="0" w:line="360" w:lineRule="auto"/>
        <w:jc w:val="both"/>
        <w:rPr>
          <w:rFonts w:ascii="Book Antiqua" w:hAnsi="Book Antiqua" w:cs="Times New Roman"/>
          <w:sz w:val="24"/>
          <w:szCs w:val="24"/>
          <w:lang w:val="en-CA"/>
        </w:rPr>
      </w:pPr>
    </w:p>
    <w:p w:rsidR="004665A6" w:rsidRPr="00AF259F" w:rsidRDefault="004665A6" w:rsidP="00EB0FD5">
      <w:pPr>
        <w:spacing w:after="0" w:line="360" w:lineRule="auto"/>
        <w:jc w:val="both"/>
        <w:rPr>
          <w:rFonts w:ascii="Book Antiqua" w:hAnsi="Book Antiqua" w:cs="Times New Roman"/>
          <w:sz w:val="24"/>
          <w:szCs w:val="24"/>
          <w:lang w:val="en-CA"/>
        </w:rPr>
      </w:pPr>
    </w:p>
    <w:p w:rsidR="007D5E06" w:rsidRDefault="007D5E06">
      <w:pPr>
        <w:spacing w:after="200" w:line="276" w:lineRule="auto"/>
        <w:rPr>
          <w:rFonts w:ascii="Book Antiqua" w:hAnsi="Book Antiqua" w:cs="Times New Roman"/>
          <w:b/>
          <w:noProof/>
          <w:sz w:val="24"/>
          <w:szCs w:val="24"/>
          <w:lang w:val="en-CA"/>
        </w:rPr>
      </w:pPr>
      <w:r>
        <w:rPr>
          <w:rFonts w:ascii="Book Antiqua" w:hAnsi="Book Antiqua" w:cs="Times New Roman"/>
          <w:b/>
          <w:noProof/>
          <w:sz w:val="24"/>
          <w:szCs w:val="24"/>
          <w:lang w:val="en-CA"/>
        </w:rPr>
        <w:br w:type="page"/>
      </w:r>
    </w:p>
    <w:p w:rsidR="004665A6" w:rsidRDefault="00D8273A" w:rsidP="00EB0FD5">
      <w:pPr>
        <w:spacing w:after="0" w:line="360" w:lineRule="auto"/>
        <w:jc w:val="both"/>
        <w:rPr>
          <w:rFonts w:ascii="Book Antiqua" w:hAnsi="Book Antiqua" w:cs="Times New Roman"/>
          <w:b/>
          <w:noProof/>
          <w:sz w:val="24"/>
          <w:szCs w:val="24"/>
          <w:lang w:val="en-CA" w:eastAsia="zh-CN"/>
        </w:rPr>
      </w:pPr>
      <w:r w:rsidRPr="00AF259F">
        <w:rPr>
          <w:rFonts w:ascii="Book Antiqua" w:hAnsi="Book Antiqua" w:cs="Times New Roman"/>
          <w:b/>
          <w:noProof/>
          <w:sz w:val="24"/>
          <w:szCs w:val="24"/>
          <w:lang w:val="en-CA"/>
        </w:rPr>
        <w:lastRenderedPageBreak/>
        <w:t>REFERENCES</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1 </w:t>
      </w:r>
      <w:r w:rsidRPr="000830B8">
        <w:rPr>
          <w:rFonts w:ascii="Book Antiqua" w:eastAsia="宋体" w:hAnsi="Book Antiqua" w:cs="宋体"/>
          <w:b/>
          <w:bCs/>
          <w:sz w:val="24"/>
          <w:szCs w:val="24"/>
          <w:lang w:val="en-GB"/>
        </w:rPr>
        <w:t>Shahid S</w:t>
      </w:r>
      <w:r w:rsidRPr="000830B8">
        <w:rPr>
          <w:rFonts w:ascii="Book Antiqua" w:eastAsia="宋体" w:hAnsi="Book Antiqua" w:cs="宋体"/>
          <w:sz w:val="24"/>
          <w:szCs w:val="24"/>
          <w:lang w:val="en-GB"/>
        </w:rPr>
        <w:t>, Ramzan Z, Maurer AH, Parkman HP, Fisher RS. Chronic idiopathic constipation: more than a simple colonic transit disorder. </w:t>
      </w:r>
      <w:r w:rsidRPr="000830B8">
        <w:rPr>
          <w:rFonts w:ascii="Book Antiqua" w:eastAsia="宋体" w:hAnsi="Book Antiqua" w:cs="宋体"/>
          <w:i/>
          <w:iCs/>
          <w:sz w:val="24"/>
          <w:szCs w:val="24"/>
          <w:lang w:val="en-GB"/>
        </w:rPr>
        <w:t>J Clin Gastroenterol</w:t>
      </w:r>
      <w:r w:rsidRPr="000830B8">
        <w:rPr>
          <w:rFonts w:ascii="Book Antiqua" w:eastAsia="宋体" w:hAnsi="Book Antiqua" w:cs="宋体"/>
          <w:sz w:val="24"/>
          <w:szCs w:val="24"/>
          <w:lang w:val="en-GB"/>
        </w:rPr>
        <w:t> 2012; </w:t>
      </w:r>
      <w:r w:rsidRPr="000830B8">
        <w:rPr>
          <w:rFonts w:ascii="Book Antiqua" w:eastAsia="宋体" w:hAnsi="Book Antiqua" w:cs="宋体"/>
          <w:b/>
          <w:bCs/>
          <w:sz w:val="24"/>
          <w:szCs w:val="24"/>
          <w:lang w:val="en-GB"/>
        </w:rPr>
        <w:t>46</w:t>
      </w:r>
      <w:r w:rsidRPr="000830B8">
        <w:rPr>
          <w:rFonts w:ascii="Book Antiqua" w:eastAsia="宋体" w:hAnsi="Book Antiqua" w:cs="宋体"/>
          <w:sz w:val="24"/>
          <w:szCs w:val="24"/>
          <w:lang w:val="en-GB"/>
        </w:rPr>
        <w:t>: 150-154 [PMID: 22011587 DOI: 10.1097/MCG.0b013e318231fc64]</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2 </w:t>
      </w:r>
      <w:r w:rsidRPr="000830B8">
        <w:rPr>
          <w:rFonts w:ascii="Book Antiqua" w:eastAsia="宋体" w:hAnsi="Book Antiqua" w:cs="宋体"/>
          <w:b/>
          <w:bCs/>
          <w:sz w:val="24"/>
          <w:szCs w:val="24"/>
          <w:lang w:val="en-GB"/>
        </w:rPr>
        <w:t>Dai C</w:t>
      </w:r>
      <w:r w:rsidRPr="000830B8">
        <w:rPr>
          <w:rFonts w:ascii="Book Antiqua" w:eastAsia="宋体" w:hAnsi="Book Antiqua" w:cs="宋体"/>
          <w:sz w:val="24"/>
          <w:szCs w:val="24"/>
          <w:lang w:val="en-GB"/>
        </w:rPr>
        <w:t>, Zheng CQ, Jiang M, Ma XY, Jiang LJ. Probiotics and irritable bowel syndrome. </w:t>
      </w:r>
      <w:r w:rsidRPr="000830B8">
        <w:rPr>
          <w:rFonts w:ascii="Book Antiqua" w:eastAsia="宋体" w:hAnsi="Book Antiqua" w:cs="宋体"/>
          <w:i/>
          <w:iCs/>
          <w:sz w:val="24"/>
          <w:szCs w:val="24"/>
          <w:lang w:val="en-GB"/>
        </w:rPr>
        <w:t>World J Gastroenterol</w:t>
      </w:r>
      <w:r w:rsidRPr="000830B8">
        <w:rPr>
          <w:rFonts w:ascii="Book Antiqua" w:eastAsia="宋体" w:hAnsi="Book Antiqua" w:cs="宋体"/>
          <w:sz w:val="24"/>
          <w:szCs w:val="24"/>
          <w:lang w:val="en-GB"/>
        </w:rPr>
        <w:t> 2013; </w:t>
      </w:r>
      <w:r w:rsidRPr="000830B8">
        <w:rPr>
          <w:rFonts w:ascii="Book Antiqua" w:eastAsia="宋体" w:hAnsi="Book Antiqua" w:cs="宋体"/>
          <w:b/>
          <w:bCs/>
          <w:sz w:val="24"/>
          <w:szCs w:val="24"/>
          <w:lang w:val="en-GB"/>
        </w:rPr>
        <w:t>19</w:t>
      </w:r>
      <w:r w:rsidRPr="000830B8">
        <w:rPr>
          <w:rFonts w:ascii="Book Antiqua" w:eastAsia="宋体" w:hAnsi="Book Antiqua" w:cs="宋体"/>
          <w:sz w:val="24"/>
          <w:szCs w:val="24"/>
          <w:lang w:val="en-GB"/>
        </w:rPr>
        <w:t>: 5973-5980 [PMID: 24106397 DOI: 10.3748/wjg.v19.i36.5973]</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3 </w:t>
      </w:r>
      <w:r w:rsidRPr="000830B8">
        <w:rPr>
          <w:rFonts w:ascii="Book Antiqua" w:eastAsia="宋体" w:hAnsi="Book Antiqua" w:cs="宋体"/>
          <w:b/>
          <w:bCs/>
          <w:sz w:val="24"/>
          <w:szCs w:val="24"/>
          <w:lang w:val="en-GB"/>
        </w:rPr>
        <w:t>Lovell RM</w:t>
      </w:r>
      <w:r w:rsidRPr="000830B8">
        <w:rPr>
          <w:rFonts w:ascii="Book Antiqua" w:eastAsia="宋体" w:hAnsi="Book Antiqua" w:cs="宋体"/>
          <w:sz w:val="24"/>
          <w:szCs w:val="24"/>
          <w:lang w:val="en-GB"/>
        </w:rPr>
        <w:t>, Ford AC. Global prevalence of and risk factors for irritable bowel syndrome: a meta-analysis. </w:t>
      </w:r>
      <w:r w:rsidRPr="000830B8">
        <w:rPr>
          <w:rFonts w:ascii="Book Antiqua" w:eastAsia="宋体" w:hAnsi="Book Antiqua" w:cs="宋体"/>
          <w:i/>
          <w:iCs/>
          <w:sz w:val="24"/>
          <w:szCs w:val="24"/>
          <w:lang w:val="en-GB"/>
        </w:rPr>
        <w:t>Clin Gastroenterol Hepatol</w:t>
      </w:r>
      <w:r w:rsidRPr="000830B8">
        <w:rPr>
          <w:rFonts w:ascii="Book Antiqua" w:eastAsia="宋体" w:hAnsi="Book Antiqua" w:cs="宋体"/>
          <w:sz w:val="24"/>
          <w:szCs w:val="24"/>
          <w:lang w:val="en-GB"/>
        </w:rPr>
        <w:t> 2012; </w:t>
      </w:r>
      <w:r w:rsidRPr="000830B8">
        <w:rPr>
          <w:rFonts w:ascii="Book Antiqua" w:eastAsia="宋体" w:hAnsi="Book Antiqua" w:cs="宋体"/>
          <w:b/>
          <w:bCs/>
          <w:sz w:val="24"/>
          <w:szCs w:val="24"/>
          <w:lang w:val="en-GB"/>
        </w:rPr>
        <w:t>10</w:t>
      </w:r>
      <w:r w:rsidRPr="000830B8">
        <w:rPr>
          <w:rFonts w:ascii="Book Antiqua" w:eastAsia="宋体" w:hAnsi="Book Antiqua" w:cs="宋体"/>
          <w:sz w:val="24"/>
          <w:szCs w:val="24"/>
          <w:lang w:val="en-GB"/>
        </w:rPr>
        <w:t>: 712-721.e4 [PMID: 22426087 DOI: 10.1016/j.cgh.2012.02.029]</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4 </w:t>
      </w:r>
      <w:r w:rsidRPr="000830B8">
        <w:rPr>
          <w:rFonts w:ascii="Book Antiqua" w:eastAsia="宋体" w:hAnsi="Book Antiqua" w:cs="宋体"/>
          <w:b/>
          <w:bCs/>
          <w:sz w:val="24"/>
          <w:szCs w:val="24"/>
          <w:lang w:val="en-GB"/>
        </w:rPr>
        <w:t>Andresen V</w:t>
      </w:r>
      <w:r w:rsidRPr="000830B8">
        <w:rPr>
          <w:rFonts w:ascii="Book Antiqua" w:eastAsia="宋体" w:hAnsi="Book Antiqua" w:cs="宋体"/>
          <w:sz w:val="24"/>
          <w:szCs w:val="24"/>
          <w:lang w:val="en-GB"/>
        </w:rPr>
        <w:t>, Camilleri M, Busciglio IA, Grudell A, Burton D, McKinzie S, Foxx-Orenstein A, Kurtz CB, Sharma V, Johnston JM, Currie MG, Zinsmeister AR. Effect of 5 days linaclotide on transit and bowel function in females with constipation-predominant irritable bowel syndrome. </w:t>
      </w:r>
      <w:r w:rsidRPr="000830B8">
        <w:rPr>
          <w:rFonts w:ascii="Book Antiqua" w:eastAsia="宋体" w:hAnsi="Book Antiqua" w:cs="宋体"/>
          <w:i/>
          <w:iCs/>
          <w:sz w:val="24"/>
          <w:szCs w:val="24"/>
          <w:lang w:val="en-GB"/>
        </w:rPr>
        <w:t>Gastroenterology</w:t>
      </w:r>
      <w:r w:rsidRPr="000830B8">
        <w:rPr>
          <w:rFonts w:ascii="Book Antiqua" w:eastAsia="宋体" w:hAnsi="Book Antiqua" w:cs="宋体"/>
          <w:sz w:val="24"/>
          <w:szCs w:val="24"/>
          <w:lang w:val="en-GB"/>
        </w:rPr>
        <w:t> 2007; </w:t>
      </w:r>
      <w:r w:rsidRPr="000830B8">
        <w:rPr>
          <w:rFonts w:ascii="Book Antiqua" w:eastAsia="宋体" w:hAnsi="Book Antiqua" w:cs="宋体"/>
          <w:b/>
          <w:bCs/>
          <w:sz w:val="24"/>
          <w:szCs w:val="24"/>
          <w:lang w:val="en-GB"/>
        </w:rPr>
        <w:t>133</w:t>
      </w:r>
      <w:r w:rsidRPr="000830B8">
        <w:rPr>
          <w:rFonts w:ascii="Book Antiqua" w:eastAsia="宋体" w:hAnsi="Book Antiqua" w:cs="宋体"/>
          <w:sz w:val="24"/>
          <w:szCs w:val="24"/>
          <w:lang w:val="en-GB"/>
        </w:rPr>
        <w:t>: 761-768 [PMID: 17854590 DOI: 53827]</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5 </w:t>
      </w:r>
      <w:r w:rsidRPr="000830B8">
        <w:rPr>
          <w:rFonts w:ascii="Book Antiqua" w:eastAsia="宋体" w:hAnsi="Book Antiqua" w:cs="宋体"/>
          <w:b/>
          <w:bCs/>
          <w:sz w:val="24"/>
          <w:szCs w:val="24"/>
          <w:lang w:val="en-GB"/>
        </w:rPr>
        <w:t>Frissora CL</w:t>
      </w:r>
      <w:r w:rsidRPr="000830B8">
        <w:rPr>
          <w:rFonts w:ascii="Book Antiqua" w:eastAsia="宋体" w:hAnsi="Book Antiqua" w:cs="宋体"/>
          <w:sz w:val="24"/>
          <w:szCs w:val="24"/>
          <w:lang w:val="en-GB"/>
        </w:rPr>
        <w:t>, Koch KL. Symptom overlap and comorbidity of irritable bowel syndrome with other conditions. </w:t>
      </w:r>
      <w:r w:rsidRPr="000830B8">
        <w:rPr>
          <w:rFonts w:ascii="Book Antiqua" w:eastAsia="宋体" w:hAnsi="Book Antiqua" w:cs="宋体"/>
          <w:i/>
          <w:iCs/>
          <w:sz w:val="24"/>
          <w:szCs w:val="24"/>
          <w:lang w:val="en-GB"/>
        </w:rPr>
        <w:t>Curr Gastroenterol Rep</w:t>
      </w:r>
      <w:r w:rsidRPr="000830B8">
        <w:rPr>
          <w:rFonts w:ascii="Book Antiqua" w:eastAsia="宋体" w:hAnsi="Book Antiqua" w:cs="宋体"/>
          <w:sz w:val="24"/>
          <w:szCs w:val="24"/>
          <w:lang w:val="en-GB"/>
        </w:rPr>
        <w:t> 2005; </w:t>
      </w:r>
      <w:r w:rsidRPr="000830B8">
        <w:rPr>
          <w:rFonts w:ascii="Book Antiqua" w:eastAsia="宋体" w:hAnsi="Book Antiqua" w:cs="宋体"/>
          <w:b/>
          <w:bCs/>
          <w:sz w:val="24"/>
          <w:szCs w:val="24"/>
          <w:lang w:val="en-GB"/>
        </w:rPr>
        <w:t>7</w:t>
      </w:r>
      <w:r w:rsidRPr="000830B8">
        <w:rPr>
          <w:rFonts w:ascii="Book Antiqua" w:eastAsia="宋体" w:hAnsi="Book Antiqua" w:cs="宋体"/>
          <w:sz w:val="24"/>
          <w:szCs w:val="24"/>
          <w:lang w:val="en-GB"/>
        </w:rPr>
        <w:t>: 264-271 [PMID: 16042909 DOI: 10.1007/s11894-005-0018-9]</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6 </w:t>
      </w:r>
      <w:r w:rsidRPr="000830B8">
        <w:rPr>
          <w:rFonts w:ascii="Book Antiqua" w:eastAsia="宋体" w:hAnsi="Book Antiqua" w:cs="宋体"/>
          <w:b/>
          <w:bCs/>
          <w:sz w:val="24"/>
          <w:szCs w:val="24"/>
          <w:lang w:val="en-GB"/>
        </w:rPr>
        <w:t>Liu J</w:t>
      </w:r>
      <w:r w:rsidRPr="000830B8">
        <w:rPr>
          <w:rFonts w:ascii="Book Antiqua" w:eastAsia="宋体" w:hAnsi="Book Antiqua" w:cs="宋体"/>
          <w:sz w:val="24"/>
          <w:szCs w:val="24"/>
          <w:lang w:val="en-GB"/>
        </w:rPr>
        <w:t>, Hou X. A review of the irritable bowel syndrome investigation on epidemiology, pathogenesis and pathophysiology in China. </w:t>
      </w:r>
      <w:r w:rsidRPr="000830B8">
        <w:rPr>
          <w:rFonts w:ascii="Book Antiqua" w:eastAsia="宋体" w:hAnsi="Book Antiqua" w:cs="宋体"/>
          <w:i/>
          <w:iCs/>
          <w:sz w:val="24"/>
          <w:szCs w:val="24"/>
          <w:lang w:val="en-GB"/>
        </w:rPr>
        <w:t>J Gastroenterol Hepatol</w:t>
      </w:r>
      <w:r w:rsidRPr="000830B8">
        <w:rPr>
          <w:rFonts w:ascii="Book Antiqua" w:eastAsia="宋体" w:hAnsi="Book Antiqua" w:cs="宋体"/>
          <w:sz w:val="24"/>
          <w:szCs w:val="24"/>
          <w:lang w:val="en-GB"/>
        </w:rPr>
        <w:t> 2011; </w:t>
      </w:r>
      <w:r w:rsidRPr="000830B8">
        <w:rPr>
          <w:rFonts w:ascii="Book Antiqua" w:eastAsia="宋体" w:hAnsi="Book Antiqua" w:cs="宋体"/>
          <w:b/>
          <w:bCs/>
          <w:sz w:val="24"/>
          <w:szCs w:val="24"/>
          <w:lang w:val="en-GB"/>
        </w:rPr>
        <w:t xml:space="preserve">26 </w:t>
      </w:r>
      <w:r w:rsidRPr="000830B8">
        <w:rPr>
          <w:rFonts w:ascii="Book Antiqua" w:eastAsia="宋体" w:hAnsi="Book Antiqua" w:cs="宋体"/>
          <w:bCs/>
          <w:sz w:val="24"/>
          <w:szCs w:val="24"/>
          <w:lang w:val="en-GB"/>
        </w:rPr>
        <w:t>Suppl</w:t>
      </w:r>
      <w:r w:rsidRPr="000830B8">
        <w:rPr>
          <w:rFonts w:ascii="Book Antiqua" w:eastAsia="宋体" w:hAnsi="Book Antiqua" w:cs="宋体"/>
          <w:b/>
          <w:bCs/>
          <w:sz w:val="24"/>
          <w:szCs w:val="24"/>
          <w:lang w:val="en-GB"/>
        </w:rPr>
        <w:t xml:space="preserve"> 3</w:t>
      </w:r>
      <w:r w:rsidRPr="000830B8">
        <w:rPr>
          <w:rFonts w:ascii="Book Antiqua" w:eastAsia="宋体" w:hAnsi="Book Antiqua" w:cs="宋体"/>
          <w:sz w:val="24"/>
          <w:szCs w:val="24"/>
          <w:lang w:val="en-GB"/>
        </w:rPr>
        <w:t>: 88-93 [PMID: 21443718 DOI: 10.1111/j.1440-1746.2011.06641.x]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7 </w:t>
      </w:r>
      <w:r w:rsidRPr="000830B8">
        <w:rPr>
          <w:rFonts w:ascii="Book Antiqua" w:eastAsia="宋体" w:hAnsi="Book Antiqua" w:cs="宋体"/>
          <w:b/>
          <w:bCs/>
          <w:sz w:val="24"/>
          <w:szCs w:val="24"/>
          <w:lang w:val="en-GB"/>
        </w:rPr>
        <w:t>Schoenfeld PS</w:t>
      </w:r>
      <w:r w:rsidRPr="000830B8">
        <w:rPr>
          <w:rFonts w:ascii="Book Antiqua" w:eastAsia="宋体" w:hAnsi="Book Antiqua" w:cs="宋体"/>
          <w:sz w:val="24"/>
          <w:szCs w:val="24"/>
          <w:lang w:val="en-GB"/>
        </w:rPr>
        <w:t>. New treatment option for irritable bowel syndrome with constipation and chronic idiopathic constipation. </w:t>
      </w:r>
      <w:r w:rsidRPr="000830B8">
        <w:rPr>
          <w:rFonts w:ascii="Book Antiqua" w:eastAsia="宋体" w:hAnsi="Book Antiqua" w:cs="宋体"/>
          <w:i/>
          <w:iCs/>
          <w:sz w:val="24"/>
          <w:szCs w:val="24"/>
          <w:lang w:val="en-GB"/>
        </w:rPr>
        <w:t>Gastroenterol Hepatol (N Y)</w:t>
      </w:r>
      <w:r w:rsidRPr="000830B8">
        <w:rPr>
          <w:rFonts w:ascii="Book Antiqua" w:eastAsia="宋体" w:hAnsi="Book Antiqua" w:cs="宋体"/>
          <w:sz w:val="24"/>
          <w:szCs w:val="24"/>
          <w:lang w:val="en-GB"/>
        </w:rPr>
        <w:t> 2012; </w:t>
      </w:r>
      <w:r w:rsidRPr="000830B8">
        <w:rPr>
          <w:rFonts w:ascii="Book Antiqua" w:eastAsia="宋体" w:hAnsi="Book Antiqua" w:cs="宋体"/>
          <w:b/>
          <w:bCs/>
          <w:sz w:val="24"/>
          <w:szCs w:val="24"/>
          <w:lang w:val="en-GB"/>
        </w:rPr>
        <w:t>8</w:t>
      </w:r>
      <w:r w:rsidRPr="000830B8">
        <w:rPr>
          <w:rFonts w:ascii="Book Antiqua" w:eastAsia="宋体" w:hAnsi="Book Antiqua" w:cs="宋体"/>
          <w:sz w:val="24"/>
          <w:szCs w:val="24"/>
          <w:lang w:val="en-GB"/>
        </w:rPr>
        <w:t>: 825-828 [PMID: 24693271]</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8 </w:t>
      </w:r>
      <w:r w:rsidRPr="000830B8">
        <w:rPr>
          <w:rFonts w:ascii="Book Antiqua" w:eastAsia="宋体" w:hAnsi="Book Antiqua" w:cs="宋体"/>
          <w:b/>
          <w:bCs/>
          <w:sz w:val="24"/>
          <w:szCs w:val="24"/>
          <w:lang w:val="en-GB"/>
        </w:rPr>
        <w:t>Bajor A</w:t>
      </w:r>
      <w:r w:rsidRPr="000830B8">
        <w:rPr>
          <w:rFonts w:ascii="Book Antiqua" w:eastAsia="宋体" w:hAnsi="Book Antiqua" w:cs="宋体"/>
          <w:sz w:val="24"/>
          <w:szCs w:val="24"/>
          <w:lang w:val="en-GB"/>
        </w:rPr>
        <w:t>, Gillberg PG, Abrahamsson H. Bile acids: short and long term effects in the intestine. </w:t>
      </w:r>
      <w:r w:rsidRPr="000830B8">
        <w:rPr>
          <w:rFonts w:ascii="Book Antiqua" w:eastAsia="宋体" w:hAnsi="Book Antiqua" w:cs="宋体"/>
          <w:i/>
          <w:iCs/>
          <w:sz w:val="24"/>
          <w:szCs w:val="24"/>
          <w:lang w:val="en-GB"/>
        </w:rPr>
        <w:t>Scand J Gastroenterol</w:t>
      </w:r>
      <w:r w:rsidRPr="000830B8">
        <w:rPr>
          <w:rFonts w:ascii="Book Antiqua" w:eastAsia="宋体" w:hAnsi="Book Antiqua" w:cs="宋体"/>
          <w:sz w:val="24"/>
          <w:szCs w:val="24"/>
          <w:lang w:val="en-GB"/>
        </w:rPr>
        <w:t> 2010; </w:t>
      </w:r>
      <w:r w:rsidRPr="000830B8">
        <w:rPr>
          <w:rFonts w:ascii="Book Antiqua" w:eastAsia="宋体" w:hAnsi="Book Antiqua" w:cs="宋体"/>
          <w:b/>
          <w:bCs/>
          <w:sz w:val="24"/>
          <w:szCs w:val="24"/>
          <w:lang w:val="en-GB"/>
        </w:rPr>
        <w:t>45</w:t>
      </w:r>
      <w:r w:rsidRPr="000830B8">
        <w:rPr>
          <w:rFonts w:ascii="Book Antiqua" w:eastAsia="宋体" w:hAnsi="Book Antiqua" w:cs="宋体"/>
          <w:sz w:val="24"/>
          <w:szCs w:val="24"/>
          <w:lang w:val="en-GB"/>
        </w:rPr>
        <w:t>: 645-664 [PMID: 20334475 DOI: 10.3109/00365521003702734]</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lastRenderedPageBreak/>
        <w:t>9 </w:t>
      </w:r>
      <w:r w:rsidRPr="000830B8">
        <w:rPr>
          <w:rFonts w:ascii="Book Antiqua" w:eastAsia="宋体" w:hAnsi="Book Antiqua" w:cs="宋体"/>
          <w:b/>
          <w:bCs/>
          <w:sz w:val="24"/>
          <w:szCs w:val="24"/>
          <w:lang w:val="en-GB"/>
        </w:rPr>
        <w:t>Mozaffari S</w:t>
      </w:r>
      <w:r w:rsidRPr="000830B8">
        <w:rPr>
          <w:rFonts w:ascii="Book Antiqua" w:eastAsia="宋体" w:hAnsi="Book Antiqua" w:cs="宋体"/>
          <w:sz w:val="24"/>
          <w:szCs w:val="24"/>
          <w:lang w:val="en-GB"/>
        </w:rPr>
        <w:t>, Nikfar S, Abdollahi M. The safety of novel drugs used to treat irritable bowel syndrome. </w:t>
      </w:r>
      <w:r w:rsidRPr="000830B8">
        <w:rPr>
          <w:rFonts w:ascii="Book Antiqua" w:eastAsia="宋体" w:hAnsi="Book Antiqua" w:cs="宋体"/>
          <w:i/>
          <w:iCs/>
          <w:sz w:val="24"/>
          <w:szCs w:val="24"/>
          <w:lang w:val="en-GB"/>
        </w:rPr>
        <w:t>Expert Opin Drug Saf</w:t>
      </w:r>
      <w:r w:rsidRPr="000830B8">
        <w:rPr>
          <w:rFonts w:ascii="Book Antiqua" w:eastAsia="宋体" w:hAnsi="Book Antiqua" w:cs="宋体"/>
          <w:sz w:val="24"/>
          <w:szCs w:val="24"/>
          <w:lang w:val="en-GB"/>
        </w:rPr>
        <w:t> 2014; </w:t>
      </w:r>
      <w:r w:rsidRPr="000830B8">
        <w:rPr>
          <w:rFonts w:ascii="Book Antiqua" w:eastAsia="宋体" w:hAnsi="Book Antiqua" w:cs="宋体"/>
          <w:b/>
          <w:bCs/>
          <w:sz w:val="24"/>
          <w:szCs w:val="24"/>
          <w:lang w:val="en-GB"/>
        </w:rPr>
        <w:t>13</w:t>
      </w:r>
      <w:r w:rsidRPr="000830B8">
        <w:rPr>
          <w:rFonts w:ascii="Book Antiqua" w:eastAsia="宋体" w:hAnsi="Book Antiqua" w:cs="宋体"/>
          <w:sz w:val="24"/>
          <w:szCs w:val="24"/>
          <w:lang w:val="en-GB"/>
        </w:rPr>
        <w:t>: 625-638 [PMID: 24669839 DOI: 10.1517/14740338.2014.902932]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10 </w:t>
      </w:r>
      <w:r w:rsidRPr="000830B8">
        <w:rPr>
          <w:rFonts w:ascii="Book Antiqua" w:eastAsia="宋体" w:hAnsi="Book Antiqua" w:cs="宋体"/>
          <w:b/>
          <w:bCs/>
          <w:sz w:val="24"/>
          <w:szCs w:val="24"/>
          <w:lang w:val="en-GB"/>
        </w:rPr>
        <w:t>Trauner M</w:t>
      </w:r>
      <w:r w:rsidRPr="000830B8">
        <w:rPr>
          <w:rFonts w:ascii="Book Antiqua" w:eastAsia="宋体" w:hAnsi="Book Antiqua" w:cs="宋体"/>
          <w:sz w:val="24"/>
          <w:szCs w:val="24"/>
          <w:lang w:val="en-GB"/>
        </w:rPr>
        <w:t>, Boyer JL. Bile salt transporters: molecular characterization, function, and regulation. </w:t>
      </w:r>
      <w:r w:rsidRPr="000830B8">
        <w:rPr>
          <w:rFonts w:ascii="Book Antiqua" w:eastAsia="宋体" w:hAnsi="Book Antiqua" w:cs="宋体"/>
          <w:i/>
          <w:iCs/>
          <w:sz w:val="24"/>
          <w:szCs w:val="24"/>
          <w:lang w:val="en-GB"/>
        </w:rPr>
        <w:t>Physiol Rev</w:t>
      </w:r>
      <w:r w:rsidRPr="000830B8">
        <w:rPr>
          <w:rFonts w:ascii="Book Antiqua" w:eastAsia="宋体" w:hAnsi="Book Antiqua" w:cs="宋体"/>
          <w:sz w:val="24"/>
          <w:szCs w:val="24"/>
          <w:lang w:val="en-GB"/>
        </w:rPr>
        <w:t> 2003; </w:t>
      </w:r>
      <w:r w:rsidRPr="000830B8">
        <w:rPr>
          <w:rFonts w:ascii="Book Antiqua" w:eastAsia="宋体" w:hAnsi="Book Antiqua" w:cs="宋体"/>
          <w:b/>
          <w:bCs/>
          <w:sz w:val="24"/>
          <w:szCs w:val="24"/>
          <w:lang w:val="en-GB"/>
        </w:rPr>
        <w:t>83</w:t>
      </w:r>
      <w:r w:rsidRPr="000830B8">
        <w:rPr>
          <w:rFonts w:ascii="Book Antiqua" w:eastAsia="宋体" w:hAnsi="Book Antiqua" w:cs="宋体"/>
          <w:sz w:val="24"/>
          <w:szCs w:val="24"/>
          <w:lang w:val="en-GB"/>
        </w:rPr>
        <w:t>: 633-671 [PMID: 12663868 DOI: 10.1152/physrev.00027.2002]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11 </w:t>
      </w:r>
      <w:r w:rsidRPr="000830B8">
        <w:rPr>
          <w:rFonts w:ascii="Book Antiqua" w:eastAsia="宋体" w:hAnsi="Book Antiqua" w:cs="宋体"/>
          <w:b/>
          <w:bCs/>
          <w:sz w:val="24"/>
          <w:szCs w:val="24"/>
          <w:lang w:val="en-GB"/>
        </w:rPr>
        <w:t>Wong BS</w:t>
      </w:r>
      <w:r w:rsidRPr="000830B8">
        <w:rPr>
          <w:rFonts w:ascii="Book Antiqua" w:eastAsia="宋体" w:hAnsi="Book Antiqua" w:cs="宋体"/>
          <w:sz w:val="24"/>
          <w:szCs w:val="24"/>
          <w:lang w:val="en-GB"/>
        </w:rPr>
        <w:t>, Camilleri M, Carlson P, McKinzie S, Busciglio I, Bondar O, Dyer RB, Lamsam J, Zinsmeister AR. Increased bile acid biosynthesis is associated with irritable bowel syndrome with diarrhea. </w:t>
      </w:r>
      <w:r w:rsidRPr="000830B8">
        <w:rPr>
          <w:rFonts w:ascii="Book Antiqua" w:eastAsia="宋体" w:hAnsi="Book Antiqua" w:cs="宋体"/>
          <w:i/>
          <w:iCs/>
          <w:sz w:val="24"/>
          <w:szCs w:val="24"/>
          <w:lang w:val="en-GB"/>
        </w:rPr>
        <w:t>Clin Gastroenterol Hepatol</w:t>
      </w:r>
      <w:r w:rsidRPr="000830B8">
        <w:rPr>
          <w:rFonts w:ascii="Book Antiqua" w:eastAsia="宋体" w:hAnsi="Book Antiqua" w:cs="宋体"/>
          <w:sz w:val="24"/>
          <w:szCs w:val="24"/>
          <w:lang w:val="en-GB"/>
        </w:rPr>
        <w:t> 2012; </w:t>
      </w:r>
      <w:r w:rsidRPr="000830B8">
        <w:rPr>
          <w:rFonts w:ascii="Book Antiqua" w:eastAsia="宋体" w:hAnsi="Book Antiqua" w:cs="宋体"/>
          <w:b/>
          <w:bCs/>
          <w:sz w:val="24"/>
          <w:szCs w:val="24"/>
          <w:lang w:val="en-GB"/>
        </w:rPr>
        <w:t>10</w:t>
      </w:r>
      <w:r w:rsidRPr="000830B8">
        <w:rPr>
          <w:rFonts w:ascii="Book Antiqua" w:eastAsia="宋体" w:hAnsi="Book Antiqua" w:cs="宋体"/>
          <w:sz w:val="24"/>
          <w:szCs w:val="24"/>
          <w:lang w:val="en-GB"/>
        </w:rPr>
        <w:t>: 1009-15.e3 [PMID: 22610000 DOI: 10.1016/j.cgh.2012.05.006]</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12 </w:t>
      </w:r>
      <w:r w:rsidRPr="000830B8">
        <w:rPr>
          <w:rFonts w:ascii="Book Antiqua" w:eastAsia="宋体" w:hAnsi="Book Antiqua" w:cs="宋体"/>
          <w:b/>
          <w:bCs/>
          <w:sz w:val="24"/>
          <w:szCs w:val="24"/>
          <w:lang w:val="en-GB"/>
        </w:rPr>
        <w:t>Dawson PA</w:t>
      </w:r>
      <w:r w:rsidRPr="000830B8">
        <w:rPr>
          <w:rFonts w:ascii="Book Antiqua" w:eastAsia="宋体" w:hAnsi="Book Antiqua" w:cs="宋体"/>
          <w:sz w:val="24"/>
          <w:szCs w:val="24"/>
          <w:lang w:val="en-GB"/>
        </w:rPr>
        <w:t>, Haywood J, Craddock AL, Wilson M, Tietjen M, Kluckman K, Maeda N, Parks JS. Targeted deletion of the ileal bile acid transporter eliminates enterohepatic cycling of bile acids in mice. </w:t>
      </w:r>
      <w:r w:rsidRPr="000830B8">
        <w:rPr>
          <w:rFonts w:ascii="Book Antiqua" w:eastAsia="宋体" w:hAnsi="Book Antiqua" w:cs="宋体"/>
          <w:i/>
          <w:iCs/>
          <w:sz w:val="24"/>
          <w:szCs w:val="24"/>
          <w:lang w:val="en-GB"/>
        </w:rPr>
        <w:t>J Biol Chem</w:t>
      </w:r>
      <w:r w:rsidRPr="000830B8">
        <w:rPr>
          <w:rFonts w:ascii="Book Antiqua" w:eastAsia="宋体" w:hAnsi="Book Antiqua" w:cs="宋体"/>
          <w:sz w:val="24"/>
          <w:szCs w:val="24"/>
          <w:lang w:val="en-GB"/>
        </w:rPr>
        <w:t> 2003; </w:t>
      </w:r>
      <w:r w:rsidRPr="000830B8">
        <w:rPr>
          <w:rFonts w:ascii="Book Antiqua" w:eastAsia="宋体" w:hAnsi="Book Antiqua" w:cs="宋体"/>
          <w:b/>
          <w:bCs/>
          <w:sz w:val="24"/>
          <w:szCs w:val="24"/>
          <w:lang w:val="en-GB"/>
        </w:rPr>
        <w:t>278</w:t>
      </w:r>
      <w:r w:rsidRPr="000830B8">
        <w:rPr>
          <w:rFonts w:ascii="Book Antiqua" w:eastAsia="宋体" w:hAnsi="Book Antiqua" w:cs="宋体"/>
          <w:sz w:val="24"/>
          <w:szCs w:val="24"/>
          <w:lang w:val="en-GB"/>
        </w:rPr>
        <w:t>: 33920-33927 [PMID: 12819193 DOI: 10.1074/jbc.M306370200]</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13 </w:t>
      </w:r>
      <w:r w:rsidRPr="000830B8">
        <w:rPr>
          <w:rFonts w:ascii="Book Antiqua" w:eastAsia="宋体" w:hAnsi="Book Antiqua" w:cs="宋体"/>
          <w:b/>
          <w:bCs/>
          <w:sz w:val="24"/>
          <w:szCs w:val="24"/>
          <w:lang w:val="en-GB"/>
        </w:rPr>
        <w:t>Jung D</w:t>
      </w:r>
      <w:r w:rsidRPr="000830B8">
        <w:rPr>
          <w:rFonts w:ascii="Book Antiqua" w:eastAsia="宋体" w:hAnsi="Book Antiqua" w:cs="宋体"/>
          <w:sz w:val="24"/>
          <w:szCs w:val="24"/>
          <w:lang w:val="en-GB"/>
        </w:rPr>
        <w:t>, Fantin AC, Scheurer U, Fried M, Kullak-Ublick GA. Human ileal bile acid transporter gene ASBT (SLC10A2) is transactivated by the glucocorticoid receptor. </w:t>
      </w:r>
      <w:r w:rsidRPr="000830B8">
        <w:rPr>
          <w:rFonts w:ascii="Book Antiqua" w:eastAsia="宋体" w:hAnsi="Book Antiqua" w:cs="宋体"/>
          <w:i/>
          <w:iCs/>
          <w:sz w:val="24"/>
          <w:szCs w:val="24"/>
          <w:lang w:val="en-GB"/>
        </w:rPr>
        <w:t>Gut</w:t>
      </w:r>
      <w:r w:rsidRPr="000830B8">
        <w:rPr>
          <w:rFonts w:ascii="Book Antiqua" w:eastAsia="宋体" w:hAnsi="Book Antiqua" w:cs="宋体"/>
          <w:sz w:val="24"/>
          <w:szCs w:val="24"/>
          <w:lang w:val="en-GB"/>
        </w:rPr>
        <w:t> 2004; </w:t>
      </w:r>
      <w:r w:rsidRPr="000830B8">
        <w:rPr>
          <w:rFonts w:ascii="Book Antiqua" w:eastAsia="宋体" w:hAnsi="Book Antiqua" w:cs="宋体"/>
          <w:b/>
          <w:bCs/>
          <w:sz w:val="24"/>
          <w:szCs w:val="24"/>
          <w:lang w:val="en-GB"/>
        </w:rPr>
        <w:t>53</w:t>
      </w:r>
      <w:r w:rsidRPr="000830B8">
        <w:rPr>
          <w:rFonts w:ascii="Book Antiqua" w:eastAsia="宋体" w:hAnsi="Book Antiqua" w:cs="宋体"/>
          <w:sz w:val="24"/>
          <w:szCs w:val="24"/>
          <w:lang w:val="en-GB"/>
        </w:rPr>
        <w:t>: 78-84 [PMID: 14684580 DOI: 10.1136/gut.53.1.78]</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14 </w:t>
      </w:r>
      <w:r w:rsidRPr="000830B8">
        <w:rPr>
          <w:rFonts w:ascii="Book Antiqua" w:eastAsia="宋体" w:hAnsi="Book Antiqua" w:cs="宋体"/>
          <w:b/>
          <w:bCs/>
          <w:sz w:val="24"/>
          <w:szCs w:val="24"/>
          <w:lang w:val="en-GB"/>
        </w:rPr>
        <w:t>Raimondi F</w:t>
      </w:r>
      <w:r w:rsidRPr="000830B8">
        <w:rPr>
          <w:rFonts w:ascii="Book Antiqua" w:eastAsia="宋体" w:hAnsi="Book Antiqua" w:cs="宋体"/>
          <w:sz w:val="24"/>
          <w:szCs w:val="24"/>
          <w:lang w:val="en-GB"/>
        </w:rPr>
        <w:t>, Santoro P, Barone MV, Pappacoda S, Barretta ML, Nanayakkara M, Apicella C, Capasso L, Paludetto R. Bile acids modulate tight junction structure and barrier function of Caco-2 monolayers via EGFR activation. </w:t>
      </w:r>
      <w:r w:rsidRPr="000830B8">
        <w:rPr>
          <w:rFonts w:ascii="Book Antiqua" w:eastAsia="宋体" w:hAnsi="Book Antiqua" w:cs="宋体"/>
          <w:i/>
          <w:iCs/>
          <w:sz w:val="24"/>
          <w:szCs w:val="24"/>
          <w:lang w:val="en-GB"/>
        </w:rPr>
        <w:t>Am J Physiol Gastrointest Liver Physiol</w:t>
      </w:r>
      <w:r w:rsidRPr="000830B8">
        <w:rPr>
          <w:rFonts w:ascii="Book Antiqua" w:eastAsia="宋体" w:hAnsi="Book Antiqua" w:cs="宋体"/>
          <w:sz w:val="24"/>
          <w:szCs w:val="24"/>
          <w:lang w:val="en-GB"/>
        </w:rPr>
        <w:t> 2008; </w:t>
      </w:r>
      <w:r w:rsidRPr="000830B8">
        <w:rPr>
          <w:rFonts w:ascii="Book Antiqua" w:eastAsia="宋体" w:hAnsi="Book Antiqua" w:cs="宋体"/>
          <w:b/>
          <w:bCs/>
          <w:sz w:val="24"/>
          <w:szCs w:val="24"/>
          <w:lang w:val="en-GB"/>
        </w:rPr>
        <w:t>294</w:t>
      </w:r>
      <w:r w:rsidRPr="000830B8">
        <w:rPr>
          <w:rFonts w:ascii="Book Antiqua" w:eastAsia="宋体" w:hAnsi="Book Antiqua" w:cs="宋体"/>
          <w:sz w:val="24"/>
          <w:szCs w:val="24"/>
          <w:lang w:val="en-GB"/>
        </w:rPr>
        <w:t>: G906-G913 [PMID: 18239063 DOI: 10.1152/ajpgi.00043.2007]</w:t>
      </w:r>
    </w:p>
    <w:p w:rsidR="00A36671" w:rsidRPr="000830B8" w:rsidRDefault="00A36671" w:rsidP="00A36671">
      <w:pPr>
        <w:spacing w:line="360" w:lineRule="auto"/>
        <w:jc w:val="both"/>
        <w:rPr>
          <w:rFonts w:ascii="Book Antiqua" w:eastAsia="宋体" w:hAnsi="Book Antiqua" w:cs="宋体"/>
          <w:sz w:val="24"/>
          <w:szCs w:val="24"/>
          <w:lang w:val="en-GB"/>
        </w:rPr>
      </w:pPr>
      <w:r w:rsidRPr="0016300E">
        <w:rPr>
          <w:rFonts w:ascii="Book Antiqua" w:eastAsia="宋体" w:hAnsi="Book Antiqua" w:cs="宋体"/>
          <w:sz w:val="24"/>
          <w:szCs w:val="24"/>
        </w:rPr>
        <w:t>15 </w:t>
      </w:r>
      <w:r w:rsidRPr="0016300E">
        <w:rPr>
          <w:rFonts w:ascii="Book Antiqua" w:eastAsia="宋体" w:hAnsi="Book Antiqua" w:cs="宋体"/>
          <w:b/>
          <w:bCs/>
          <w:sz w:val="24"/>
          <w:szCs w:val="24"/>
        </w:rPr>
        <w:t>Alrefai WA</w:t>
      </w:r>
      <w:r w:rsidRPr="0016300E">
        <w:rPr>
          <w:rFonts w:ascii="Book Antiqua" w:eastAsia="宋体" w:hAnsi="Book Antiqua" w:cs="宋体"/>
          <w:sz w:val="24"/>
          <w:szCs w:val="24"/>
        </w:rPr>
        <w:t xml:space="preserve">, Saksena S, Tyagi S, Gill RK, Ramaswamy K, Dudeja PK. </w:t>
      </w:r>
      <w:r w:rsidRPr="000830B8">
        <w:rPr>
          <w:rFonts w:ascii="Book Antiqua" w:eastAsia="宋体" w:hAnsi="Book Antiqua" w:cs="宋体"/>
          <w:sz w:val="24"/>
          <w:szCs w:val="24"/>
          <w:lang w:val="en-GB"/>
        </w:rPr>
        <w:t>Taurodeoxycholate modulates apical Cl-/OH- exchange activity in Caco2 cells. </w:t>
      </w:r>
      <w:r w:rsidRPr="000830B8">
        <w:rPr>
          <w:rFonts w:ascii="Book Antiqua" w:eastAsia="宋体" w:hAnsi="Book Antiqua" w:cs="宋体"/>
          <w:i/>
          <w:iCs/>
          <w:sz w:val="24"/>
          <w:szCs w:val="24"/>
          <w:lang w:val="en-GB"/>
        </w:rPr>
        <w:t>Dig Dis Sci</w:t>
      </w:r>
      <w:r w:rsidRPr="000830B8">
        <w:rPr>
          <w:rFonts w:ascii="Book Antiqua" w:eastAsia="宋体" w:hAnsi="Book Antiqua" w:cs="宋体"/>
          <w:sz w:val="24"/>
          <w:szCs w:val="24"/>
          <w:lang w:val="en-GB"/>
        </w:rPr>
        <w:t> 2007; </w:t>
      </w:r>
      <w:r w:rsidRPr="000830B8">
        <w:rPr>
          <w:rFonts w:ascii="Book Antiqua" w:eastAsia="宋体" w:hAnsi="Book Antiqua" w:cs="宋体"/>
          <w:b/>
          <w:bCs/>
          <w:sz w:val="24"/>
          <w:szCs w:val="24"/>
          <w:lang w:val="en-GB"/>
        </w:rPr>
        <w:t>52</w:t>
      </w:r>
      <w:r w:rsidRPr="000830B8">
        <w:rPr>
          <w:rFonts w:ascii="Book Antiqua" w:eastAsia="宋体" w:hAnsi="Book Antiqua" w:cs="宋体"/>
          <w:sz w:val="24"/>
          <w:szCs w:val="24"/>
          <w:lang w:val="en-GB"/>
        </w:rPr>
        <w:t>: 1270-1278 [PMID: 17387613 DOI: 10.1007/s10620-006-9090-8]</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16 </w:t>
      </w:r>
      <w:r w:rsidRPr="000830B8">
        <w:rPr>
          <w:rFonts w:ascii="Book Antiqua" w:eastAsia="宋体" w:hAnsi="Book Antiqua" w:cs="宋体"/>
          <w:b/>
          <w:bCs/>
          <w:sz w:val="24"/>
          <w:szCs w:val="24"/>
          <w:lang w:val="en-GB"/>
        </w:rPr>
        <w:t>Bampton PA</w:t>
      </w:r>
      <w:r w:rsidRPr="000830B8">
        <w:rPr>
          <w:rFonts w:ascii="Book Antiqua" w:eastAsia="宋体" w:hAnsi="Book Antiqua" w:cs="宋体"/>
          <w:sz w:val="24"/>
          <w:szCs w:val="24"/>
          <w:lang w:val="en-GB"/>
        </w:rPr>
        <w:t>, Dinning PG, Kennedy ML, Lubowski DZ, Cook IJ. The proximal colonic motor response to rectal mechanical and chemical stimulation. </w:t>
      </w:r>
      <w:r w:rsidRPr="000830B8">
        <w:rPr>
          <w:rFonts w:ascii="Book Antiqua" w:eastAsia="宋体" w:hAnsi="Book Antiqua" w:cs="宋体"/>
          <w:i/>
          <w:iCs/>
          <w:sz w:val="24"/>
          <w:szCs w:val="24"/>
          <w:lang w:val="en-GB"/>
        </w:rPr>
        <w:t>Am J Physiol Gastrointest Liver Physiol</w:t>
      </w:r>
      <w:r w:rsidRPr="000830B8">
        <w:rPr>
          <w:rFonts w:ascii="Book Antiqua" w:eastAsia="宋体" w:hAnsi="Book Antiqua" w:cs="宋体"/>
          <w:sz w:val="24"/>
          <w:szCs w:val="24"/>
          <w:lang w:val="en-GB"/>
        </w:rPr>
        <w:t> 2002; </w:t>
      </w:r>
      <w:r w:rsidRPr="000830B8">
        <w:rPr>
          <w:rFonts w:ascii="Book Antiqua" w:eastAsia="宋体" w:hAnsi="Book Antiqua" w:cs="宋体"/>
          <w:b/>
          <w:bCs/>
          <w:sz w:val="24"/>
          <w:szCs w:val="24"/>
          <w:lang w:val="en-GB"/>
        </w:rPr>
        <w:t>282</w:t>
      </w:r>
      <w:r w:rsidRPr="000830B8">
        <w:rPr>
          <w:rFonts w:ascii="Book Antiqua" w:eastAsia="宋体" w:hAnsi="Book Antiqua" w:cs="宋体"/>
          <w:sz w:val="24"/>
          <w:szCs w:val="24"/>
          <w:lang w:val="en-GB"/>
        </w:rPr>
        <w:t>: G443-G449 [PMID: 11841994 DOI: 10.1152/ajpgi.00194.2001]</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lastRenderedPageBreak/>
        <w:t>17 </w:t>
      </w:r>
      <w:r w:rsidRPr="000830B8">
        <w:rPr>
          <w:rFonts w:ascii="Book Antiqua" w:eastAsia="宋体" w:hAnsi="Book Antiqua" w:cs="宋体"/>
          <w:b/>
          <w:bCs/>
          <w:sz w:val="24"/>
          <w:szCs w:val="24"/>
          <w:lang w:val="en-GB"/>
        </w:rPr>
        <w:t>Gonzalez-Martinez MA</w:t>
      </w:r>
      <w:r w:rsidRPr="000830B8">
        <w:rPr>
          <w:rFonts w:ascii="Book Antiqua" w:eastAsia="宋体" w:hAnsi="Book Antiqua" w:cs="宋体"/>
          <w:sz w:val="24"/>
          <w:szCs w:val="24"/>
          <w:lang w:val="en-GB"/>
        </w:rPr>
        <w:t>, Ortiz-Olvera NX, Mendez-Navarro J. Novel pharmacological therapies for management of chronic constipation. </w:t>
      </w:r>
      <w:r w:rsidRPr="000830B8">
        <w:rPr>
          <w:rFonts w:ascii="Book Antiqua" w:eastAsia="宋体" w:hAnsi="Book Antiqua" w:cs="宋体"/>
          <w:i/>
          <w:iCs/>
          <w:sz w:val="24"/>
          <w:szCs w:val="24"/>
          <w:lang w:val="en-GB"/>
        </w:rPr>
        <w:t>J Clin Gastroenterol</w:t>
      </w:r>
      <w:r w:rsidRPr="000830B8">
        <w:rPr>
          <w:rFonts w:ascii="Book Antiqua" w:eastAsia="宋体" w:hAnsi="Book Antiqua" w:cs="宋体"/>
          <w:sz w:val="24"/>
          <w:szCs w:val="24"/>
          <w:lang w:val="en-GB"/>
        </w:rPr>
        <w:t> 2014; </w:t>
      </w:r>
      <w:r w:rsidRPr="000830B8">
        <w:rPr>
          <w:rFonts w:ascii="Book Antiqua" w:eastAsia="宋体" w:hAnsi="Book Antiqua" w:cs="宋体"/>
          <w:b/>
          <w:bCs/>
          <w:sz w:val="24"/>
          <w:szCs w:val="24"/>
          <w:lang w:val="en-GB"/>
        </w:rPr>
        <w:t>48</w:t>
      </w:r>
      <w:r w:rsidRPr="000830B8">
        <w:rPr>
          <w:rFonts w:ascii="Book Antiqua" w:eastAsia="宋体" w:hAnsi="Book Antiqua" w:cs="宋体"/>
          <w:sz w:val="24"/>
          <w:szCs w:val="24"/>
          <w:lang w:val="en-GB"/>
        </w:rPr>
        <w:t>: 21-28 [PMID: 24172177 DOI: 10.1097/01.mcg.0000436440.05887.02]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18 </w:t>
      </w:r>
      <w:r w:rsidRPr="000830B8">
        <w:rPr>
          <w:rFonts w:ascii="Book Antiqua" w:eastAsia="宋体" w:hAnsi="Book Antiqua" w:cs="宋体"/>
          <w:b/>
          <w:bCs/>
          <w:sz w:val="24"/>
          <w:szCs w:val="24"/>
          <w:lang w:val="en-GB"/>
        </w:rPr>
        <w:t>Rao AS</w:t>
      </w:r>
      <w:r w:rsidRPr="000830B8">
        <w:rPr>
          <w:rFonts w:ascii="Book Antiqua" w:eastAsia="宋体" w:hAnsi="Book Antiqua" w:cs="宋体"/>
          <w:sz w:val="24"/>
          <w:szCs w:val="24"/>
          <w:lang w:val="en-GB"/>
        </w:rPr>
        <w:t>, Wong BS, Camilleri M, Odunsi-Shiyanbade ST, McKinzie S, Ryks M, Burton D, Carlson P, Lamsam J, Singh R, Zinsmeister AR. Chenodeoxycholate in females with irritable bowel syndrome-constipation: a pharmacodynamic and pharmacogenetic analysis. </w:t>
      </w:r>
      <w:r w:rsidRPr="000830B8">
        <w:rPr>
          <w:rFonts w:ascii="Book Antiqua" w:eastAsia="宋体" w:hAnsi="Book Antiqua" w:cs="宋体"/>
          <w:i/>
          <w:iCs/>
          <w:sz w:val="24"/>
          <w:szCs w:val="24"/>
          <w:lang w:val="en-GB"/>
        </w:rPr>
        <w:t>Gastroenterology</w:t>
      </w:r>
      <w:r w:rsidRPr="000830B8">
        <w:rPr>
          <w:rFonts w:ascii="Book Antiqua" w:eastAsia="宋体" w:hAnsi="Book Antiqua" w:cs="宋体"/>
          <w:sz w:val="24"/>
          <w:szCs w:val="24"/>
          <w:lang w:val="en-GB"/>
        </w:rPr>
        <w:t> 2010; </w:t>
      </w:r>
      <w:r w:rsidRPr="000830B8">
        <w:rPr>
          <w:rFonts w:ascii="Book Antiqua" w:eastAsia="宋体" w:hAnsi="Book Antiqua" w:cs="宋体"/>
          <w:b/>
          <w:bCs/>
          <w:sz w:val="24"/>
          <w:szCs w:val="24"/>
          <w:lang w:val="en-GB"/>
        </w:rPr>
        <w:t>139</w:t>
      </w:r>
      <w:r w:rsidRPr="000830B8">
        <w:rPr>
          <w:rFonts w:ascii="Book Antiqua" w:eastAsia="宋体" w:hAnsi="Book Antiqua" w:cs="宋体"/>
          <w:sz w:val="24"/>
          <w:szCs w:val="24"/>
          <w:lang w:val="en-GB"/>
        </w:rPr>
        <w:t>: 1549-158, 1558.e1 [PMID: 20691689 DOI: 10.1053/j.gastro.2010.07.052]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19 </w:t>
      </w:r>
      <w:r w:rsidRPr="000830B8">
        <w:rPr>
          <w:rFonts w:ascii="Book Antiqua" w:eastAsia="宋体" w:hAnsi="Book Antiqua" w:cs="宋体"/>
          <w:b/>
          <w:bCs/>
          <w:sz w:val="24"/>
          <w:szCs w:val="24"/>
          <w:lang w:val="en-GB"/>
        </w:rPr>
        <w:t>Sood R</w:t>
      </w:r>
      <w:r w:rsidRPr="000830B8">
        <w:rPr>
          <w:rFonts w:ascii="Book Antiqua" w:eastAsia="宋体" w:hAnsi="Book Antiqua" w:cs="宋体"/>
          <w:sz w:val="24"/>
          <w:szCs w:val="24"/>
          <w:lang w:val="en-GB"/>
        </w:rPr>
        <w:t>, Ford AC. Linaclotide: new mechanisms and new promise for treatment in constipation and irritable bowel syndrome. </w:t>
      </w:r>
      <w:r w:rsidRPr="000830B8">
        <w:rPr>
          <w:rFonts w:ascii="Book Antiqua" w:eastAsia="宋体" w:hAnsi="Book Antiqua" w:cs="宋体"/>
          <w:i/>
          <w:iCs/>
          <w:sz w:val="24"/>
          <w:szCs w:val="24"/>
          <w:lang w:val="en-GB"/>
        </w:rPr>
        <w:t>Ther Adv Chronic Dis</w:t>
      </w:r>
      <w:r w:rsidRPr="000830B8">
        <w:rPr>
          <w:rFonts w:ascii="Book Antiqua" w:eastAsia="宋体" w:hAnsi="Book Antiqua" w:cs="宋体"/>
          <w:sz w:val="24"/>
          <w:szCs w:val="24"/>
          <w:lang w:val="en-GB"/>
        </w:rPr>
        <w:t> 2013; </w:t>
      </w:r>
      <w:r w:rsidRPr="000830B8">
        <w:rPr>
          <w:rFonts w:ascii="Book Antiqua" w:eastAsia="宋体" w:hAnsi="Book Antiqua" w:cs="宋体"/>
          <w:b/>
          <w:bCs/>
          <w:sz w:val="24"/>
          <w:szCs w:val="24"/>
          <w:lang w:val="en-GB"/>
        </w:rPr>
        <w:t>4</w:t>
      </w:r>
      <w:r w:rsidRPr="000830B8">
        <w:rPr>
          <w:rFonts w:ascii="Book Antiqua" w:eastAsia="宋体" w:hAnsi="Book Antiqua" w:cs="宋体"/>
          <w:sz w:val="24"/>
          <w:szCs w:val="24"/>
          <w:lang w:val="en-GB"/>
        </w:rPr>
        <w:t>: 268-276 [PMID: 24179669 DOI: 10.1177/2040622313500110]</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20 </w:t>
      </w:r>
      <w:r w:rsidRPr="000830B8">
        <w:rPr>
          <w:rFonts w:ascii="Book Antiqua" w:eastAsia="宋体" w:hAnsi="Book Antiqua" w:cs="宋体"/>
          <w:b/>
          <w:bCs/>
          <w:sz w:val="24"/>
          <w:szCs w:val="24"/>
          <w:lang w:val="en-GB"/>
        </w:rPr>
        <w:t>Odunsi-Shiyanbade ST</w:t>
      </w:r>
      <w:r w:rsidRPr="000830B8">
        <w:rPr>
          <w:rFonts w:ascii="Book Antiqua" w:eastAsia="宋体" w:hAnsi="Book Antiqua" w:cs="宋体"/>
          <w:sz w:val="24"/>
          <w:szCs w:val="24"/>
          <w:lang w:val="en-GB"/>
        </w:rPr>
        <w:t>, Camilleri M, McKinzie S, Burton D, Carlson P, Busciglio IA, Lamsam J, Singh R, Zinsmeister AR. Effects of chenodeoxycholate and a bile acid sequestrant, colesevelam, on intestinal transit and bowel function. </w:t>
      </w:r>
      <w:r w:rsidRPr="000830B8">
        <w:rPr>
          <w:rFonts w:ascii="Book Antiqua" w:eastAsia="宋体" w:hAnsi="Book Antiqua" w:cs="宋体"/>
          <w:i/>
          <w:iCs/>
          <w:sz w:val="24"/>
          <w:szCs w:val="24"/>
          <w:lang w:val="en-GB"/>
        </w:rPr>
        <w:t>Clin Gastroenterol Hepatol</w:t>
      </w:r>
      <w:r w:rsidRPr="000830B8">
        <w:rPr>
          <w:rFonts w:ascii="Book Antiqua" w:eastAsia="宋体" w:hAnsi="Book Antiqua" w:cs="宋体"/>
          <w:sz w:val="24"/>
          <w:szCs w:val="24"/>
          <w:lang w:val="en-GB"/>
        </w:rPr>
        <w:t> 2010; </w:t>
      </w:r>
      <w:r w:rsidRPr="000830B8">
        <w:rPr>
          <w:rFonts w:ascii="Book Antiqua" w:eastAsia="宋体" w:hAnsi="Book Antiqua" w:cs="宋体"/>
          <w:b/>
          <w:bCs/>
          <w:sz w:val="24"/>
          <w:szCs w:val="24"/>
          <w:lang w:val="en-GB"/>
        </w:rPr>
        <w:t>8</w:t>
      </w:r>
      <w:r w:rsidRPr="000830B8">
        <w:rPr>
          <w:rFonts w:ascii="Book Antiqua" w:eastAsia="宋体" w:hAnsi="Book Antiqua" w:cs="宋体"/>
          <w:sz w:val="24"/>
          <w:szCs w:val="24"/>
          <w:lang w:val="en-GB"/>
        </w:rPr>
        <w:t>: 159-165 [PMID: 19879973 DOI: 10.1016/j.cgh.2009.10.020]</w:t>
      </w:r>
    </w:p>
    <w:p w:rsidR="00A36671" w:rsidRPr="000830B8" w:rsidRDefault="00A36671" w:rsidP="00A36671">
      <w:pPr>
        <w:spacing w:line="360" w:lineRule="auto"/>
        <w:rPr>
          <w:rFonts w:ascii="Book Antiqua" w:eastAsia="宋体" w:hAnsi="Book Antiqua" w:cs="宋体"/>
          <w:bCs/>
          <w:sz w:val="24"/>
          <w:szCs w:val="24"/>
          <w:lang w:val="en-GB"/>
        </w:rPr>
      </w:pPr>
      <w:r w:rsidRPr="000830B8">
        <w:rPr>
          <w:rFonts w:ascii="Book Antiqua" w:eastAsia="宋体" w:hAnsi="Book Antiqua" w:cs="宋体"/>
          <w:sz w:val="24"/>
          <w:szCs w:val="24"/>
          <w:lang w:val="en-GB"/>
        </w:rPr>
        <w:t>21</w:t>
      </w:r>
      <w:r w:rsidRPr="000830B8">
        <w:rPr>
          <w:rFonts w:ascii="Book Antiqua" w:eastAsia="宋体" w:hAnsi="Book Antiqua" w:cs="宋体"/>
          <w:b/>
          <w:sz w:val="24"/>
          <w:szCs w:val="24"/>
          <w:lang w:val="en-GB"/>
        </w:rPr>
        <w:t> </w:t>
      </w:r>
      <w:r w:rsidRPr="000830B8">
        <w:rPr>
          <w:rFonts w:ascii="Book Antiqua" w:eastAsia="宋体" w:hAnsi="Book Antiqua" w:cs="宋体"/>
          <w:b/>
          <w:bCs/>
          <w:sz w:val="24"/>
          <w:szCs w:val="24"/>
          <w:lang w:val="en-GB"/>
        </w:rPr>
        <w:t xml:space="preserve">Lembo AJ, </w:t>
      </w:r>
      <w:r w:rsidRPr="000830B8">
        <w:rPr>
          <w:rFonts w:ascii="Book Antiqua" w:eastAsia="宋体" w:hAnsi="Book Antiqua" w:cs="宋体"/>
          <w:bCs/>
          <w:sz w:val="24"/>
          <w:szCs w:val="24"/>
          <w:lang w:val="en-GB"/>
        </w:rPr>
        <w:t xml:space="preserve">Cremonini F, Meyers N, Hickling R. Clinical trial: renzapride treatment of women with irritable bowel syndrome and constipation - a double-blind, randomized, placebo-controlled, study. </w:t>
      </w:r>
      <w:r w:rsidRPr="000830B8">
        <w:rPr>
          <w:rFonts w:ascii="Book Antiqua" w:eastAsia="宋体" w:hAnsi="Book Antiqua" w:cs="宋体"/>
          <w:bCs/>
          <w:i/>
          <w:sz w:val="24"/>
          <w:szCs w:val="24"/>
          <w:lang w:val="en-GB"/>
        </w:rPr>
        <w:t xml:space="preserve">Aliment Pharmacol Ther </w:t>
      </w:r>
      <w:r w:rsidRPr="000830B8">
        <w:rPr>
          <w:rFonts w:ascii="Book Antiqua" w:eastAsia="宋体" w:hAnsi="Book Antiqua" w:cs="宋体"/>
          <w:bCs/>
          <w:sz w:val="24"/>
          <w:szCs w:val="24"/>
          <w:lang w:val="en-GB"/>
        </w:rPr>
        <w:t xml:space="preserve">2010; </w:t>
      </w:r>
      <w:r w:rsidRPr="000830B8">
        <w:rPr>
          <w:rFonts w:ascii="Book Antiqua" w:eastAsia="宋体" w:hAnsi="Book Antiqua" w:cs="宋体"/>
          <w:b/>
          <w:bCs/>
          <w:sz w:val="24"/>
          <w:szCs w:val="24"/>
          <w:lang w:val="en-GB"/>
        </w:rPr>
        <w:t>31</w:t>
      </w:r>
      <w:r w:rsidRPr="000830B8">
        <w:rPr>
          <w:rFonts w:ascii="Book Antiqua" w:eastAsia="宋体" w:hAnsi="Book Antiqua" w:cs="宋体"/>
          <w:bCs/>
          <w:sz w:val="24"/>
          <w:szCs w:val="24"/>
          <w:lang w:val="en-GB"/>
        </w:rPr>
        <w:t>: 979-</w:t>
      </w:r>
      <w:r w:rsidRPr="000830B8">
        <w:rPr>
          <w:rFonts w:ascii="Book Antiqua" w:eastAsia="宋体" w:hAnsi="Book Antiqua" w:cs="宋体" w:hint="eastAsia"/>
          <w:bCs/>
          <w:sz w:val="24"/>
          <w:szCs w:val="24"/>
          <w:lang w:val="en-GB"/>
        </w:rPr>
        <w:t>9</w:t>
      </w:r>
      <w:r w:rsidRPr="000830B8">
        <w:rPr>
          <w:rFonts w:ascii="Book Antiqua" w:eastAsia="宋体" w:hAnsi="Book Antiqua" w:cs="宋体"/>
          <w:bCs/>
          <w:sz w:val="24"/>
          <w:szCs w:val="24"/>
          <w:lang w:val="en-GB"/>
        </w:rPr>
        <w:t>90</w:t>
      </w:r>
      <w:r w:rsidRPr="000830B8">
        <w:rPr>
          <w:rFonts w:ascii="Book Antiqua" w:eastAsia="宋体" w:hAnsi="Book Antiqua" w:cs="宋体" w:hint="eastAsia"/>
          <w:bCs/>
          <w:sz w:val="24"/>
          <w:szCs w:val="24"/>
          <w:lang w:val="en-GB"/>
        </w:rPr>
        <w:t xml:space="preserve"> </w:t>
      </w:r>
      <w:r w:rsidRPr="000830B8">
        <w:rPr>
          <w:rFonts w:ascii="Book Antiqua" w:eastAsia="宋体" w:hAnsi="Book Antiqua" w:cs="宋体"/>
          <w:bCs/>
          <w:sz w:val="24"/>
          <w:szCs w:val="24"/>
          <w:lang w:val="en-GB"/>
        </w:rPr>
        <w:t>[DOI: 10.1111/j.1365-2036.2008.03649.x]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22 </w:t>
      </w:r>
      <w:r w:rsidRPr="000830B8">
        <w:rPr>
          <w:rFonts w:ascii="Book Antiqua" w:eastAsia="宋体" w:hAnsi="Book Antiqua" w:cs="宋体"/>
          <w:b/>
          <w:bCs/>
          <w:sz w:val="24"/>
          <w:szCs w:val="24"/>
          <w:lang w:val="en-GB"/>
        </w:rPr>
        <w:t>Spiller RC</w:t>
      </w:r>
      <w:r w:rsidRPr="000830B8">
        <w:rPr>
          <w:rFonts w:ascii="Book Antiqua" w:eastAsia="宋体" w:hAnsi="Book Antiqua" w:cs="宋体"/>
          <w:sz w:val="24"/>
          <w:szCs w:val="24"/>
          <w:lang w:val="en-GB"/>
        </w:rPr>
        <w:t>, Meyers NL, Hickling RI. Identification of patients with non-d, non-C irritable bowel syndrome and treatment with renzapride: an exploratory, multicenter, randomized, double-blind, placebo-controlled clinical trial. </w:t>
      </w:r>
      <w:r w:rsidRPr="000830B8">
        <w:rPr>
          <w:rFonts w:ascii="Book Antiqua" w:eastAsia="宋体" w:hAnsi="Book Antiqua" w:cs="宋体"/>
          <w:i/>
          <w:iCs/>
          <w:sz w:val="24"/>
          <w:szCs w:val="24"/>
          <w:lang w:val="en-GB"/>
        </w:rPr>
        <w:t>Dig Dis Sci</w:t>
      </w:r>
      <w:r w:rsidRPr="000830B8">
        <w:rPr>
          <w:rFonts w:ascii="Book Antiqua" w:eastAsia="宋体" w:hAnsi="Book Antiqua" w:cs="宋体"/>
          <w:sz w:val="24"/>
          <w:szCs w:val="24"/>
          <w:lang w:val="en-GB"/>
        </w:rPr>
        <w:t> 2008; </w:t>
      </w:r>
      <w:r w:rsidRPr="000830B8">
        <w:rPr>
          <w:rFonts w:ascii="Book Antiqua" w:eastAsia="宋体" w:hAnsi="Book Antiqua" w:cs="宋体"/>
          <w:b/>
          <w:bCs/>
          <w:sz w:val="24"/>
          <w:szCs w:val="24"/>
          <w:lang w:val="en-GB"/>
        </w:rPr>
        <w:t>53</w:t>
      </w:r>
      <w:r w:rsidRPr="000830B8">
        <w:rPr>
          <w:rFonts w:ascii="Book Antiqua" w:eastAsia="宋体" w:hAnsi="Book Antiqua" w:cs="宋体"/>
          <w:sz w:val="24"/>
          <w:szCs w:val="24"/>
          <w:lang w:val="en-GB"/>
        </w:rPr>
        <w:t>: 3191-3200 [PMID: 18465239 DOI: 10.1007/s10620-008-0295-x]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23 </w:t>
      </w:r>
      <w:r w:rsidRPr="000830B8">
        <w:rPr>
          <w:rFonts w:ascii="Book Antiqua" w:eastAsia="宋体" w:hAnsi="Book Antiqua" w:cs="宋体"/>
          <w:b/>
          <w:bCs/>
          <w:sz w:val="24"/>
          <w:szCs w:val="24"/>
          <w:lang w:val="en-GB"/>
        </w:rPr>
        <w:t>Manini ML</w:t>
      </w:r>
      <w:r w:rsidRPr="000830B8">
        <w:rPr>
          <w:rFonts w:ascii="Book Antiqua" w:eastAsia="宋体" w:hAnsi="Book Antiqua" w:cs="宋体"/>
          <w:sz w:val="24"/>
          <w:szCs w:val="24"/>
          <w:lang w:val="en-GB"/>
        </w:rPr>
        <w:t>, Camilleri M, Goldberg M, Sweetser S, McKinzie S, Burton D, Wong S, Kitt MM, Li YP, Zinsmeister AR. Effects of Velusetrag (TD-5108) on gastrointestinal transit and bowel function in health and pharmacokinetics in health and constipation. </w:t>
      </w:r>
      <w:r w:rsidRPr="000830B8">
        <w:rPr>
          <w:rFonts w:ascii="Book Antiqua" w:eastAsia="宋体" w:hAnsi="Book Antiqua" w:cs="宋体"/>
          <w:i/>
          <w:iCs/>
          <w:sz w:val="24"/>
          <w:szCs w:val="24"/>
          <w:lang w:val="en-GB"/>
        </w:rPr>
        <w:t>Neurogastroenterol Motil</w:t>
      </w:r>
      <w:r w:rsidRPr="000830B8">
        <w:rPr>
          <w:rFonts w:ascii="Book Antiqua" w:eastAsia="宋体" w:hAnsi="Book Antiqua" w:cs="宋体"/>
          <w:sz w:val="24"/>
          <w:szCs w:val="24"/>
          <w:lang w:val="en-GB"/>
        </w:rPr>
        <w:t> 2010; </w:t>
      </w:r>
      <w:r w:rsidRPr="000830B8">
        <w:rPr>
          <w:rFonts w:ascii="Book Antiqua" w:eastAsia="宋体" w:hAnsi="Book Antiqua" w:cs="宋体"/>
          <w:b/>
          <w:bCs/>
          <w:sz w:val="24"/>
          <w:szCs w:val="24"/>
          <w:lang w:val="en-GB"/>
        </w:rPr>
        <w:t>22</w:t>
      </w:r>
      <w:r w:rsidRPr="000830B8">
        <w:rPr>
          <w:rFonts w:ascii="Book Antiqua" w:eastAsia="宋体" w:hAnsi="Book Antiqua" w:cs="宋体"/>
          <w:sz w:val="24"/>
          <w:szCs w:val="24"/>
          <w:lang w:val="en-GB"/>
        </w:rPr>
        <w:t>: 42-9, e7-8 [PMID: 19691492 DOI: 10.1111/j.1365-2982.2009.01378.x]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lastRenderedPageBreak/>
        <w:t>24 </w:t>
      </w:r>
      <w:r w:rsidRPr="000830B8">
        <w:rPr>
          <w:rFonts w:ascii="Book Antiqua" w:eastAsia="宋体" w:hAnsi="Book Antiqua" w:cs="宋体"/>
          <w:b/>
          <w:bCs/>
          <w:sz w:val="24"/>
          <w:szCs w:val="24"/>
          <w:lang w:val="en-GB"/>
        </w:rPr>
        <w:t>Goldberg M</w:t>
      </w:r>
      <w:r w:rsidRPr="000830B8">
        <w:rPr>
          <w:rFonts w:ascii="Book Antiqua" w:eastAsia="宋体" w:hAnsi="Book Antiqua" w:cs="宋体"/>
          <w:sz w:val="24"/>
          <w:szCs w:val="24"/>
          <w:lang w:val="en-GB"/>
        </w:rPr>
        <w:t>, Li YP, Johanson JF, Mangel AW, Kitt M, Beattie DT, Kersey K, Daniels O. Clinical trial: the efficacy and tolerability of velusetrag, a selective 5-HT4 agonist with high intrinsic activity, in chronic idiopathic constipation - a 4-week, randomized, double-blind, placebo-controlled, dose-response study. </w:t>
      </w:r>
      <w:r w:rsidRPr="000830B8">
        <w:rPr>
          <w:rFonts w:ascii="Book Antiqua" w:eastAsia="宋体" w:hAnsi="Book Antiqua" w:cs="宋体"/>
          <w:i/>
          <w:iCs/>
          <w:sz w:val="24"/>
          <w:szCs w:val="24"/>
          <w:lang w:val="en-GB"/>
        </w:rPr>
        <w:t>Aliment Pharmacol Ther</w:t>
      </w:r>
      <w:r w:rsidRPr="000830B8">
        <w:rPr>
          <w:rFonts w:ascii="Book Antiqua" w:eastAsia="宋体" w:hAnsi="Book Antiqua" w:cs="宋体"/>
          <w:sz w:val="24"/>
          <w:szCs w:val="24"/>
          <w:lang w:val="en-GB"/>
        </w:rPr>
        <w:t> 2010; </w:t>
      </w:r>
      <w:r w:rsidRPr="000830B8">
        <w:rPr>
          <w:rFonts w:ascii="Book Antiqua" w:eastAsia="宋体" w:hAnsi="Book Antiqua" w:cs="宋体"/>
          <w:b/>
          <w:bCs/>
          <w:sz w:val="24"/>
          <w:szCs w:val="24"/>
          <w:lang w:val="en-GB"/>
        </w:rPr>
        <w:t>32</w:t>
      </w:r>
      <w:r w:rsidRPr="000830B8">
        <w:rPr>
          <w:rFonts w:ascii="Book Antiqua" w:eastAsia="宋体" w:hAnsi="Book Antiqua" w:cs="宋体"/>
          <w:sz w:val="24"/>
          <w:szCs w:val="24"/>
          <w:lang w:val="en-GB"/>
        </w:rPr>
        <w:t>: 1102-1112 [PMID: 21039672 DOI: 10.1111/j.1365-2036.2010.04456.x]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25 </w:t>
      </w:r>
      <w:r w:rsidRPr="000830B8">
        <w:rPr>
          <w:rFonts w:ascii="Book Antiqua" w:eastAsia="宋体" w:hAnsi="Book Antiqua" w:cs="宋体"/>
          <w:b/>
          <w:bCs/>
          <w:sz w:val="24"/>
          <w:szCs w:val="24"/>
          <w:lang w:val="en-GB"/>
        </w:rPr>
        <w:t>Camilleri M</w:t>
      </w:r>
      <w:r w:rsidRPr="000830B8">
        <w:rPr>
          <w:rFonts w:ascii="Book Antiqua" w:eastAsia="宋体" w:hAnsi="Book Antiqua" w:cs="宋体"/>
          <w:sz w:val="24"/>
          <w:szCs w:val="24"/>
          <w:lang w:val="en-GB"/>
        </w:rPr>
        <w:t>, Vazquez-Roque MI, Burton D, Ford T, McKinzie S, Zinsmeister AR, Druzgala P. Pharmacodynamic effects of a novel prokinetic 5-HT receptor agonist, ATI-7505, in humans. </w:t>
      </w:r>
      <w:r w:rsidRPr="000830B8">
        <w:rPr>
          <w:rFonts w:ascii="Book Antiqua" w:eastAsia="宋体" w:hAnsi="Book Antiqua" w:cs="宋体"/>
          <w:i/>
          <w:iCs/>
          <w:sz w:val="24"/>
          <w:szCs w:val="24"/>
          <w:lang w:val="en-GB"/>
        </w:rPr>
        <w:t>Neurogastroenterol Motil</w:t>
      </w:r>
      <w:r w:rsidRPr="000830B8">
        <w:rPr>
          <w:rFonts w:ascii="Book Antiqua" w:eastAsia="宋体" w:hAnsi="Book Antiqua" w:cs="宋体"/>
          <w:sz w:val="24"/>
          <w:szCs w:val="24"/>
          <w:lang w:val="en-GB"/>
        </w:rPr>
        <w:t> 2007; </w:t>
      </w:r>
      <w:r w:rsidRPr="000830B8">
        <w:rPr>
          <w:rFonts w:ascii="Book Antiqua" w:eastAsia="宋体" w:hAnsi="Book Antiqua" w:cs="宋体"/>
          <w:b/>
          <w:bCs/>
          <w:sz w:val="24"/>
          <w:szCs w:val="24"/>
          <w:lang w:val="en-GB"/>
        </w:rPr>
        <w:t>19</w:t>
      </w:r>
      <w:r w:rsidRPr="000830B8">
        <w:rPr>
          <w:rFonts w:ascii="Book Antiqua" w:eastAsia="宋体" w:hAnsi="Book Antiqua" w:cs="宋体"/>
          <w:sz w:val="24"/>
          <w:szCs w:val="24"/>
          <w:lang w:val="en-GB"/>
        </w:rPr>
        <w:t>: 30-38 [PMID: 17187586 DOI: 10.1111/j.1365-2982.2006.00865.x]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26 </w:t>
      </w:r>
      <w:r w:rsidRPr="000830B8">
        <w:rPr>
          <w:rFonts w:ascii="Book Antiqua" w:eastAsia="宋体" w:hAnsi="Book Antiqua" w:cs="宋体"/>
          <w:b/>
          <w:bCs/>
          <w:sz w:val="24"/>
          <w:szCs w:val="24"/>
          <w:lang w:val="en-GB"/>
        </w:rPr>
        <w:t>Tillisch K</w:t>
      </w:r>
      <w:r w:rsidRPr="000830B8">
        <w:rPr>
          <w:rFonts w:ascii="Book Antiqua" w:eastAsia="宋体" w:hAnsi="Book Antiqua" w:cs="宋体"/>
          <w:sz w:val="24"/>
          <w:szCs w:val="24"/>
          <w:lang w:val="en-GB"/>
        </w:rPr>
        <w:t>, Chang L. Diagnosis and treatment of irritable bowel syndrome: state of the art. </w:t>
      </w:r>
      <w:r w:rsidRPr="000830B8">
        <w:rPr>
          <w:rFonts w:ascii="Book Antiqua" w:eastAsia="宋体" w:hAnsi="Book Antiqua" w:cs="宋体"/>
          <w:i/>
          <w:iCs/>
          <w:sz w:val="24"/>
          <w:szCs w:val="24"/>
          <w:lang w:val="en-GB"/>
        </w:rPr>
        <w:t>Curr Gastroenterol Rep</w:t>
      </w:r>
      <w:r w:rsidRPr="000830B8">
        <w:rPr>
          <w:rFonts w:ascii="Book Antiqua" w:eastAsia="宋体" w:hAnsi="Book Antiqua" w:cs="宋体"/>
          <w:sz w:val="24"/>
          <w:szCs w:val="24"/>
          <w:lang w:val="en-GB"/>
        </w:rPr>
        <w:t> 2005; </w:t>
      </w:r>
      <w:r w:rsidRPr="000830B8">
        <w:rPr>
          <w:rFonts w:ascii="Book Antiqua" w:eastAsia="宋体" w:hAnsi="Book Antiqua" w:cs="宋体"/>
          <w:b/>
          <w:bCs/>
          <w:sz w:val="24"/>
          <w:szCs w:val="24"/>
          <w:lang w:val="en-GB"/>
        </w:rPr>
        <w:t>7</w:t>
      </w:r>
      <w:r w:rsidRPr="000830B8">
        <w:rPr>
          <w:rFonts w:ascii="Book Antiqua" w:eastAsia="宋体" w:hAnsi="Book Antiqua" w:cs="宋体"/>
          <w:sz w:val="24"/>
          <w:szCs w:val="24"/>
          <w:lang w:val="en-GB"/>
        </w:rPr>
        <w:t>: 249-256 [PMID: 16042907 DOI: 10.1007/s11894-005-0016-y]</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27 </w:t>
      </w:r>
      <w:r w:rsidRPr="000830B8">
        <w:rPr>
          <w:rFonts w:ascii="Book Antiqua" w:eastAsia="宋体" w:hAnsi="Book Antiqua" w:cs="宋体"/>
          <w:b/>
          <w:bCs/>
          <w:sz w:val="24"/>
          <w:szCs w:val="24"/>
          <w:lang w:val="en-GB"/>
        </w:rPr>
        <w:t>Foxx-Orenstein AE</w:t>
      </w:r>
      <w:r w:rsidRPr="000830B8">
        <w:rPr>
          <w:rFonts w:ascii="Book Antiqua" w:eastAsia="宋体" w:hAnsi="Book Antiqua" w:cs="宋体"/>
          <w:sz w:val="24"/>
          <w:szCs w:val="24"/>
          <w:lang w:val="en-GB"/>
        </w:rPr>
        <w:t>, McNally MA, Odunsi ST. Update on constipation: one treatment does not fit all. </w:t>
      </w:r>
      <w:r w:rsidRPr="000830B8">
        <w:rPr>
          <w:rFonts w:ascii="Book Antiqua" w:eastAsia="宋体" w:hAnsi="Book Antiqua" w:cs="宋体"/>
          <w:i/>
          <w:iCs/>
          <w:sz w:val="24"/>
          <w:szCs w:val="24"/>
          <w:lang w:val="en-GB"/>
        </w:rPr>
        <w:t>Cleve Clin J Med</w:t>
      </w:r>
      <w:r w:rsidRPr="000830B8">
        <w:rPr>
          <w:rFonts w:ascii="Book Antiqua" w:eastAsia="宋体" w:hAnsi="Book Antiqua" w:cs="宋体"/>
          <w:sz w:val="24"/>
          <w:szCs w:val="24"/>
          <w:lang w:val="en-GB"/>
        </w:rPr>
        <w:t> 2008; </w:t>
      </w:r>
      <w:r w:rsidRPr="000830B8">
        <w:rPr>
          <w:rFonts w:ascii="Book Antiqua" w:eastAsia="宋体" w:hAnsi="Book Antiqua" w:cs="宋体"/>
          <w:b/>
          <w:bCs/>
          <w:sz w:val="24"/>
          <w:szCs w:val="24"/>
          <w:lang w:val="en-GB"/>
        </w:rPr>
        <w:t>75</w:t>
      </w:r>
      <w:r w:rsidRPr="000830B8">
        <w:rPr>
          <w:rFonts w:ascii="Book Antiqua" w:eastAsia="宋体" w:hAnsi="Book Antiqua" w:cs="宋体"/>
          <w:sz w:val="24"/>
          <w:szCs w:val="24"/>
          <w:lang w:val="en-GB"/>
        </w:rPr>
        <w:t>: 813-824 [PMID: 19068963 DOI: 10.3949/ccjm.75.11.813]</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28 </w:t>
      </w:r>
      <w:r w:rsidRPr="000830B8">
        <w:rPr>
          <w:rFonts w:ascii="Book Antiqua" w:eastAsia="宋体" w:hAnsi="Book Antiqua" w:cs="宋体"/>
          <w:b/>
          <w:bCs/>
          <w:sz w:val="24"/>
          <w:szCs w:val="24"/>
          <w:lang w:val="en-GB"/>
        </w:rPr>
        <w:t>Chang FY</w:t>
      </w:r>
      <w:r w:rsidRPr="000830B8">
        <w:rPr>
          <w:rFonts w:ascii="Book Antiqua" w:eastAsia="宋体" w:hAnsi="Book Antiqua" w:cs="宋体"/>
          <w:sz w:val="24"/>
          <w:szCs w:val="24"/>
          <w:lang w:val="en-GB"/>
        </w:rPr>
        <w:t>. Irritable bowel syndrome: the evolution of multi-dimensional looking and multidisciplinary treatments. </w:t>
      </w:r>
      <w:r w:rsidRPr="000830B8">
        <w:rPr>
          <w:rFonts w:ascii="Book Antiqua" w:eastAsia="宋体" w:hAnsi="Book Antiqua" w:cs="宋体"/>
          <w:i/>
          <w:iCs/>
          <w:sz w:val="24"/>
          <w:szCs w:val="24"/>
          <w:lang w:val="en-GB"/>
        </w:rPr>
        <w:t>World J Gastroenterol</w:t>
      </w:r>
      <w:r w:rsidRPr="000830B8">
        <w:rPr>
          <w:rFonts w:ascii="Book Antiqua" w:eastAsia="宋体" w:hAnsi="Book Antiqua" w:cs="宋体"/>
          <w:sz w:val="24"/>
          <w:szCs w:val="24"/>
          <w:lang w:val="en-GB"/>
        </w:rPr>
        <w:t> 2014; </w:t>
      </w:r>
      <w:r w:rsidRPr="000830B8">
        <w:rPr>
          <w:rFonts w:ascii="Book Antiqua" w:eastAsia="宋体" w:hAnsi="Book Antiqua" w:cs="宋体"/>
          <w:b/>
          <w:bCs/>
          <w:sz w:val="24"/>
          <w:szCs w:val="24"/>
          <w:lang w:val="en-GB"/>
        </w:rPr>
        <w:t>20</w:t>
      </w:r>
      <w:r w:rsidRPr="000830B8">
        <w:rPr>
          <w:rFonts w:ascii="Book Antiqua" w:eastAsia="宋体" w:hAnsi="Book Antiqua" w:cs="宋体"/>
          <w:sz w:val="24"/>
          <w:szCs w:val="24"/>
          <w:lang w:val="en-GB"/>
        </w:rPr>
        <w:t>: 2499-2514 [PMID: 24627587 DOI: 10.3748/wjg.v20.i10.2499]</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29 </w:t>
      </w:r>
      <w:r w:rsidRPr="000830B8">
        <w:rPr>
          <w:rFonts w:ascii="Book Antiqua" w:eastAsia="宋体" w:hAnsi="Book Antiqua" w:cs="宋体"/>
          <w:b/>
          <w:bCs/>
          <w:sz w:val="24"/>
          <w:szCs w:val="24"/>
          <w:lang w:val="en-GB"/>
        </w:rPr>
        <w:t>Arebi N</w:t>
      </w:r>
      <w:r w:rsidRPr="000830B8">
        <w:rPr>
          <w:rFonts w:ascii="Book Antiqua" w:eastAsia="宋体" w:hAnsi="Book Antiqua" w:cs="宋体"/>
          <w:sz w:val="24"/>
          <w:szCs w:val="24"/>
          <w:lang w:val="en-GB"/>
        </w:rPr>
        <w:t>, Kalli T, Howson W, Clark S, Norton C. Systematic review of abdominal surgery for chronic idiopathic constipation. </w:t>
      </w:r>
      <w:r w:rsidRPr="000830B8">
        <w:rPr>
          <w:rFonts w:ascii="Book Antiqua" w:eastAsia="宋体" w:hAnsi="Book Antiqua" w:cs="宋体"/>
          <w:i/>
          <w:iCs/>
          <w:sz w:val="24"/>
          <w:szCs w:val="24"/>
          <w:lang w:val="en-GB"/>
        </w:rPr>
        <w:t>Colorectal Dis</w:t>
      </w:r>
      <w:r w:rsidRPr="000830B8">
        <w:rPr>
          <w:rFonts w:ascii="Book Antiqua" w:eastAsia="宋体" w:hAnsi="Book Antiqua" w:cs="宋体"/>
          <w:sz w:val="24"/>
          <w:szCs w:val="24"/>
          <w:lang w:val="en-GB"/>
        </w:rPr>
        <w:t> 2011; </w:t>
      </w:r>
      <w:r w:rsidRPr="000830B8">
        <w:rPr>
          <w:rFonts w:ascii="Book Antiqua" w:eastAsia="宋体" w:hAnsi="Book Antiqua" w:cs="宋体"/>
          <w:b/>
          <w:bCs/>
          <w:sz w:val="24"/>
          <w:szCs w:val="24"/>
          <w:lang w:val="en-GB"/>
        </w:rPr>
        <w:t>13</w:t>
      </w:r>
      <w:r w:rsidRPr="000830B8">
        <w:rPr>
          <w:rFonts w:ascii="Book Antiqua" w:eastAsia="宋体" w:hAnsi="Book Antiqua" w:cs="宋体"/>
          <w:sz w:val="24"/>
          <w:szCs w:val="24"/>
          <w:lang w:val="en-GB"/>
        </w:rPr>
        <w:t>: 1335-1343 [PMID: 20969711 DOI: 10.1111/j.1463-1318.2010.02465.x]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30 </w:t>
      </w:r>
      <w:r w:rsidRPr="000830B8">
        <w:rPr>
          <w:rFonts w:ascii="Book Antiqua" w:eastAsia="宋体" w:hAnsi="Book Antiqua" w:cs="宋体"/>
          <w:b/>
          <w:bCs/>
          <w:sz w:val="24"/>
          <w:szCs w:val="24"/>
          <w:lang w:val="en-GB"/>
        </w:rPr>
        <w:t>Blackshaw LA</w:t>
      </w:r>
      <w:r w:rsidRPr="000830B8">
        <w:rPr>
          <w:rFonts w:ascii="Book Antiqua" w:eastAsia="宋体" w:hAnsi="Book Antiqua" w:cs="宋体"/>
          <w:sz w:val="24"/>
          <w:szCs w:val="24"/>
          <w:lang w:val="en-GB"/>
        </w:rPr>
        <w:t>, Brierley SM. Emerging receptor target in the pharmacotherapy of irritable bowel syndrome with constipation. </w:t>
      </w:r>
      <w:r w:rsidRPr="000830B8">
        <w:rPr>
          <w:rFonts w:ascii="Book Antiqua" w:eastAsia="宋体" w:hAnsi="Book Antiqua" w:cs="宋体"/>
          <w:i/>
          <w:iCs/>
          <w:sz w:val="24"/>
          <w:szCs w:val="24"/>
          <w:lang w:val="en-GB"/>
        </w:rPr>
        <w:t>Expert Rev Gastroenterol Hepatol</w:t>
      </w:r>
      <w:r w:rsidRPr="000830B8">
        <w:rPr>
          <w:rFonts w:ascii="Book Antiqua" w:eastAsia="宋体" w:hAnsi="Book Antiqua" w:cs="宋体"/>
          <w:sz w:val="24"/>
          <w:szCs w:val="24"/>
          <w:lang w:val="en-GB"/>
        </w:rPr>
        <w:t> 2013; </w:t>
      </w:r>
      <w:r w:rsidRPr="000830B8">
        <w:rPr>
          <w:rFonts w:ascii="Book Antiqua" w:eastAsia="宋体" w:hAnsi="Book Antiqua" w:cs="宋体"/>
          <w:b/>
          <w:bCs/>
          <w:sz w:val="24"/>
          <w:szCs w:val="24"/>
          <w:lang w:val="en-GB"/>
        </w:rPr>
        <w:t>7</w:t>
      </w:r>
      <w:r w:rsidRPr="000830B8">
        <w:rPr>
          <w:rFonts w:ascii="Book Antiqua" w:eastAsia="宋体" w:hAnsi="Book Antiqua" w:cs="宋体"/>
          <w:sz w:val="24"/>
          <w:szCs w:val="24"/>
          <w:lang w:val="en-GB"/>
        </w:rPr>
        <w:t>: 15-19 [PMID: 23859756 DOI: 10.1586/17474124.2013.820045]</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31 </w:t>
      </w:r>
      <w:r w:rsidRPr="000830B8">
        <w:rPr>
          <w:rFonts w:ascii="Book Antiqua" w:eastAsia="宋体" w:hAnsi="Book Antiqua" w:cs="宋体"/>
          <w:b/>
          <w:bCs/>
          <w:sz w:val="24"/>
          <w:szCs w:val="24"/>
          <w:lang w:val="en-GB"/>
        </w:rPr>
        <w:t>Wagstaff AJ</w:t>
      </w:r>
      <w:r w:rsidRPr="000830B8">
        <w:rPr>
          <w:rFonts w:ascii="Book Antiqua" w:eastAsia="宋体" w:hAnsi="Book Antiqua" w:cs="宋体"/>
          <w:sz w:val="24"/>
          <w:szCs w:val="24"/>
          <w:lang w:val="en-GB"/>
        </w:rPr>
        <w:t>, Frampton JE, Croom KF. Tegaserod: a review of its use in the management of irritable bowel syndrome with constipation in women. </w:t>
      </w:r>
      <w:r w:rsidRPr="000830B8">
        <w:rPr>
          <w:rFonts w:ascii="Book Antiqua" w:eastAsia="宋体" w:hAnsi="Book Antiqua" w:cs="宋体"/>
          <w:i/>
          <w:iCs/>
          <w:sz w:val="24"/>
          <w:szCs w:val="24"/>
          <w:lang w:val="en-GB"/>
        </w:rPr>
        <w:t>Drugs</w:t>
      </w:r>
      <w:r w:rsidRPr="000830B8">
        <w:rPr>
          <w:rFonts w:ascii="Book Antiqua" w:eastAsia="宋体" w:hAnsi="Book Antiqua" w:cs="宋体"/>
          <w:sz w:val="24"/>
          <w:szCs w:val="24"/>
          <w:lang w:val="en-GB"/>
        </w:rPr>
        <w:t> 2003; </w:t>
      </w:r>
      <w:r w:rsidRPr="000830B8">
        <w:rPr>
          <w:rFonts w:ascii="Book Antiqua" w:eastAsia="宋体" w:hAnsi="Book Antiqua" w:cs="宋体"/>
          <w:b/>
          <w:bCs/>
          <w:sz w:val="24"/>
          <w:szCs w:val="24"/>
          <w:lang w:val="en-GB"/>
        </w:rPr>
        <w:t>63</w:t>
      </w:r>
      <w:r w:rsidRPr="000830B8">
        <w:rPr>
          <w:rFonts w:ascii="Book Antiqua" w:eastAsia="宋体" w:hAnsi="Book Antiqua" w:cs="宋体"/>
          <w:sz w:val="24"/>
          <w:szCs w:val="24"/>
          <w:lang w:val="en-GB"/>
        </w:rPr>
        <w:t>: 1101-1120 [PMID: 12749744 DOI: 0012-6667/03/0011-1101/S33.00/0]</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lastRenderedPageBreak/>
        <w:t>32 </w:t>
      </w:r>
      <w:r w:rsidRPr="000830B8">
        <w:rPr>
          <w:rFonts w:ascii="Book Antiqua" w:eastAsia="宋体" w:hAnsi="Book Antiqua" w:cs="宋体"/>
          <w:b/>
          <w:bCs/>
          <w:sz w:val="24"/>
          <w:szCs w:val="24"/>
          <w:lang w:val="en-GB"/>
        </w:rPr>
        <w:t>Johanson JF</w:t>
      </w:r>
      <w:r w:rsidRPr="000830B8">
        <w:rPr>
          <w:rFonts w:ascii="Book Antiqua" w:eastAsia="宋体" w:hAnsi="Book Antiqua" w:cs="宋体"/>
          <w:sz w:val="24"/>
          <w:szCs w:val="24"/>
          <w:lang w:val="en-GB"/>
        </w:rPr>
        <w:t>, Kralstein J. Chronic constipation: a survey of the patient perspective. </w:t>
      </w:r>
      <w:r w:rsidRPr="000830B8">
        <w:rPr>
          <w:rFonts w:ascii="Book Antiqua" w:eastAsia="宋体" w:hAnsi="Book Antiqua" w:cs="宋体"/>
          <w:i/>
          <w:iCs/>
          <w:sz w:val="24"/>
          <w:szCs w:val="24"/>
          <w:lang w:val="en-GB"/>
        </w:rPr>
        <w:t>Aliment Pharmacol Ther</w:t>
      </w:r>
      <w:r w:rsidRPr="000830B8">
        <w:rPr>
          <w:rFonts w:ascii="Book Antiqua" w:eastAsia="宋体" w:hAnsi="Book Antiqua" w:cs="宋体"/>
          <w:sz w:val="24"/>
          <w:szCs w:val="24"/>
          <w:lang w:val="en-GB"/>
        </w:rPr>
        <w:t> 2007; </w:t>
      </w:r>
      <w:r w:rsidRPr="000830B8">
        <w:rPr>
          <w:rFonts w:ascii="Book Antiqua" w:eastAsia="宋体" w:hAnsi="Book Antiqua" w:cs="宋体"/>
          <w:b/>
          <w:bCs/>
          <w:sz w:val="24"/>
          <w:szCs w:val="24"/>
          <w:lang w:val="en-GB"/>
        </w:rPr>
        <w:t>25</w:t>
      </w:r>
      <w:r w:rsidRPr="000830B8">
        <w:rPr>
          <w:rFonts w:ascii="Book Antiqua" w:eastAsia="宋体" w:hAnsi="Book Antiqua" w:cs="宋体"/>
          <w:sz w:val="24"/>
          <w:szCs w:val="24"/>
          <w:lang w:val="en-GB"/>
        </w:rPr>
        <w:t>: 599-608 [PMID: 17305761 DOI: 10.1111/j.1365-2036.2006.03238.x]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33 </w:t>
      </w:r>
      <w:r w:rsidRPr="000830B8">
        <w:rPr>
          <w:rFonts w:ascii="Book Antiqua" w:eastAsia="宋体" w:hAnsi="Book Antiqua" w:cs="宋体"/>
          <w:b/>
          <w:bCs/>
          <w:sz w:val="24"/>
          <w:szCs w:val="24"/>
          <w:lang w:val="en-GB"/>
        </w:rPr>
        <w:t>Maneerattanaporn M</w:t>
      </w:r>
      <w:r w:rsidRPr="000830B8">
        <w:rPr>
          <w:rFonts w:ascii="Book Antiqua" w:eastAsia="宋体" w:hAnsi="Book Antiqua" w:cs="宋体"/>
          <w:sz w:val="24"/>
          <w:szCs w:val="24"/>
          <w:lang w:val="en-GB"/>
        </w:rPr>
        <w:t>, Chey WD. Targeting bile acids in the treatment of constipation. </w:t>
      </w:r>
      <w:r w:rsidRPr="000830B8">
        <w:rPr>
          <w:rFonts w:ascii="Book Antiqua" w:eastAsia="宋体" w:hAnsi="Book Antiqua" w:cs="宋体"/>
          <w:i/>
          <w:iCs/>
          <w:sz w:val="24"/>
          <w:szCs w:val="24"/>
          <w:lang w:val="en-GB"/>
        </w:rPr>
        <w:t>Expert Rev Gastroenterol Hepatol</w:t>
      </w:r>
      <w:r w:rsidRPr="000830B8">
        <w:rPr>
          <w:rFonts w:ascii="Book Antiqua" w:eastAsia="宋体" w:hAnsi="Book Antiqua" w:cs="宋体"/>
          <w:sz w:val="24"/>
          <w:szCs w:val="24"/>
          <w:lang w:val="en-GB"/>
        </w:rPr>
        <w:t> 2011; </w:t>
      </w:r>
      <w:r w:rsidRPr="000830B8">
        <w:rPr>
          <w:rFonts w:ascii="Book Antiqua" w:eastAsia="宋体" w:hAnsi="Book Antiqua" w:cs="宋体"/>
          <w:b/>
          <w:bCs/>
          <w:sz w:val="24"/>
          <w:szCs w:val="24"/>
          <w:lang w:val="en-GB"/>
        </w:rPr>
        <w:t>5</w:t>
      </w:r>
      <w:r w:rsidRPr="000830B8">
        <w:rPr>
          <w:rFonts w:ascii="Book Antiqua" w:eastAsia="宋体" w:hAnsi="Book Antiqua" w:cs="宋体"/>
          <w:sz w:val="24"/>
          <w:szCs w:val="24"/>
          <w:lang w:val="en-GB"/>
        </w:rPr>
        <w:t>: 657-659 [PMID: 22017692 DOI: 10.1586/egh.11.63]</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34 </w:t>
      </w:r>
      <w:r w:rsidRPr="000830B8">
        <w:rPr>
          <w:rFonts w:ascii="Book Antiqua" w:eastAsia="宋体" w:hAnsi="Book Antiqua" w:cs="宋体"/>
          <w:b/>
          <w:bCs/>
          <w:sz w:val="24"/>
          <w:szCs w:val="24"/>
          <w:lang w:val="en-GB"/>
        </w:rPr>
        <w:t>Li T</w:t>
      </w:r>
      <w:r w:rsidRPr="000830B8">
        <w:rPr>
          <w:rFonts w:ascii="Book Antiqua" w:eastAsia="宋体" w:hAnsi="Book Antiqua" w:cs="宋体"/>
          <w:sz w:val="24"/>
          <w:szCs w:val="24"/>
          <w:lang w:val="en-GB"/>
        </w:rPr>
        <w:t>, Chiang JY. Nuclear receptors in bile acid metabolism. </w:t>
      </w:r>
      <w:r w:rsidRPr="000830B8">
        <w:rPr>
          <w:rFonts w:ascii="Book Antiqua" w:eastAsia="宋体" w:hAnsi="Book Antiqua" w:cs="宋体"/>
          <w:i/>
          <w:iCs/>
          <w:sz w:val="24"/>
          <w:szCs w:val="24"/>
          <w:lang w:val="en-GB"/>
        </w:rPr>
        <w:t>Drug Metab Rev</w:t>
      </w:r>
      <w:r w:rsidRPr="000830B8">
        <w:rPr>
          <w:rFonts w:ascii="Book Antiqua" w:eastAsia="宋体" w:hAnsi="Book Antiqua" w:cs="宋体"/>
          <w:sz w:val="24"/>
          <w:szCs w:val="24"/>
          <w:lang w:val="en-GB"/>
        </w:rPr>
        <w:t> 2013; </w:t>
      </w:r>
      <w:r w:rsidRPr="000830B8">
        <w:rPr>
          <w:rFonts w:ascii="Book Antiqua" w:eastAsia="宋体" w:hAnsi="Book Antiqua" w:cs="宋体"/>
          <w:b/>
          <w:bCs/>
          <w:sz w:val="24"/>
          <w:szCs w:val="24"/>
          <w:lang w:val="en-GB"/>
        </w:rPr>
        <w:t>45</w:t>
      </w:r>
      <w:r w:rsidRPr="000830B8">
        <w:rPr>
          <w:rFonts w:ascii="Book Antiqua" w:eastAsia="宋体" w:hAnsi="Book Antiqua" w:cs="宋体"/>
          <w:sz w:val="24"/>
          <w:szCs w:val="24"/>
          <w:lang w:val="en-GB"/>
        </w:rPr>
        <w:t>: 145-155 [PMID: 23330546 DOI: 10.3109/03602532.2012.740048]</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35 </w:t>
      </w:r>
      <w:r w:rsidRPr="000830B8">
        <w:rPr>
          <w:rFonts w:ascii="Book Antiqua" w:eastAsia="宋体" w:hAnsi="Book Antiqua" w:cs="宋体"/>
          <w:b/>
          <w:bCs/>
          <w:sz w:val="24"/>
          <w:szCs w:val="24"/>
          <w:lang w:val="en-GB"/>
        </w:rPr>
        <w:t>Pattni S</w:t>
      </w:r>
      <w:r w:rsidRPr="000830B8">
        <w:rPr>
          <w:rFonts w:ascii="Book Antiqua" w:eastAsia="宋体" w:hAnsi="Book Antiqua" w:cs="宋体"/>
          <w:sz w:val="24"/>
          <w:szCs w:val="24"/>
          <w:lang w:val="en-GB"/>
        </w:rPr>
        <w:t>, Walters JR. Recent advances in the understanding of bile acid malabsorption. </w:t>
      </w:r>
      <w:r w:rsidRPr="000830B8">
        <w:rPr>
          <w:rFonts w:ascii="Book Antiqua" w:eastAsia="宋体" w:hAnsi="Book Antiqua" w:cs="宋体"/>
          <w:i/>
          <w:iCs/>
          <w:sz w:val="24"/>
          <w:szCs w:val="24"/>
          <w:lang w:val="en-GB"/>
        </w:rPr>
        <w:t>Br Med Bull</w:t>
      </w:r>
      <w:r w:rsidRPr="000830B8">
        <w:rPr>
          <w:rFonts w:ascii="Book Antiqua" w:eastAsia="宋体" w:hAnsi="Book Antiqua" w:cs="宋体"/>
          <w:sz w:val="24"/>
          <w:szCs w:val="24"/>
          <w:lang w:val="en-GB"/>
        </w:rPr>
        <w:t> 2009; </w:t>
      </w:r>
      <w:r w:rsidRPr="000830B8">
        <w:rPr>
          <w:rFonts w:ascii="Book Antiqua" w:eastAsia="宋体" w:hAnsi="Book Antiqua" w:cs="宋体"/>
          <w:b/>
          <w:bCs/>
          <w:sz w:val="24"/>
          <w:szCs w:val="24"/>
          <w:lang w:val="en-GB"/>
        </w:rPr>
        <w:t>92</w:t>
      </w:r>
      <w:r w:rsidRPr="000830B8">
        <w:rPr>
          <w:rFonts w:ascii="Book Antiqua" w:eastAsia="宋体" w:hAnsi="Book Antiqua" w:cs="宋体"/>
          <w:sz w:val="24"/>
          <w:szCs w:val="24"/>
          <w:lang w:val="en-GB"/>
        </w:rPr>
        <w:t>: 79-93 [PMID: 19900947 DOI: 10.1093/bmb/ldp032]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36 </w:t>
      </w:r>
      <w:r w:rsidRPr="000830B8">
        <w:rPr>
          <w:rFonts w:ascii="Book Antiqua" w:eastAsia="宋体" w:hAnsi="Book Antiqua" w:cs="宋体"/>
          <w:b/>
          <w:bCs/>
          <w:sz w:val="24"/>
          <w:szCs w:val="24"/>
          <w:lang w:val="en-GB"/>
        </w:rPr>
        <w:t>Reshetnyak VI</w:t>
      </w:r>
      <w:r w:rsidRPr="000830B8">
        <w:rPr>
          <w:rFonts w:ascii="Book Antiqua" w:eastAsia="宋体" w:hAnsi="Book Antiqua" w:cs="宋体"/>
          <w:sz w:val="24"/>
          <w:szCs w:val="24"/>
          <w:lang w:val="en-GB"/>
        </w:rPr>
        <w:t>. Physiological and molecular biochemical mechanisms of bile formation. </w:t>
      </w:r>
      <w:r w:rsidRPr="000830B8">
        <w:rPr>
          <w:rFonts w:ascii="Book Antiqua" w:eastAsia="宋体" w:hAnsi="Book Antiqua" w:cs="宋体"/>
          <w:i/>
          <w:iCs/>
          <w:sz w:val="24"/>
          <w:szCs w:val="24"/>
          <w:lang w:val="en-GB"/>
        </w:rPr>
        <w:t>World J Gastroenterol</w:t>
      </w:r>
      <w:r w:rsidRPr="000830B8">
        <w:rPr>
          <w:rFonts w:ascii="Book Antiqua" w:eastAsia="宋体" w:hAnsi="Book Antiqua" w:cs="宋体"/>
          <w:sz w:val="24"/>
          <w:szCs w:val="24"/>
          <w:lang w:val="en-GB"/>
        </w:rPr>
        <w:t> 2013; </w:t>
      </w:r>
      <w:r w:rsidRPr="000830B8">
        <w:rPr>
          <w:rFonts w:ascii="Book Antiqua" w:eastAsia="宋体" w:hAnsi="Book Antiqua" w:cs="宋体"/>
          <w:b/>
          <w:bCs/>
          <w:sz w:val="24"/>
          <w:szCs w:val="24"/>
          <w:lang w:val="en-GB"/>
        </w:rPr>
        <w:t>19</w:t>
      </w:r>
      <w:r w:rsidRPr="000830B8">
        <w:rPr>
          <w:rFonts w:ascii="Book Antiqua" w:eastAsia="宋体" w:hAnsi="Book Antiqua" w:cs="宋体"/>
          <w:sz w:val="24"/>
          <w:szCs w:val="24"/>
          <w:lang w:val="en-GB"/>
        </w:rPr>
        <w:t>: 7341-7360 [PMID: 24259965 DOI: 10.3748/wjg.v19.i42.7341]</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37 </w:t>
      </w:r>
      <w:r w:rsidRPr="000830B8">
        <w:rPr>
          <w:rFonts w:ascii="Book Antiqua" w:eastAsia="宋体" w:hAnsi="Book Antiqua" w:cs="宋体"/>
          <w:b/>
          <w:bCs/>
          <w:sz w:val="24"/>
          <w:szCs w:val="24"/>
          <w:lang w:val="en-GB"/>
        </w:rPr>
        <w:t>Wong BS</w:t>
      </w:r>
      <w:r w:rsidRPr="000830B8">
        <w:rPr>
          <w:rFonts w:ascii="Book Antiqua" w:eastAsia="宋体" w:hAnsi="Book Antiqua" w:cs="宋体"/>
          <w:sz w:val="24"/>
          <w:szCs w:val="24"/>
          <w:lang w:val="en-GB"/>
        </w:rPr>
        <w:t>, Camilleri M, McKinzie S, Burton D, Graffner H, Zinsmeister AR. Effects of A3309, an ileal bile acid transporter inhibitor, on colonic transit and symptoms in females with functional constipation. </w:t>
      </w:r>
      <w:r w:rsidRPr="000830B8">
        <w:rPr>
          <w:rFonts w:ascii="Book Antiqua" w:eastAsia="宋体" w:hAnsi="Book Antiqua" w:cs="宋体"/>
          <w:i/>
          <w:iCs/>
          <w:sz w:val="24"/>
          <w:szCs w:val="24"/>
          <w:lang w:val="en-GB"/>
        </w:rPr>
        <w:t>Am J Gastroenterol</w:t>
      </w:r>
      <w:r w:rsidRPr="000830B8">
        <w:rPr>
          <w:rFonts w:ascii="Book Antiqua" w:eastAsia="宋体" w:hAnsi="Book Antiqua" w:cs="宋体"/>
          <w:sz w:val="24"/>
          <w:szCs w:val="24"/>
          <w:lang w:val="en-GB"/>
        </w:rPr>
        <w:t> 2011; </w:t>
      </w:r>
      <w:r w:rsidRPr="000830B8">
        <w:rPr>
          <w:rFonts w:ascii="Book Antiqua" w:eastAsia="宋体" w:hAnsi="Book Antiqua" w:cs="宋体"/>
          <w:b/>
          <w:bCs/>
          <w:sz w:val="24"/>
          <w:szCs w:val="24"/>
          <w:lang w:val="en-GB"/>
        </w:rPr>
        <w:t>106</w:t>
      </w:r>
      <w:r w:rsidRPr="000830B8">
        <w:rPr>
          <w:rFonts w:ascii="Book Antiqua" w:eastAsia="宋体" w:hAnsi="Book Antiqua" w:cs="宋体"/>
          <w:sz w:val="24"/>
          <w:szCs w:val="24"/>
          <w:lang w:val="en-GB"/>
        </w:rPr>
        <w:t>: 2154-2164 [PMID: 21876564 DOI: 10.1038/ajg.2011.285]</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38 </w:t>
      </w:r>
      <w:r w:rsidRPr="000830B8">
        <w:rPr>
          <w:rFonts w:ascii="Book Antiqua" w:eastAsia="宋体" w:hAnsi="Book Antiqua" w:cs="宋体"/>
          <w:b/>
          <w:bCs/>
          <w:sz w:val="24"/>
          <w:szCs w:val="24"/>
          <w:lang w:val="en-GB"/>
        </w:rPr>
        <w:t>Chey WD</w:t>
      </w:r>
      <w:r w:rsidRPr="000830B8">
        <w:rPr>
          <w:rFonts w:ascii="Book Antiqua" w:eastAsia="宋体" w:hAnsi="Book Antiqua" w:cs="宋体"/>
          <w:sz w:val="24"/>
          <w:szCs w:val="24"/>
          <w:lang w:val="en-GB"/>
        </w:rPr>
        <w:t>, Camilleri M, Chang L, Rikner L, Graffner H. A randomized placebo-controlled phase IIb trial of a3309, a bile acid transporter inhibitor, for chronic idiopathic constipation. </w:t>
      </w:r>
      <w:r w:rsidRPr="000830B8">
        <w:rPr>
          <w:rFonts w:ascii="Book Antiqua" w:eastAsia="宋体" w:hAnsi="Book Antiqua" w:cs="宋体"/>
          <w:i/>
          <w:iCs/>
          <w:sz w:val="24"/>
          <w:szCs w:val="24"/>
          <w:lang w:val="en-GB"/>
        </w:rPr>
        <w:t>Am J Gastroenterol</w:t>
      </w:r>
      <w:r w:rsidRPr="000830B8">
        <w:rPr>
          <w:rFonts w:ascii="Book Antiqua" w:eastAsia="宋体" w:hAnsi="Book Antiqua" w:cs="宋体"/>
          <w:sz w:val="24"/>
          <w:szCs w:val="24"/>
          <w:lang w:val="en-GB"/>
        </w:rPr>
        <w:t> 2011; </w:t>
      </w:r>
      <w:r w:rsidRPr="000830B8">
        <w:rPr>
          <w:rFonts w:ascii="Book Antiqua" w:eastAsia="宋体" w:hAnsi="Book Antiqua" w:cs="宋体"/>
          <w:b/>
          <w:bCs/>
          <w:sz w:val="24"/>
          <w:szCs w:val="24"/>
          <w:lang w:val="en-GB"/>
        </w:rPr>
        <w:t>106</w:t>
      </w:r>
      <w:r w:rsidRPr="000830B8">
        <w:rPr>
          <w:rFonts w:ascii="Book Antiqua" w:eastAsia="宋体" w:hAnsi="Book Antiqua" w:cs="宋体"/>
          <w:sz w:val="24"/>
          <w:szCs w:val="24"/>
          <w:lang w:val="en-GB"/>
        </w:rPr>
        <w:t>: 1803-1812 [PMID: 21606974 DOI: 10.1038/ajg.2011.162]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39 </w:t>
      </w:r>
      <w:r w:rsidRPr="000830B8">
        <w:rPr>
          <w:rFonts w:ascii="Book Antiqua" w:eastAsia="宋体" w:hAnsi="Book Antiqua" w:cs="宋体"/>
          <w:b/>
          <w:bCs/>
          <w:sz w:val="24"/>
          <w:szCs w:val="24"/>
          <w:lang w:val="en-GB"/>
        </w:rPr>
        <w:t>Simrén M</w:t>
      </w:r>
      <w:r w:rsidRPr="000830B8">
        <w:rPr>
          <w:rFonts w:ascii="Book Antiqua" w:eastAsia="宋体" w:hAnsi="Book Antiqua" w:cs="宋体"/>
          <w:sz w:val="24"/>
          <w:szCs w:val="24"/>
          <w:lang w:val="en-GB"/>
        </w:rPr>
        <w:t>, Bajor A, Gillberg PG, Rudling M, Abrahamsson H. Randomised clinical trial: The ileal bile acid transporter inhibitor A3309 vs. placebo in patients with chronic idiopathic constipation--a double-blind study. </w:t>
      </w:r>
      <w:r w:rsidRPr="000830B8">
        <w:rPr>
          <w:rFonts w:ascii="Book Antiqua" w:eastAsia="宋体" w:hAnsi="Book Antiqua" w:cs="宋体"/>
          <w:i/>
          <w:iCs/>
          <w:sz w:val="24"/>
          <w:szCs w:val="24"/>
          <w:lang w:val="en-GB"/>
        </w:rPr>
        <w:t>Aliment Pharmacol Ther</w:t>
      </w:r>
      <w:r w:rsidRPr="000830B8">
        <w:rPr>
          <w:rFonts w:ascii="Book Antiqua" w:eastAsia="宋体" w:hAnsi="Book Antiqua" w:cs="宋体"/>
          <w:sz w:val="24"/>
          <w:szCs w:val="24"/>
          <w:lang w:val="en-GB"/>
        </w:rPr>
        <w:t> 2011; </w:t>
      </w:r>
      <w:r w:rsidRPr="000830B8">
        <w:rPr>
          <w:rFonts w:ascii="Book Antiqua" w:eastAsia="宋体" w:hAnsi="Book Antiqua" w:cs="宋体"/>
          <w:b/>
          <w:bCs/>
          <w:sz w:val="24"/>
          <w:szCs w:val="24"/>
          <w:lang w:val="en-GB"/>
        </w:rPr>
        <w:t>34</w:t>
      </w:r>
      <w:r w:rsidRPr="000830B8">
        <w:rPr>
          <w:rFonts w:ascii="Book Antiqua" w:eastAsia="宋体" w:hAnsi="Book Antiqua" w:cs="宋体"/>
          <w:sz w:val="24"/>
          <w:szCs w:val="24"/>
          <w:lang w:val="en-GB"/>
        </w:rPr>
        <w:t>: 41-50 [PMID: 21545606 DOI: 10.1111/j.1365-2036.2011.04675.x]</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lastRenderedPageBreak/>
        <w:t>40 </w:t>
      </w:r>
      <w:r w:rsidRPr="000830B8">
        <w:rPr>
          <w:rFonts w:ascii="Book Antiqua" w:eastAsia="宋体" w:hAnsi="Book Antiqua" w:cs="宋体"/>
          <w:b/>
          <w:bCs/>
          <w:sz w:val="24"/>
          <w:szCs w:val="24"/>
          <w:lang w:val="en-GB"/>
        </w:rPr>
        <w:t>Acosta A</w:t>
      </w:r>
      <w:r w:rsidRPr="000830B8">
        <w:rPr>
          <w:rFonts w:ascii="Book Antiqua" w:eastAsia="宋体" w:hAnsi="Book Antiqua" w:cs="宋体"/>
          <w:sz w:val="24"/>
          <w:szCs w:val="24"/>
          <w:lang w:val="en-GB"/>
        </w:rPr>
        <w:t>, Camilleri M. Elobixibat and its potential role in chronic idiopathic constipation. </w:t>
      </w:r>
      <w:r w:rsidRPr="000830B8">
        <w:rPr>
          <w:rFonts w:ascii="Book Antiqua" w:eastAsia="宋体" w:hAnsi="Book Antiqua" w:cs="宋体"/>
          <w:i/>
          <w:iCs/>
          <w:sz w:val="24"/>
          <w:szCs w:val="24"/>
          <w:lang w:val="en-GB"/>
        </w:rPr>
        <w:t>Therap Adv Gastroenterol</w:t>
      </w:r>
      <w:r w:rsidRPr="000830B8">
        <w:rPr>
          <w:rFonts w:ascii="Book Antiqua" w:eastAsia="宋体" w:hAnsi="Book Antiqua" w:cs="宋体"/>
          <w:sz w:val="24"/>
          <w:szCs w:val="24"/>
          <w:lang w:val="en-GB"/>
        </w:rPr>
        <w:t> 2014; </w:t>
      </w:r>
      <w:r w:rsidRPr="000830B8">
        <w:rPr>
          <w:rFonts w:ascii="Book Antiqua" w:eastAsia="宋体" w:hAnsi="Book Antiqua" w:cs="宋体"/>
          <w:b/>
          <w:bCs/>
          <w:sz w:val="24"/>
          <w:szCs w:val="24"/>
          <w:lang w:val="en-GB"/>
        </w:rPr>
        <w:t>7</w:t>
      </w:r>
      <w:r w:rsidRPr="000830B8">
        <w:rPr>
          <w:rFonts w:ascii="Book Antiqua" w:eastAsia="宋体" w:hAnsi="Book Antiqua" w:cs="宋体"/>
          <w:sz w:val="24"/>
          <w:szCs w:val="24"/>
          <w:lang w:val="en-GB"/>
        </w:rPr>
        <w:t>: 167-175 [PMID: 25057297 DOI: 10.1177/1756283X14528269]</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41 </w:t>
      </w:r>
      <w:r w:rsidRPr="000830B8">
        <w:rPr>
          <w:rFonts w:ascii="Book Antiqua" w:eastAsia="宋体" w:hAnsi="Book Antiqua" w:cs="宋体"/>
          <w:b/>
          <w:bCs/>
          <w:sz w:val="24"/>
          <w:szCs w:val="24"/>
          <w:lang w:val="en-GB"/>
        </w:rPr>
        <w:t>Ochsenkühn T</w:t>
      </w:r>
      <w:r w:rsidRPr="000830B8">
        <w:rPr>
          <w:rFonts w:ascii="Book Antiqua" w:eastAsia="宋体" w:hAnsi="Book Antiqua" w:cs="宋体"/>
          <w:sz w:val="24"/>
          <w:szCs w:val="24"/>
          <w:lang w:val="en-GB"/>
        </w:rPr>
        <w:t>, Bayerdörffer E, Meining A, Schinkel M, Thiede C, Nüssler V, Sackmann M, Hatz R, Neubauer A, Paumgartner G. Colonic mucosal proliferation is related to serum deoxycholic acid levels. </w:t>
      </w:r>
      <w:r w:rsidRPr="000830B8">
        <w:rPr>
          <w:rFonts w:ascii="Book Antiqua" w:eastAsia="宋体" w:hAnsi="Book Antiqua" w:cs="宋体"/>
          <w:i/>
          <w:iCs/>
          <w:sz w:val="24"/>
          <w:szCs w:val="24"/>
          <w:lang w:val="en-GB"/>
        </w:rPr>
        <w:t>Cancer</w:t>
      </w:r>
      <w:r w:rsidRPr="000830B8">
        <w:rPr>
          <w:rFonts w:ascii="Book Antiqua" w:eastAsia="宋体" w:hAnsi="Book Antiqua" w:cs="宋体"/>
          <w:sz w:val="24"/>
          <w:szCs w:val="24"/>
          <w:lang w:val="en-GB"/>
        </w:rPr>
        <w:t> 1999; </w:t>
      </w:r>
      <w:r w:rsidRPr="000830B8">
        <w:rPr>
          <w:rFonts w:ascii="Book Antiqua" w:eastAsia="宋体" w:hAnsi="Book Antiqua" w:cs="宋体"/>
          <w:b/>
          <w:bCs/>
          <w:sz w:val="24"/>
          <w:szCs w:val="24"/>
          <w:lang w:val="en-GB"/>
        </w:rPr>
        <w:t>85</w:t>
      </w:r>
      <w:r w:rsidRPr="000830B8">
        <w:rPr>
          <w:rFonts w:ascii="Book Antiqua" w:eastAsia="宋体" w:hAnsi="Book Antiqua" w:cs="宋体"/>
          <w:sz w:val="24"/>
          <w:szCs w:val="24"/>
          <w:lang w:val="en-GB"/>
        </w:rPr>
        <w:t>: 1664-1669 [PMID: 10223558 DOI: 10.1002/(SICI)1097-0142(19990415)85: 8&lt;1664: : AID-CNCR4&gt;3.0.CO; 2-O]</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42 </w:t>
      </w:r>
      <w:r w:rsidRPr="000830B8">
        <w:rPr>
          <w:rFonts w:ascii="Book Antiqua" w:eastAsia="宋体" w:hAnsi="Book Antiqua" w:cs="宋体"/>
          <w:b/>
          <w:bCs/>
          <w:sz w:val="24"/>
          <w:szCs w:val="24"/>
          <w:lang w:val="en-GB"/>
        </w:rPr>
        <w:t>Tong JL</w:t>
      </w:r>
      <w:r w:rsidRPr="000830B8">
        <w:rPr>
          <w:rFonts w:ascii="Book Antiqua" w:eastAsia="宋体" w:hAnsi="Book Antiqua" w:cs="宋体"/>
          <w:sz w:val="24"/>
          <w:szCs w:val="24"/>
          <w:lang w:val="en-GB"/>
        </w:rPr>
        <w:t>, Ran ZH, Shen J, Fan GQ, Xiao SD. Association between fecal bile acids and colorectal cancer: a meta-analysis of observational studies. </w:t>
      </w:r>
      <w:r w:rsidRPr="000830B8">
        <w:rPr>
          <w:rFonts w:ascii="Book Antiqua" w:eastAsia="宋体" w:hAnsi="Book Antiqua" w:cs="宋体"/>
          <w:i/>
          <w:iCs/>
          <w:sz w:val="24"/>
          <w:szCs w:val="24"/>
          <w:lang w:val="en-GB"/>
        </w:rPr>
        <w:t>Yonsei Med J</w:t>
      </w:r>
      <w:r w:rsidRPr="000830B8">
        <w:rPr>
          <w:rFonts w:ascii="Book Antiqua" w:eastAsia="宋体" w:hAnsi="Book Antiqua" w:cs="宋体"/>
          <w:sz w:val="24"/>
          <w:szCs w:val="24"/>
          <w:lang w:val="en-GB"/>
        </w:rPr>
        <w:t> 2008; </w:t>
      </w:r>
      <w:r w:rsidRPr="000830B8">
        <w:rPr>
          <w:rFonts w:ascii="Book Antiqua" w:eastAsia="宋体" w:hAnsi="Book Antiqua" w:cs="宋体"/>
          <w:b/>
          <w:bCs/>
          <w:sz w:val="24"/>
          <w:szCs w:val="24"/>
          <w:lang w:val="en-GB"/>
        </w:rPr>
        <w:t>49</w:t>
      </w:r>
      <w:r w:rsidRPr="000830B8">
        <w:rPr>
          <w:rFonts w:ascii="Book Antiqua" w:eastAsia="宋体" w:hAnsi="Book Antiqua" w:cs="宋体"/>
          <w:sz w:val="24"/>
          <w:szCs w:val="24"/>
          <w:lang w:val="en-GB"/>
        </w:rPr>
        <w:t>: 792-803 [PMID: 18972600 DOI: 10.3349/ymj.2008.49.5.792]</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43 </w:t>
      </w:r>
      <w:r w:rsidRPr="000830B8">
        <w:rPr>
          <w:rFonts w:ascii="Book Antiqua" w:eastAsia="宋体" w:hAnsi="Book Antiqua" w:cs="宋体"/>
          <w:b/>
          <w:bCs/>
          <w:sz w:val="24"/>
          <w:szCs w:val="24"/>
          <w:lang w:val="en-GB"/>
        </w:rPr>
        <w:t>Cheng K</w:t>
      </w:r>
      <w:r w:rsidRPr="000830B8">
        <w:rPr>
          <w:rFonts w:ascii="Book Antiqua" w:eastAsia="宋体" w:hAnsi="Book Antiqua" w:cs="宋体"/>
          <w:sz w:val="24"/>
          <w:szCs w:val="24"/>
          <w:lang w:val="en-GB"/>
        </w:rPr>
        <w:t>, Raufman JP. Bile acid-induced proliferation of a human colon cancer cell line is mediated by transactivation of epidermal growth factor receptors. </w:t>
      </w:r>
      <w:r w:rsidRPr="000830B8">
        <w:rPr>
          <w:rFonts w:ascii="Book Antiqua" w:eastAsia="宋体" w:hAnsi="Book Antiqua" w:cs="宋体"/>
          <w:i/>
          <w:iCs/>
          <w:sz w:val="24"/>
          <w:szCs w:val="24"/>
          <w:lang w:val="en-GB"/>
        </w:rPr>
        <w:t>Biochem Pharmacol</w:t>
      </w:r>
      <w:r w:rsidRPr="000830B8">
        <w:rPr>
          <w:rFonts w:ascii="Book Antiqua" w:eastAsia="宋体" w:hAnsi="Book Antiqua" w:cs="宋体"/>
          <w:sz w:val="24"/>
          <w:szCs w:val="24"/>
          <w:lang w:val="en-GB"/>
        </w:rPr>
        <w:t> 2005; </w:t>
      </w:r>
      <w:r w:rsidRPr="000830B8">
        <w:rPr>
          <w:rFonts w:ascii="Book Antiqua" w:eastAsia="宋体" w:hAnsi="Book Antiqua" w:cs="宋体"/>
          <w:b/>
          <w:bCs/>
          <w:sz w:val="24"/>
          <w:szCs w:val="24"/>
          <w:lang w:val="en-GB"/>
        </w:rPr>
        <w:t>70</w:t>
      </w:r>
      <w:r w:rsidRPr="000830B8">
        <w:rPr>
          <w:rFonts w:ascii="Book Antiqua" w:eastAsia="宋体" w:hAnsi="Book Antiqua" w:cs="宋体"/>
          <w:sz w:val="24"/>
          <w:szCs w:val="24"/>
          <w:lang w:val="en-GB"/>
        </w:rPr>
        <w:t>: 1035-1047 [PMID: 16139803 DOI: 10.1016/j.bcp.2005.07.023]</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44 </w:t>
      </w:r>
      <w:r w:rsidRPr="000830B8">
        <w:rPr>
          <w:rFonts w:ascii="Book Antiqua" w:eastAsia="宋体" w:hAnsi="Book Antiqua" w:cs="宋体"/>
          <w:b/>
          <w:bCs/>
          <w:sz w:val="24"/>
          <w:szCs w:val="24"/>
          <w:lang w:val="en-GB"/>
        </w:rPr>
        <w:t>Raufman JP</w:t>
      </w:r>
      <w:r w:rsidRPr="000830B8">
        <w:rPr>
          <w:rFonts w:ascii="Book Antiqua" w:eastAsia="宋体" w:hAnsi="Book Antiqua" w:cs="宋体"/>
          <w:sz w:val="24"/>
          <w:szCs w:val="24"/>
          <w:lang w:val="en-GB"/>
        </w:rPr>
        <w:t>, Cheng K, Zimniak P. Activation of muscarinic receptor signaling by bile acids: physiological and medical implications. </w:t>
      </w:r>
      <w:r w:rsidRPr="000830B8">
        <w:rPr>
          <w:rFonts w:ascii="Book Antiqua" w:eastAsia="宋体" w:hAnsi="Book Antiqua" w:cs="宋体"/>
          <w:i/>
          <w:iCs/>
          <w:sz w:val="24"/>
          <w:szCs w:val="24"/>
          <w:lang w:val="en-GB"/>
        </w:rPr>
        <w:t>Dig Dis Sci</w:t>
      </w:r>
      <w:r w:rsidRPr="000830B8">
        <w:rPr>
          <w:rFonts w:ascii="Book Antiqua" w:eastAsia="宋体" w:hAnsi="Book Antiqua" w:cs="宋体"/>
          <w:sz w:val="24"/>
          <w:szCs w:val="24"/>
          <w:lang w:val="en-GB"/>
        </w:rPr>
        <w:t> 2003; </w:t>
      </w:r>
      <w:r w:rsidRPr="000830B8">
        <w:rPr>
          <w:rFonts w:ascii="Book Antiqua" w:eastAsia="宋体" w:hAnsi="Book Antiqua" w:cs="宋体"/>
          <w:b/>
          <w:bCs/>
          <w:sz w:val="24"/>
          <w:szCs w:val="24"/>
          <w:lang w:val="en-GB"/>
        </w:rPr>
        <w:t>48</w:t>
      </w:r>
      <w:r w:rsidRPr="000830B8">
        <w:rPr>
          <w:rFonts w:ascii="Book Antiqua" w:eastAsia="宋体" w:hAnsi="Book Antiqua" w:cs="宋体"/>
          <w:sz w:val="24"/>
          <w:szCs w:val="24"/>
          <w:lang w:val="en-GB"/>
        </w:rPr>
        <w:t>: 1431-1444 [PMID: 12924634]</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45 </w:t>
      </w:r>
      <w:r w:rsidRPr="000830B8">
        <w:rPr>
          <w:rFonts w:ascii="Book Antiqua" w:eastAsia="宋体" w:hAnsi="Book Antiqua" w:cs="宋体"/>
          <w:b/>
          <w:bCs/>
          <w:sz w:val="24"/>
          <w:szCs w:val="24"/>
          <w:lang w:val="en-GB"/>
        </w:rPr>
        <w:t>Payne CM</w:t>
      </w:r>
      <w:r w:rsidRPr="000830B8">
        <w:rPr>
          <w:rFonts w:ascii="Book Antiqua" w:eastAsia="宋体" w:hAnsi="Book Antiqua" w:cs="宋体"/>
          <w:sz w:val="24"/>
          <w:szCs w:val="24"/>
          <w:lang w:val="en-GB"/>
        </w:rPr>
        <w:t>, Weber C, Crowley-Skillicorn C, Dvorak K, Bernstein H, Bernstein C, Holubec H, Dvorakova B, Garewal H. Deoxycholate induces mitochondrial oxidative stress and activates NF-kappaB through multiple mechanisms in HCT-116 colon epithelial cells. </w:t>
      </w:r>
      <w:r w:rsidRPr="000830B8">
        <w:rPr>
          <w:rFonts w:ascii="Book Antiqua" w:eastAsia="宋体" w:hAnsi="Book Antiqua" w:cs="宋体"/>
          <w:i/>
          <w:iCs/>
          <w:sz w:val="24"/>
          <w:szCs w:val="24"/>
          <w:lang w:val="en-GB"/>
        </w:rPr>
        <w:t>Carcinogenesis</w:t>
      </w:r>
      <w:r w:rsidRPr="000830B8">
        <w:rPr>
          <w:rFonts w:ascii="Book Antiqua" w:eastAsia="宋体" w:hAnsi="Book Antiqua" w:cs="宋体"/>
          <w:sz w:val="24"/>
          <w:szCs w:val="24"/>
          <w:lang w:val="en-GB"/>
        </w:rPr>
        <w:t> 2007; </w:t>
      </w:r>
      <w:r w:rsidRPr="000830B8">
        <w:rPr>
          <w:rFonts w:ascii="Book Antiqua" w:eastAsia="宋体" w:hAnsi="Book Antiqua" w:cs="宋体"/>
          <w:b/>
          <w:bCs/>
          <w:sz w:val="24"/>
          <w:szCs w:val="24"/>
          <w:lang w:val="en-GB"/>
        </w:rPr>
        <w:t>28</w:t>
      </w:r>
      <w:r w:rsidRPr="000830B8">
        <w:rPr>
          <w:rFonts w:ascii="Book Antiqua" w:eastAsia="宋体" w:hAnsi="Book Antiqua" w:cs="宋体"/>
          <w:sz w:val="24"/>
          <w:szCs w:val="24"/>
          <w:lang w:val="en-GB"/>
        </w:rPr>
        <w:t>: 215-222 [PMID: 16887864 DOI: 10.1093/carcin/bgl139]</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46 </w:t>
      </w:r>
      <w:r w:rsidRPr="000830B8">
        <w:rPr>
          <w:rFonts w:ascii="Book Antiqua" w:eastAsia="宋体" w:hAnsi="Book Antiqua" w:cs="宋体"/>
          <w:b/>
          <w:bCs/>
          <w:sz w:val="24"/>
          <w:szCs w:val="24"/>
          <w:lang w:val="en-GB"/>
        </w:rPr>
        <w:t>Narahara H</w:t>
      </w:r>
      <w:r w:rsidRPr="000830B8">
        <w:rPr>
          <w:rFonts w:ascii="Book Antiqua" w:eastAsia="宋体" w:hAnsi="Book Antiqua" w:cs="宋体"/>
          <w:sz w:val="24"/>
          <w:szCs w:val="24"/>
          <w:lang w:val="en-GB"/>
        </w:rPr>
        <w:t>, Tatsuta M, Iishi H, Baba M, Uedo N, Sakai N, Yano H, Ishiguro S. K-ras point mutation is associated with enhancement by deoxycholic acid of colon carcinogenesis induced by azoxymethane, but not with its attenuation by all-trans-retinoic acid. </w:t>
      </w:r>
      <w:r w:rsidRPr="000830B8">
        <w:rPr>
          <w:rFonts w:ascii="Book Antiqua" w:eastAsia="宋体" w:hAnsi="Book Antiqua" w:cs="宋体"/>
          <w:i/>
          <w:iCs/>
          <w:sz w:val="24"/>
          <w:szCs w:val="24"/>
          <w:lang w:val="en-GB"/>
        </w:rPr>
        <w:t>Int J Cancer</w:t>
      </w:r>
      <w:r w:rsidRPr="000830B8">
        <w:rPr>
          <w:rFonts w:ascii="Book Antiqua" w:eastAsia="宋体" w:hAnsi="Book Antiqua" w:cs="宋体"/>
          <w:sz w:val="24"/>
          <w:szCs w:val="24"/>
          <w:lang w:val="en-GB"/>
        </w:rPr>
        <w:t> 2000; </w:t>
      </w:r>
      <w:r w:rsidRPr="000830B8">
        <w:rPr>
          <w:rFonts w:ascii="Book Antiqua" w:eastAsia="宋体" w:hAnsi="Book Antiqua" w:cs="宋体"/>
          <w:b/>
          <w:bCs/>
          <w:sz w:val="24"/>
          <w:szCs w:val="24"/>
          <w:lang w:val="en-GB"/>
        </w:rPr>
        <w:t>88</w:t>
      </w:r>
      <w:r w:rsidRPr="000830B8">
        <w:rPr>
          <w:rFonts w:ascii="Book Antiqua" w:eastAsia="宋体" w:hAnsi="Book Antiqua" w:cs="宋体"/>
          <w:sz w:val="24"/>
          <w:szCs w:val="24"/>
          <w:lang w:val="en-GB"/>
        </w:rPr>
        <w:t>: 157-161 [PMID: 11004662 DOI: 10.1002/1097-0215(20001015)88]</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47 </w:t>
      </w:r>
      <w:r w:rsidRPr="000830B8">
        <w:rPr>
          <w:rFonts w:ascii="Book Antiqua" w:eastAsia="宋体" w:hAnsi="Book Antiqua" w:cs="宋体"/>
          <w:b/>
          <w:bCs/>
          <w:sz w:val="24"/>
          <w:szCs w:val="24"/>
          <w:lang w:val="en-GB"/>
        </w:rPr>
        <w:t>Qiao D</w:t>
      </w:r>
      <w:r w:rsidRPr="000830B8">
        <w:rPr>
          <w:rFonts w:ascii="Book Antiqua" w:eastAsia="宋体" w:hAnsi="Book Antiqua" w:cs="宋体"/>
          <w:sz w:val="24"/>
          <w:szCs w:val="24"/>
          <w:lang w:val="en-GB"/>
        </w:rPr>
        <w:t>, Gaitonde SV, Qi W, Martinez JD. Deoxycholic acid suppresses p53 by stimulating proteasome-mediated p53 protein degradation. </w:t>
      </w:r>
      <w:r w:rsidRPr="000830B8">
        <w:rPr>
          <w:rFonts w:ascii="Book Antiqua" w:eastAsia="宋体" w:hAnsi="Book Antiqua" w:cs="宋体"/>
          <w:i/>
          <w:iCs/>
          <w:sz w:val="24"/>
          <w:szCs w:val="24"/>
          <w:lang w:val="en-GB"/>
        </w:rPr>
        <w:t>Carcinogenesis</w:t>
      </w:r>
      <w:r w:rsidRPr="000830B8">
        <w:rPr>
          <w:rFonts w:ascii="Book Antiqua" w:eastAsia="宋体" w:hAnsi="Book Antiqua" w:cs="宋体"/>
          <w:sz w:val="24"/>
          <w:szCs w:val="24"/>
          <w:lang w:val="en-GB"/>
        </w:rPr>
        <w:t> 2001; </w:t>
      </w:r>
      <w:r w:rsidRPr="000830B8">
        <w:rPr>
          <w:rFonts w:ascii="Book Antiqua" w:eastAsia="宋体" w:hAnsi="Book Antiqua" w:cs="宋体"/>
          <w:b/>
          <w:bCs/>
          <w:sz w:val="24"/>
          <w:szCs w:val="24"/>
          <w:lang w:val="en-GB"/>
        </w:rPr>
        <w:t>22</w:t>
      </w:r>
      <w:r w:rsidRPr="000830B8">
        <w:rPr>
          <w:rFonts w:ascii="Book Antiqua" w:eastAsia="宋体" w:hAnsi="Book Antiqua" w:cs="宋体"/>
          <w:sz w:val="24"/>
          <w:szCs w:val="24"/>
          <w:lang w:val="en-GB"/>
        </w:rPr>
        <w:t>: 957-964 [PMID: 11375905 DOI: 10.1093/carcin/22.6.957]</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lastRenderedPageBreak/>
        <w:t>48 </w:t>
      </w:r>
      <w:r w:rsidRPr="000830B8">
        <w:rPr>
          <w:rFonts w:ascii="Book Antiqua" w:eastAsia="宋体" w:hAnsi="Book Antiqua" w:cs="宋体"/>
          <w:b/>
          <w:bCs/>
          <w:sz w:val="24"/>
          <w:szCs w:val="24"/>
          <w:lang w:val="en-GB"/>
        </w:rPr>
        <w:t>Little J</w:t>
      </w:r>
      <w:r w:rsidRPr="000830B8">
        <w:rPr>
          <w:rFonts w:ascii="Book Antiqua" w:eastAsia="宋体" w:hAnsi="Book Antiqua" w:cs="宋体"/>
          <w:sz w:val="24"/>
          <w:szCs w:val="24"/>
          <w:lang w:val="en-GB"/>
        </w:rPr>
        <w:t>, Owen RW, Fernandez F, Hawtin PG, Hill MJ, Logan RF, Thompson MH, Hardcastle JD. Asymptomatic colorectal neoplasia and fecal characteristics: a case-control study of subjects participating in the nottingham fecal occult blood screening trial. </w:t>
      </w:r>
      <w:r w:rsidRPr="000830B8">
        <w:rPr>
          <w:rFonts w:ascii="Book Antiqua" w:eastAsia="宋体" w:hAnsi="Book Antiqua" w:cs="宋体"/>
          <w:i/>
          <w:iCs/>
          <w:sz w:val="24"/>
          <w:szCs w:val="24"/>
          <w:lang w:val="en-GB"/>
        </w:rPr>
        <w:t>Dis Colon Rectum</w:t>
      </w:r>
      <w:r w:rsidRPr="000830B8">
        <w:rPr>
          <w:rFonts w:ascii="Book Antiqua" w:eastAsia="宋体" w:hAnsi="Book Antiqua" w:cs="宋体"/>
          <w:sz w:val="24"/>
          <w:szCs w:val="24"/>
          <w:lang w:val="en-GB"/>
        </w:rPr>
        <w:t> 2002; </w:t>
      </w:r>
      <w:r w:rsidRPr="000830B8">
        <w:rPr>
          <w:rFonts w:ascii="Book Antiqua" w:eastAsia="宋体" w:hAnsi="Book Antiqua" w:cs="宋体"/>
          <w:b/>
          <w:bCs/>
          <w:sz w:val="24"/>
          <w:szCs w:val="24"/>
          <w:lang w:val="en-GB"/>
        </w:rPr>
        <w:t>45</w:t>
      </w:r>
      <w:r w:rsidRPr="000830B8">
        <w:rPr>
          <w:rFonts w:ascii="Book Antiqua" w:eastAsia="宋体" w:hAnsi="Book Antiqua" w:cs="宋体"/>
          <w:sz w:val="24"/>
          <w:szCs w:val="24"/>
          <w:lang w:val="en-GB"/>
        </w:rPr>
        <w:t>: 1233-1241 [PMID: 12352242 DOI: 10.1007/s10350-004-6398-3]</w:t>
      </w:r>
    </w:p>
    <w:p w:rsidR="00A36671" w:rsidRPr="000830B8" w:rsidRDefault="00A36671" w:rsidP="00A36671">
      <w:pPr>
        <w:spacing w:line="360" w:lineRule="auto"/>
        <w:jc w:val="both"/>
        <w:rPr>
          <w:rFonts w:ascii="Book Antiqua" w:eastAsia="宋体" w:hAnsi="Book Antiqua" w:cs="宋体"/>
          <w:sz w:val="24"/>
          <w:szCs w:val="24"/>
          <w:lang w:val="en-GB"/>
        </w:rPr>
      </w:pPr>
      <w:r w:rsidRPr="000830B8">
        <w:rPr>
          <w:rFonts w:ascii="Book Antiqua" w:eastAsia="宋体" w:hAnsi="Book Antiqua" w:cs="宋体"/>
          <w:sz w:val="24"/>
          <w:szCs w:val="24"/>
          <w:lang w:val="en-GB"/>
        </w:rPr>
        <w:t>49 </w:t>
      </w:r>
      <w:r w:rsidRPr="000830B8">
        <w:rPr>
          <w:rFonts w:ascii="Book Antiqua" w:eastAsia="宋体" w:hAnsi="Book Antiqua" w:cs="宋体"/>
          <w:b/>
          <w:bCs/>
          <w:sz w:val="24"/>
          <w:szCs w:val="24"/>
          <w:lang w:val="en-GB"/>
        </w:rPr>
        <w:t>Haines A</w:t>
      </w:r>
      <w:r w:rsidRPr="000830B8">
        <w:rPr>
          <w:rFonts w:ascii="Book Antiqua" w:eastAsia="宋体" w:hAnsi="Book Antiqua" w:cs="宋体"/>
          <w:sz w:val="24"/>
          <w:szCs w:val="24"/>
          <w:lang w:val="en-GB"/>
        </w:rPr>
        <w:t>, Hill MJ, Thompson MH, Owen RW, Williams RE, Meade TW, Wilkes H, Griffin M. A prospective study of faecal bile acids and colorectal cancer. </w:t>
      </w:r>
      <w:r w:rsidRPr="000830B8">
        <w:rPr>
          <w:rFonts w:ascii="Book Antiqua" w:eastAsia="宋体" w:hAnsi="Book Antiqua" w:cs="宋体"/>
          <w:i/>
          <w:iCs/>
          <w:sz w:val="24"/>
          <w:szCs w:val="24"/>
          <w:lang w:val="en-GB"/>
        </w:rPr>
        <w:t>Eur J Cancer Prev</w:t>
      </w:r>
      <w:r w:rsidRPr="000830B8">
        <w:rPr>
          <w:rFonts w:ascii="Book Antiqua" w:eastAsia="宋体" w:hAnsi="Book Antiqua" w:cs="宋体"/>
          <w:sz w:val="24"/>
          <w:szCs w:val="24"/>
          <w:lang w:val="en-GB"/>
        </w:rPr>
        <w:t> 2000; </w:t>
      </w:r>
      <w:r w:rsidRPr="000830B8">
        <w:rPr>
          <w:rFonts w:ascii="Book Antiqua" w:eastAsia="宋体" w:hAnsi="Book Antiqua" w:cs="宋体"/>
          <w:b/>
          <w:bCs/>
          <w:sz w:val="24"/>
          <w:szCs w:val="24"/>
          <w:lang w:val="en-GB"/>
        </w:rPr>
        <w:t>9</w:t>
      </w:r>
      <w:r w:rsidRPr="000830B8">
        <w:rPr>
          <w:rFonts w:ascii="Book Antiqua" w:eastAsia="宋体" w:hAnsi="Book Antiqua" w:cs="宋体"/>
          <w:sz w:val="24"/>
          <w:szCs w:val="24"/>
          <w:lang w:val="en-GB"/>
        </w:rPr>
        <w:t>: 317-323 [PMID: 11075884]</w:t>
      </w:r>
    </w:p>
    <w:p w:rsidR="00A36671" w:rsidRPr="00F24F6F" w:rsidRDefault="00A36671" w:rsidP="00EB0FD5">
      <w:pPr>
        <w:spacing w:after="0" w:line="360" w:lineRule="auto"/>
        <w:jc w:val="both"/>
        <w:rPr>
          <w:rFonts w:ascii="Book Antiqua" w:hAnsi="Book Antiqua" w:cs="Times New Roman"/>
          <w:b/>
          <w:noProof/>
          <w:sz w:val="24"/>
          <w:szCs w:val="24"/>
          <w:lang w:val="en-CA" w:eastAsia="zh-CN"/>
        </w:rPr>
      </w:pPr>
    </w:p>
    <w:p w:rsidR="003143FE" w:rsidRPr="00AE6DA2" w:rsidRDefault="00AF259F" w:rsidP="00EB0FD5">
      <w:pPr>
        <w:pStyle w:val="a8"/>
        <w:spacing w:after="0" w:line="360" w:lineRule="auto"/>
        <w:ind w:left="360" w:right="120"/>
        <w:jc w:val="right"/>
        <w:rPr>
          <w:rFonts w:ascii="Book Antiqua" w:eastAsia="宋体" w:hAnsi="Book Antiqua"/>
          <w:b/>
          <w:bCs/>
          <w:color w:val="000000"/>
          <w:sz w:val="24"/>
          <w:szCs w:val="24"/>
          <w:lang w:val="en-GB" w:eastAsia="zh-CN"/>
        </w:rPr>
      </w:pPr>
      <w:bookmarkStart w:id="32" w:name="OLE_LINK427"/>
      <w:bookmarkStart w:id="33" w:name="OLE_LINK435"/>
      <w:r w:rsidRPr="00AE6DA2">
        <w:rPr>
          <w:rStyle w:val="ab"/>
          <w:rFonts w:ascii="Book Antiqua" w:hAnsi="Book Antiqua" w:cs="Arial"/>
          <w:bCs w:val="0"/>
          <w:noProof/>
          <w:color w:val="000000"/>
          <w:sz w:val="24"/>
          <w:szCs w:val="24"/>
          <w:lang w:val="en-GB"/>
        </w:rPr>
        <w:t>P-Reviewer</w:t>
      </w:r>
      <w:r w:rsidRPr="00AE6DA2">
        <w:rPr>
          <w:rStyle w:val="ab"/>
          <w:rFonts w:ascii="Book Antiqua" w:eastAsia="宋体" w:hAnsi="Book Antiqua" w:cs="Arial"/>
          <w:bCs w:val="0"/>
          <w:noProof/>
          <w:color w:val="000000"/>
          <w:sz w:val="24"/>
          <w:szCs w:val="24"/>
          <w:lang w:val="en-GB" w:eastAsia="zh-CN"/>
        </w:rPr>
        <w:t>:</w:t>
      </w:r>
      <w:r w:rsidRPr="00AE6DA2">
        <w:rPr>
          <w:rFonts w:ascii="Book Antiqua" w:hAnsi="Book Antiqua"/>
          <w:bCs/>
          <w:color w:val="000000"/>
          <w:sz w:val="24"/>
          <w:szCs w:val="24"/>
          <w:lang w:val="en-GB"/>
        </w:rPr>
        <w:t xml:space="preserve"> </w:t>
      </w:r>
      <w:r w:rsidR="005F21FE" w:rsidRPr="00AE6DA2">
        <w:rPr>
          <w:rFonts w:ascii="Book Antiqua" w:hAnsi="Book Antiqua"/>
          <w:bCs/>
          <w:color w:val="000000"/>
          <w:sz w:val="24"/>
          <w:szCs w:val="24"/>
          <w:lang w:val="en-GB"/>
        </w:rPr>
        <w:t>Nishida</w:t>
      </w:r>
      <w:r w:rsidR="005F21FE" w:rsidRPr="00AE6DA2">
        <w:rPr>
          <w:rFonts w:ascii="Book Antiqua" w:hAnsi="Book Antiqua" w:hint="eastAsia"/>
          <w:bCs/>
          <w:color w:val="000000"/>
          <w:sz w:val="24"/>
          <w:szCs w:val="24"/>
          <w:lang w:val="en-GB" w:eastAsia="zh-CN"/>
        </w:rPr>
        <w:t xml:space="preserve"> T,</w:t>
      </w:r>
      <w:r w:rsidRPr="00AE6DA2">
        <w:rPr>
          <w:rFonts w:ascii="Book Antiqua" w:hAnsi="Book Antiqua"/>
          <w:bCs/>
          <w:color w:val="000000"/>
          <w:sz w:val="24"/>
          <w:szCs w:val="24"/>
          <w:lang w:val="en-GB"/>
        </w:rPr>
        <w:t xml:space="preserve"> </w:t>
      </w:r>
      <w:r w:rsidR="005F21FE" w:rsidRPr="00AE6DA2">
        <w:rPr>
          <w:rFonts w:ascii="Book Antiqua" w:hAnsi="Book Antiqua"/>
          <w:bCs/>
          <w:color w:val="000000"/>
          <w:sz w:val="24"/>
          <w:szCs w:val="24"/>
          <w:lang w:val="en-GB"/>
        </w:rPr>
        <w:t>Soylu OB</w:t>
      </w:r>
      <w:r w:rsidRPr="00AE6DA2">
        <w:rPr>
          <w:rFonts w:ascii="Book Antiqua" w:hAnsi="Book Antiqua"/>
          <w:bCs/>
          <w:color w:val="000000"/>
          <w:sz w:val="24"/>
          <w:szCs w:val="24"/>
          <w:lang w:val="en-GB"/>
        </w:rPr>
        <w:t xml:space="preserve"> </w:t>
      </w:r>
      <w:r w:rsidRPr="00AE6DA2">
        <w:rPr>
          <w:rFonts w:ascii="Book Antiqua" w:hAnsi="Book Antiqua"/>
          <w:b/>
          <w:bCs/>
          <w:color w:val="000000"/>
          <w:sz w:val="24"/>
          <w:szCs w:val="24"/>
          <w:lang w:val="en-GB"/>
        </w:rPr>
        <w:t>S-Editor</w:t>
      </w:r>
      <w:r w:rsidRPr="00AE6DA2">
        <w:rPr>
          <w:rFonts w:ascii="Book Antiqua" w:eastAsia="宋体" w:hAnsi="Book Antiqua"/>
          <w:b/>
          <w:bCs/>
          <w:color w:val="000000"/>
          <w:sz w:val="24"/>
          <w:szCs w:val="24"/>
          <w:lang w:val="en-GB" w:eastAsia="zh-CN"/>
        </w:rPr>
        <w:t>:</w:t>
      </w:r>
      <w:r w:rsidRPr="00AE6DA2">
        <w:rPr>
          <w:rFonts w:ascii="Book Antiqua" w:hAnsi="Book Antiqua"/>
          <w:bCs/>
          <w:color w:val="000000"/>
          <w:sz w:val="24"/>
          <w:szCs w:val="24"/>
          <w:lang w:val="en-GB"/>
        </w:rPr>
        <w:t xml:space="preserve"> </w:t>
      </w:r>
      <w:r w:rsidRPr="00AE6DA2">
        <w:rPr>
          <w:rFonts w:ascii="Book Antiqua" w:eastAsia="宋体" w:hAnsi="Book Antiqua"/>
          <w:bCs/>
          <w:color w:val="000000"/>
          <w:sz w:val="24"/>
          <w:szCs w:val="24"/>
          <w:lang w:val="en-GB" w:eastAsia="zh-CN"/>
        </w:rPr>
        <w:t>Qi Y</w:t>
      </w:r>
      <w:r w:rsidRPr="00AE6DA2">
        <w:rPr>
          <w:rFonts w:ascii="Book Antiqua" w:hAnsi="Book Antiqua"/>
          <w:b/>
          <w:bCs/>
          <w:color w:val="000000"/>
          <w:sz w:val="24"/>
          <w:szCs w:val="24"/>
          <w:lang w:val="en-GB"/>
        </w:rPr>
        <w:t xml:space="preserve">   L-Editor</w:t>
      </w:r>
      <w:r w:rsidRPr="00AE6DA2">
        <w:rPr>
          <w:rFonts w:ascii="Book Antiqua" w:eastAsia="宋体" w:hAnsi="Book Antiqua"/>
          <w:b/>
          <w:bCs/>
          <w:color w:val="000000"/>
          <w:sz w:val="24"/>
          <w:szCs w:val="24"/>
          <w:lang w:val="en-GB" w:eastAsia="zh-CN"/>
        </w:rPr>
        <w:t>:</w:t>
      </w:r>
      <w:r w:rsidRPr="00AE6DA2">
        <w:rPr>
          <w:rFonts w:ascii="Book Antiqua" w:hAnsi="Book Antiqua"/>
          <w:b/>
          <w:bCs/>
          <w:color w:val="000000"/>
          <w:sz w:val="24"/>
          <w:szCs w:val="24"/>
          <w:lang w:val="en-GB"/>
        </w:rPr>
        <w:t xml:space="preserve">   E-Editor</w:t>
      </w:r>
      <w:r w:rsidRPr="00AE6DA2">
        <w:rPr>
          <w:rFonts w:ascii="Book Antiqua" w:eastAsia="宋体" w:hAnsi="Book Antiqua"/>
          <w:b/>
          <w:bCs/>
          <w:color w:val="000000"/>
          <w:sz w:val="24"/>
          <w:szCs w:val="24"/>
          <w:lang w:val="en-GB" w:eastAsia="zh-CN"/>
        </w:rPr>
        <w:t>:</w:t>
      </w:r>
      <w:bookmarkEnd w:id="32"/>
      <w:bookmarkEnd w:id="33"/>
    </w:p>
    <w:p w:rsidR="00A36671" w:rsidRDefault="00A36671">
      <w:pPr>
        <w:spacing w:after="200" w:line="276" w:lineRule="auto"/>
        <w:rPr>
          <w:rFonts w:ascii="Book Antiqua" w:hAnsi="Book Antiqua" w:cs="Times New Roman"/>
          <w:b/>
          <w:sz w:val="24"/>
          <w:szCs w:val="24"/>
          <w:lang w:val="en-CA"/>
        </w:rPr>
      </w:pPr>
      <w:r>
        <w:rPr>
          <w:rFonts w:ascii="Book Antiqua" w:hAnsi="Book Antiqua" w:cs="Times New Roman"/>
          <w:b/>
          <w:sz w:val="24"/>
          <w:szCs w:val="24"/>
          <w:lang w:val="en-CA"/>
        </w:rPr>
        <w:br w:type="page"/>
      </w:r>
    </w:p>
    <w:p w:rsidR="004665A6" w:rsidRPr="003143FE" w:rsidRDefault="00891BEA" w:rsidP="00D0458A">
      <w:pPr>
        <w:pStyle w:val="a8"/>
        <w:spacing w:after="0" w:line="360" w:lineRule="auto"/>
        <w:ind w:left="360" w:right="600"/>
        <w:rPr>
          <w:rFonts w:ascii="Book Antiqua" w:eastAsia="宋体" w:hAnsi="Book Antiqua"/>
          <w:b/>
          <w:bCs/>
          <w:color w:val="000000"/>
          <w:lang w:val="en-GB" w:eastAsia="zh-CN"/>
        </w:rPr>
      </w:pPr>
      <w:r>
        <w:rPr>
          <w:rFonts w:ascii="Book Antiqua" w:hAnsi="Book Antiqua" w:cs="Times New Roman"/>
          <w:b/>
          <w:sz w:val="24"/>
          <w:szCs w:val="24"/>
          <w:lang w:val="en-CA"/>
        </w:rPr>
        <w:lastRenderedPageBreak/>
        <w:t>Table 1</w:t>
      </w:r>
      <w:r w:rsidR="004665A6" w:rsidRPr="003143FE">
        <w:rPr>
          <w:rFonts w:ascii="Book Antiqua" w:hAnsi="Book Antiqua" w:cs="Times New Roman"/>
          <w:b/>
          <w:sz w:val="24"/>
          <w:szCs w:val="24"/>
          <w:lang w:val="en-CA"/>
        </w:rPr>
        <w:t xml:space="preserve"> </w:t>
      </w:r>
      <w:r w:rsidRPr="003143FE">
        <w:rPr>
          <w:rFonts w:ascii="Book Antiqua" w:hAnsi="Book Antiqua" w:cs="Times New Roman"/>
          <w:b/>
          <w:sz w:val="24"/>
          <w:szCs w:val="24"/>
          <w:lang w:val="en-CA"/>
        </w:rPr>
        <w:t xml:space="preserve">Most </w:t>
      </w:r>
      <w:r w:rsidR="004665A6" w:rsidRPr="003143FE">
        <w:rPr>
          <w:rFonts w:ascii="Book Antiqua" w:hAnsi="Book Antiqua" w:cs="Times New Roman"/>
          <w:b/>
          <w:sz w:val="24"/>
          <w:szCs w:val="24"/>
          <w:lang w:val="en-CA"/>
        </w:rPr>
        <w:t xml:space="preserve">common types of drugs used for </w:t>
      </w:r>
      <w:r w:rsidR="00D0458A">
        <w:rPr>
          <w:rFonts w:ascii="Book Antiqua" w:hAnsi="Book Antiqua" w:cs="Times New Roman"/>
          <w:b/>
          <w:sz w:val="24"/>
          <w:szCs w:val="24"/>
          <w:lang w:val="en-CA"/>
        </w:rPr>
        <w:t xml:space="preserve">the treatment of </w:t>
      </w:r>
      <w:r w:rsidR="00AF1396" w:rsidRPr="00AF1396">
        <w:rPr>
          <w:rFonts w:ascii="Book Antiqua" w:hAnsi="Book Antiqua" w:cs="Times New Roman"/>
          <w:b/>
          <w:sz w:val="24"/>
          <w:szCs w:val="24"/>
          <w:lang w:val="en-CA"/>
        </w:rPr>
        <w:t xml:space="preserve">chronic idiopathic constipation </w:t>
      </w:r>
      <w:r w:rsidR="00D0458A">
        <w:rPr>
          <w:rFonts w:ascii="Book Antiqua" w:hAnsi="Book Antiqua" w:cs="Times New Roman"/>
          <w:b/>
          <w:sz w:val="24"/>
          <w:szCs w:val="24"/>
          <w:lang w:val="en-CA"/>
        </w:rPr>
        <w:t xml:space="preserve">and </w:t>
      </w:r>
      <w:r w:rsidR="00AF1396" w:rsidRPr="00AF1396">
        <w:rPr>
          <w:rFonts w:ascii="Book Antiqua" w:hAnsi="Book Antiqua" w:cs="Times New Roman"/>
          <w:b/>
          <w:sz w:val="24"/>
          <w:szCs w:val="24"/>
          <w:lang w:val="en-CA"/>
        </w:rPr>
        <w:t>constipation-predominant irritable bowel syndrome</w:t>
      </w:r>
      <w:r w:rsidR="004665A6" w:rsidRPr="003143FE">
        <w:rPr>
          <w:rFonts w:ascii="Book Antiqua" w:hAnsi="Book Antiqua" w:cs="Times New Roman"/>
          <w:b/>
          <w:sz w:val="24"/>
          <w:szCs w:val="24"/>
          <w:lang w:val="en-CA"/>
        </w:rPr>
        <w:t xml:space="preserve">   </w:t>
      </w:r>
    </w:p>
    <w:tbl>
      <w:tblPr>
        <w:tblStyle w:val="a9"/>
        <w:tblpPr w:leftFromText="141" w:rightFromText="141" w:vertAnchor="text" w:horzAnchor="margin" w:tblpXSpec="center" w:tblpY="36"/>
        <w:tblW w:w="1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2"/>
        <w:gridCol w:w="1559"/>
        <w:gridCol w:w="1526"/>
        <w:gridCol w:w="1559"/>
        <w:gridCol w:w="1843"/>
        <w:gridCol w:w="1451"/>
        <w:gridCol w:w="1384"/>
      </w:tblGrid>
      <w:tr w:rsidR="004665A6" w:rsidRPr="00AF259F" w:rsidTr="00AE6DA2">
        <w:trPr>
          <w:trHeight w:val="1125"/>
        </w:trPr>
        <w:tc>
          <w:tcPr>
            <w:tcW w:w="1844" w:type="dxa"/>
            <w:gridSpan w:val="2"/>
            <w:tcBorders>
              <w:top w:val="single" w:sz="4" w:space="0" w:color="auto"/>
              <w:bottom w:val="single" w:sz="4" w:space="0" w:color="auto"/>
            </w:tcBorders>
          </w:tcPr>
          <w:p w:rsidR="004665A6" w:rsidRPr="00D0458A" w:rsidRDefault="004665A6" w:rsidP="00EB0FD5">
            <w:pPr>
              <w:spacing w:after="0" w:line="360" w:lineRule="auto"/>
              <w:jc w:val="both"/>
              <w:rPr>
                <w:rFonts w:ascii="Book Antiqua" w:hAnsi="Book Antiqua" w:cs="Times New Roman"/>
                <w:b/>
                <w:sz w:val="24"/>
                <w:szCs w:val="24"/>
                <w:lang w:val="en-CA"/>
              </w:rPr>
            </w:pPr>
            <w:r w:rsidRPr="00D0458A">
              <w:rPr>
                <w:rFonts w:ascii="Book Antiqua" w:hAnsi="Book Antiqua" w:cs="Times New Roman"/>
                <w:b/>
                <w:sz w:val="24"/>
                <w:szCs w:val="24"/>
                <w:lang w:val="en-CA"/>
              </w:rPr>
              <w:t>Drug class</w:t>
            </w:r>
          </w:p>
        </w:tc>
        <w:tc>
          <w:tcPr>
            <w:tcW w:w="1559" w:type="dxa"/>
            <w:tcBorders>
              <w:top w:val="single" w:sz="4" w:space="0" w:color="auto"/>
              <w:bottom w:val="single" w:sz="4" w:space="0" w:color="auto"/>
            </w:tcBorders>
          </w:tcPr>
          <w:p w:rsidR="004665A6" w:rsidRPr="00D0458A" w:rsidRDefault="004665A6" w:rsidP="00EB0FD5">
            <w:pPr>
              <w:spacing w:after="0" w:line="360" w:lineRule="auto"/>
              <w:jc w:val="both"/>
              <w:rPr>
                <w:rFonts w:ascii="Book Antiqua" w:hAnsi="Book Antiqua" w:cs="Times New Roman"/>
                <w:b/>
                <w:sz w:val="24"/>
                <w:szCs w:val="24"/>
                <w:lang w:val="en-CA"/>
              </w:rPr>
            </w:pPr>
            <w:r w:rsidRPr="00D0458A">
              <w:rPr>
                <w:rFonts w:ascii="Book Antiqua" w:hAnsi="Book Antiqua" w:cs="Times New Roman"/>
                <w:b/>
                <w:sz w:val="24"/>
                <w:szCs w:val="24"/>
                <w:lang w:val="en-CA"/>
              </w:rPr>
              <w:t>Generic name</w:t>
            </w:r>
          </w:p>
        </w:tc>
        <w:tc>
          <w:tcPr>
            <w:tcW w:w="1526" w:type="dxa"/>
            <w:tcBorders>
              <w:top w:val="single" w:sz="4" w:space="0" w:color="auto"/>
              <w:bottom w:val="single" w:sz="4" w:space="0" w:color="auto"/>
            </w:tcBorders>
          </w:tcPr>
          <w:p w:rsidR="004665A6" w:rsidRPr="00D0458A" w:rsidRDefault="004665A6" w:rsidP="00EB0FD5">
            <w:pPr>
              <w:spacing w:after="0" w:line="360" w:lineRule="auto"/>
              <w:jc w:val="both"/>
              <w:rPr>
                <w:rFonts w:ascii="Book Antiqua" w:hAnsi="Book Antiqua" w:cs="Times New Roman"/>
                <w:b/>
                <w:sz w:val="24"/>
                <w:szCs w:val="24"/>
                <w:lang w:val="en-CA"/>
              </w:rPr>
            </w:pPr>
            <w:r w:rsidRPr="00D0458A">
              <w:rPr>
                <w:rFonts w:ascii="Book Antiqua" w:hAnsi="Book Antiqua" w:cs="Times New Roman"/>
                <w:b/>
                <w:sz w:val="24"/>
                <w:szCs w:val="24"/>
                <w:lang w:val="en-CA"/>
              </w:rPr>
              <w:t>Phase of clinical trial/approval status</w:t>
            </w:r>
          </w:p>
        </w:tc>
        <w:tc>
          <w:tcPr>
            <w:tcW w:w="1559" w:type="dxa"/>
            <w:tcBorders>
              <w:top w:val="single" w:sz="4" w:space="0" w:color="auto"/>
              <w:bottom w:val="single" w:sz="4" w:space="0" w:color="auto"/>
            </w:tcBorders>
          </w:tcPr>
          <w:p w:rsidR="004665A6" w:rsidRPr="00D0458A" w:rsidRDefault="004665A6" w:rsidP="00EB0FD5">
            <w:pPr>
              <w:spacing w:after="0" w:line="360" w:lineRule="auto"/>
              <w:jc w:val="both"/>
              <w:rPr>
                <w:rFonts w:ascii="Book Antiqua" w:hAnsi="Book Antiqua" w:cs="Times New Roman"/>
                <w:b/>
                <w:sz w:val="24"/>
                <w:szCs w:val="24"/>
                <w:lang w:val="en-CA"/>
              </w:rPr>
            </w:pPr>
            <w:r w:rsidRPr="00D0458A">
              <w:rPr>
                <w:rFonts w:ascii="Book Antiqua" w:hAnsi="Book Antiqua" w:cs="Times New Roman"/>
                <w:b/>
                <w:sz w:val="24"/>
                <w:szCs w:val="24"/>
                <w:lang w:val="en-CA"/>
              </w:rPr>
              <w:t>Proposed mechanism of action</w:t>
            </w:r>
          </w:p>
          <w:p w:rsidR="004665A6" w:rsidRPr="00D0458A" w:rsidRDefault="004665A6" w:rsidP="00EB0FD5">
            <w:pPr>
              <w:spacing w:after="0" w:line="360" w:lineRule="auto"/>
              <w:jc w:val="both"/>
              <w:rPr>
                <w:rFonts w:ascii="Book Antiqua" w:hAnsi="Book Antiqua" w:cs="Times New Roman"/>
                <w:b/>
                <w:sz w:val="24"/>
                <w:szCs w:val="24"/>
                <w:lang w:val="en-CA"/>
              </w:rPr>
            </w:pPr>
          </w:p>
        </w:tc>
        <w:tc>
          <w:tcPr>
            <w:tcW w:w="1843" w:type="dxa"/>
            <w:tcBorders>
              <w:top w:val="single" w:sz="4" w:space="0" w:color="auto"/>
              <w:bottom w:val="single" w:sz="4" w:space="0" w:color="auto"/>
            </w:tcBorders>
          </w:tcPr>
          <w:p w:rsidR="004665A6" w:rsidRPr="00D0458A" w:rsidRDefault="004665A6" w:rsidP="00EB0FD5">
            <w:pPr>
              <w:spacing w:after="0" w:line="360" w:lineRule="auto"/>
              <w:jc w:val="both"/>
              <w:rPr>
                <w:rFonts w:ascii="Book Antiqua" w:hAnsi="Book Antiqua" w:cs="Times New Roman"/>
                <w:b/>
                <w:sz w:val="24"/>
                <w:szCs w:val="24"/>
                <w:lang w:val="en-CA"/>
              </w:rPr>
            </w:pPr>
            <w:r w:rsidRPr="00D0458A">
              <w:rPr>
                <w:rFonts w:ascii="Book Antiqua" w:hAnsi="Book Antiqua" w:cs="Times New Roman"/>
                <w:b/>
                <w:sz w:val="24"/>
                <w:szCs w:val="24"/>
                <w:lang w:val="en-CA"/>
              </w:rPr>
              <w:t>Therapeutic effect</w:t>
            </w:r>
          </w:p>
        </w:tc>
        <w:tc>
          <w:tcPr>
            <w:tcW w:w="1451" w:type="dxa"/>
            <w:tcBorders>
              <w:top w:val="single" w:sz="4" w:space="0" w:color="auto"/>
              <w:bottom w:val="single" w:sz="4" w:space="0" w:color="auto"/>
            </w:tcBorders>
          </w:tcPr>
          <w:p w:rsidR="004665A6" w:rsidRPr="00D0458A" w:rsidRDefault="004665A6" w:rsidP="00EB0FD5">
            <w:pPr>
              <w:spacing w:after="0" w:line="360" w:lineRule="auto"/>
              <w:jc w:val="both"/>
              <w:rPr>
                <w:rFonts w:ascii="Book Antiqua" w:hAnsi="Book Antiqua" w:cs="Times New Roman"/>
                <w:b/>
                <w:sz w:val="24"/>
                <w:szCs w:val="24"/>
                <w:lang w:val="en-CA"/>
              </w:rPr>
            </w:pPr>
            <w:r w:rsidRPr="00D0458A">
              <w:rPr>
                <w:rFonts w:ascii="Book Antiqua" w:hAnsi="Book Antiqua" w:cs="Times New Roman"/>
                <w:b/>
                <w:sz w:val="24"/>
                <w:szCs w:val="24"/>
                <w:lang w:val="en-CA"/>
              </w:rPr>
              <w:t>Most frequent adverse effect</w:t>
            </w:r>
          </w:p>
        </w:tc>
        <w:tc>
          <w:tcPr>
            <w:tcW w:w="1384" w:type="dxa"/>
            <w:tcBorders>
              <w:top w:val="single" w:sz="4" w:space="0" w:color="auto"/>
              <w:bottom w:val="single" w:sz="4" w:space="0" w:color="auto"/>
            </w:tcBorders>
          </w:tcPr>
          <w:p w:rsidR="004665A6" w:rsidRPr="00D0458A" w:rsidRDefault="004665A6" w:rsidP="00D0458A">
            <w:pPr>
              <w:spacing w:after="0" w:line="360" w:lineRule="auto"/>
              <w:jc w:val="both"/>
              <w:rPr>
                <w:rFonts w:ascii="Book Antiqua" w:hAnsi="Book Antiqua" w:cs="Times New Roman"/>
                <w:b/>
                <w:sz w:val="24"/>
                <w:szCs w:val="24"/>
                <w:lang w:val="en-CA" w:eastAsia="zh-CN"/>
              </w:rPr>
            </w:pPr>
            <w:r w:rsidRPr="00D0458A">
              <w:rPr>
                <w:rFonts w:ascii="Book Antiqua" w:hAnsi="Book Antiqua" w:cs="Times New Roman"/>
                <w:b/>
                <w:sz w:val="24"/>
                <w:szCs w:val="24"/>
                <w:lang w:val="en-CA"/>
              </w:rPr>
              <w:t>Ref</w:t>
            </w:r>
            <w:r w:rsidR="00D0458A">
              <w:rPr>
                <w:rFonts w:ascii="Book Antiqua" w:hAnsi="Book Antiqua" w:cs="Times New Roman" w:hint="eastAsia"/>
                <w:b/>
                <w:sz w:val="24"/>
                <w:szCs w:val="24"/>
                <w:lang w:val="en-CA" w:eastAsia="zh-CN"/>
              </w:rPr>
              <w:t>.</w:t>
            </w:r>
          </w:p>
        </w:tc>
      </w:tr>
      <w:tr w:rsidR="004665A6" w:rsidRPr="00AF259F" w:rsidTr="00AE6DA2">
        <w:trPr>
          <w:trHeight w:val="627"/>
        </w:trPr>
        <w:tc>
          <w:tcPr>
            <w:tcW w:w="1702" w:type="dxa"/>
            <w:tcBorders>
              <w:top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Secretagogue</w:t>
            </w:r>
          </w:p>
        </w:tc>
        <w:tc>
          <w:tcPr>
            <w:tcW w:w="1701" w:type="dxa"/>
            <w:gridSpan w:val="2"/>
            <w:tcBorders>
              <w:top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Linaclotide</w:t>
            </w:r>
          </w:p>
          <w:p w:rsidR="004665A6" w:rsidRPr="00AF259F" w:rsidRDefault="004665A6" w:rsidP="00EB0FD5">
            <w:pPr>
              <w:spacing w:after="0" w:line="360" w:lineRule="auto"/>
              <w:jc w:val="both"/>
              <w:rPr>
                <w:rFonts w:ascii="Book Antiqua" w:hAnsi="Book Antiqua" w:cs="Times New Roman"/>
                <w:color w:val="FF0000"/>
                <w:sz w:val="24"/>
                <w:szCs w:val="24"/>
                <w:lang w:val="en-CA"/>
              </w:rPr>
            </w:pPr>
          </w:p>
        </w:tc>
        <w:tc>
          <w:tcPr>
            <w:tcW w:w="1526" w:type="dxa"/>
            <w:tcBorders>
              <w:top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III/ FDA approval (2012)</w:t>
            </w:r>
          </w:p>
        </w:tc>
        <w:tc>
          <w:tcPr>
            <w:tcW w:w="1559" w:type="dxa"/>
            <w:tcBorders>
              <w:top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GC-C agonist</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843" w:type="dxa"/>
            <w:tcBorders>
              <w:top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Antinociceptive and antihyperalgesic. Increases intestinal fluid, accelerates GI transit, reduces abdominal pain.</w:t>
            </w:r>
          </w:p>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 </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451" w:type="dxa"/>
            <w:tcBorders>
              <w:top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Mild or moderate  diarrhea </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384" w:type="dxa"/>
            <w:tcBorders>
              <w:top w:val="single" w:sz="4" w:space="0" w:color="auto"/>
            </w:tcBorders>
          </w:tcPr>
          <w:p w:rsidR="004665A6" w:rsidRPr="00D0458A" w:rsidRDefault="004665A6" w:rsidP="00D0458A">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4</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8</w:t>
            </w: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11</w:t>
            </w:r>
            <w:r w:rsidRPr="00D0458A">
              <w:rPr>
                <w:rFonts w:ascii="Book Antiqua" w:hAnsi="Book Antiqua" w:cs="Courier New CE"/>
                <w:noProof/>
                <w:sz w:val="24"/>
                <w:szCs w:val="24"/>
                <w:vertAlign w:val="superscript"/>
                <w:lang w:val="en-CA"/>
              </w:rPr>
              <w:t>]</w:t>
            </w:r>
          </w:p>
        </w:tc>
      </w:tr>
      <w:tr w:rsidR="004665A6" w:rsidRPr="00AF259F" w:rsidTr="00AE6DA2">
        <w:trPr>
          <w:trHeight w:val="1262"/>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Lubiprostone </w:t>
            </w:r>
          </w:p>
          <w:p w:rsidR="004665A6" w:rsidRPr="00AF259F" w:rsidRDefault="004665A6" w:rsidP="00EB0FD5">
            <w:pPr>
              <w:spacing w:after="0" w:line="360" w:lineRule="auto"/>
              <w:jc w:val="both"/>
              <w:rPr>
                <w:rFonts w:ascii="Book Antiqua" w:hAnsi="Book Antiqua" w:cs="Times New Roman"/>
                <w:sz w:val="24"/>
                <w:szCs w:val="24"/>
                <w:lang w:val="en-CA"/>
              </w:rPr>
            </w:pPr>
          </w:p>
          <w:p w:rsidR="004665A6" w:rsidRPr="00AF259F" w:rsidRDefault="004665A6" w:rsidP="00EB0FD5">
            <w:pPr>
              <w:spacing w:after="0" w:line="360" w:lineRule="auto"/>
              <w:jc w:val="both"/>
              <w:rPr>
                <w:rFonts w:ascii="Book Antiqua" w:hAnsi="Book Antiqua" w:cs="Times New Roman"/>
                <w:sz w:val="24"/>
                <w:szCs w:val="24"/>
                <w:lang w:val="en-CA"/>
              </w:rPr>
            </w:pPr>
          </w:p>
          <w:p w:rsidR="004665A6" w:rsidRPr="00AF259F" w:rsidRDefault="004665A6" w:rsidP="00EB0FD5">
            <w:pPr>
              <w:spacing w:after="0" w:line="360" w:lineRule="auto"/>
              <w:jc w:val="both"/>
              <w:rPr>
                <w:rFonts w:ascii="Book Antiqua" w:hAnsi="Book Antiqua" w:cs="Times New Roman"/>
                <w:sz w:val="24"/>
                <w:szCs w:val="24"/>
                <w:lang w:val="en-CA"/>
              </w:rPr>
            </w:pP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III, IV/ FDA approval (2008) </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CIC–2 activator </w:t>
            </w: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Promotes intestinal fluid secretion, increases SBM frequency, reduces abdominal bloating and discomfort.</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Nausea, diarrhea, abdominal distention, headache </w:t>
            </w:r>
          </w:p>
        </w:tc>
        <w:tc>
          <w:tcPr>
            <w:tcW w:w="1384" w:type="dxa"/>
          </w:tcPr>
          <w:p w:rsidR="004665A6" w:rsidRPr="00D0458A" w:rsidRDefault="004665A6" w:rsidP="00D0458A">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8</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12</w:t>
            </w: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14</w:t>
            </w:r>
            <w:r w:rsidRPr="00D0458A">
              <w:rPr>
                <w:rFonts w:ascii="Book Antiqua" w:hAnsi="Book Antiqua" w:cs="Courier New CE"/>
                <w:noProof/>
                <w:sz w:val="24"/>
                <w:szCs w:val="24"/>
                <w:vertAlign w:val="superscript"/>
                <w:lang w:val="en-CA"/>
              </w:rPr>
              <w:t>]</w:t>
            </w:r>
          </w:p>
        </w:tc>
      </w:tr>
      <w:tr w:rsidR="004665A6" w:rsidRPr="00AF259F" w:rsidTr="00AE6DA2">
        <w:trPr>
          <w:trHeight w:val="1262"/>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Plecanatide </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II, III for CIC  and I for IBS–C </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GC-C agonist </w:t>
            </w: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Facilitates BM, stimulates water </w:t>
            </w:r>
            <w:r w:rsidRPr="00AF259F">
              <w:rPr>
                <w:rFonts w:ascii="Book Antiqua" w:hAnsi="Book Antiqua" w:cs="Times New Roman"/>
                <w:sz w:val="24"/>
                <w:szCs w:val="24"/>
                <w:lang w:val="en-CA"/>
              </w:rPr>
              <w:lastRenderedPageBreak/>
              <w:t>secretion, improves stool consistency and frequency.</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lastRenderedPageBreak/>
              <w:t xml:space="preserve">Diarrhea  mild or moderate </w:t>
            </w:r>
            <w:r w:rsidRPr="00AF259F">
              <w:rPr>
                <w:rFonts w:ascii="Book Antiqua" w:hAnsi="Book Antiqua" w:cs="Times New Roman"/>
                <w:sz w:val="24"/>
                <w:szCs w:val="24"/>
                <w:lang w:val="en-CA"/>
              </w:rPr>
              <w:lastRenderedPageBreak/>
              <w:t>in severity, nausea, abdominal discomfort, abdominal pain, vomiting (occurred at the highest doses)</w:t>
            </w:r>
          </w:p>
        </w:tc>
        <w:tc>
          <w:tcPr>
            <w:tcW w:w="1384" w:type="dxa"/>
          </w:tcPr>
          <w:p w:rsidR="004665A6" w:rsidRPr="00D0458A" w:rsidRDefault="004665A6" w:rsidP="000B009F">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lastRenderedPageBreak/>
              <w:t>[</w:t>
            </w:r>
            <w:r w:rsidRPr="00D0458A">
              <w:rPr>
                <w:rFonts w:ascii="Book Antiqua" w:hAnsi="Book Antiqua" w:cs="Times New Roman"/>
                <w:noProof/>
                <w:sz w:val="24"/>
                <w:szCs w:val="24"/>
                <w:vertAlign w:val="superscript"/>
                <w:lang w:val="en-CA"/>
              </w:rPr>
              <w:t>12</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15</w:t>
            </w:r>
            <w:r w:rsidR="000B009F">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16</w:t>
            </w:r>
            <w:r w:rsidRPr="00D0458A">
              <w:rPr>
                <w:rFonts w:ascii="Book Antiqua" w:hAnsi="Book Antiqua" w:cs="Courier New CE"/>
                <w:noProof/>
                <w:sz w:val="24"/>
                <w:szCs w:val="24"/>
                <w:vertAlign w:val="superscript"/>
                <w:lang w:val="en-CA"/>
              </w:rPr>
              <w:t>]</w:t>
            </w:r>
          </w:p>
        </w:tc>
      </w:tr>
      <w:tr w:rsidR="004665A6" w:rsidRPr="00AF259F" w:rsidTr="00AE6DA2">
        <w:trPr>
          <w:trHeight w:val="1262"/>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lastRenderedPageBreak/>
              <w:t>Prokinetic</w:t>
            </w: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Tegaserod</w:t>
            </w: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Withdrawn by the FDA in 2007 due to risk of adverse cardiovascular effects</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Selective partial 5–HT</w:t>
            </w:r>
            <w:r w:rsidRPr="00AF259F">
              <w:rPr>
                <w:rFonts w:ascii="Book Antiqua" w:hAnsi="Book Antiqua" w:cs="Times New Roman"/>
                <w:sz w:val="24"/>
                <w:szCs w:val="24"/>
                <w:vertAlign w:val="subscript"/>
                <w:lang w:val="en-CA"/>
              </w:rPr>
              <w:t xml:space="preserve">4 </w:t>
            </w:r>
            <w:r w:rsidRPr="00AF259F">
              <w:rPr>
                <w:rFonts w:ascii="Book Antiqua" w:hAnsi="Book Antiqua" w:cs="Times New Roman"/>
                <w:sz w:val="24"/>
                <w:szCs w:val="24"/>
                <w:lang w:val="en-CA"/>
              </w:rPr>
              <w:t xml:space="preserve">agonist </w:t>
            </w:r>
          </w:p>
          <w:p w:rsidR="004665A6" w:rsidRPr="00AF259F" w:rsidRDefault="004665A6" w:rsidP="00EB0FD5">
            <w:pPr>
              <w:spacing w:after="0" w:line="360" w:lineRule="auto"/>
              <w:jc w:val="both"/>
              <w:rPr>
                <w:rFonts w:ascii="Book Antiqua" w:hAnsi="Book Antiqua" w:cs="Times New Roman"/>
                <w:sz w:val="24"/>
                <w:szCs w:val="24"/>
                <w:lang w:val="en-CA"/>
              </w:rPr>
            </w:pP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Stimulates motility in the upper and lower GI tract, reduces visceral sensitivity and pain, improves stool consistency.</w:t>
            </w:r>
          </w:p>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Administered twice daily increases gastric emptying rate. </w:t>
            </w:r>
          </w:p>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Smooth muscle relaxant, reduces colonic </w:t>
            </w:r>
            <w:r w:rsidRPr="00AF259F">
              <w:rPr>
                <w:rFonts w:ascii="Book Antiqua" w:hAnsi="Book Antiqua" w:cs="Times New Roman"/>
                <w:sz w:val="24"/>
                <w:szCs w:val="24"/>
                <w:lang w:val="en-CA"/>
              </w:rPr>
              <w:lastRenderedPageBreak/>
              <w:t>pseudo–obstruction and constipation.</w:t>
            </w: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lastRenderedPageBreak/>
              <w:t>Diarrhea, cardiovascular effect (angina, myocardial infarction and cerebrovascular events)</w:t>
            </w:r>
          </w:p>
        </w:tc>
        <w:tc>
          <w:tcPr>
            <w:tcW w:w="1384" w:type="dxa"/>
          </w:tcPr>
          <w:p w:rsidR="004665A6" w:rsidRPr="00D0458A" w:rsidRDefault="004665A6" w:rsidP="00D0458A">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12</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17</w:t>
            </w: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19</w:t>
            </w:r>
            <w:r w:rsidRPr="00D0458A">
              <w:rPr>
                <w:rFonts w:ascii="Book Antiqua" w:hAnsi="Book Antiqua" w:cs="Courier New CE"/>
                <w:noProof/>
                <w:sz w:val="24"/>
                <w:szCs w:val="24"/>
                <w:vertAlign w:val="superscript"/>
                <w:lang w:val="en-CA"/>
              </w:rPr>
              <w:t>]</w:t>
            </w:r>
          </w:p>
        </w:tc>
      </w:tr>
      <w:tr w:rsidR="004665A6" w:rsidRPr="00AF259F" w:rsidTr="00AE6DA2">
        <w:trPr>
          <w:trHeight w:val="1096"/>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Renzapride</w:t>
            </w: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II and III for IBS–C/  remains under evaluation</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Full 5–HT</w:t>
            </w:r>
            <w:r w:rsidRPr="00AF259F">
              <w:rPr>
                <w:rFonts w:ascii="Book Antiqua" w:hAnsi="Book Antiqua" w:cs="Times New Roman"/>
                <w:sz w:val="24"/>
                <w:szCs w:val="24"/>
                <w:vertAlign w:val="subscript"/>
                <w:lang w:val="en-CA"/>
              </w:rPr>
              <w:t>4</w:t>
            </w:r>
            <w:r w:rsidRPr="00AF259F">
              <w:rPr>
                <w:rFonts w:ascii="Book Antiqua" w:hAnsi="Book Antiqua" w:cs="Times New Roman"/>
                <w:sz w:val="24"/>
                <w:szCs w:val="24"/>
                <w:lang w:val="en-CA"/>
              </w:rPr>
              <w:t xml:space="preserve"> agonist and 5–HT</w:t>
            </w:r>
            <w:r w:rsidRPr="00AF259F">
              <w:rPr>
                <w:rFonts w:ascii="Book Antiqua" w:hAnsi="Book Antiqua" w:cs="Times New Roman"/>
                <w:sz w:val="24"/>
                <w:szCs w:val="24"/>
                <w:vertAlign w:val="subscript"/>
                <w:lang w:val="en-CA"/>
              </w:rPr>
              <w:t xml:space="preserve">3  </w:t>
            </w:r>
            <w:r w:rsidRPr="00AF259F">
              <w:rPr>
                <w:rFonts w:ascii="Book Antiqua" w:hAnsi="Book Antiqua" w:cs="Times New Roman"/>
                <w:sz w:val="24"/>
                <w:szCs w:val="24"/>
                <w:lang w:val="en-CA"/>
              </w:rPr>
              <w:t xml:space="preserve">receptor antagonist  </w:t>
            </w: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Prokinetic and stimulatory effect on GI transit, improves stool consistency.</w:t>
            </w: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Diarrhea, abdominal pain, constipation, nausea</w:t>
            </w:r>
          </w:p>
        </w:tc>
        <w:tc>
          <w:tcPr>
            <w:tcW w:w="1384" w:type="dxa"/>
          </w:tcPr>
          <w:p w:rsidR="004665A6" w:rsidRPr="00D0458A" w:rsidRDefault="004665A6" w:rsidP="00D0458A">
            <w:pPr>
              <w:spacing w:after="0" w:line="360" w:lineRule="auto"/>
              <w:jc w:val="both"/>
              <w:rPr>
                <w:rFonts w:ascii="Book Antiqua" w:hAnsi="Book Antiqua" w:cs="Times New Roman"/>
                <w:sz w:val="24"/>
                <w:szCs w:val="24"/>
                <w:vertAlign w:val="superscript"/>
                <w:lang w:val="de-DE"/>
              </w:rPr>
            </w:pPr>
            <w:r w:rsidRPr="00D0458A">
              <w:rPr>
                <w:rFonts w:ascii="Book Antiqua" w:hAnsi="Book Antiqua" w:cs="Courier New CE"/>
                <w:noProof/>
                <w:sz w:val="24"/>
                <w:szCs w:val="24"/>
                <w:vertAlign w:val="superscript"/>
                <w:lang w:val="de-DE"/>
              </w:rPr>
              <w:t>[</w:t>
            </w:r>
            <w:r w:rsidRPr="00D0458A">
              <w:rPr>
                <w:rFonts w:ascii="Book Antiqua" w:hAnsi="Book Antiqua" w:cs="Times New Roman"/>
                <w:noProof/>
                <w:sz w:val="24"/>
                <w:szCs w:val="24"/>
                <w:vertAlign w:val="superscript"/>
                <w:lang w:val="de-DE"/>
              </w:rPr>
              <w:t>8</w:t>
            </w:r>
            <w:r w:rsidR="00D0458A" w:rsidRPr="00D0458A">
              <w:rPr>
                <w:rFonts w:ascii="Book Antiqua" w:hAnsi="Book Antiqua" w:cs="Courier New CE" w:hint="eastAsia"/>
                <w:noProof/>
                <w:sz w:val="24"/>
                <w:szCs w:val="24"/>
                <w:vertAlign w:val="superscript"/>
                <w:lang w:val="de-DE" w:eastAsia="zh-CN"/>
              </w:rPr>
              <w:t>,</w:t>
            </w:r>
            <w:r w:rsidRPr="00D0458A">
              <w:rPr>
                <w:rFonts w:ascii="Book Antiqua" w:hAnsi="Book Antiqua" w:cs="Times New Roman"/>
                <w:noProof/>
                <w:sz w:val="24"/>
                <w:szCs w:val="24"/>
                <w:vertAlign w:val="superscript"/>
                <w:lang w:val="de-DE"/>
              </w:rPr>
              <w:t>20</w:t>
            </w:r>
            <w:r w:rsidRPr="00D0458A">
              <w:rPr>
                <w:rFonts w:ascii="Book Antiqua" w:hAnsi="Book Antiqua" w:cs="Courier New CE"/>
                <w:noProof/>
                <w:sz w:val="24"/>
                <w:szCs w:val="24"/>
                <w:vertAlign w:val="superscript"/>
                <w:lang w:val="de-DE"/>
              </w:rPr>
              <w:t>-</w:t>
            </w:r>
            <w:r w:rsidRPr="00D0458A">
              <w:rPr>
                <w:rFonts w:ascii="Book Antiqua" w:hAnsi="Book Antiqua" w:cs="Times New Roman"/>
                <w:noProof/>
                <w:sz w:val="24"/>
                <w:szCs w:val="24"/>
                <w:vertAlign w:val="superscript"/>
                <w:lang w:val="de-DE"/>
              </w:rPr>
              <w:t>22</w:t>
            </w:r>
            <w:r w:rsidRPr="00D0458A">
              <w:rPr>
                <w:rFonts w:ascii="Book Antiqua" w:hAnsi="Book Antiqua" w:cs="Courier New CE"/>
                <w:noProof/>
                <w:sz w:val="24"/>
                <w:szCs w:val="24"/>
                <w:vertAlign w:val="superscript"/>
                <w:lang w:val="de-DE"/>
              </w:rPr>
              <w:t>]</w:t>
            </w:r>
          </w:p>
        </w:tc>
      </w:tr>
      <w:tr w:rsidR="004665A6" w:rsidRPr="00AF259F" w:rsidTr="00AE6DA2">
        <w:trPr>
          <w:trHeight w:val="1262"/>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Prucalopride</w:t>
            </w: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III, undergo clinical trials</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5–HT</w:t>
            </w:r>
            <w:r w:rsidRPr="00AF259F">
              <w:rPr>
                <w:rFonts w:ascii="Book Antiqua" w:hAnsi="Book Antiqua" w:cs="Times New Roman"/>
                <w:sz w:val="24"/>
                <w:szCs w:val="24"/>
                <w:vertAlign w:val="subscript"/>
                <w:lang w:val="en-CA"/>
              </w:rPr>
              <w:t>4</w:t>
            </w:r>
            <w:r w:rsidRPr="00AF259F">
              <w:rPr>
                <w:rFonts w:ascii="Book Antiqua" w:hAnsi="Book Antiqua" w:cs="Times New Roman"/>
                <w:sz w:val="24"/>
                <w:szCs w:val="24"/>
                <w:lang w:val="en-CA"/>
              </w:rPr>
              <w:t xml:space="preserve"> agonist  </w:t>
            </w: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Improves the frequency of SBM, reduces abdominal discomfort.</w:t>
            </w: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Headache, nausea, abdominal pain, diarrhea</w:t>
            </w:r>
          </w:p>
        </w:tc>
        <w:tc>
          <w:tcPr>
            <w:tcW w:w="1384" w:type="dxa"/>
          </w:tcPr>
          <w:p w:rsidR="004665A6" w:rsidRPr="00D0458A" w:rsidRDefault="004665A6" w:rsidP="00D0458A">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12</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14</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20</w:t>
            </w:r>
            <w:r w:rsidRPr="00D0458A">
              <w:rPr>
                <w:rFonts w:ascii="Book Antiqua" w:hAnsi="Book Antiqua" w:cs="Courier New CE"/>
                <w:noProof/>
                <w:sz w:val="24"/>
                <w:szCs w:val="24"/>
                <w:vertAlign w:val="superscript"/>
                <w:lang w:val="en-CA"/>
              </w:rPr>
              <w:t>]</w:t>
            </w:r>
          </w:p>
        </w:tc>
      </w:tr>
      <w:tr w:rsidR="004665A6" w:rsidRPr="00AF259F" w:rsidTr="00AE6DA2">
        <w:trPr>
          <w:trHeight w:val="1262"/>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Velusetrag</w:t>
            </w:r>
          </w:p>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Naronapride</w:t>
            </w: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Completed Phase II</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5–HT</w:t>
            </w:r>
            <w:r w:rsidRPr="00AF259F">
              <w:rPr>
                <w:rFonts w:ascii="Book Antiqua" w:hAnsi="Book Antiqua" w:cs="Times New Roman"/>
                <w:sz w:val="24"/>
                <w:szCs w:val="24"/>
                <w:vertAlign w:val="subscript"/>
                <w:lang w:val="en-CA"/>
              </w:rPr>
              <w:t xml:space="preserve">4 </w:t>
            </w:r>
            <w:r w:rsidRPr="00AF259F">
              <w:rPr>
                <w:rFonts w:ascii="Book Antiqua" w:hAnsi="Book Antiqua" w:cs="Times New Roman"/>
                <w:sz w:val="24"/>
                <w:szCs w:val="24"/>
                <w:lang w:val="en-CA"/>
              </w:rPr>
              <w:t xml:space="preserve">receptor agonist  </w:t>
            </w: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Accelerates of colonic and orocecal transit, increases SBM, normalizes of stool consistency</w:t>
            </w: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Diarrhea, headache, nausea</w:t>
            </w:r>
          </w:p>
        </w:tc>
        <w:tc>
          <w:tcPr>
            <w:tcW w:w="1384" w:type="dxa"/>
          </w:tcPr>
          <w:p w:rsidR="004665A6" w:rsidRPr="00D0458A" w:rsidRDefault="004665A6" w:rsidP="00EB0FD5">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23</w:t>
            </w: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25</w:t>
            </w:r>
            <w:r w:rsidRPr="00D0458A">
              <w:rPr>
                <w:rFonts w:ascii="Book Antiqua" w:hAnsi="Book Antiqua" w:cs="Courier New CE"/>
                <w:noProof/>
                <w:sz w:val="24"/>
                <w:szCs w:val="24"/>
                <w:vertAlign w:val="superscript"/>
                <w:lang w:val="en-CA"/>
              </w:rPr>
              <w:t>]</w:t>
            </w:r>
          </w:p>
        </w:tc>
      </w:tr>
      <w:tr w:rsidR="004665A6" w:rsidRPr="00AF259F" w:rsidTr="00AE6DA2">
        <w:trPr>
          <w:trHeight w:val="1262"/>
        </w:trPr>
        <w:tc>
          <w:tcPr>
            <w:tcW w:w="1702"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Laxatives</w:t>
            </w:r>
          </w:p>
        </w:tc>
        <w:tc>
          <w:tcPr>
            <w:tcW w:w="1701" w:type="dxa"/>
            <w:gridSpan w:val="2"/>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Lactulose, Sorbitol, Polyethylene glycol</w:t>
            </w:r>
          </w:p>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Magnesium citrate</w:t>
            </w:r>
          </w:p>
        </w:tc>
        <w:tc>
          <w:tcPr>
            <w:tcW w:w="1526"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approved</w:t>
            </w:r>
          </w:p>
        </w:tc>
        <w:tc>
          <w:tcPr>
            <w:tcW w:w="1559"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Osmotic water retention, stimulant</w:t>
            </w:r>
          </w:p>
        </w:tc>
        <w:tc>
          <w:tcPr>
            <w:tcW w:w="1843"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Increases fecal volume and peristalsis</w:t>
            </w:r>
          </w:p>
        </w:tc>
        <w:tc>
          <w:tcPr>
            <w:tcW w:w="1451" w:type="dxa"/>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Bloating, cramping and flatulence</w:t>
            </w:r>
          </w:p>
        </w:tc>
        <w:tc>
          <w:tcPr>
            <w:tcW w:w="1384" w:type="dxa"/>
          </w:tcPr>
          <w:p w:rsidR="004665A6" w:rsidRPr="00D0458A" w:rsidRDefault="004665A6" w:rsidP="00D0458A">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17</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26</w:t>
            </w: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28</w:t>
            </w:r>
            <w:r w:rsidRPr="00D0458A">
              <w:rPr>
                <w:rFonts w:ascii="Book Antiqua" w:hAnsi="Book Antiqua" w:cs="Courier New CE"/>
                <w:noProof/>
                <w:sz w:val="24"/>
                <w:szCs w:val="24"/>
                <w:vertAlign w:val="superscript"/>
                <w:lang w:val="en-CA"/>
              </w:rPr>
              <w:t>]</w:t>
            </w:r>
          </w:p>
        </w:tc>
      </w:tr>
      <w:tr w:rsidR="004665A6" w:rsidRPr="00AF259F" w:rsidTr="00AE6DA2">
        <w:trPr>
          <w:trHeight w:val="1262"/>
        </w:trPr>
        <w:tc>
          <w:tcPr>
            <w:tcW w:w="1702" w:type="dxa"/>
            <w:tcBorders>
              <w:bottom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lastRenderedPageBreak/>
              <w:t>Bile acid modulators</w:t>
            </w:r>
          </w:p>
        </w:tc>
        <w:tc>
          <w:tcPr>
            <w:tcW w:w="1701" w:type="dxa"/>
            <w:gridSpan w:val="2"/>
            <w:tcBorders>
              <w:bottom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Chenodeoxycholate</w:t>
            </w:r>
          </w:p>
        </w:tc>
        <w:tc>
          <w:tcPr>
            <w:tcW w:w="1526" w:type="dxa"/>
            <w:tcBorders>
              <w:bottom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II/ remains under evaluation</w:t>
            </w:r>
          </w:p>
        </w:tc>
        <w:tc>
          <w:tcPr>
            <w:tcW w:w="1559" w:type="dxa"/>
            <w:tcBorders>
              <w:bottom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Intracellular activation of adenylate cyclase, inhibition of apical Cl</w:t>
            </w:r>
            <w:r w:rsidRPr="00AF259F">
              <w:rPr>
                <w:rFonts w:ascii="Book Antiqua" w:hAnsi="Book Antiqua" w:cs="Times New Roman"/>
                <w:sz w:val="24"/>
                <w:szCs w:val="24"/>
                <w:vertAlign w:val="superscript"/>
                <w:lang w:val="en-CA"/>
              </w:rPr>
              <w:t>-</w:t>
            </w:r>
            <w:r w:rsidRPr="00AF259F">
              <w:rPr>
                <w:rFonts w:ascii="Book Antiqua" w:hAnsi="Book Antiqua" w:cs="Times New Roman"/>
                <w:sz w:val="24"/>
                <w:szCs w:val="24"/>
                <w:lang w:val="en-CA"/>
              </w:rPr>
              <w:t>/OH</w:t>
            </w:r>
            <w:r w:rsidRPr="00AF259F">
              <w:rPr>
                <w:rFonts w:ascii="Book Antiqua" w:hAnsi="Book Antiqua" w:cs="Times New Roman"/>
                <w:sz w:val="24"/>
                <w:szCs w:val="24"/>
                <w:vertAlign w:val="superscript"/>
                <w:lang w:val="en-CA"/>
              </w:rPr>
              <w:t xml:space="preserve"> - </w:t>
            </w:r>
            <w:r w:rsidRPr="00AF259F">
              <w:rPr>
                <w:rFonts w:ascii="Book Antiqua" w:hAnsi="Book Antiqua" w:cs="Times New Roman"/>
                <w:sz w:val="24"/>
                <w:szCs w:val="24"/>
                <w:lang w:val="en-CA"/>
              </w:rPr>
              <w:t xml:space="preserve">exchange </w:t>
            </w:r>
          </w:p>
        </w:tc>
        <w:tc>
          <w:tcPr>
            <w:tcW w:w="1843" w:type="dxa"/>
            <w:tcBorders>
              <w:bottom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Accelerates colonic transit, improves stool consistency</w:t>
            </w:r>
          </w:p>
        </w:tc>
        <w:tc>
          <w:tcPr>
            <w:tcW w:w="1451" w:type="dxa"/>
            <w:tcBorders>
              <w:bottom w:val="single" w:sz="4" w:space="0" w:color="auto"/>
            </w:tcBorders>
          </w:tcPr>
          <w:p w:rsidR="004665A6" w:rsidRPr="00AF259F" w:rsidRDefault="004665A6" w:rsidP="00EB0FD5">
            <w:pPr>
              <w:spacing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Lower abdominal cramping, diarrhea</w:t>
            </w:r>
          </w:p>
        </w:tc>
        <w:tc>
          <w:tcPr>
            <w:tcW w:w="1384" w:type="dxa"/>
            <w:tcBorders>
              <w:bottom w:val="single" w:sz="4" w:space="0" w:color="auto"/>
            </w:tcBorders>
          </w:tcPr>
          <w:p w:rsidR="004665A6" w:rsidRPr="00D0458A" w:rsidRDefault="004665A6" w:rsidP="00D0458A">
            <w:pPr>
              <w:spacing w:after="0" w:line="360" w:lineRule="auto"/>
              <w:jc w:val="both"/>
              <w:rPr>
                <w:rFonts w:ascii="Book Antiqua" w:hAnsi="Book Antiqua" w:cs="Times New Roman"/>
                <w:sz w:val="24"/>
                <w:szCs w:val="24"/>
                <w:vertAlign w:val="superscript"/>
                <w:lang w:val="en-CA"/>
              </w:rPr>
            </w:pP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18</w:t>
            </w:r>
            <w:r w:rsidR="00D0458A" w:rsidRPr="00D0458A">
              <w:rPr>
                <w:rFonts w:ascii="Book Antiqua" w:hAnsi="Book Antiqua" w:cs="Courier New CE" w:hint="eastAsia"/>
                <w:noProof/>
                <w:sz w:val="24"/>
                <w:szCs w:val="24"/>
                <w:vertAlign w:val="superscript"/>
                <w:lang w:val="en-CA" w:eastAsia="zh-CN"/>
              </w:rPr>
              <w:t>,</w:t>
            </w:r>
            <w:r w:rsidRPr="00D0458A">
              <w:rPr>
                <w:rFonts w:ascii="Book Antiqua" w:hAnsi="Book Antiqua" w:cs="Times New Roman"/>
                <w:noProof/>
                <w:sz w:val="24"/>
                <w:szCs w:val="24"/>
                <w:vertAlign w:val="superscript"/>
                <w:lang w:val="en-CA"/>
              </w:rPr>
              <w:t>27</w:t>
            </w:r>
            <w:r w:rsidRPr="00D0458A">
              <w:rPr>
                <w:rFonts w:ascii="Book Antiqua" w:hAnsi="Book Antiqua" w:cs="Courier New CE"/>
                <w:noProof/>
                <w:sz w:val="24"/>
                <w:szCs w:val="24"/>
                <w:vertAlign w:val="superscript"/>
                <w:lang w:val="en-CA"/>
              </w:rPr>
              <w:t>]</w:t>
            </w:r>
          </w:p>
        </w:tc>
      </w:tr>
    </w:tbl>
    <w:p w:rsidR="004665A6" w:rsidRPr="00AF259F" w:rsidRDefault="004665A6" w:rsidP="00EB0FD5">
      <w:pPr>
        <w:spacing w:before="120" w:after="0" w:line="360" w:lineRule="auto"/>
        <w:jc w:val="both"/>
        <w:rPr>
          <w:rFonts w:ascii="Book Antiqua" w:hAnsi="Book Antiqua" w:cs="Times New Roman"/>
          <w:sz w:val="24"/>
          <w:szCs w:val="24"/>
          <w:lang w:val="en-CA"/>
        </w:rPr>
      </w:pPr>
      <w:r w:rsidRPr="00AF259F">
        <w:rPr>
          <w:rFonts w:ascii="Book Antiqua" w:hAnsi="Book Antiqua" w:cs="Times New Roman"/>
          <w:sz w:val="24"/>
          <w:szCs w:val="24"/>
          <w:lang w:val="en-CA"/>
        </w:rPr>
        <w:t xml:space="preserve">CIC: </w:t>
      </w:r>
      <w:r w:rsidR="00D0458A" w:rsidRPr="00AF259F">
        <w:rPr>
          <w:rFonts w:ascii="Book Antiqua" w:hAnsi="Book Antiqua" w:cs="Times New Roman"/>
          <w:sz w:val="24"/>
          <w:szCs w:val="24"/>
          <w:lang w:val="en-CA"/>
        </w:rPr>
        <w:t xml:space="preserve">Chronic </w:t>
      </w:r>
      <w:r w:rsidRPr="00AF259F">
        <w:rPr>
          <w:rFonts w:ascii="Book Antiqua" w:hAnsi="Book Antiqua" w:cs="Times New Roman"/>
          <w:sz w:val="24"/>
          <w:szCs w:val="24"/>
          <w:lang w:val="en-CA"/>
        </w:rPr>
        <w:t xml:space="preserve">idiopathic constipation; BM: </w:t>
      </w:r>
      <w:r w:rsidR="00D0458A" w:rsidRPr="00AF259F">
        <w:rPr>
          <w:rFonts w:ascii="Book Antiqua" w:hAnsi="Book Antiqua" w:cs="Times New Roman"/>
          <w:sz w:val="24"/>
          <w:szCs w:val="24"/>
          <w:lang w:val="en-CA"/>
        </w:rPr>
        <w:t xml:space="preserve">Bowel </w:t>
      </w:r>
      <w:r w:rsidRPr="00AF259F">
        <w:rPr>
          <w:rFonts w:ascii="Book Antiqua" w:hAnsi="Book Antiqua" w:cs="Times New Roman"/>
          <w:sz w:val="24"/>
          <w:szCs w:val="24"/>
          <w:lang w:val="en-CA"/>
        </w:rPr>
        <w:t xml:space="preserve">movements; FDA: Food and Drug Administration; GC-C: </w:t>
      </w:r>
      <w:r w:rsidR="00D0458A" w:rsidRPr="00AF259F">
        <w:rPr>
          <w:rFonts w:ascii="Book Antiqua" w:hAnsi="Book Antiqua" w:cs="Times New Roman"/>
          <w:sz w:val="24"/>
          <w:szCs w:val="24"/>
          <w:lang w:val="en-CA"/>
        </w:rPr>
        <w:t xml:space="preserve">Guanylate </w:t>
      </w:r>
      <w:r w:rsidRPr="00AF259F">
        <w:rPr>
          <w:rFonts w:ascii="Book Antiqua" w:hAnsi="Book Antiqua" w:cs="Times New Roman"/>
          <w:sz w:val="24"/>
          <w:szCs w:val="24"/>
          <w:lang w:val="en-CA"/>
        </w:rPr>
        <w:t xml:space="preserve">cyclise C; GI: Gastrointestinal tract; IBS–C: </w:t>
      </w:r>
      <w:bookmarkStart w:id="34" w:name="OLE_LINK3"/>
      <w:r w:rsidR="00D0458A" w:rsidRPr="00AF259F">
        <w:rPr>
          <w:rFonts w:ascii="Book Antiqua" w:hAnsi="Book Antiqua" w:cs="Times New Roman"/>
          <w:sz w:val="24"/>
          <w:szCs w:val="24"/>
          <w:lang w:val="en-CA"/>
        </w:rPr>
        <w:t>Constipation</w:t>
      </w:r>
      <w:r w:rsidRPr="00AF259F">
        <w:rPr>
          <w:rFonts w:ascii="Book Antiqua" w:hAnsi="Book Antiqua" w:cs="Times New Roman"/>
          <w:sz w:val="24"/>
          <w:szCs w:val="24"/>
          <w:lang w:val="en-CA"/>
        </w:rPr>
        <w:t>-predominant irritable bowel syndrome</w:t>
      </w:r>
      <w:bookmarkEnd w:id="34"/>
      <w:r w:rsidRPr="00AF259F">
        <w:rPr>
          <w:rFonts w:ascii="Book Antiqua" w:hAnsi="Book Antiqua" w:cs="Times New Roman"/>
          <w:sz w:val="24"/>
          <w:szCs w:val="24"/>
          <w:lang w:val="en-CA"/>
        </w:rPr>
        <w:t xml:space="preserve">; SBM: </w:t>
      </w:r>
      <w:r w:rsidR="00D0458A" w:rsidRPr="00AF259F">
        <w:rPr>
          <w:rFonts w:ascii="Book Antiqua" w:hAnsi="Book Antiqua" w:cs="Times New Roman"/>
          <w:sz w:val="24"/>
          <w:szCs w:val="24"/>
          <w:lang w:val="en-CA"/>
        </w:rPr>
        <w:t xml:space="preserve">Spontaneous </w:t>
      </w:r>
      <w:r w:rsidRPr="00AF259F">
        <w:rPr>
          <w:rFonts w:ascii="Book Antiqua" w:hAnsi="Book Antiqua" w:cs="Times New Roman"/>
          <w:sz w:val="24"/>
          <w:szCs w:val="24"/>
          <w:lang w:val="en-CA"/>
        </w:rPr>
        <w:t xml:space="preserve">bowel movement. </w:t>
      </w:r>
    </w:p>
    <w:p w:rsidR="004665A6" w:rsidRPr="00AF259F" w:rsidRDefault="004665A6"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rPr>
      </w:pPr>
    </w:p>
    <w:p w:rsidR="00B359F1" w:rsidRDefault="00B359F1" w:rsidP="00EB0FD5">
      <w:pPr>
        <w:spacing w:after="0" w:line="360" w:lineRule="auto"/>
        <w:jc w:val="both"/>
        <w:rPr>
          <w:rFonts w:ascii="Book Antiqua" w:hAnsi="Book Antiqua" w:cs="Times New Roman"/>
          <w:sz w:val="24"/>
          <w:szCs w:val="24"/>
          <w:lang w:val="en-CA"/>
        </w:rPr>
      </w:pPr>
    </w:p>
    <w:p w:rsidR="00CD7849" w:rsidRDefault="00CD7849" w:rsidP="00EB0FD5">
      <w:pPr>
        <w:spacing w:after="0" w:line="360" w:lineRule="auto"/>
        <w:jc w:val="both"/>
        <w:rPr>
          <w:rFonts w:ascii="Book Antiqua" w:hAnsi="Book Antiqua" w:cs="Times New Roman"/>
          <w:sz w:val="24"/>
          <w:szCs w:val="24"/>
          <w:lang w:val="en-CA"/>
        </w:rPr>
      </w:pPr>
    </w:p>
    <w:p w:rsidR="00B359F1" w:rsidRPr="00AF259F" w:rsidRDefault="00B359F1" w:rsidP="00EB0FD5">
      <w:pPr>
        <w:spacing w:after="0" w:line="360" w:lineRule="auto"/>
        <w:jc w:val="both"/>
        <w:rPr>
          <w:rFonts w:ascii="Book Antiqua" w:hAnsi="Book Antiqua" w:cs="Times New Roman"/>
          <w:sz w:val="24"/>
          <w:szCs w:val="24"/>
          <w:lang w:val="en-CA" w:eastAsia="zh-CN"/>
        </w:rPr>
      </w:pPr>
    </w:p>
    <w:p w:rsidR="004665A6" w:rsidRPr="00D0458A" w:rsidRDefault="004665A6" w:rsidP="00EB0FD5">
      <w:pPr>
        <w:spacing w:after="0" w:line="360" w:lineRule="auto"/>
        <w:jc w:val="both"/>
        <w:rPr>
          <w:rFonts w:ascii="Book Antiqua" w:hAnsi="Book Antiqua" w:cs="Times New Roman"/>
          <w:b/>
          <w:sz w:val="24"/>
          <w:szCs w:val="24"/>
          <w:lang w:val="en-CA"/>
        </w:rPr>
      </w:pPr>
      <w:r w:rsidRPr="00AF259F">
        <w:rPr>
          <w:rFonts w:ascii="Book Antiqua" w:hAnsi="Book Antiqua" w:cs="Times New Roman"/>
          <w:b/>
          <w:sz w:val="24"/>
          <w:szCs w:val="24"/>
          <w:lang w:val="en-CA"/>
        </w:rPr>
        <w:lastRenderedPageBreak/>
        <w:t>Fig</w:t>
      </w:r>
      <w:r w:rsidR="00CD7849">
        <w:rPr>
          <w:rFonts w:ascii="Book Antiqua" w:hAnsi="Book Antiqua" w:cs="Times New Roman"/>
          <w:b/>
          <w:sz w:val="24"/>
          <w:szCs w:val="24"/>
          <w:lang w:val="en-CA"/>
        </w:rPr>
        <w:t xml:space="preserve">ure </w:t>
      </w:r>
      <w:r w:rsidRPr="00AF259F">
        <w:rPr>
          <w:rFonts w:ascii="Book Antiqua" w:hAnsi="Book Antiqua" w:cs="Times New Roman"/>
          <w:b/>
          <w:sz w:val="24"/>
          <w:szCs w:val="24"/>
          <w:lang w:val="en-CA"/>
        </w:rPr>
        <w:t>1</w:t>
      </w:r>
      <w:r w:rsidR="00D0458A">
        <w:rPr>
          <w:rFonts w:ascii="Book Antiqua" w:hAnsi="Book Antiqua" w:cs="Times New Roman" w:hint="eastAsia"/>
          <w:b/>
          <w:sz w:val="24"/>
          <w:szCs w:val="24"/>
          <w:lang w:val="en-CA" w:eastAsia="zh-CN"/>
        </w:rPr>
        <w:t xml:space="preserve"> </w:t>
      </w:r>
      <w:r w:rsidR="00D0458A" w:rsidRPr="00CD7849">
        <w:rPr>
          <w:rFonts w:ascii="Book Antiqua" w:hAnsi="Book Antiqua" w:cs="Times New Roman"/>
          <w:b/>
          <w:sz w:val="24"/>
          <w:szCs w:val="24"/>
          <w:lang w:val="en-CA"/>
        </w:rPr>
        <w:t xml:space="preserve">Effect </w:t>
      </w:r>
      <w:r w:rsidRPr="00CD7849">
        <w:rPr>
          <w:rFonts w:ascii="Book Antiqua" w:hAnsi="Book Antiqua" w:cs="Times New Roman"/>
          <w:b/>
          <w:sz w:val="24"/>
          <w:szCs w:val="24"/>
          <w:lang w:val="en-CA"/>
        </w:rPr>
        <w:t>of ileal bile acid transporter in the proximal ileum</w:t>
      </w:r>
      <w:r w:rsidR="00CD7849">
        <w:rPr>
          <w:rFonts w:ascii="Book Antiqua" w:hAnsi="Book Antiqua" w:cs="Times New Roman"/>
          <w:b/>
          <w:sz w:val="24"/>
          <w:szCs w:val="24"/>
          <w:lang w:val="en-CA"/>
        </w:rPr>
        <w:t>.</w:t>
      </w:r>
      <w:r w:rsidR="00D0458A">
        <w:rPr>
          <w:rFonts w:ascii="Book Antiqua" w:hAnsi="Book Antiqua" w:cs="Times New Roman" w:hint="eastAsia"/>
          <w:b/>
          <w:sz w:val="24"/>
          <w:szCs w:val="24"/>
          <w:lang w:val="en-CA" w:eastAsia="zh-CN"/>
        </w:rPr>
        <w:t xml:space="preserve"> </w:t>
      </w:r>
      <w:r w:rsidRPr="00AF259F">
        <w:rPr>
          <w:rFonts w:ascii="Book Antiqua" w:hAnsi="Book Antiqua" w:cs="Times New Roman"/>
          <w:sz w:val="24"/>
          <w:szCs w:val="24"/>
          <w:lang w:val="en-CA"/>
        </w:rPr>
        <w:t>Bile acid synthesis is a major metabolic pathway for catabolism of cholesterol. Primary bile acids</w:t>
      </w:r>
      <w:r w:rsidR="00005479">
        <w:rPr>
          <w:rFonts w:ascii="Book Antiqua" w:hAnsi="Book Antiqua" w:cs="Times New Roman" w:hint="eastAsia"/>
          <w:sz w:val="24"/>
          <w:szCs w:val="24"/>
          <w:lang w:val="en-CA" w:eastAsia="zh-CN"/>
        </w:rPr>
        <w:t xml:space="preserve"> (BA)</w:t>
      </w:r>
      <w:r w:rsidRPr="00AF259F">
        <w:rPr>
          <w:rFonts w:ascii="Book Antiqua" w:hAnsi="Book Antiqua" w:cs="Times New Roman"/>
          <w:sz w:val="24"/>
          <w:szCs w:val="24"/>
          <w:lang w:val="en-CA"/>
        </w:rPr>
        <w:t xml:space="preserve">, </w:t>
      </w:r>
      <w:r w:rsidR="00D43F83" w:rsidRPr="00D43F83">
        <w:rPr>
          <w:rFonts w:ascii="Book Antiqua" w:hAnsi="Book Antiqua" w:cs="Times New Roman"/>
          <w:sz w:val="24"/>
          <w:szCs w:val="24"/>
          <w:lang w:val="en-CA"/>
        </w:rPr>
        <w:t xml:space="preserve">Cholic acid </w:t>
      </w:r>
      <w:r w:rsidR="00D43F83">
        <w:rPr>
          <w:rFonts w:ascii="Book Antiqua" w:hAnsi="Book Antiqua" w:cs="Times New Roman" w:hint="eastAsia"/>
          <w:sz w:val="24"/>
          <w:szCs w:val="24"/>
          <w:lang w:val="en-CA" w:eastAsia="zh-CN"/>
        </w:rPr>
        <w:t>(</w:t>
      </w:r>
      <w:r w:rsidRPr="00AF259F">
        <w:rPr>
          <w:rFonts w:ascii="Book Antiqua" w:hAnsi="Book Antiqua" w:cs="Times New Roman"/>
          <w:sz w:val="24"/>
          <w:szCs w:val="24"/>
          <w:lang w:val="en-CA"/>
        </w:rPr>
        <w:t>CA</w:t>
      </w:r>
      <w:r w:rsidR="00D43F83">
        <w:rPr>
          <w:rFonts w:ascii="Book Antiqua" w:hAnsi="Book Antiqua" w:cs="Times New Roman" w:hint="eastAsia"/>
          <w:sz w:val="24"/>
          <w:szCs w:val="24"/>
          <w:lang w:val="en-CA" w:eastAsia="zh-CN"/>
        </w:rPr>
        <w:t>)</w:t>
      </w:r>
      <w:r w:rsidRPr="00AF259F">
        <w:rPr>
          <w:rFonts w:ascii="Book Antiqua" w:hAnsi="Book Antiqua" w:cs="Times New Roman"/>
          <w:sz w:val="24"/>
          <w:szCs w:val="24"/>
          <w:lang w:val="en-CA"/>
        </w:rPr>
        <w:t xml:space="preserve"> and </w:t>
      </w:r>
      <w:r w:rsidR="00CF0397" w:rsidRPr="00CF0397">
        <w:rPr>
          <w:rFonts w:ascii="Book Antiqua" w:hAnsi="Book Antiqua" w:cs="Times New Roman"/>
          <w:sz w:val="24"/>
          <w:szCs w:val="24"/>
          <w:lang w:val="en-CA"/>
        </w:rPr>
        <w:t xml:space="preserve">chenodeoxycholic acids </w:t>
      </w:r>
      <w:r w:rsidR="00CF0397">
        <w:rPr>
          <w:rFonts w:ascii="Book Antiqua" w:hAnsi="Book Antiqua" w:cs="Times New Roman" w:hint="eastAsia"/>
          <w:sz w:val="24"/>
          <w:szCs w:val="24"/>
          <w:lang w:val="en-CA" w:eastAsia="zh-CN"/>
        </w:rPr>
        <w:t>(</w:t>
      </w:r>
      <w:r w:rsidRPr="00AF259F">
        <w:rPr>
          <w:rFonts w:ascii="Book Antiqua" w:hAnsi="Book Antiqua" w:cs="Times New Roman"/>
          <w:sz w:val="24"/>
          <w:szCs w:val="24"/>
          <w:lang w:val="en-CA"/>
        </w:rPr>
        <w:t>CDCA</w:t>
      </w:r>
      <w:r w:rsidR="00CF0397">
        <w:rPr>
          <w:rFonts w:ascii="Book Antiqua" w:hAnsi="Book Antiqua" w:cs="Times New Roman" w:hint="eastAsia"/>
          <w:sz w:val="24"/>
          <w:szCs w:val="24"/>
          <w:lang w:val="en-CA" w:eastAsia="zh-CN"/>
        </w:rPr>
        <w:t>)</w:t>
      </w:r>
      <w:r w:rsidRPr="00AF259F">
        <w:rPr>
          <w:rFonts w:ascii="Book Antiqua" w:hAnsi="Book Antiqua" w:cs="Times New Roman"/>
          <w:sz w:val="24"/>
          <w:szCs w:val="24"/>
          <w:lang w:val="en-CA"/>
        </w:rPr>
        <w:t xml:space="preserve">, are obtained </w:t>
      </w:r>
      <w:r w:rsidRPr="00AF259F">
        <w:rPr>
          <w:rFonts w:ascii="Book Antiqua" w:hAnsi="Book Antiqua" w:cs="Times New Roman"/>
          <w:i/>
          <w:sz w:val="24"/>
          <w:szCs w:val="24"/>
          <w:lang w:val="en-CA"/>
        </w:rPr>
        <w:t>via</w:t>
      </w:r>
      <w:r w:rsidRPr="00AF259F">
        <w:rPr>
          <w:rFonts w:ascii="Book Antiqua" w:hAnsi="Book Antiqua" w:cs="Times New Roman"/>
          <w:sz w:val="24"/>
          <w:szCs w:val="24"/>
          <w:lang w:val="en-CA"/>
        </w:rPr>
        <w:t xml:space="preserve"> the alternative (acidic) pathway, initiated by mitochondrial CYP27A1, or by the classical (neutral) biosynthetic pathway, catalysed by microsomal CYP7A1. CYP7A1 is a rate–limiting enzyme, which regulates the overall rate of BA synthesis in the liver. The activity of CYP7A1 depends upon the quantity of bile acids absorbed in the intestine. Inhibition of </w:t>
      </w:r>
      <w:r w:rsidR="00D0458A" w:rsidRPr="00D0458A">
        <w:rPr>
          <w:rFonts w:ascii="Book Antiqua" w:hAnsi="Book Antiqua" w:cs="Times New Roman"/>
          <w:sz w:val="24"/>
          <w:szCs w:val="24"/>
          <w:lang w:val="en-CA"/>
        </w:rPr>
        <w:t>ileal bile acid transporter (IBAT)</w:t>
      </w:r>
      <w:r w:rsidR="00D0458A">
        <w:rPr>
          <w:rFonts w:ascii="Book Antiqua" w:hAnsi="Book Antiqua" w:cs="Times New Roman" w:hint="eastAsia"/>
          <w:sz w:val="24"/>
          <w:szCs w:val="24"/>
          <w:lang w:val="en-CA" w:eastAsia="zh-CN"/>
        </w:rPr>
        <w:t xml:space="preserve"> </w:t>
      </w:r>
      <w:r w:rsidRPr="00AF259F">
        <w:rPr>
          <w:rFonts w:ascii="Book Antiqua" w:hAnsi="Book Antiqua" w:cs="Times New Roman"/>
          <w:sz w:val="24"/>
          <w:szCs w:val="24"/>
          <w:lang w:val="en-CA"/>
        </w:rPr>
        <w:t>contributes to upregulation of BA synthesis and therefore promotes the maintenance of BA pool size. Simultaneously, a decrease in the concentration of serum LDL and an increase of C4 level, which is a surrogate for CYP7A1 activity, may occur. BACS and BAT are two key enzymes involved in the conjugation of BA to amino acids (G or T). In the intestine, conjugated G/T–CDCA and G/T–CA are dehydroxylated to the secondary bile acids, DCA and LCA. The action of selective IBAT inhibitor increases the concentration of BAs entering the proximal colon, which in turn stimulate colonic motility and secretion resulting in enhanced laxative properties.</w:t>
      </w:r>
      <w:r w:rsidR="00D0458A">
        <w:rPr>
          <w:rFonts w:ascii="Book Antiqua" w:hAnsi="Book Antiqua" w:cs="Times New Roman" w:hint="eastAsia"/>
          <w:b/>
          <w:sz w:val="24"/>
          <w:szCs w:val="24"/>
          <w:lang w:val="en-CA" w:eastAsia="zh-CN"/>
        </w:rPr>
        <w:t xml:space="preserve"> </w:t>
      </w:r>
      <w:r w:rsidRPr="00AF259F">
        <w:rPr>
          <w:rFonts w:ascii="Book Antiqua" w:hAnsi="Book Antiqua" w:cs="Times New Roman"/>
          <w:sz w:val="24"/>
          <w:szCs w:val="24"/>
          <w:lang w:val="en-CA"/>
        </w:rPr>
        <w:t xml:space="preserve">BACS: </w:t>
      </w:r>
      <w:r w:rsidR="00D0458A" w:rsidRPr="00AF259F">
        <w:rPr>
          <w:rFonts w:ascii="Book Antiqua" w:hAnsi="Book Antiqua" w:cs="Times New Roman"/>
          <w:sz w:val="24"/>
          <w:szCs w:val="24"/>
          <w:lang w:val="en-CA"/>
        </w:rPr>
        <w:t xml:space="preserve">Bile </w:t>
      </w:r>
      <w:r w:rsidRPr="00AF259F">
        <w:rPr>
          <w:rFonts w:ascii="Book Antiqua" w:hAnsi="Book Antiqua" w:cs="Times New Roman"/>
          <w:sz w:val="24"/>
          <w:szCs w:val="24"/>
          <w:lang w:val="en-CA"/>
        </w:rPr>
        <w:t xml:space="preserve">acid CoA synthase; BAT: </w:t>
      </w:r>
      <w:r w:rsidR="00D0458A" w:rsidRPr="00AF259F">
        <w:rPr>
          <w:rFonts w:ascii="Book Antiqua" w:hAnsi="Book Antiqua" w:cs="Times New Roman"/>
          <w:sz w:val="24"/>
          <w:szCs w:val="24"/>
          <w:lang w:val="en-CA"/>
        </w:rPr>
        <w:t xml:space="preserve">Bile </w:t>
      </w:r>
      <w:r w:rsidRPr="00AF259F">
        <w:rPr>
          <w:rFonts w:ascii="Book Antiqua" w:hAnsi="Book Antiqua" w:cs="Times New Roman"/>
          <w:sz w:val="24"/>
          <w:szCs w:val="24"/>
          <w:lang w:val="en-CA"/>
        </w:rPr>
        <w:t xml:space="preserve">acid amino acid transferase; CYP27A1: </w:t>
      </w:r>
      <w:r w:rsidR="00D0458A" w:rsidRPr="00AF259F">
        <w:rPr>
          <w:rFonts w:ascii="Book Antiqua" w:hAnsi="Book Antiqua" w:cs="Times New Roman"/>
          <w:sz w:val="24"/>
          <w:szCs w:val="24"/>
          <w:lang w:val="en-CA"/>
        </w:rPr>
        <w:t xml:space="preserve">Sterol </w:t>
      </w:r>
      <w:r w:rsidRPr="00AF259F">
        <w:rPr>
          <w:rFonts w:ascii="Book Antiqua" w:hAnsi="Book Antiqua" w:cs="Times New Roman"/>
          <w:sz w:val="24"/>
          <w:szCs w:val="24"/>
          <w:lang w:val="en-CA"/>
        </w:rPr>
        <w:t xml:space="preserve">27 hydroxylase; CYP7B1: </w:t>
      </w:r>
      <w:r w:rsidR="00D0458A" w:rsidRPr="00AF259F">
        <w:rPr>
          <w:rFonts w:ascii="Book Antiqua" w:hAnsi="Book Antiqua" w:cs="Times New Roman"/>
          <w:sz w:val="24"/>
          <w:szCs w:val="24"/>
          <w:lang w:val="en-CA"/>
        </w:rPr>
        <w:t xml:space="preserve">Nonspecific </w:t>
      </w:r>
      <w:r w:rsidRPr="00AF259F">
        <w:rPr>
          <w:rFonts w:ascii="Book Antiqua" w:hAnsi="Book Antiqua" w:cs="Times New Roman"/>
          <w:sz w:val="24"/>
          <w:szCs w:val="24"/>
          <w:lang w:val="en-CA"/>
        </w:rPr>
        <w:t xml:space="preserve">7α–hydroxylase; DCA: </w:t>
      </w:r>
      <w:r w:rsidR="00D0458A" w:rsidRPr="00AF259F">
        <w:rPr>
          <w:rFonts w:ascii="Book Antiqua" w:hAnsi="Book Antiqua" w:cs="Times New Roman"/>
          <w:sz w:val="24"/>
          <w:szCs w:val="24"/>
          <w:lang w:val="en-CA"/>
        </w:rPr>
        <w:t xml:space="preserve">Deoxycholic </w:t>
      </w:r>
      <w:r w:rsidRPr="00AF259F">
        <w:rPr>
          <w:rFonts w:ascii="Book Antiqua" w:hAnsi="Book Antiqua" w:cs="Times New Roman"/>
          <w:sz w:val="24"/>
          <w:szCs w:val="24"/>
          <w:lang w:val="en-CA"/>
        </w:rPr>
        <w:t xml:space="preserve">acid; G: </w:t>
      </w:r>
      <w:r w:rsidR="00D0458A" w:rsidRPr="00AF259F">
        <w:rPr>
          <w:rFonts w:ascii="Book Antiqua" w:hAnsi="Book Antiqua" w:cs="Times New Roman"/>
          <w:sz w:val="24"/>
          <w:szCs w:val="24"/>
          <w:lang w:val="en-CA"/>
        </w:rPr>
        <w:t>Glycine</w:t>
      </w:r>
      <w:r w:rsidRPr="00AF259F">
        <w:rPr>
          <w:rFonts w:ascii="Book Antiqua" w:hAnsi="Book Antiqua" w:cs="Times New Roman"/>
          <w:sz w:val="24"/>
          <w:szCs w:val="24"/>
          <w:lang w:val="en-CA"/>
        </w:rPr>
        <w:t xml:space="preserve">; IBAT: </w:t>
      </w:r>
      <w:r w:rsidR="00D0458A" w:rsidRPr="00AF259F">
        <w:rPr>
          <w:rFonts w:ascii="Book Antiqua" w:hAnsi="Book Antiqua" w:cs="Times New Roman"/>
          <w:sz w:val="24"/>
          <w:szCs w:val="24"/>
          <w:lang w:val="en-CA"/>
        </w:rPr>
        <w:t xml:space="preserve">Ileal </w:t>
      </w:r>
      <w:r w:rsidRPr="00AF259F">
        <w:rPr>
          <w:rFonts w:ascii="Book Antiqua" w:hAnsi="Book Antiqua" w:cs="Times New Roman"/>
          <w:sz w:val="24"/>
          <w:szCs w:val="24"/>
          <w:lang w:val="en-CA"/>
        </w:rPr>
        <w:t xml:space="preserve">bile acid transporter; LCA: </w:t>
      </w:r>
      <w:r w:rsidR="00D0458A" w:rsidRPr="00AF259F">
        <w:rPr>
          <w:rFonts w:ascii="Book Antiqua" w:hAnsi="Book Antiqua" w:cs="Times New Roman"/>
          <w:sz w:val="24"/>
          <w:szCs w:val="24"/>
          <w:lang w:val="en-CA"/>
        </w:rPr>
        <w:t xml:space="preserve">Lithocholic </w:t>
      </w:r>
      <w:r w:rsidRPr="00AF259F">
        <w:rPr>
          <w:rFonts w:ascii="Book Antiqua" w:hAnsi="Book Antiqua" w:cs="Times New Roman"/>
          <w:sz w:val="24"/>
          <w:szCs w:val="24"/>
          <w:lang w:val="en-CA"/>
        </w:rPr>
        <w:t xml:space="preserve">acid; LDL: </w:t>
      </w:r>
      <w:r w:rsidR="00D0458A" w:rsidRPr="00AF259F">
        <w:rPr>
          <w:rFonts w:ascii="Book Antiqua" w:hAnsi="Book Antiqua" w:cs="Times New Roman"/>
          <w:sz w:val="24"/>
          <w:szCs w:val="24"/>
          <w:lang w:val="en-CA"/>
        </w:rPr>
        <w:t xml:space="preserve">Low </w:t>
      </w:r>
      <w:r w:rsidRPr="00AF259F">
        <w:rPr>
          <w:rFonts w:ascii="Book Antiqua" w:hAnsi="Book Antiqua" w:cs="Times New Roman"/>
          <w:sz w:val="24"/>
          <w:szCs w:val="24"/>
          <w:lang w:val="en-CA"/>
        </w:rPr>
        <w:t xml:space="preserve">density lipoprotein; T: </w:t>
      </w:r>
      <w:r w:rsidR="00D0458A" w:rsidRPr="00AF259F">
        <w:rPr>
          <w:rFonts w:ascii="Book Antiqua" w:hAnsi="Book Antiqua" w:cs="Times New Roman"/>
          <w:sz w:val="24"/>
          <w:szCs w:val="24"/>
          <w:lang w:val="en-CA"/>
        </w:rPr>
        <w:t>Taurine</w:t>
      </w:r>
      <w:r w:rsidRPr="00AF259F">
        <w:rPr>
          <w:rFonts w:ascii="Book Antiqua" w:hAnsi="Book Antiqua" w:cs="Times New Roman"/>
          <w:sz w:val="24"/>
          <w:szCs w:val="24"/>
          <w:lang w:val="en-CA"/>
        </w:rPr>
        <w:t>. Based on</w:t>
      </w:r>
      <w:r w:rsidR="007D5E06" w:rsidRPr="00D0458A">
        <w:rPr>
          <w:rFonts w:ascii="Book Antiqua" w:hAnsi="Book Antiqua" w:cs="Times New Roman"/>
          <w:sz w:val="24"/>
          <w:szCs w:val="24"/>
          <w:vertAlign w:val="superscript"/>
          <w:lang w:val="en-CA"/>
        </w:rPr>
        <w:t>[</w:t>
      </w:r>
      <w:r w:rsidRPr="00D0458A">
        <w:rPr>
          <w:rFonts w:ascii="Book Antiqua" w:hAnsi="Book Antiqua" w:cs="Times New Roman"/>
          <w:noProof/>
          <w:sz w:val="24"/>
          <w:szCs w:val="24"/>
          <w:vertAlign w:val="superscript"/>
          <w:lang w:val="en-CA"/>
        </w:rPr>
        <w:t>34</w:t>
      </w:r>
      <w:r w:rsidRPr="00D0458A">
        <w:rPr>
          <w:rFonts w:ascii="Book Antiqua" w:hAnsi="Book Antiqua" w:cs="Courier New CE"/>
          <w:noProof/>
          <w:sz w:val="24"/>
          <w:szCs w:val="24"/>
          <w:vertAlign w:val="superscript"/>
          <w:lang w:val="en-CA"/>
        </w:rPr>
        <w:t>-</w:t>
      </w:r>
      <w:r w:rsidRPr="00D0458A">
        <w:rPr>
          <w:rFonts w:ascii="Book Antiqua" w:hAnsi="Book Antiqua" w:cs="Times New Roman"/>
          <w:noProof/>
          <w:sz w:val="24"/>
          <w:szCs w:val="24"/>
          <w:vertAlign w:val="superscript"/>
          <w:lang w:val="en-CA"/>
        </w:rPr>
        <w:t>37</w:t>
      </w:r>
      <w:r w:rsidRPr="00D0458A">
        <w:rPr>
          <w:rFonts w:ascii="Book Antiqua" w:hAnsi="Book Antiqua" w:cs="Courier New CE"/>
          <w:noProof/>
          <w:sz w:val="24"/>
          <w:szCs w:val="24"/>
          <w:vertAlign w:val="superscript"/>
          <w:lang w:val="en-CA"/>
        </w:rPr>
        <w:t>]</w:t>
      </w:r>
      <w:r w:rsidR="00AE79D7">
        <w:rPr>
          <w:rFonts w:ascii="Book Antiqua" w:hAnsi="Book Antiqua" w:cs="Courier New CE"/>
          <w:noProof/>
          <w:sz w:val="24"/>
          <w:szCs w:val="24"/>
          <w:lang w:val="en-CA"/>
        </w:rPr>
        <w:t xml:space="preserve"> </w:t>
      </w:r>
      <w:r w:rsidRPr="00AF259F">
        <w:rPr>
          <w:rFonts w:ascii="Book Antiqua" w:hAnsi="Book Antiqua" w:cs="Times New Roman"/>
          <w:sz w:val="24"/>
          <w:szCs w:val="24"/>
          <w:lang w:val="en-CA"/>
        </w:rPr>
        <w:t>modified.</w:t>
      </w:r>
    </w:p>
    <w:p w:rsidR="004665A6" w:rsidRPr="00AF259F" w:rsidRDefault="004665A6" w:rsidP="00EB0FD5">
      <w:pPr>
        <w:spacing w:after="0" w:line="360" w:lineRule="auto"/>
        <w:jc w:val="both"/>
        <w:rPr>
          <w:rFonts w:ascii="Book Antiqua" w:hAnsi="Book Antiqua" w:cs="Times New Roman"/>
          <w:sz w:val="24"/>
          <w:szCs w:val="24"/>
          <w:lang w:val="en-CA" w:eastAsia="zh-CN"/>
        </w:rPr>
      </w:pPr>
    </w:p>
    <w:p w:rsidR="00AF1396" w:rsidRPr="00AF1396" w:rsidRDefault="00AF1396" w:rsidP="00AF1396">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w:lastRenderedPageBreak/>
        <w:drawing>
          <wp:inline distT="0" distB="0" distL="0" distR="0">
            <wp:extent cx="6019165" cy="3999230"/>
            <wp:effectExtent l="0" t="0" r="0" b="0"/>
            <wp:docPr id="1" name="图片 1" descr="C:\Users\qiyuan\AppData\Roaming\Tencent\Users\409881474\QQ\WinTemp\RichOle\{WCZMVXU$(`U%[[LT66~[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WCZMVXU$(`U%[[LT66~[S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165" cy="3999230"/>
                    </a:xfrm>
                    <a:prstGeom prst="rect">
                      <a:avLst/>
                    </a:prstGeom>
                    <a:noFill/>
                    <a:ln>
                      <a:noFill/>
                    </a:ln>
                  </pic:spPr>
                </pic:pic>
              </a:graphicData>
            </a:graphic>
          </wp:inline>
        </w:drawing>
      </w:r>
    </w:p>
    <w:p w:rsidR="009E3533" w:rsidRPr="00AF259F" w:rsidRDefault="009E3533" w:rsidP="00EB0FD5">
      <w:pPr>
        <w:spacing w:after="0" w:line="360" w:lineRule="auto"/>
        <w:jc w:val="both"/>
        <w:rPr>
          <w:rFonts w:ascii="Book Antiqua" w:hAnsi="Book Antiqua"/>
          <w:sz w:val="24"/>
          <w:szCs w:val="24"/>
        </w:rPr>
      </w:pPr>
    </w:p>
    <w:sectPr w:rsidR="009E3533" w:rsidRPr="00AF259F" w:rsidSect="004665A6">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9B" w:rsidRDefault="00DB639B" w:rsidP="004665A6">
      <w:pPr>
        <w:spacing w:after="0" w:line="240" w:lineRule="auto"/>
      </w:pPr>
      <w:r>
        <w:separator/>
      </w:r>
    </w:p>
  </w:endnote>
  <w:endnote w:type="continuationSeparator" w:id="0">
    <w:p w:rsidR="00DB639B" w:rsidRDefault="00DB639B" w:rsidP="0046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ourier New CE">
    <w:altName w:val="Courier New"/>
    <w:panose1 w:val="02070309020205020404"/>
    <w:charset w:val="EE"/>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133"/>
      <w:docPartObj>
        <w:docPartGallery w:val="Page Numbers (Bottom of Page)"/>
        <w:docPartUnique/>
      </w:docPartObj>
    </w:sdtPr>
    <w:sdtEndPr/>
    <w:sdtContent>
      <w:p w:rsidR="00891BEA" w:rsidRDefault="00C82D2C">
        <w:pPr>
          <w:pStyle w:val="a7"/>
          <w:jc w:val="center"/>
        </w:pPr>
        <w:r>
          <w:fldChar w:fldCharType="begin"/>
        </w:r>
        <w:r w:rsidR="00891BEA">
          <w:instrText xml:space="preserve"> PAGE   \* MERGEFORMAT </w:instrText>
        </w:r>
        <w:r>
          <w:fldChar w:fldCharType="separate"/>
        </w:r>
        <w:r w:rsidR="00400338">
          <w:rPr>
            <w:noProof/>
          </w:rPr>
          <w:t>22</w:t>
        </w:r>
        <w:r>
          <w:rPr>
            <w:noProof/>
          </w:rPr>
          <w:fldChar w:fldCharType="end"/>
        </w:r>
      </w:p>
    </w:sdtContent>
  </w:sdt>
  <w:p w:rsidR="00891BEA" w:rsidRDefault="00891B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132"/>
      <w:docPartObj>
        <w:docPartGallery w:val="Page Numbers (Bottom of Page)"/>
        <w:docPartUnique/>
      </w:docPartObj>
    </w:sdtPr>
    <w:sdtEndPr/>
    <w:sdtContent>
      <w:p w:rsidR="00891BEA" w:rsidRDefault="00DB639B">
        <w:pPr>
          <w:pStyle w:val="a7"/>
          <w:jc w:val="center"/>
        </w:pPr>
      </w:p>
    </w:sdtContent>
  </w:sdt>
  <w:p w:rsidR="00891BEA" w:rsidRDefault="00891B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9B" w:rsidRDefault="00DB639B" w:rsidP="004665A6">
      <w:pPr>
        <w:spacing w:after="0" w:line="240" w:lineRule="auto"/>
      </w:pPr>
      <w:r>
        <w:separator/>
      </w:r>
    </w:p>
  </w:footnote>
  <w:footnote w:type="continuationSeparator" w:id="0">
    <w:p w:rsidR="00DB639B" w:rsidRDefault="00DB639B" w:rsidP="0046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EA" w:rsidRDefault="00891BEA" w:rsidP="00977B1A">
    <w:pPr>
      <w:pStyle w:val="a6"/>
      <w:jc w:val="right"/>
    </w:pPr>
    <w:r>
      <w:t>Mosińska|</w:t>
    </w:r>
    <w:r w:rsidR="00C82D2C">
      <w:fldChar w:fldCharType="begin"/>
    </w:r>
    <w:r>
      <w:instrText xml:space="preserve"> PAGE   \* MERGEFORMAT </w:instrText>
    </w:r>
    <w:r w:rsidR="00C82D2C">
      <w:fldChar w:fldCharType="separate"/>
    </w:r>
    <w:r w:rsidR="00400338">
      <w:rPr>
        <w:noProof/>
      </w:rPr>
      <w:t>22</w:t>
    </w:r>
    <w:r w:rsidR="00C82D2C">
      <w:rPr>
        <w:noProof/>
      </w:rPr>
      <w:fldChar w:fldCharType="end"/>
    </w:r>
  </w:p>
  <w:p w:rsidR="00891BEA" w:rsidRDefault="00891B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969"/>
    <w:multiLevelType w:val="hybridMultilevel"/>
    <w:tmpl w:val="40848CF0"/>
    <w:lvl w:ilvl="0" w:tplc="EE4C705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4665A6"/>
    <w:rsid w:val="00005479"/>
    <w:rsid w:val="0001185C"/>
    <w:rsid w:val="0001759A"/>
    <w:rsid w:val="00026684"/>
    <w:rsid w:val="00040634"/>
    <w:rsid w:val="00045D92"/>
    <w:rsid w:val="00063C94"/>
    <w:rsid w:val="0007347C"/>
    <w:rsid w:val="00073994"/>
    <w:rsid w:val="000830B8"/>
    <w:rsid w:val="000B009F"/>
    <w:rsid w:val="000B13F1"/>
    <w:rsid w:val="000C0EA5"/>
    <w:rsid w:val="000E5866"/>
    <w:rsid w:val="000E6ECC"/>
    <w:rsid w:val="000E7073"/>
    <w:rsid w:val="00112536"/>
    <w:rsid w:val="00123467"/>
    <w:rsid w:val="00131D41"/>
    <w:rsid w:val="001351D1"/>
    <w:rsid w:val="001474EF"/>
    <w:rsid w:val="0016413D"/>
    <w:rsid w:val="00172E9C"/>
    <w:rsid w:val="00186A44"/>
    <w:rsid w:val="00196B2F"/>
    <w:rsid w:val="001B5313"/>
    <w:rsid w:val="001B7219"/>
    <w:rsid w:val="001C32ED"/>
    <w:rsid w:val="001D1EC8"/>
    <w:rsid w:val="001D4B4B"/>
    <w:rsid w:val="001F2C99"/>
    <w:rsid w:val="00213DDC"/>
    <w:rsid w:val="00213E7D"/>
    <w:rsid w:val="00224C87"/>
    <w:rsid w:val="002358EB"/>
    <w:rsid w:val="00241112"/>
    <w:rsid w:val="00261540"/>
    <w:rsid w:val="00292F45"/>
    <w:rsid w:val="00295DE9"/>
    <w:rsid w:val="002C3D54"/>
    <w:rsid w:val="002C65FF"/>
    <w:rsid w:val="002C7320"/>
    <w:rsid w:val="002D3039"/>
    <w:rsid w:val="002E33B9"/>
    <w:rsid w:val="00301F0A"/>
    <w:rsid w:val="00310E9D"/>
    <w:rsid w:val="003128D7"/>
    <w:rsid w:val="003143FE"/>
    <w:rsid w:val="0033121F"/>
    <w:rsid w:val="00332B85"/>
    <w:rsid w:val="0033511F"/>
    <w:rsid w:val="003361B2"/>
    <w:rsid w:val="00341853"/>
    <w:rsid w:val="003540DD"/>
    <w:rsid w:val="00372EC4"/>
    <w:rsid w:val="003B2E93"/>
    <w:rsid w:val="003C63AE"/>
    <w:rsid w:val="003E08E6"/>
    <w:rsid w:val="003F7A7D"/>
    <w:rsid w:val="00400338"/>
    <w:rsid w:val="00400C7B"/>
    <w:rsid w:val="00405AF4"/>
    <w:rsid w:val="00405F5A"/>
    <w:rsid w:val="00410F51"/>
    <w:rsid w:val="00411CCC"/>
    <w:rsid w:val="00412D72"/>
    <w:rsid w:val="00415AF3"/>
    <w:rsid w:val="00416104"/>
    <w:rsid w:val="004410AD"/>
    <w:rsid w:val="004457AB"/>
    <w:rsid w:val="00446F74"/>
    <w:rsid w:val="0045567F"/>
    <w:rsid w:val="00456C04"/>
    <w:rsid w:val="00463003"/>
    <w:rsid w:val="004665A6"/>
    <w:rsid w:val="004B048C"/>
    <w:rsid w:val="004B24CF"/>
    <w:rsid w:val="004B5FA1"/>
    <w:rsid w:val="004D0F0D"/>
    <w:rsid w:val="004E284C"/>
    <w:rsid w:val="0051168C"/>
    <w:rsid w:val="00516D30"/>
    <w:rsid w:val="005206D4"/>
    <w:rsid w:val="00521440"/>
    <w:rsid w:val="00527901"/>
    <w:rsid w:val="00530BEE"/>
    <w:rsid w:val="005349FE"/>
    <w:rsid w:val="00542607"/>
    <w:rsid w:val="00556255"/>
    <w:rsid w:val="005563FB"/>
    <w:rsid w:val="00561F39"/>
    <w:rsid w:val="005737A8"/>
    <w:rsid w:val="00591CCC"/>
    <w:rsid w:val="00593717"/>
    <w:rsid w:val="00595EC7"/>
    <w:rsid w:val="005A6CFA"/>
    <w:rsid w:val="005B1BF6"/>
    <w:rsid w:val="005B5C70"/>
    <w:rsid w:val="005C34D3"/>
    <w:rsid w:val="005C7742"/>
    <w:rsid w:val="005D14F3"/>
    <w:rsid w:val="005E0AF9"/>
    <w:rsid w:val="005F21FE"/>
    <w:rsid w:val="005F6C25"/>
    <w:rsid w:val="00614130"/>
    <w:rsid w:val="00615123"/>
    <w:rsid w:val="00647453"/>
    <w:rsid w:val="00647E9E"/>
    <w:rsid w:val="00647F1A"/>
    <w:rsid w:val="006541FB"/>
    <w:rsid w:val="006543FA"/>
    <w:rsid w:val="00662927"/>
    <w:rsid w:val="006638B9"/>
    <w:rsid w:val="00663F58"/>
    <w:rsid w:val="00676170"/>
    <w:rsid w:val="0069718A"/>
    <w:rsid w:val="00705FB6"/>
    <w:rsid w:val="00711118"/>
    <w:rsid w:val="00741F57"/>
    <w:rsid w:val="00744B73"/>
    <w:rsid w:val="00750162"/>
    <w:rsid w:val="0075414D"/>
    <w:rsid w:val="00763154"/>
    <w:rsid w:val="007B435C"/>
    <w:rsid w:val="007D5E06"/>
    <w:rsid w:val="007E0D96"/>
    <w:rsid w:val="007F6B35"/>
    <w:rsid w:val="00803C1B"/>
    <w:rsid w:val="0083097A"/>
    <w:rsid w:val="00840A17"/>
    <w:rsid w:val="008579D3"/>
    <w:rsid w:val="0086318A"/>
    <w:rsid w:val="00877B77"/>
    <w:rsid w:val="00887E47"/>
    <w:rsid w:val="00891BEA"/>
    <w:rsid w:val="008A7DD6"/>
    <w:rsid w:val="008C2B3A"/>
    <w:rsid w:val="008E41E8"/>
    <w:rsid w:val="008E6445"/>
    <w:rsid w:val="00904D1F"/>
    <w:rsid w:val="00906A8B"/>
    <w:rsid w:val="00930A5C"/>
    <w:rsid w:val="00946B1E"/>
    <w:rsid w:val="00977B1A"/>
    <w:rsid w:val="009923AE"/>
    <w:rsid w:val="009965EC"/>
    <w:rsid w:val="009A26A3"/>
    <w:rsid w:val="009A60FE"/>
    <w:rsid w:val="009B5FCE"/>
    <w:rsid w:val="009D4EED"/>
    <w:rsid w:val="009D6B74"/>
    <w:rsid w:val="009E3533"/>
    <w:rsid w:val="009E4DC4"/>
    <w:rsid w:val="009F216A"/>
    <w:rsid w:val="00A16A89"/>
    <w:rsid w:val="00A252BD"/>
    <w:rsid w:val="00A32647"/>
    <w:rsid w:val="00A3629A"/>
    <w:rsid w:val="00A36538"/>
    <w:rsid w:val="00A36671"/>
    <w:rsid w:val="00A66B1C"/>
    <w:rsid w:val="00A93099"/>
    <w:rsid w:val="00AA3308"/>
    <w:rsid w:val="00AD00B8"/>
    <w:rsid w:val="00AE563B"/>
    <w:rsid w:val="00AE6DA2"/>
    <w:rsid w:val="00AE79D7"/>
    <w:rsid w:val="00AF1396"/>
    <w:rsid w:val="00AF259F"/>
    <w:rsid w:val="00B359F1"/>
    <w:rsid w:val="00B5200C"/>
    <w:rsid w:val="00B55272"/>
    <w:rsid w:val="00B62650"/>
    <w:rsid w:val="00B66660"/>
    <w:rsid w:val="00B81241"/>
    <w:rsid w:val="00B8528C"/>
    <w:rsid w:val="00B8552C"/>
    <w:rsid w:val="00B86466"/>
    <w:rsid w:val="00B864EB"/>
    <w:rsid w:val="00BB5647"/>
    <w:rsid w:val="00BD0EB9"/>
    <w:rsid w:val="00C10B1B"/>
    <w:rsid w:val="00C17DB6"/>
    <w:rsid w:val="00C41878"/>
    <w:rsid w:val="00C757B8"/>
    <w:rsid w:val="00C81036"/>
    <w:rsid w:val="00C82D2C"/>
    <w:rsid w:val="00CA425C"/>
    <w:rsid w:val="00CA4DA3"/>
    <w:rsid w:val="00CD668E"/>
    <w:rsid w:val="00CD7849"/>
    <w:rsid w:val="00CF0397"/>
    <w:rsid w:val="00D0458A"/>
    <w:rsid w:val="00D127C4"/>
    <w:rsid w:val="00D2755B"/>
    <w:rsid w:val="00D43F83"/>
    <w:rsid w:val="00D531C4"/>
    <w:rsid w:val="00D7310E"/>
    <w:rsid w:val="00D753E0"/>
    <w:rsid w:val="00D8273A"/>
    <w:rsid w:val="00D84920"/>
    <w:rsid w:val="00D85F1A"/>
    <w:rsid w:val="00D91D18"/>
    <w:rsid w:val="00DB639B"/>
    <w:rsid w:val="00DF11E3"/>
    <w:rsid w:val="00DF4403"/>
    <w:rsid w:val="00E00111"/>
    <w:rsid w:val="00E05131"/>
    <w:rsid w:val="00E24847"/>
    <w:rsid w:val="00E32C58"/>
    <w:rsid w:val="00E35707"/>
    <w:rsid w:val="00E4163E"/>
    <w:rsid w:val="00E4594D"/>
    <w:rsid w:val="00E61872"/>
    <w:rsid w:val="00E67941"/>
    <w:rsid w:val="00E77636"/>
    <w:rsid w:val="00E80037"/>
    <w:rsid w:val="00E83D78"/>
    <w:rsid w:val="00E86CA2"/>
    <w:rsid w:val="00E872D1"/>
    <w:rsid w:val="00EA77C1"/>
    <w:rsid w:val="00EB0FD5"/>
    <w:rsid w:val="00EC2436"/>
    <w:rsid w:val="00EE3CA0"/>
    <w:rsid w:val="00EE6B42"/>
    <w:rsid w:val="00EF73C0"/>
    <w:rsid w:val="00F0485C"/>
    <w:rsid w:val="00F0617E"/>
    <w:rsid w:val="00F14533"/>
    <w:rsid w:val="00F171D9"/>
    <w:rsid w:val="00F24F6F"/>
    <w:rsid w:val="00F32B3F"/>
    <w:rsid w:val="00F33F74"/>
    <w:rsid w:val="00F34637"/>
    <w:rsid w:val="00F355AE"/>
    <w:rsid w:val="00F44BDA"/>
    <w:rsid w:val="00F513CD"/>
    <w:rsid w:val="00F62FB3"/>
    <w:rsid w:val="00F9074A"/>
    <w:rsid w:val="00FB5FD7"/>
    <w:rsid w:val="00FE2B5C"/>
    <w:rsid w:val="00FF20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4665A6"/>
    <w:rPr>
      <w:sz w:val="16"/>
      <w:szCs w:val="16"/>
    </w:rPr>
  </w:style>
  <w:style w:type="paragraph" w:styleId="a4">
    <w:name w:val="annotation text"/>
    <w:basedOn w:val="a"/>
    <w:link w:val="Char"/>
    <w:unhideWhenUsed/>
    <w:rsid w:val="004665A6"/>
    <w:pPr>
      <w:spacing w:line="240" w:lineRule="auto"/>
    </w:pPr>
    <w:rPr>
      <w:sz w:val="20"/>
      <w:szCs w:val="20"/>
    </w:rPr>
  </w:style>
  <w:style w:type="character" w:customStyle="1" w:styleId="Char">
    <w:name w:val="批注文字 Char"/>
    <w:basedOn w:val="a0"/>
    <w:link w:val="a4"/>
    <w:rsid w:val="004665A6"/>
    <w:rPr>
      <w:sz w:val="20"/>
      <w:szCs w:val="20"/>
    </w:rPr>
  </w:style>
  <w:style w:type="paragraph" w:styleId="a5">
    <w:name w:val="Balloon Text"/>
    <w:basedOn w:val="a"/>
    <w:link w:val="Char0"/>
    <w:uiPriority w:val="99"/>
    <w:semiHidden/>
    <w:unhideWhenUsed/>
    <w:rsid w:val="004665A6"/>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4665A6"/>
    <w:rPr>
      <w:rFonts w:ascii="Tahoma" w:hAnsi="Tahoma" w:cs="Tahoma"/>
      <w:sz w:val="16"/>
      <w:szCs w:val="16"/>
    </w:rPr>
  </w:style>
  <w:style w:type="paragraph" w:styleId="a6">
    <w:name w:val="header"/>
    <w:basedOn w:val="a"/>
    <w:link w:val="Char1"/>
    <w:uiPriority w:val="99"/>
    <w:unhideWhenUsed/>
    <w:rsid w:val="004665A6"/>
    <w:pPr>
      <w:tabs>
        <w:tab w:val="center" w:pos="4536"/>
        <w:tab w:val="right" w:pos="9072"/>
      </w:tabs>
      <w:spacing w:after="0" w:line="240" w:lineRule="auto"/>
    </w:pPr>
  </w:style>
  <w:style w:type="character" w:customStyle="1" w:styleId="Char1">
    <w:name w:val="页眉 Char"/>
    <w:basedOn w:val="a0"/>
    <w:link w:val="a6"/>
    <w:uiPriority w:val="99"/>
    <w:rsid w:val="004665A6"/>
  </w:style>
  <w:style w:type="paragraph" w:styleId="a7">
    <w:name w:val="footer"/>
    <w:basedOn w:val="a"/>
    <w:link w:val="Char2"/>
    <w:uiPriority w:val="99"/>
    <w:unhideWhenUsed/>
    <w:rsid w:val="004665A6"/>
    <w:pPr>
      <w:tabs>
        <w:tab w:val="center" w:pos="4536"/>
        <w:tab w:val="right" w:pos="9072"/>
      </w:tabs>
      <w:spacing w:after="0" w:line="240" w:lineRule="auto"/>
    </w:pPr>
  </w:style>
  <w:style w:type="character" w:customStyle="1" w:styleId="Char2">
    <w:name w:val="页脚 Char"/>
    <w:basedOn w:val="a0"/>
    <w:link w:val="a7"/>
    <w:uiPriority w:val="99"/>
    <w:rsid w:val="004665A6"/>
  </w:style>
  <w:style w:type="paragraph" w:styleId="a8">
    <w:name w:val="List Paragraph"/>
    <w:basedOn w:val="a"/>
    <w:uiPriority w:val="34"/>
    <w:qFormat/>
    <w:rsid w:val="004665A6"/>
    <w:pPr>
      <w:ind w:left="720"/>
      <w:contextualSpacing/>
    </w:pPr>
  </w:style>
  <w:style w:type="table" w:styleId="a9">
    <w:name w:val="Table Grid"/>
    <w:basedOn w:val="a1"/>
    <w:uiPriority w:val="59"/>
    <w:rsid w:val="0046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665A6"/>
  </w:style>
  <w:style w:type="character" w:customStyle="1" w:styleId="fm-citation-ids-label">
    <w:name w:val="fm-citation-ids-label"/>
    <w:basedOn w:val="a0"/>
    <w:rsid w:val="00CD668E"/>
  </w:style>
  <w:style w:type="paragraph" w:styleId="aa">
    <w:name w:val="Normal (Web)"/>
    <w:basedOn w:val="a"/>
    <w:uiPriority w:val="99"/>
    <w:unhideWhenUsed/>
    <w:rsid w:val="00AF25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b">
    <w:name w:val="Strong"/>
    <w:uiPriority w:val="22"/>
    <w:qFormat/>
    <w:rsid w:val="00AF259F"/>
    <w:rPr>
      <w:b/>
      <w:bCs/>
    </w:rPr>
  </w:style>
  <w:style w:type="paragraph" w:customStyle="1" w:styleId="p0">
    <w:name w:val="p0"/>
    <w:basedOn w:val="a"/>
    <w:rsid w:val="00AF259F"/>
    <w:pPr>
      <w:spacing w:after="0" w:line="240" w:lineRule="atLeast"/>
    </w:pPr>
    <w:rPr>
      <w:rFonts w:ascii="Century" w:eastAsia="宋体" w:hAnsi="Century" w:cs="宋体"/>
      <w:sz w:val="21"/>
      <w:szCs w:val="21"/>
      <w:lang w:val="en-US" w:eastAsia="zh-CN"/>
    </w:rPr>
  </w:style>
  <w:style w:type="paragraph" w:styleId="ac">
    <w:name w:val="annotation subject"/>
    <w:basedOn w:val="a4"/>
    <w:next w:val="a4"/>
    <w:link w:val="Char3"/>
    <w:uiPriority w:val="99"/>
    <w:semiHidden/>
    <w:unhideWhenUsed/>
    <w:rsid w:val="00AF259F"/>
    <w:pPr>
      <w:spacing w:line="259" w:lineRule="auto"/>
    </w:pPr>
    <w:rPr>
      <w:b/>
      <w:bCs/>
      <w:sz w:val="22"/>
      <w:szCs w:val="22"/>
    </w:rPr>
  </w:style>
  <w:style w:type="character" w:customStyle="1" w:styleId="Char3">
    <w:name w:val="批注主题 Char"/>
    <w:basedOn w:val="Char"/>
    <w:link w:val="ac"/>
    <w:uiPriority w:val="99"/>
    <w:semiHidden/>
    <w:rsid w:val="00AF259F"/>
    <w:rPr>
      <w:b/>
      <w:bCs/>
      <w:sz w:val="20"/>
      <w:szCs w:val="20"/>
    </w:rPr>
  </w:style>
  <w:style w:type="character" w:customStyle="1" w:styleId="labellist1">
    <w:name w:val="label_list1"/>
    <w:rsid w:val="00AF259F"/>
  </w:style>
  <w:style w:type="character" w:styleId="ad">
    <w:name w:val="Hyperlink"/>
    <w:basedOn w:val="a0"/>
    <w:uiPriority w:val="99"/>
    <w:unhideWhenUsed/>
    <w:rsid w:val="00A16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4665A6"/>
    <w:rPr>
      <w:sz w:val="16"/>
      <w:szCs w:val="16"/>
    </w:rPr>
  </w:style>
  <w:style w:type="paragraph" w:styleId="a4">
    <w:name w:val="annotation text"/>
    <w:basedOn w:val="a"/>
    <w:link w:val="Char"/>
    <w:unhideWhenUsed/>
    <w:rsid w:val="004665A6"/>
    <w:pPr>
      <w:spacing w:line="240" w:lineRule="auto"/>
    </w:pPr>
    <w:rPr>
      <w:sz w:val="20"/>
      <w:szCs w:val="20"/>
    </w:rPr>
  </w:style>
  <w:style w:type="character" w:customStyle="1" w:styleId="Char">
    <w:name w:val="批注文字 Char"/>
    <w:basedOn w:val="a0"/>
    <w:link w:val="a4"/>
    <w:rsid w:val="004665A6"/>
    <w:rPr>
      <w:sz w:val="20"/>
      <w:szCs w:val="20"/>
    </w:rPr>
  </w:style>
  <w:style w:type="paragraph" w:styleId="a5">
    <w:name w:val="Balloon Text"/>
    <w:basedOn w:val="a"/>
    <w:link w:val="Char0"/>
    <w:uiPriority w:val="99"/>
    <w:semiHidden/>
    <w:unhideWhenUsed/>
    <w:rsid w:val="004665A6"/>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4665A6"/>
    <w:rPr>
      <w:rFonts w:ascii="Tahoma" w:hAnsi="Tahoma" w:cs="Tahoma"/>
      <w:sz w:val="16"/>
      <w:szCs w:val="16"/>
    </w:rPr>
  </w:style>
  <w:style w:type="paragraph" w:styleId="a6">
    <w:name w:val="header"/>
    <w:basedOn w:val="a"/>
    <w:link w:val="Char1"/>
    <w:uiPriority w:val="99"/>
    <w:unhideWhenUsed/>
    <w:rsid w:val="004665A6"/>
    <w:pPr>
      <w:tabs>
        <w:tab w:val="center" w:pos="4536"/>
        <w:tab w:val="right" w:pos="9072"/>
      </w:tabs>
      <w:spacing w:after="0" w:line="240" w:lineRule="auto"/>
    </w:pPr>
  </w:style>
  <w:style w:type="character" w:customStyle="1" w:styleId="Char1">
    <w:name w:val="页眉 Char"/>
    <w:basedOn w:val="a0"/>
    <w:link w:val="a6"/>
    <w:uiPriority w:val="99"/>
    <w:rsid w:val="004665A6"/>
  </w:style>
  <w:style w:type="paragraph" w:styleId="a7">
    <w:name w:val="footer"/>
    <w:basedOn w:val="a"/>
    <w:link w:val="Char2"/>
    <w:uiPriority w:val="99"/>
    <w:unhideWhenUsed/>
    <w:rsid w:val="004665A6"/>
    <w:pPr>
      <w:tabs>
        <w:tab w:val="center" w:pos="4536"/>
        <w:tab w:val="right" w:pos="9072"/>
      </w:tabs>
      <w:spacing w:after="0" w:line="240" w:lineRule="auto"/>
    </w:pPr>
  </w:style>
  <w:style w:type="character" w:customStyle="1" w:styleId="Char2">
    <w:name w:val="页脚 Char"/>
    <w:basedOn w:val="a0"/>
    <w:link w:val="a7"/>
    <w:uiPriority w:val="99"/>
    <w:rsid w:val="004665A6"/>
  </w:style>
  <w:style w:type="paragraph" w:styleId="a8">
    <w:name w:val="List Paragraph"/>
    <w:basedOn w:val="a"/>
    <w:uiPriority w:val="34"/>
    <w:qFormat/>
    <w:rsid w:val="004665A6"/>
    <w:pPr>
      <w:ind w:left="720"/>
      <w:contextualSpacing/>
    </w:pPr>
  </w:style>
  <w:style w:type="table" w:styleId="a9">
    <w:name w:val="Table Grid"/>
    <w:basedOn w:val="a1"/>
    <w:uiPriority w:val="59"/>
    <w:rsid w:val="0046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665A6"/>
  </w:style>
  <w:style w:type="character" w:customStyle="1" w:styleId="fm-citation-ids-label">
    <w:name w:val="fm-citation-ids-label"/>
    <w:basedOn w:val="a0"/>
    <w:rsid w:val="00CD668E"/>
  </w:style>
  <w:style w:type="paragraph" w:styleId="aa">
    <w:name w:val="Normal (Web)"/>
    <w:basedOn w:val="a"/>
    <w:uiPriority w:val="99"/>
    <w:unhideWhenUsed/>
    <w:rsid w:val="00AF25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b">
    <w:name w:val="Strong"/>
    <w:uiPriority w:val="22"/>
    <w:qFormat/>
    <w:rsid w:val="00AF259F"/>
    <w:rPr>
      <w:b/>
      <w:bCs/>
    </w:rPr>
  </w:style>
  <w:style w:type="paragraph" w:customStyle="1" w:styleId="p0">
    <w:name w:val="p0"/>
    <w:basedOn w:val="a"/>
    <w:rsid w:val="00AF259F"/>
    <w:pPr>
      <w:spacing w:after="0" w:line="240" w:lineRule="atLeast"/>
    </w:pPr>
    <w:rPr>
      <w:rFonts w:ascii="Century" w:eastAsia="宋体" w:hAnsi="Century" w:cs="宋体"/>
      <w:sz w:val="21"/>
      <w:szCs w:val="21"/>
      <w:lang w:val="en-US" w:eastAsia="zh-CN"/>
    </w:rPr>
  </w:style>
  <w:style w:type="paragraph" w:styleId="ac">
    <w:name w:val="annotation subject"/>
    <w:basedOn w:val="a4"/>
    <w:next w:val="a4"/>
    <w:link w:val="Char3"/>
    <w:uiPriority w:val="99"/>
    <w:semiHidden/>
    <w:unhideWhenUsed/>
    <w:rsid w:val="00AF259F"/>
    <w:pPr>
      <w:spacing w:line="259" w:lineRule="auto"/>
    </w:pPr>
    <w:rPr>
      <w:b/>
      <w:bCs/>
      <w:sz w:val="22"/>
      <w:szCs w:val="22"/>
    </w:rPr>
  </w:style>
  <w:style w:type="character" w:customStyle="1" w:styleId="Char3">
    <w:name w:val="批注主题 Char"/>
    <w:basedOn w:val="Char"/>
    <w:link w:val="ac"/>
    <w:uiPriority w:val="99"/>
    <w:semiHidden/>
    <w:rsid w:val="00AF259F"/>
    <w:rPr>
      <w:b/>
      <w:bCs/>
      <w:sz w:val="20"/>
      <w:szCs w:val="20"/>
    </w:rPr>
  </w:style>
  <w:style w:type="character" w:customStyle="1" w:styleId="labellist1">
    <w:name w:val="label_list1"/>
    <w:rsid w:val="00AF259F"/>
  </w:style>
  <w:style w:type="character" w:styleId="ad">
    <w:name w:val="Hyperlink"/>
    <w:basedOn w:val="a0"/>
    <w:uiPriority w:val="99"/>
    <w:unhideWhenUsed/>
    <w:rsid w:val="00A16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8792">
      <w:bodyDiv w:val="1"/>
      <w:marLeft w:val="0"/>
      <w:marRight w:val="0"/>
      <w:marTop w:val="0"/>
      <w:marBottom w:val="0"/>
      <w:divBdr>
        <w:top w:val="none" w:sz="0" w:space="0" w:color="auto"/>
        <w:left w:val="none" w:sz="0" w:space="0" w:color="auto"/>
        <w:bottom w:val="none" w:sz="0" w:space="0" w:color="auto"/>
        <w:right w:val="none" w:sz="0" w:space="0" w:color="auto"/>
      </w:divBdr>
      <w:divsChild>
        <w:div w:id="949707847">
          <w:marLeft w:val="0"/>
          <w:marRight w:val="0"/>
          <w:marTop w:val="0"/>
          <w:marBottom w:val="0"/>
          <w:divBdr>
            <w:top w:val="none" w:sz="0" w:space="0" w:color="auto"/>
            <w:left w:val="none" w:sz="0" w:space="0" w:color="auto"/>
            <w:bottom w:val="none" w:sz="0" w:space="0" w:color="auto"/>
            <w:right w:val="none" w:sz="0" w:space="0" w:color="auto"/>
          </w:divBdr>
        </w:div>
      </w:divsChild>
    </w:div>
    <w:div w:id="14432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4907</Words>
  <Characters>27976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Paulotka</dc:creator>
  <cp:lastModifiedBy>LS Ma</cp:lastModifiedBy>
  <cp:revision>2</cp:revision>
  <cp:lastPrinted>2014-10-02T09:16:00Z</cp:lastPrinted>
  <dcterms:created xsi:type="dcterms:W3CDTF">2015-01-21T03:40:00Z</dcterms:created>
  <dcterms:modified xsi:type="dcterms:W3CDTF">2015-01-21T03:40:00Z</dcterms:modified>
</cp:coreProperties>
</file>