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2D6" w:rsidRPr="00F10AF0" w:rsidRDefault="004862D6" w:rsidP="00F10AF0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F10AF0">
        <w:rPr>
          <w:rFonts w:ascii="Book Antiqua" w:hAnsi="Book Antiqua"/>
          <w:sz w:val="24"/>
          <w:szCs w:val="24"/>
        </w:rPr>
        <w:t xml:space="preserve">Name of journal: </w:t>
      </w:r>
      <w:r w:rsidRPr="00F10AF0">
        <w:rPr>
          <w:rFonts w:ascii="Book Antiqua" w:hAnsi="Book Antiqua"/>
          <w:i/>
          <w:sz w:val="24"/>
          <w:szCs w:val="24"/>
        </w:rPr>
        <w:t>World Journal of Nephrology</w:t>
      </w:r>
    </w:p>
    <w:p w:rsidR="004862D6" w:rsidRPr="00F10AF0" w:rsidRDefault="004862D6" w:rsidP="00F10AF0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F10AF0">
        <w:rPr>
          <w:rFonts w:ascii="Book Antiqua" w:hAnsi="Book Antiqua"/>
          <w:sz w:val="24"/>
          <w:szCs w:val="24"/>
        </w:rPr>
        <w:t xml:space="preserve">ESPS Manuscript NO: </w:t>
      </w:r>
      <w:r w:rsidRPr="00F10AF0">
        <w:rPr>
          <w:rFonts w:ascii="Book Antiqua" w:hAnsi="Book Antiqua"/>
          <w:sz w:val="24"/>
          <w:szCs w:val="24"/>
          <w:lang w:eastAsia="zh-CN"/>
        </w:rPr>
        <w:t>15191</w:t>
      </w:r>
    </w:p>
    <w:p w:rsidR="009F4D31" w:rsidRPr="00F10AF0" w:rsidRDefault="004862D6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Cs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</w:rPr>
        <w:t>Columns:</w:t>
      </w:r>
      <w:r w:rsidR="009F4D31"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9F4D31" w:rsidRPr="00F10AF0">
        <w:rPr>
          <w:rFonts w:ascii="Book Antiqua" w:hAnsi="Book Antiqua"/>
          <w:bCs/>
          <w:sz w:val="24"/>
          <w:szCs w:val="24"/>
          <w:lang w:val="en-GB"/>
        </w:rPr>
        <w:t xml:space="preserve">Case </w:t>
      </w:r>
      <w:r w:rsidRPr="00F10AF0">
        <w:rPr>
          <w:rFonts w:ascii="Book Antiqua" w:hAnsi="Book Antiqua"/>
          <w:bCs/>
          <w:sz w:val="24"/>
          <w:szCs w:val="24"/>
          <w:lang w:val="en-GB"/>
        </w:rPr>
        <w:t>R</w:t>
      </w:r>
      <w:r w:rsidR="009F4D31" w:rsidRPr="00F10AF0">
        <w:rPr>
          <w:rFonts w:ascii="Book Antiqua" w:hAnsi="Book Antiqua"/>
          <w:bCs/>
          <w:sz w:val="24"/>
          <w:szCs w:val="24"/>
          <w:lang w:val="en-GB"/>
        </w:rPr>
        <w:t>eport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Cs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iCs/>
          <w:sz w:val="24"/>
          <w:szCs w:val="24"/>
          <w:lang w:val="en-GB"/>
        </w:rPr>
        <w:t xml:space="preserve">Unexpected </w:t>
      </w:r>
      <w:proofErr w:type="spellStart"/>
      <w:r w:rsidRPr="00F10AF0">
        <w:rPr>
          <w:rFonts w:ascii="Book Antiqua" w:hAnsi="Book Antiqua"/>
          <w:b/>
          <w:bCs/>
          <w:iCs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b/>
          <w:bCs/>
          <w:iCs/>
          <w:sz w:val="24"/>
          <w:szCs w:val="24"/>
          <w:lang w:val="en-GB"/>
        </w:rPr>
        <w:t xml:space="preserve"> in a diabetic patient with kidney disease</w:t>
      </w:r>
    </w:p>
    <w:p w:rsidR="00AF2D5C" w:rsidRPr="00F10AF0" w:rsidRDefault="00AF2D5C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Cs/>
          <w:sz w:val="24"/>
          <w:szCs w:val="24"/>
          <w:lang w:val="en-GB" w:eastAsia="zh-CN"/>
        </w:rPr>
      </w:pPr>
    </w:p>
    <w:p w:rsidR="00AF2D5C" w:rsidRPr="00F10AF0" w:rsidRDefault="00AF2D5C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Cs/>
          <w:iCs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</w:rPr>
        <w:t>Lupica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R </w:t>
      </w:r>
      <w:r w:rsidRPr="00F10AF0">
        <w:rPr>
          <w:rFonts w:ascii="Book Antiqua" w:hAnsi="Book Antiqua"/>
          <w:i/>
          <w:sz w:val="24"/>
          <w:szCs w:val="24"/>
          <w:lang w:eastAsia="zh-CN"/>
        </w:rPr>
        <w:t>et al.</w:t>
      </w:r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 xml:space="preserve"> Unexpected </w:t>
      </w:r>
      <w:proofErr w:type="spellStart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 xml:space="preserve"> in a diabetic patient with kidney disease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i/>
          <w:sz w:val="24"/>
          <w:szCs w:val="24"/>
          <w:lang w:val="en-GB" w:eastAsia="zh-CN"/>
        </w:rPr>
      </w:pPr>
    </w:p>
    <w:p w:rsidR="009F4D31" w:rsidRPr="00F10AF0" w:rsidRDefault="005C7A2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F10AF0">
        <w:rPr>
          <w:rFonts w:ascii="Book Antiqua" w:hAnsi="Book Antiqua"/>
          <w:sz w:val="24"/>
          <w:szCs w:val="24"/>
        </w:rPr>
        <w:t xml:space="preserve">Rosaria </w:t>
      </w:r>
      <w:r w:rsidR="00AF2D5C" w:rsidRPr="00F10AF0">
        <w:rPr>
          <w:rFonts w:ascii="Book Antiqua" w:hAnsi="Book Antiqua"/>
          <w:sz w:val="24"/>
          <w:szCs w:val="24"/>
        </w:rPr>
        <w:t>Lupica</w:t>
      </w:r>
      <w:r w:rsidR="00E834D8" w:rsidRPr="00F10AF0">
        <w:rPr>
          <w:rFonts w:ascii="Book Antiqua" w:hAnsi="Book Antiqua"/>
          <w:sz w:val="24"/>
          <w:szCs w:val="24"/>
        </w:rPr>
        <w:t xml:space="preserve">, </w:t>
      </w:r>
      <w:r w:rsidRPr="00F10AF0">
        <w:rPr>
          <w:rFonts w:ascii="Book Antiqua" w:hAnsi="Book Antiqua"/>
          <w:sz w:val="24"/>
          <w:szCs w:val="24"/>
        </w:rPr>
        <w:t>Michele Buemi, Alfredo Campennì</w:t>
      </w:r>
      <w:r w:rsidR="00E834D8" w:rsidRPr="00F10AF0">
        <w:rPr>
          <w:rFonts w:ascii="Book Antiqua" w:hAnsi="Book Antiqua"/>
          <w:sz w:val="24"/>
          <w:szCs w:val="24"/>
        </w:rPr>
        <w:t>, Domenico Trimboli, Valeria Canale, Valeri</w:t>
      </w:r>
      <w:r w:rsidR="004862D6" w:rsidRPr="00F10AF0">
        <w:rPr>
          <w:rFonts w:ascii="Book Antiqua" w:hAnsi="Book Antiqua"/>
          <w:sz w:val="24"/>
          <w:szCs w:val="24"/>
        </w:rPr>
        <w:t>a Cernaro</w:t>
      </w:r>
      <w:r w:rsidRPr="00F10AF0">
        <w:rPr>
          <w:rFonts w:ascii="Book Antiqua" w:hAnsi="Book Antiqua"/>
          <w:sz w:val="24"/>
          <w:szCs w:val="24"/>
          <w:lang w:eastAsia="zh-CN"/>
        </w:rPr>
        <w:t>,</w:t>
      </w:r>
      <w:r w:rsidR="004862D6" w:rsidRPr="00F10AF0">
        <w:rPr>
          <w:rFonts w:ascii="Book Antiqua" w:hAnsi="Book Antiqua"/>
          <w:sz w:val="24"/>
          <w:szCs w:val="24"/>
        </w:rPr>
        <w:t xml:space="preserve"> Domenico Santoro 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:rsidR="009F4D31" w:rsidRPr="00F10AF0" w:rsidRDefault="00E834D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F10AF0">
        <w:rPr>
          <w:rFonts w:ascii="Book Antiqua" w:hAnsi="Book Antiqua"/>
          <w:b/>
          <w:bCs/>
          <w:sz w:val="24"/>
          <w:szCs w:val="24"/>
        </w:rPr>
        <w:t>Rosaria Lupica,</w:t>
      </w:r>
      <w:r w:rsidR="005C7A21" w:rsidRPr="00F10AF0">
        <w:rPr>
          <w:rFonts w:ascii="Book Antiqua" w:hAnsi="Book Antiqua"/>
          <w:b/>
          <w:bCs/>
          <w:sz w:val="24"/>
          <w:szCs w:val="24"/>
          <w:lang w:eastAsia="zh-CN"/>
        </w:rPr>
        <w:t xml:space="preserve"> </w:t>
      </w:r>
      <w:r w:rsidRPr="00F10AF0">
        <w:rPr>
          <w:rFonts w:ascii="Book Antiqua" w:hAnsi="Book Antiqua"/>
          <w:b/>
          <w:bCs/>
          <w:sz w:val="24"/>
          <w:szCs w:val="24"/>
        </w:rPr>
        <w:t>Michele Buemi</w:t>
      </w:r>
      <w:r w:rsidR="005C7A21" w:rsidRPr="00F10AF0">
        <w:rPr>
          <w:rFonts w:ascii="Book Antiqua" w:hAnsi="Book Antiqua"/>
          <w:b/>
          <w:bCs/>
          <w:sz w:val="24"/>
          <w:szCs w:val="24"/>
          <w:lang w:eastAsia="zh-CN"/>
        </w:rPr>
        <w:t xml:space="preserve">, </w:t>
      </w:r>
      <w:r w:rsidRPr="00F10AF0">
        <w:rPr>
          <w:rFonts w:ascii="Book Antiqua" w:hAnsi="Book Antiqua"/>
          <w:b/>
          <w:bCs/>
          <w:sz w:val="24"/>
          <w:szCs w:val="24"/>
        </w:rPr>
        <w:t>Valeria Canale, Domenico Trimboli, Valeria Cernaro, Domenico Santoro</w:t>
      </w:r>
      <w:r w:rsidR="005C7A21" w:rsidRPr="00F10AF0">
        <w:rPr>
          <w:rFonts w:ascii="Book Antiqua" w:hAnsi="Book Antiqua"/>
          <w:b/>
          <w:bCs/>
          <w:sz w:val="24"/>
          <w:szCs w:val="24"/>
          <w:lang w:eastAsia="zh-CN"/>
        </w:rPr>
        <w:t>,</w:t>
      </w:r>
      <w:r w:rsidRPr="00F10AF0">
        <w:rPr>
          <w:rFonts w:ascii="Book Antiqua" w:hAnsi="Book Antiqua"/>
          <w:b/>
          <w:bCs/>
          <w:sz w:val="24"/>
          <w:szCs w:val="24"/>
        </w:rPr>
        <w:t xml:space="preserve"> </w:t>
      </w:r>
      <w:r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 xml:space="preserve">University of Messina, </w:t>
      </w:r>
      <w:r w:rsidRPr="00F10AF0">
        <w:rPr>
          <w:rFonts w:ascii="Book Antiqua" w:hAnsi="Book Antiqua"/>
          <w:sz w:val="24"/>
          <w:szCs w:val="24"/>
        </w:rPr>
        <w:t xml:space="preserve">Department of </w:t>
      </w:r>
      <w:r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Clinical and Experimental Medicine,  Division of Nephrology and Dialysis, AOU G. MARTINO CAP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,</w:t>
      </w:r>
      <w:r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 xml:space="preserve"> 98100 Messina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,</w:t>
      </w:r>
      <w:r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 xml:space="preserve"> 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I</w:t>
      </w:r>
      <w:r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taly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eastAsia="zh-CN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 xml:space="preserve">Alfredo </w:t>
      </w:r>
      <w:proofErr w:type="spellStart"/>
      <w:r w:rsidRPr="00F10AF0">
        <w:rPr>
          <w:rFonts w:ascii="Book Antiqua" w:hAnsi="Book Antiqua"/>
          <w:b/>
          <w:bCs/>
          <w:sz w:val="24"/>
          <w:szCs w:val="24"/>
          <w:lang w:val="en-GB"/>
        </w:rPr>
        <w:t>Campennì</w:t>
      </w:r>
      <w:proofErr w:type="spellEnd"/>
      <w:r w:rsidR="005C7A21" w:rsidRPr="00F10AF0">
        <w:rPr>
          <w:rFonts w:ascii="Book Antiqua" w:hAnsi="Book Antiqua"/>
          <w:b/>
          <w:bCs/>
          <w:sz w:val="24"/>
          <w:szCs w:val="24"/>
          <w:lang w:val="en-GB" w:eastAsia="zh-CN"/>
        </w:rPr>
        <w:t>,</w:t>
      </w:r>
      <w:r w:rsidR="009E1B2C">
        <w:rPr>
          <w:rFonts w:ascii="Book Antiqua" w:hAnsi="Book Antiqua"/>
          <w:sz w:val="24"/>
          <w:szCs w:val="24"/>
          <w:lang w:val="en-GB"/>
        </w:rPr>
        <w:t xml:space="preserve"> </w:t>
      </w:r>
      <w:r w:rsidR="00B9243B" w:rsidRPr="00F10AF0">
        <w:rPr>
          <w:rFonts w:ascii="Book Antiqua" w:hAnsi="Book Antiqua"/>
          <w:sz w:val="24"/>
          <w:szCs w:val="24"/>
          <w:lang w:val="en-GB"/>
        </w:rPr>
        <w:t xml:space="preserve">Nuclear Medicine Unit,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Department of Biomedical Science and of 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Morphological and Functional Images,</w:t>
      </w:r>
      <w:r w:rsidR="00B9243B" w:rsidRPr="00B9243B">
        <w:rPr>
          <w:rFonts w:ascii="Book Antiqua" w:hAnsi="Book Antiqua"/>
          <w:sz w:val="24"/>
          <w:szCs w:val="24"/>
          <w:lang w:val="en-GB"/>
        </w:rPr>
        <w:t xml:space="preserve"> </w:t>
      </w:r>
      <w:r w:rsidR="00B9243B">
        <w:rPr>
          <w:rFonts w:ascii="Book Antiqua" w:hAnsi="Book Antiqua"/>
          <w:sz w:val="24"/>
          <w:szCs w:val="24"/>
          <w:lang w:val="en-GB"/>
        </w:rPr>
        <w:t>University of Messina</w:t>
      </w:r>
      <w:r w:rsidR="00B9243B" w:rsidRPr="00F10AF0">
        <w:rPr>
          <w:rFonts w:ascii="Book Antiqua" w:hAnsi="Book Antiqua"/>
          <w:sz w:val="24"/>
          <w:szCs w:val="24"/>
          <w:lang w:val="en-GB"/>
        </w:rPr>
        <w:t>,</w:t>
      </w:r>
      <w:r w:rsidR="00B9243B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AOU G. M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artino,</w:t>
      </w:r>
      <w:r w:rsidR="005C7A21" w:rsidRPr="00F10AF0">
        <w:rPr>
          <w:rFonts w:ascii="Book Antiqua" w:hAnsi="Book Antiqua"/>
          <w:sz w:val="24"/>
          <w:szCs w:val="24"/>
          <w:lang w:val="en-GB"/>
        </w:rPr>
        <w:t xml:space="preserve"> 98100 Messina, </w:t>
      </w:r>
      <w:r w:rsidR="00B9243B" w:rsidRPr="00F10AF0">
        <w:rPr>
          <w:rFonts w:ascii="Book Antiqua" w:eastAsia="宋体" w:hAnsi="Book Antiqua"/>
          <w:kern w:val="2"/>
          <w:sz w:val="24"/>
          <w:szCs w:val="24"/>
          <w:lang w:eastAsia="zh-CN"/>
        </w:rPr>
        <w:t>Italy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 xml:space="preserve">Author contributions: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Lupica</w:t>
      </w:r>
      <w:proofErr w:type="spellEnd"/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 R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Buemi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M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and Santoro 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D </w:t>
      </w:r>
      <w:r w:rsidRPr="00F10AF0">
        <w:rPr>
          <w:rFonts w:ascii="Book Antiqua" w:hAnsi="Book Antiqua"/>
          <w:sz w:val="24"/>
          <w:szCs w:val="24"/>
          <w:lang w:val="en-GB"/>
        </w:rPr>
        <w:t>designed the report; Santoro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5C7A21" w:rsidRPr="00F10AF0">
        <w:rPr>
          <w:rFonts w:ascii="Book Antiqua" w:hAnsi="Book Antiqua" w:cs="Calibri"/>
          <w:sz w:val="24"/>
          <w:szCs w:val="24"/>
          <w:lang w:val="en-GB" w:eastAsia="zh-CN"/>
        </w:rPr>
        <w:t xml:space="preserve">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performed the biopsy analyses;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Trimboli</w:t>
      </w:r>
      <w:proofErr w:type="spellEnd"/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 D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Canale</w:t>
      </w:r>
      <w:proofErr w:type="spellEnd"/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 V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Cernaro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V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and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Campennì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A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collected the patient’s clinical data;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Lupica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 xml:space="preserve">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analyzed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the data and wrote the paper.</w:t>
      </w:r>
    </w:p>
    <w:p w:rsidR="005C7A21" w:rsidRPr="00F10AF0" w:rsidRDefault="005C7A2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</w:p>
    <w:p w:rsidR="00212A13" w:rsidRPr="00F10AF0" w:rsidRDefault="00212A13" w:rsidP="00F10AF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eastAsia="宋体" w:hAnsi="Book Antiqua" w:cs="TimesNewRomanPS-BoldItalicMT"/>
          <w:bCs/>
          <w:iCs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sz w:val="24"/>
          <w:szCs w:val="24"/>
        </w:rPr>
        <w:t>Ethics approval:</w:t>
      </w:r>
      <w:r w:rsidRPr="00F10AF0">
        <w:rPr>
          <w:rFonts w:ascii="Book Antiqua" w:eastAsia="宋体" w:hAnsi="Book Antiqua" w:cs="TimesNewRomanPS-BoldItalicMT"/>
          <w:bCs/>
          <w:iCs/>
          <w:sz w:val="24"/>
          <w:szCs w:val="24"/>
          <w:lang w:val="en-GB" w:eastAsia="zh-CN"/>
        </w:rPr>
        <w:t xml:space="preserve"> The study was reviewed and approved by the Institutional Review Board.</w:t>
      </w:r>
    </w:p>
    <w:p w:rsidR="00212A13" w:rsidRPr="00F10AF0" w:rsidRDefault="00212A13" w:rsidP="00F10AF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212A13" w:rsidRPr="00F10AF0" w:rsidRDefault="00212A13" w:rsidP="00F10AF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eastAsia="宋体" w:hAnsi="Book Antiqua" w:cs="TimesNewRomanPS-BoldItalicMT"/>
          <w:bCs/>
          <w:iCs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sz w:val="24"/>
          <w:szCs w:val="24"/>
        </w:rPr>
        <w:t>Informed consent: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All study participants, or their legal guardian, provided informed written consent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prior to study enrolment</w:t>
      </w:r>
      <w:r w:rsidRPr="00F10AF0">
        <w:rPr>
          <w:rFonts w:ascii="Book Antiqua" w:hAnsi="Book Antiqua"/>
          <w:sz w:val="24"/>
          <w:szCs w:val="24"/>
          <w:lang w:val="en-GB" w:eastAsia="zh-CN"/>
        </w:rPr>
        <w:t>.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 xml:space="preserve"> 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>Conflict-of-interest: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The authors declare that they have no relevant financial interests.</w:t>
      </w:r>
    </w:p>
    <w:p w:rsidR="00212A13" w:rsidRPr="00F10AF0" w:rsidRDefault="00212A13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TimesNewRomanPS-BoldItalicMT"/>
          <w:b/>
          <w:bCs/>
          <w:i/>
          <w:iCs/>
          <w:color w:val="000000"/>
          <w:sz w:val="24"/>
          <w:szCs w:val="24"/>
        </w:rPr>
      </w:pP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 w:cs="宋体"/>
          <w:sz w:val="24"/>
          <w:szCs w:val="24"/>
        </w:rPr>
      </w:pPr>
      <w:r w:rsidRPr="00F10AF0">
        <w:rPr>
          <w:rFonts w:ascii="Book Antiqua" w:hAnsi="Book Antiqua"/>
          <w:b/>
          <w:color w:val="000000"/>
          <w:sz w:val="24"/>
          <w:szCs w:val="24"/>
        </w:rPr>
        <w:t xml:space="preserve">Open-Access: </w:t>
      </w:r>
      <w:bookmarkStart w:id="0" w:name="OLE_LINK479"/>
      <w:bookmarkStart w:id="1" w:name="OLE_LINK496"/>
      <w:bookmarkStart w:id="2" w:name="OLE_LINK506"/>
      <w:bookmarkStart w:id="3" w:name="OLE_LINK507"/>
      <w:r w:rsidRPr="00F10AF0">
        <w:rPr>
          <w:rFonts w:ascii="Book Antiqua" w:hAnsi="Book Antiqua"/>
          <w:color w:val="000000"/>
          <w:sz w:val="24"/>
          <w:szCs w:val="24"/>
        </w:rPr>
        <w:t xml:space="preserve">This article is an </w:t>
      </w:r>
      <w:r w:rsidRPr="00F10AF0">
        <w:rPr>
          <w:rFonts w:ascii="Book Antiqua" w:hAnsi="Book Antiqua"/>
          <w:sz w:val="24"/>
          <w:szCs w:val="24"/>
        </w:rPr>
        <w:t xml:space="preserve">open-access article which </w:t>
      </w:r>
      <w:r w:rsidRPr="00F10AF0">
        <w:rPr>
          <w:rFonts w:ascii="Book Antiqua" w:hAnsi="Book Antiqua"/>
          <w:color w:val="000000"/>
          <w:sz w:val="24"/>
          <w:szCs w:val="24"/>
        </w:rPr>
        <w:t>was selected by an in-house editor and fully peer-reviewed by external reviewers. It is dis</w:t>
      </w:r>
      <w:r w:rsidRPr="00F10AF0">
        <w:rPr>
          <w:rFonts w:ascii="Book Antiqua" w:hAnsi="Book Antiqua"/>
          <w:sz w:val="24"/>
          <w:szCs w:val="24"/>
        </w:rPr>
        <w:t xml:space="preserve">tributed in accordance with </w:t>
      </w:r>
      <w:r w:rsidRPr="00F10AF0">
        <w:rPr>
          <w:rFonts w:ascii="Book Antiqua" w:hAnsi="Book Antiqua"/>
          <w:sz w:val="24"/>
          <w:szCs w:val="24"/>
        </w:rPr>
        <w:lastRenderedPageBreak/>
        <w:t xml:space="preserve">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9" w:history="1">
        <w:r w:rsidRPr="00F10AF0">
          <w:rPr>
            <w:rStyle w:val="Hyperlink"/>
            <w:rFonts w:ascii="Book Antiqua" w:hAnsi="Book Antiqua"/>
            <w:sz w:val="24"/>
            <w:szCs w:val="24"/>
          </w:rPr>
          <w:t>http://creativecommons.org/licenses/by-nc/4.0/</w:t>
        </w:r>
      </w:hyperlink>
      <w:bookmarkEnd w:id="0"/>
      <w:bookmarkEnd w:id="1"/>
      <w:bookmarkEnd w:id="2"/>
      <w:bookmarkEnd w:id="3"/>
    </w:p>
    <w:p w:rsidR="00212A13" w:rsidRPr="00F10AF0" w:rsidRDefault="00212A13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</w:p>
    <w:p w:rsidR="009F4D31" w:rsidRPr="00F10AF0" w:rsidRDefault="009F4D31" w:rsidP="00F10AF0">
      <w:pPr>
        <w:spacing w:after="0" w:line="360" w:lineRule="auto"/>
        <w:jc w:val="both"/>
        <w:rPr>
          <w:rFonts w:ascii="Book Antiqua" w:eastAsia="宋体" w:hAnsi="Book Antiqua"/>
          <w:kern w:val="2"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>Correspondence to: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</w:t>
      </w:r>
      <w:r w:rsidR="005C7A21"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Domenico Santoro</w:t>
      </w:r>
      <w:r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, Medical Researcher</w:t>
      </w:r>
      <w:r w:rsidR="005C7A21"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,</w:t>
      </w:r>
      <w:r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Department of Cli</w:t>
      </w:r>
      <w:r w:rsidR="009E1B2C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nical and Experimental Medicine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,</w:t>
      </w:r>
      <w:r w:rsidR="009E1B2C">
        <w:rPr>
          <w:rFonts w:ascii="Book Antiqua" w:eastAsia="宋体" w:hAnsi="Book Antiqua" w:hint="eastAsia"/>
          <w:kern w:val="2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Division of Nephrology and Dialysis, University of Messina AOU G. Martino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,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Via </w:t>
      </w:r>
      <w:proofErr w:type="spellStart"/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Consolare</w:t>
      </w:r>
      <w:proofErr w:type="spellEnd"/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Valeria n°1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,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98100 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Messina,</w:t>
      </w:r>
      <w:r w:rsidR="005C7A21" w:rsidRPr="00F10AF0">
        <w:rPr>
          <w:rFonts w:ascii="Book Antiqua" w:hAnsi="Book Antiqua"/>
          <w:sz w:val="24"/>
          <w:szCs w:val="24"/>
          <w:lang w:val="en-GB"/>
        </w:rPr>
        <w:t xml:space="preserve"> Italy</w:t>
      </w:r>
      <w:r w:rsidR="005C7A21" w:rsidRPr="00F10AF0">
        <w:rPr>
          <w:rFonts w:ascii="Book Antiqua" w:hAnsi="Book Antiqua"/>
          <w:sz w:val="24"/>
          <w:szCs w:val="24"/>
          <w:lang w:val="en-GB" w:eastAsia="zh-CN"/>
        </w:rPr>
        <w:t>.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US" w:eastAsia="zh-CN"/>
        </w:rPr>
        <w:t xml:space="preserve"> santisi@hotmail.com</w:t>
      </w:r>
    </w:p>
    <w:p w:rsidR="005C7A21" w:rsidRPr="00F10AF0" w:rsidRDefault="005C7A21" w:rsidP="00F10AF0">
      <w:pPr>
        <w:spacing w:after="0" w:line="360" w:lineRule="auto"/>
        <w:jc w:val="both"/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</w:pPr>
    </w:p>
    <w:p w:rsidR="009F4D31" w:rsidRPr="00F10AF0" w:rsidRDefault="005C7A21" w:rsidP="00F10AF0">
      <w:pPr>
        <w:spacing w:after="0" w:line="360" w:lineRule="auto"/>
        <w:jc w:val="both"/>
        <w:rPr>
          <w:rFonts w:ascii="Book Antiqua" w:eastAsia="宋体" w:hAnsi="Book Antiqua"/>
          <w:kern w:val="2"/>
          <w:sz w:val="24"/>
          <w:szCs w:val="24"/>
          <w:lang w:val="en-GB" w:eastAsia="zh-CN"/>
        </w:rPr>
      </w:pPr>
      <w:r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Telephone</w:t>
      </w:r>
      <w:r w:rsidR="009F4D31"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: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+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39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-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090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-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2212331</w:t>
      </w:r>
    </w:p>
    <w:p w:rsidR="009F4D31" w:rsidRPr="00F10AF0" w:rsidRDefault="009F4D31" w:rsidP="00F10AF0">
      <w:pPr>
        <w:spacing w:after="0" w:line="360" w:lineRule="auto"/>
        <w:jc w:val="both"/>
        <w:rPr>
          <w:rFonts w:ascii="Book Antiqua" w:eastAsia="宋体" w:hAnsi="Book Antiqua"/>
          <w:kern w:val="2"/>
          <w:sz w:val="24"/>
          <w:szCs w:val="24"/>
          <w:lang w:val="en-GB" w:eastAsia="zh-CN"/>
        </w:rPr>
      </w:pPr>
      <w:r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F</w:t>
      </w:r>
      <w:r w:rsidR="005C7A21"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ax</w:t>
      </w:r>
      <w:r w:rsidRPr="00F10AF0">
        <w:rPr>
          <w:rFonts w:ascii="Book Antiqua" w:eastAsia="宋体" w:hAnsi="Book Antiqua"/>
          <w:b/>
          <w:kern w:val="2"/>
          <w:sz w:val="24"/>
          <w:szCs w:val="24"/>
          <w:lang w:val="en-GB" w:eastAsia="zh-CN"/>
        </w:rPr>
        <w:t>: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 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+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39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-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090</w:t>
      </w:r>
      <w:r w:rsidR="00212A13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-</w:t>
      </w:r>
      <w:r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>221231</w:t>
      </w:r>
      <w:r w:rsidR="005C7A21" w:rsidRPr="00F10AF0">
        <w:rPr>
          <w:rFonts w:ascii="Book Antiqua" w:eastAsia="宋体" w:hAnsi="Book Antiqua"/>
          <w:kern w:val="2"/>
          <w:sz w:val="24"/>
          <w:szCs w:val="24"/>
          <w:lang w:val="en-GB" w:eastAsia="zh-CN"/>
        </w:rPr>
        <w:t xml:space="preserve">7 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 xml:space="preserve">Received: </w:t>
      </w:r>
      <w:r w:rsidRPr="00F10AF0">
        <w:rPr>
          <w:rFonts w:ascii="Book Antiqua" w:hAnsi="Book Antiqua"/>
          <w:sz w:val="24"/>
          <w:szCs w:val="24"/>
          <w:lang w:eastAsia="zh-CN"/>
        </w:rPr>
        <w:t>November 13, 2014</w:t>
      </w:r>
      <w:r w:rsidRPr="00F10AF0">
        <w:rPr>
          <w:rFonts w:ascii="Book Antiqua" w:hAnsi="Book Antiqua"/>
          <w:sz w:val="24"/>
          <w:szCs w:val="24"/>
        </w:rPr>
        <w:t xml:space="preserve"> 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>Peer-review started: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November 13, 2014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F10AF0">
        <w:rPr>
          <w:rFonts w:ascii="Book Antiqua" w:hAnsi="Book Antiqua"/>
          <w:b/>
          <w:sz w:val="24"/>
          <w:szCs w:val="24"/>
        </w:rPr>
        <w:t>First decision:</w:t>
      </w:r>
      <w:r w:rsidRPr="00F10AF0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eastAsia="zh-CN"/>
        </w:rPr>
        <w:t>December 26, 2014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>Revised: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January 14, 2015</w:t>
      </w:r>
      <w:r w:rsidRPr="00F10AF0">
        <w:rPr>
          <w:rFonts w:ascii="Book Antiqua" w:hAnsi="Book Antiqua"/>
          <w:sz w:val="24"/>
          <w:szCs w:val="24"/>
        </w:rPr>
        <w:t xml:space="preserve">  </w:t>
      </w:r>
    </w:p>
    <w:p w:rsidR="00212A13" w:rsidRPr="00F10AF0" w:rsidRDefault="00C60747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Accepted: </w:t>
      </w:r>
      <w:r w:rsidRPr="00C60747">
        <w:rPr>
          <w:rFonts w:ascii="Book Antiqua" w:hAnsi="Book Antiqua"/>
          <w:sz w:val="24"/>
          <w:szCs w:val="24"/>
        </w:rPr>
        <w:t>April 28, 2015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>Article in press:</w:t>
      </w:r>
    </w:p>
    <w:p w:rsidR="00212A13" w:rsidRPr="00F10AF0" w:rsidRDefault="00212A13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 xml:space="preserve">Published online: </w:t>
      </w:r>
    </w:p>
    <w:p w:rsidR="00212A13" w:rsidRPr="00F10AF0" w:rsidRDefault="00212A13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 w:eastAsia="zh-CN"/>
        </w:rPr>
      </w:pPr>
    </w:p>
    <w:p w:rsidR="009F4D31" w:rsidRPr="00F10AF0" w:rsidRDefault="004862D6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iCs/>
          <w:sz w:val="24"/>
          <w:szCs w:val="24"/>
          <w:lang w:val="en-GB"/>
        </w:rPr>
        <w:t>Abstract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We </w:t>
      </w:r>
      <w:r w:rsidR="007737AF" w:rsidRPr="00F10AF0">
        <w:rPr>
          <w:rFonts w:ascii="Book Antiqua" w:hAnsi="Book Antiqua"/>
          <w:sz w:val="24"/>
          <w:szCs w:val="24"/>
          <w:lang w:val="en-GB"/>
        </w:rPr>
        <w:t xml:space="preserve">report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 case of a diabetic patient with progressive chronic kidney disease and unexplained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. This unusual presentation and the investigation of all possible causes led us to perform a renal biopsy. The systemic sarcoidosis diagnosis was confirmed by the presence of interstitial multiple granulomas composed of epithelioid and multinucleated giant cells delimited by a thin fibrous reaction,</w:t>
      </w:r>
      <w:r w:rsidR="00DC5832" w:rsidRPr="00F10AF0">
        <w:rPr>
          <w:rFonts w:ascii="Book Antiqua" w:hAnsi="Book Antiqua"/>
          <w:sz w:val="24"/>
          <w:szCs w:val="24"/>
          <w:lang w:val="en-GB"/>
        </w:rPr>
        <w:t xml:space="preserve"> and</w:t>
      </w:r>
      <w:r w:rsidR="00A87A65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by pulmonary </w:t>
      </w:r>
      <w:r w:rsidR="00F10AF0" w:rsidRPr="00F10AF0">
        <w:rPr>
          <w:rFonts w:ascii="Book Antiqua" w:hAnsi="Book Antiqua"/>
          <w:sz w:val="24"/>
          <w:szCs w:val="24"/>
          <w:lang w:val="en-US"/>
        </w:rPr>
        <w:t>computed tomography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finding of numerous lumps with ground-glass appearance. Sarcoidosis most commonly involves lungs, lymph nodes, skin and eyes, whilst kidney is less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frequently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involved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. W</w:t>
      </w:r>
      <w:r w:rsidRPr="00F10AF0">
        <w:rPr>
          <w:rFonts w:ascii="Book Antiqua" w:hAnsi="Book Antiqua"/>
          <w:sz w:val="24"/>
          <w:szCs w:val="24"/>
          <w:lang w:val="en-GB"/>
        </w:rPr>
        <w:t>hen it affects male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it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is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characterized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by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hypercalciuria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, and progressive loss of renal function. Early treatment with steroids allows for a gradual improvement in renal function and normalization of calcium serum value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>. Otherwise, the patient would quickly progress to end stage renal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disease. Finding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in a patient with renal failure must alert physician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because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it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may be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a sign </w:t>
      </w:r>
      <w:r w:rsidRPr="00F10AF0">
        <w:rPr>
          <w:rFonts w:ascii="Book Antiqua" w:hAnsi="Book Antiqua"/>
          <w:sz w:val="24"/>
          <w:szCs w:val="24"/>
          <w:lang w:val="en-GB"/>
        </w:rPr>
        <w:t>of several pathological entities.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 xml:space="preserve">Key words: </w:t>
      </w:r>
      <w:r w:rsidRPr="00F10AF0">
        <w:rPr>
          <w:rFonts w:ascii="Book Antiqua" w:hAnsi="Book Antiqua"/>
          <w:sz w:val="24"/>
          <w:szCs w:val="24"/>
          <w:lang w:val="en-GB"/>
        </w:rPr>
        <w:t>Biopsy</w:t>
      </w:r>
      <w:r w:rsidR="00AF2D5C" w:rsidRPr="00F10AF0">
        <w:rPr>
          <w:rFonts w:ascii="Book Antiqua" w:hAnsi="Book Antiqua"/>
          <w:sz w:val="24"/>
          <w:szCs w:val="24"/>
          <w:lang w:val="en-GB" w:eastAsia="zh-CN"/>
        </w:rPr>
        <w:t>;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AF2D5C" w:rsidRPr="00F10AF0">
        <w:rPr>
          <w:rFonts w:ascii="Book Antiqua" w:hAnsi="Book Antiqua"/>
          <w:sz w:val="24"/>
          <w:szCs w:val="24"/>
          <w:lang w:val="en-GB"/>
        </w:rPr>
        <w:t>G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ranulomatous</w:t>
      </w:r>
      <w:r w:rsidR="00AF2D5C" w:rsidRPr="00F10AF0">
        <w:rPr>
          <w:rFonts w:ascii="Book Antiqua" w:hAnsi="Book Antiqua"/>
          <w:sz w:val="24"/>
          <w:szCs w:val="24"/>
          <w:lang w:val="en-GB" w:eastAsia="zh-CN"/>
        </w:rPr>
        <w:t>;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AF2D5C" w:rsidRPr="00F10AF0">
        <w:rPr>
          <w:rFonts w:ascii="Book Antiqua" w:hAnsi="Book Antiqua"/>
          <w:sz w:val="24"/>
          <w:szCs w:val="24"/>
          <w:lang w:val="en-GB"/>
        </w:rPr>
        <w:t>H</w:t>
      </w:r>
      <w:r w:rsidRPr="00F10AF0">
        <w:rPr>
          <w:rFonts w:ascii="Book Antiqua" w:hAnsi="Book Antiqua"/>
          <w:sz w:val="24"/>
          <w:szCs w:val="24"/>
          <w:lang w:val="en-GB"/>
        </w:rPr>
        <w:t>ypercalcemia</w:t>
      </w:r>
      <w:proofErr w:type="spellEnd"/>
      <w:r w:rsidR="00AF2D5C" w:rsidRPr="00F10AF0">
        <w:rPr>
          <w:rFonts w:ascii="Book Antiqua" w:hAnsi="Book Antiqua"/>
          <w:sz w:val="24"/>
          <w:szCs w:val="24"/>
          <w:lang w:val="en-GB" w:eastAsia="zh-CN"/>
        </w:rPr>
        <w:t>;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AF2D5C" w:rsidRPr="00F10AF0">
        <w:rPr>
          <w:rFonts w:ascii="Book Antiqua" w:hAnsi="Book Antiqua"/>
          <w:sz w:val="24"/>
          <w:szCs w:val="24"/>
          <w:lang w:val="en-GB"/>
        </w:rPr>
        <w:t>K</w:t>
      </w:r>
      <w:r w:rsidRPr="00F10AF0">
        <w:rPr>
          <w:rFonts w:ascii="Book Antiqua" w:hAnsi="Book Antiqua"/>
          <w:sz w:val="24"/>
          <w:szCs w:val="24"/>
          <w:lang w:val="en-GB"/>
        </w:rPr>
        <w:t>idney</w:t>
      </w:r>
      <w:r w:rsidR="00AF2D5C" w:rsidRPr="00F10AF0">
        <w:rPr>
          <w:rFonts w:ascii="Book Antiqua" w:hAnsi="Book Antiqua"/>
          <w:sz w:val="24"/>
          <w:szCs w:val="24"/>
          <w:lang w:val="en-GB" w:eastAsia="zh-CN"/>
        </w:rPr>
        <w:t>;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AF2D5C" w:rsidRPr="00F10AF0">
        <w:rPr>
          <w:rFonts w:ascii="Book Antiqua" w:hAnsi="Book Antiqua"/>
          <w:sz w:val="24"/>
          <w:szCs w:val="24"/>
          <w:lang w:val="en-GB"/>
        </w:rPr>
        <w:t>Sarcoidosis</w:t>
      </w:r>
      <w:proofErr w:type="spellEnd"/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 w:eastAsia="zh-CN"/>
        </w:rPr>
      </w:pPr>
    </w:p>
    <w:p w:rsidR="00AF2D5C" w:rsidRPr="00F10AF0" w:rsidRDefault="00AF2D5C" w:rsidP="00F10AF0">
      <w:pPr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  <w:r w:rsidRPr="00F10AF0">
        <w:rPr>
          <w:rFonts w:ascii="Book Antiqua" w:hAnsi="Book Antiqua"/>
          <w:b/>
          <w:sz w:val="24"/>
          <w:szCs w:val="24"/>
        </w:rPr>
        <w:t xml:space="preserve">© </w:t>
      </w:r>
      <w:r w:rsidRPr="00F10AF0">
        <w:rPr>
          <w:rFonts w:ascii="Book Antiqua" w:hAnsi="Book Antiqua" w:cs="Arial"/>
          <w:b/>
          <w:sz w:val="24"/>
          <w:szCs w:val="24"/>
        </w:rPr>
        <w:t>The Author(s) 2015.</w:t>
      </w:r>
      <w:r w:rsidRPr="00F10AF0">
        <w:rPr>
          <w:rFonts w:ascii="Book Antiqua" w:hAnsi="Book Antiqua" w:cs="Arial"/>
          <w:sz w:val="24"/>
          <w:szCs w:val="24"/>
        </w:rPr>
        <w:t xml:space="preserve"> Published by Baishideng Publishing Group Inc. All rights reserved.</w:t>
      </w:r>
    </w:p>
    <w:p w:rsidR="00AF2D5C" w:rsidRPr="00F10AF0" w:rsidRDefault="00AF2D5C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 w:eastAsia="zh-CN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 xml:space="preserve">Core tip: </w:t>
      </w:r>
      <w:r w:rsidRPr="00F10AF0">
        <w:rPr>
          <w:rFonts w:ascii="Book Antiqua" w:hAnsi="Book Antiqua"/>
          <w:sz w:val="24"/>
          <w:szCs w:val="24"/>
          <w:lang w:val="en-GB"/>
        </w:rPr>
        <w:t>This report not only describe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a case of kidney sarcoidosis, but also explains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the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diagnostic algorithm that led to the correct diagnosis of a case wrongly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labelled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as </w:t>
      </w:r>
      <w:r w:rsidR="00AF2D5C" w:rsidRPr="00F10AF0">
        <w:rPr>
          <w:rFonts w:ascii="Book Antiqua" w:hAnsi="Book Antiqua"/>
          <w:sz w:val="24"/>
          <w:szCs w:val="24"/>
          <w:lang w:val="en-GB"/>
        </w:rPr>
        <w:t>chronic kidney disease (CKD)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secondary to diabetic nephropathy</w:t>
      </w:r>
      <w:r w:rsidR="001E5BDA" w:rsidRPr="00F10AF0">
        <w:rPr>
          <w:rFonts w:ascii="Book Antiqua" w:hAnsi="Book Antiqua"/>
          <w:sz w:val="24"/>
          <w:szCs w:val="24"/>
          <w:lang w:val="en-GB"/>
        </w:rPr>
        <w:t>.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The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absence of other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microangiopathic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alterations such as retinopathy</w:t>
      </w:r>
      <w:r w:rsidR="001E5BDA" w:rsidRPr="00F10AF0">
        <w:rPr>
          <w:rFonts w:ascii="Book Antiqua" w:hAnsi="Book Antiqua"/>
          <w:sz w:val="24"/>
          <w:szCs w:val="24"/>
          <w:lang w:val="en-GB"/>
        </w:rPr>
        <w:t xml:space="preserve"> and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secondly the presence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with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hypoparathyroidism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in a patient with CKD need to be further explored.</w:t>
      </w:r>
    </w:p>
    <w:p w:rsidR="00AF2D5C" w:rsidRPr="00F10AF0" w:rsidRDefault="00AF2D5C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i/>
          <w:sz w:val="24"/>
          <w:szCs w:val="24"/>
          <w:lang w:val="en-GB" w:eastAsia="zh-CN"/>
        </w:rPr>
      </w:pPr>
    </w:p>
    <w:p w:rsidR="00AF2D5C" w:rsidRPr="00F10AF0" w:rsidRDefault="00AF2D5C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F10AF0">
        <w:rPr>
          <w:rFonts w:ascii="Book Antiqua" w:hAnsi="Book Antiqua"/>
          <w:sz w:val="24"/>
          <w:szCs w:val="24"/>
        </w:rPr>
        <w:t>Lupica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R</w:t>
      </w:r>
      <w:r w:rsidRPr="00F10AF0">
        <w:rPr>
          <w:rFonts w:ascii="Book Antiqua" w:hAnsi="Book Antiqua"/>
          <w:sz w:val="24"/>
          <w:szCs w:val="24"/>
        </w:rPr>
        <w:t>, Buemi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M</w:t>
      </w:r>
      <w:r w:rsidRPr="00F10AF0">
        <w:rPr>
          <w:rFonts w:ascii="Book Antiqua" w:hAnsi="Book Antiqua"/>
          <w:sz w:val="24"/>
          <w:szCs w:val="24"/>
        </w:rPr>
        <w:t>, Campennì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A</w:t>
      </w:r>
      <w:r w:rsidRPr="00F10AF0">
        <w:rPr>
          <w:rFonts w:ascii="Book Antiqua" w:hAnsi="Book Antiqua"/>
          <w:sz w:val="24"/>
          <w:szCs w:val="24"/>
        </w:rPr>
        <w:t>, Trimboli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D</w:t>
      </w:r>
      <w:r w:rsidRPr="00F10AF0">
        <w:rPr>
          <w:rFonts w:ascii="Book Antiqua" w:hAnsi="Book Antiqua"/>
          <w:sz w:val="24"/>
          <w:szCs w:val="24"/>
        </w:rPr>
        <w:t>, Canale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V</w:t>
      </w:r>
      <w:r w:rsidRPr="00F10AF0">
        <w:rPr>
          <w:rFonts w:ascii="Book Antiqua" w:hAnsi="Book Antiqua"/>
          <w:sz w:val="24"/>
          <w:szCs w:val="24"/>
        </w:rPr>
        <w:t>, Cernaro</w:t>
      </w:r>
      <w:r w:rsidRPr="00F10AF0">
        <w:rPr>
          <w:rFonts w:ascii="Book Antiqua" w:hAnsi="Book Antiqua"/>
          <w:sz w:val="24"/>
          <w:szCs w:val="24"/>
          <w:lang w:eastAsia="zh-CN"/>
        </w:rPr>
        <w:t xml:space="preserve"> V,</w:t>
      </w:r>
      <w:r w:rsidRPr="00F10AF0">
        <w:rPr>
          <w:rFonts w:ascii="Book Antiqua" w:hAnsi="Book Antiqua"/>
          <w:sz w:val="24"/>
          <w:szCs w:val="24"/>
        </w:rPr>
        <w:t xml:space="preserve"> Santoro </w:t>
      </w:r>
      <w:r w:rsidRPr="00F10AF0">
        <w:rPr>
          <w:rFonts w:ascii="Book Antiqua" w:hAnsi="Book Antiqua"/>
          <w:sz w:val="24"/>
          <w:szCs w:val="24"/>
          <w:lang w:eastAsia="zh-CN"/>
        </w:rPr>
        <w:t>D.</w:t>
      </w:r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 xml:space="preserve"> Unexpected </w:t>
      </w:r>
      <w:proofErr w:type="spellStart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 xml:space="preserve"> </w:t>
      </w:r>
      <w:proofErr w:type="gramStart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>in a</w:t>
      </w:r>
      <w:proofErr w:type="gramEnd"/>
      <w:r w:rsidRPr="00F10AF0">
        <w:rPr>
          <w:rFonts w:ascii="Book Antiqua" w:hAnsi="Book Antiqua"/>
          <w:bCs/>
          <w:iCs/>
          <w:sz w:val="24"/>
          <w:szCs w:val="24"/>
          <w:lang w:val="en-GB"/>
        </w:rPr>
        <w:t xml:space="preserve"> diabetic patient with kidney disease</w:t>
      </w:r>
      <w:r w:rsidRPr="00F10AF0">
        <w:rPr>
          <w:rFonts w:ascii="Book Antiqua" w:hAnsi="Book Antiqua"/>
          <w:bCs/>
          <w:iCs/>
          <w:sz w:val="24"/>
          <w:szCs w:val="24"/>
          <w:lang w:val="en-GB" w:eastAsia="zh-CN"/>
        </w:rPr>
        <w:t xml:space="preserve">. </w:t>
      </w:r>
      <w:r w:rsidRPr="00F10AF0">
        <w:rPr>
          <w:rFonts w:ascii="Book Antiqua" w:hAnsi="Book Antiqua"/>
          <w:i/>
          <w:iCs/>
          <w:sz w:val="24"/>
          <w:szCs w:val="24"/>
        </w:rPr>
        <w:t>World J Nephrol</w:t>
      </w:r>
      <w:r w:rsidRPr="00F10AF0">
        <w:rPr>
          <w:rFonts w:ascii="Book Antiqua" w:hAnsi="Book Antiqua"/>
          <w:i/>
          <w:iCs/>
          <w:sz w:val="24"/>
          <w:szCs w:val="24"/>
          <w:lang w:eastAsia="zh-CN"/>
        </w:rPr>
        <w:t xml:space="preserve"> </w:t>
      </w:r>
      <w:r w:rsidRPr="00F10AF0">
        <w:rPr>
          <w:rFonts w:ascii="Book Antiqua" w:hAnsi="Book Antiqua"/>
          <w:iCs/>
          <w:sz w:val="24"/>
          <w:szCs w:val="24"/>
          <w:lang w:eastAsia="zh-CN"/>
        </w:rPr>
        <w:t>2015; In press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:rsidR="009F4D31" w:rsidRPr="00F10AF0" w:rsidRDefault="00AF2D5C" w:rsidP="00F10AF0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 w:eastAsia="zh-CN"/>
        </w:rPr>
        <w:t>INTRODUCTION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Sarcoidosis is a multisystem granulomatous disease with unknown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etiology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. The diagnosis requires</w:t>
      </w:r>
      <w:r w:rsidR="003320E0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histological confirmation by the discover</w:t>
      </w:r>
      <w:r w:rsidR="00B3136D" w:rsidRPr="00F10AF0">
        <w:rPr>
          <w:rFonts w:ascii="Book Antiqua" w:hAnsi="Book Antiqua"/>
          <w:sz w:val="24"/>
          <w:szCs w:val="24"/>
          <w:lang w:val="en-GB"/>
        </w:rPr>
        <w:t>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of </w:t>
      </w:r>
      <w:proofErr w:type="spellStart"/>
      <w:r w:rsidR="007F45CC" w:rsidRPr="00F10AF0">
        <w:rPr>
          <w:rFonts w:ascii="Book Antiqua" w:hAnsi="Book Antiqua"/>
          <w:sz w:val="24"/>
          <w:szCs w:val="24"/>
          <w:lang w:val="en-GB"/>
        </w:rPr>
        <w:t>noncaseating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granulomas, the exclusion of other disease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with similar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symptoms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and the clinical evidence of multiple organ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involvement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1]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It is often subclinical or self-limited or the symptoms are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shaded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2]</w:t>
      </w:r>
      <w:r w:rsidRPr="00F10AF0">
        <w:rPr>
          <w:rFonts w:ascii="Book Antiqua" w:hAnsi="Book Antiqua"/>
          <w:sz w:val="24"/>
          <w:szCs w:val="24"/>
          <w:lang w:val="en-GB"/>
        </w:rPr>
        <w:t>. The presentation can be various: respiratory symptoms are not specific and may be mistakenly attributed to other l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ung diseases, for which empiric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therapy may be attempted before other diagnostic tests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 are performed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Moreover we can find dermatological or ocular abnormalities and totally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nonspecific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systemic symptoms (fever, weight loss, night sweats). It </w:t>
      </w:r>
      <w:r w:rsidR="008565E5" w:rsidRPr="00F10AF0">
        <w:rPr>
          <w:rFonts w:ascii="Book Antiqua" w:hAnsi="Book Antiqua"/>
          <w:sz w:val="24"/>
          <w:szCs w:val="24"/>
          <w:lang w:val="en-GB"/>
        </w:rPr>
        <w:t xml:space="preserve">usually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has a benign course with spontaneous resolution in up to two-thirds of cases. However, in one third of cases it is a progressive disorder with significant organ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impairment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3]</w:t>
      </w:r>
      <w:r w:rsidRPr="00F10AF0">
        <w:rPr>
          <w:rFonts w:ascii="Book Antiqua" w:hAnsi="Book Antiqua"/>
          <w:sz w:val="24"/>
          <w:szCs w:val="24"/>
          <w:lang w:val="en-GB"/>
        </w:rPr>
        <w:t>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F10AF0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>CASE REPORT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In October 2013, a </w:t>
      </w:r>
      <w:proofErr w:type="spellStart"/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caucasian</w:t>
      </w:r>
      <w:proofErr w:type="spellEnd"/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59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>year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old man was admitted to Nephrology division. The history was notable for non-insulin diabetes mellitus (ten years), with poor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glycemic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control (glycosylated</w:t>
      </w:r>
      <w:r w:rsidR="00A47C10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B61EC4" w:rsidRPr="00F10AF0">
        <w:rPr>
          <w:rFonts w:ascii="Book Antiqua" w:hAnsi="Book Antiqua"/>
          <w:sz w:val="24"/>
          <w:szCs w:val="24"/>
          <w:lang w:val="en-GB"/>
        </w:rPr>
        <w:t>haemoglobin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A1c = 10.1%). Two months before he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had been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hospitalized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at the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internal medicine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ward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and insulin therapy </w:t>
      </w:r>
      <w:r w:rsidR="006409CE" w:rsidRPr="00F10AF0">
        <w:rPr>
          <w:rFonts w:ascii="Book Antiqua" w:hAnsi="Book Antiqua"/>
          <w:sz w:val="24"/>
          <w:szCs w:val="24"/>
          <w:lang w:val="en-GB"/>
        </w:rPr>
        <w:t>had been started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Because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of </w:t>
      </w:r>
      <w:r w:rsidRPr="00F10AF0">
        <w:rPr>
          <w:rFonts w:ascii="Book Antiqua" w:hAnsi="Book Antiqua"/>
          <w:sz w:val="24"/>
          <w:szCs w:val="24"/>
          <w:lang w:val="en-GB"/>
        </w:rPr>
        <w:t>increased creatinine level</w:t>
      </w:r>
      <w:r w:rsidR="00FE7FAB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with lower limb oedema, the patient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was referred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to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the </w:t>
      </w:r>
      <w:r w:rsidRPr="00F10AF0">
        <w:rPr>
          <w:rFonts w:ascii="Book Antiqua" w:hAnsi="Book Antiqua"/>
          <w:sz w:val="24"/>
          <w:szCs w:val="24"/>
          <w:lang w:val="en-GB"/>
        </w:rPr>
        <w:t>Nephrology Unit. On admission, physical examination revealed normal blood pressure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(120/70 mmHg) and heart rate (100 beats/min), moderate leg oedema; laboratory data showed serum creatinine </w:t>
      </w:r>
      <w:r w:rsidR="00FE7FAB" w:rsidRPr="00F10AF0">
        <w:rPr>
          <w:rFonts w:ascii="Book Antiqua" w:hAnsi="Book Antiqua"/>
          <w:sz w:val="24"/>
          <w:szCs w:val="24"/>
          <w:lang w:val="en-GB"/>
        </w:rPr>
        <w:t xml:space="preserve">equal to </w:t>
      </w:r>
      <w:r w:rsidRPr="00F10AF0">
        <w:rPr>
          <w:rFonts w:ascii="Book Antiqua" w:hAnsi="Book Antiqua"/>
          <w:sz w:val="24"/>
          <w:szCs w:val="24"/>
          <w:lang w:val="en-GB"/>
        </w:rPr>
        <w:t>2.9 mg/</w:t>
      </w:r>
      <w:proofErr w:type="spellStart"/>
      <w:r w:rsidR="00B802FA" w:rsidRPr="00F10AF0">
        <w:rPr>
          <w:rFonts w:ascii="Book Antiqua" w:hAnsi="Book Antiqua"/>
          <w:sz w:val="24"/>
          <w:szCs w:val="24"/>
          <w:lang w:val="en-GB"/>
        </w:rPr>
        <w:t>d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L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, calcium 10.4 mg/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d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L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, proteinuria 156 mg/24 h,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calculated </w:t>
      </w:r>
      <w:proofErr w:type="spellStart"/>
      <w:r w:rsidR="00B6355F" w:rsidRPr="00F10AF0">
        <w:rPr>
          <w:rFonts w:ascii="Book Antiqua" w:hAnsi="Book Antiqua"/>
          <w:sz w:val="24"/>
          <w:szCs w:val="24"/>
          <w:lang w:val="en-GB"/>
        </w:rPr>
        <w:t>creatinine</w:t>
      </w:r>
      <w:proofErr w:type="spellEnd"/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 clearance (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cCrCl</w:t>
      </w:r>
      <w:proofErr w:type="spellEnd"/>
      <w:r w:rsidR="00B6355F" w:rsidRPr="00F10AF0">
        <w:rPr>
          <w:rFonts w:ascii="Book Antiqua" w:hAnsi="Book Antiqua"/>
          <w:sz w:val="24"/>
          <w:szCs w:val="24"/>
          <w:lang w:val="en-GB"/>
        </w:rPr>
        <w:t>)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30.69 m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>/min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per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1.73 m² (other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blood tests </w:t>
      </w:r>
      <w:r w:rsidRPr="00F10AF0">
        <w:rPr>
          <w:rFonts w:ascii="Book Antiqua" w:hAnsi="Book Antiqua"/>
          <w:sz w:val="24"/>
          <w:szCs w:val="24"/>
          <w:lang w:val="en-GB"/>
        </w:rPr>
        <w:t>are shown in Table 1); electrocardiogram and echocardiogram were normal.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6409CE" w:rsidRPr="00F10AF0">
        <w:rPr>
          <w:rFonts w:ascii="Book Antiqua" w:hAnsi="Book Antiqua"/>
          <w:sz w:val="24"/>
          <w:szCs w:val="24"/>
          <w:lang w:val="en-GB"/>
        </w:rPr>
        <w:t>Renal ultrasound</w:t>
      </w:r>
      <w:r w:rsidR="008F15A7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67FBD" w:rsidRPr="00F10AF0">
        <w:rPr>
          <w:rFonts w:ascii="Book Antiqua" w:hAnsi="Book Antiqua"/>
          <w:sz w:val="24"/>
          <w:szCs w:val="24"/>
          <w:lang w:val="en-GB"/>
        </w:rPr>
        <w:t>(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F</w:t>
      </w:r>
      <w:r w:rsidR="00E67FBD" w:rsidRPr="00F10AF0">
        <w:rPr>
          <w:rFonts w:ascii="Book Antiqua" w:hAnsi="Book Antiqua"/>
          <w:sz w:val="24"/>
          <w:szCs w:val="24"/>
          <w:lang w:val="en-GB"/>
        </w:rPr>
        <w:t>igure 1)</w:t>
      </w:r>
      <w:r w:rsidR="006409CE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and Colo</w:t>
      </w:r>
      <w:r w:rsidR="00B61EC4" w:rsidRPr="00F10AF0">
        <w:rPr>
          <w:rFonts w:ascii="Book Antiqua" w:hAnsi="Book Antiqua"/>
          <w:sz w:val="24"/>
          <w:szCs w:val="24"/>
          <w:lang w:val="en-GB"/>
        </w:rPr>
        <w:t>u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r Doppler showed normal kidneys 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[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antero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-posterior diameter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 of</w:t>
      </w:r>
      <w:r w:rsidR="00661839" w:rsidRPr="00F10AF0">
        <w:rPr>
          <w:rFonts w:ascii="Book Antiqua" w:hAnsi="Book Antiqua"/>
          <w:sz w:val="24"/>
          <w:szCs w:val="24"/>
          <w:lang w:val="en-GB"/>
        </w:rPr>
        <w:t xml:space="preserve"> right kidney = 11.1</w:t>
      </w:r>
      <w:r w:rsidRPr="00F10AF0">
        <w:rPr>
          <w:rFonts w:ascii="Book Antiqua" w:hAnsi="Book Antiqua"/>
          <w:sz w:val="24"/>
          <w:szCs w:val="24"/>
          <w:lang w:val="en-GB"/>
        </w:rPr>
        <w:t>7 cm</w:t>
      </w:r>
      <w:r w:rsidR="00676860"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r w:rsidRPr="00F10AF0">
        <w:rPr>
          <w:rFonts w:ascii="Book Antiqua" w:hAnsi="Book Antiqua"/>
          <w:sz w:val="24"/>
          <w:szCs w:val="24"/>
          <w:lang w:val="en-GB"/>
        </w:rPr>
        <w:t>left kidney =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661839" w:rsidRPr="00F10AF0">
        <w:rPr>
          <w:rFonts w:ascii="Book Antiqua" w:hAnsi="Book Antiqua"/>
          <w:sz w:val="24"/>
          <w:szCs w:val="24"/>
          <w:lang w:val="en-GB"/>
        </w:rPr>
        <w:t>11.48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cm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;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normal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cortico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-medullary representation</w:t>
      </w:r>
      <w:r w:rsidR="00676860" w:rsidRPr="00F10AF0">
        <w:rPr>
          <w:rFonts w:ascii="Book Antiqua" w:hAnsi="Book Antiqua"/>
          <w:sz w:val="24"/>
          <w:szCs w:val="24"/>
          <w:lang w:val="en-GB"/>
        </w:rPr>
        <w:t xml:space="preserve">; </w:t>
      </w:r>
      <w:r w:rsidRPr="00F10AF0">
        <w:rPr>
          <w:rFonts w:ascii="Book Antiqua" w:hAnsi="Book Antiqua"/>
          <w:sz w:val="24"/>
          <w:szCs w:val="24"/>
          <w:lang w:val="en-GB"/>
        </w:rPr>
        <w:t>resistance index (RI)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= 0.70 to right</w:t>
      </w:r>
      <w:r w:rsidR="00B6355F" w:rsidRPr="00F10AF0">
        <w:rPr>
          <w:rFonts w:ascii="Book Antiqua" w:hAnsi="Book Antiqua"/>
          <w:sz w:val="24"/>
          <w:szCs w:val="24"/>
          <w:lang w:val="en-GB"/>
        </w:rPr>
        <w:t>,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0.73 to left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]</w:t>
      </w:r>
      <w:r w:rsidR="00B6355F" w:rsidRPr="00F10AF0">
        <w:rPr>
          <w:rFonts w:ascii="Book Antiqua" w:hAnsi="Book Antiqua"/>
          <w:sz w:val="24"/>
          <w:szCs w:val="24"/>
          <w:lang w:val="en-GB"/>
        </w:rPr>
        <w:t>. F</w:t>
      </w:r>
      <w:r w:rsidRPr="00F10AF0">
        <w:rPr>
          <w:rFonts w:ascii="Book Antiqua" w:hAnsi="Book Antiqua"/>
          <w:sz w:val="24"/>
          <w:szCs w:val="24"/>
          <w:lang w:val="en-GB"/>
        </w:rPr>
        <w:t>undus oculi was negative for typical lesions of diabetic retinopathy. The patient was discharged with diagnosis of “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stage III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CKD” </w:t>
      </w:r>
      <w:r w:rsidR="00676860" w:rsidRPr="00F10AF0">
        <w:rPr>
          <w:rFonts w:ascii="Book Antiqua" w:hAnsi="Book Antiqua"/>
          <w:sz w:val="24"/>
          <w:szCs w:val="24"/>
          <w:lang w:val="en-GB"/>
        </w:rPr>
        <w:t xml:space="preserve">and </w:t>
      </w:r>
      <w:r w:rsidRPr="00F10AF0">
        <w:rPr>
          <w:rFonts w:ascii="Book Antiqua" w:hAnsi="Book Antiqua"/>
          <w:sz w:val="24"/>
          <w:szCs w:val="24"/>
          <w:lang w:val="en-GB"/>
        </w:rPr>
        <w:t>insulin and antibiotic therapy</w:t>
      </w:r>
      <w:r w:rsidR="00676860" w:rsidRPr="00F10AF0">
        <w:rPr>
          <w:rFonts w:ascii="Book Antiqua" w:hAnsi="Book Antiqua"/>
          <w:sz w:val="24"/>
          <w:szCs w:val="24"/>
          <w:lang w:val="en-GB"/>
        </w:rPr>
        <w:t xml:space="preserve"> was recommended</w:t>
      </w:r>
      <w:r w:rsidRPr="00F10AF0">
        <w:rPr>
          <w:rFonts w:ascii="Book Antiqua" w:hAnsi="Book Antiqua"/>
          <w:sz w:val="24"/>
          <w:szCs w:val="24"/>
          <w:lang w:val="en-GB"/>
        </w:rPr>
        <w:t>. After approximately 1 month, the patient was hospitalized again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 due to the worsening of his general conditions and </w:t>
      </w:r>
      <w:proofErr w:type="spellStart"/>
      <w:r w:rsidR="00B6355F"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. </w:t>
      </w:r>
      <w:r w:rsidR="00676860" w:rsidRPr="00F10AF0">
        <w:rPr>
          <w:rFonts w:ascii="Book Antiqua" w:hAnsi="Book Antiqua"/>
          <w:sz w:val="24"/>
          <w:szCs w:val="24"/>
          <w:lang w:val="en-GB"/>
        </w:rPr>
        <w:t>He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complained of loss of appetite and weakness, with decrease in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body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weight of about 2 kg. General physical examination was normal except for the presence of right eye </w:t>
      </w:r>
      <w:r w:rsidR="00B61EC4" w:rsidRPr="00F10AF0">
        <w:rPr>
          <w:rFonts w:ascii="Book Antiqua" w:hAnsi="Book Antiqua"/>
          <w:sz w:val="24"/>
          <w:szCs w:val="24"/>
          <w:lang w:val="en-GB"/>
        </w:rPr>
        <w:t>hyperaemia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more represented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>peripheral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oedema and reduced breath sounds over the entire pulmonary area. The la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boratory tests on the admission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are shown in Table 1.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The patient was studied for other secondary causes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953F0D" w:rsidRPr="00F10AF0">
        <w:rPr>
          <w:rFonts w:ascii="Book Antiqua" w:hAnsi="Book Antiqua"/>
          <w:sz w:val="24"/>
          <w:szCs w:val="24"/>
          <w:lang w:val="en-GB"/>
        </w:rPr>
        <w:t xml:space="preserve">by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using an appropriate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algorithm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4]</w:t>
      </w:r>
      <w:r w:rsidRPr="00F10AF0">
        <w:rPr>
          <w:rFonts w:ascii="Book Antiqua" w:hAnsi="Book Antiqua"/>
          <w:sz w:val="24"/>
          <w:szCs w:val="24"/>
          <w:lang w:val="en-GB"/>
        </w:rPr>
        <w:t>.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Because of the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>non-PTH</w:t>
      </w:r>
      <w:r w:rsidR="0036776F" w:rsidRPr="00F10AF0">
        <w:rPr>
          <w:rFonts w:ascii="Book Antiqua" w:hAnsi="Book Antiqua"/>
          <w:sz w:val="24"/>
          <w:szCs w:val="24"/>
          <w:lang w:val="en-GB"/>
        </w:rPr>
        <w:t xml:space="preserve"> mediated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further increase in serum calcium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(PTH </w:t>
      </w:r>
      <w:r w:rsidR="0036776F" w:rsidRPr="00F10AF0">
        <w:rPr>
          <w:rFonts w:ascii="Book Antiqua" w:hAnsi="Book Antiqua"/>
          <w:sz w:val="24"/>
          <w:szCs w:val="24"/>
          <w:lang w:val="en-GB"/>
        </w:rPr>
        <w:t xml:space="preserve">=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5.5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pg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/m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>), normal level of 25D (21.73 ng/m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) and absence of vitamin D therapy, </w:t>
      </w:r>
      <w:r w:rsidR="00B6355F" w:rsidRPr="00F10AF0">
        <w:rPr>
          <w:rFonts w:ascii="Book Antiqua" w:hAnsi="Book Antiqua"/>
          <w:sz w:val="24"/>
          <w:szCs w:val="24"/>
          <w:lang w:val="en-GB"/>
        </w:rPr>
        <w:t xml:space="preserve">hematologic </w:t>
      </w:r>
      <w:r w:rsidRPr="00F10AF0">
        <w:rPr>
          <w:rFonts w:ascii="Book Antiqua" w:hAnsi="Book Antiqua"/>
          <w:sz w:val="24"/>
          <w:szCs w:val="24"/>
          <w:lang w:val="en-GB"/>
        </w:rPr>
        <w:t>screening was performed to exclude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cancer. Chest X-ray</w:t>
      </w:r>
      <w:r w:rsidR="00513F38" w:rsidRPr="00F10AF0">
        <w:rPr>
          <w:rFonts w:ascii="Book Antiqua" w:hAnsi="Book Antiqua"/>
          <w:sz w:val="24"/>
          <w:szCs w:val="24"/>
          <w:lang w:val="en-GB"/>
        </w:rPr>
        <w:t xml:space="preserve"> (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F</w:t>
      </w:r>
      <w:r w:rsidR="00513F38" w:rsidRPr="00F10AF0">
        <w:rPr>
          <w:rFonts w:ascii="Book Antiqua" w:hAnsi="Book Antiqua"/>
          <w:sz w:val="24"/>
          <w:szCs w:val="24"/>
          <w:lang w:val="en-GB"/>
        </w:rPr>
        <w:t>igure 2)</w:t>
      </w:r>
      <w:r w:rsidR="006A04B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953F0D" w:rsidRPr="00F10AF0">
        <w:rPr>
          <w:rFonts w:ascii="Book Antiqua" w:hAnsi="Book Antiqua"/>
          <w:sz w:val="24"/>
          <w:szCs w:val="24"/>
          <w:lang w:val="en-GB"/>
        </w:rPr>
        <w:t xml:space="preserve">detected a </w:t>
      </w:r>
      <w:r w:rsidRPr="00F10AF0">
        <w:rPr>
          <w:rFonts w:ascii="Book Antiqua" w:hAnsi="Book Antiqua"/>
          <w:sz w:val="24"/>
          <w:szCs w:val="24"/>
          <w:lang w:val="en-GB"/>
        </w:rPr>
        <w:t>parenchymal consolidation in the right hilum, two pseudo nodular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thickening</w:t>
      </w:r>
      <w:r w:rsidR="006F551F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in the base with a </w:t>
      </w:r>
      <w:r w:rsidR="00F03449" w:rsidRPr="00F10AF0">
        <w:rPr>
          <w:rFonts w:ascii="Book Antiqua" w:hAnsi="Book Antiqua"/>
          <w:sz w:val="24"/>
          <w:szCs w:val="24"/>
          <w:lang w:val="en-GB"/>
        </w:rPr>
        <w:t xml:space="preserve">diffuse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micronodular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pattern. Pulmonary </w:t>
      </w:r>
      <w:r w:rsidR="00F10AF0" w:rsidRPr="00F10AF0">
        <w:rPr>
          <w:rFonts w:ascii="Book Antiqua" w:hAnsi="Book Antiqua"/>
          <w:sz w:val="24"/>
          <w:szCs w:val="24"/>
          <w:lang w:val="en-US"/>
        </w:rPr>
        <w:t>computed tomography</w:t>
      </w:r>
      <w:r w:rsidR="00F10AF0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(</w:t>
      </w:r>
      <w:r w:rsidRPr="00F10AF0">
        <w:rPr>
          <w:rFonts w:ascii="Book Antiqua" w:hAnsi="Book Antiqua"/>
          <w:sz w:val="24"/>
          <w:szCs w:val="24"/>
          <w:lang w:val="en-GB"/>
        </w:rPr>
        <w:t>CT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)</w:t>
      </w:r>
      <w:r w:rsidR="00513F3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(F</w:t>
      </w:r>
      <w:r w:rsidR="001E5FEF" w:rsidRPr="00F10AF0">
        <w:rPr>
          <w:rFonts w:ascii="Book Antiqua" w:hAnsi="Book Antiqua"/>
          <w:sz w:val="24"/>
          <w:szCs w:val="24"/>
          <w:lang w:val="en-GB"/>
        </w:rPr>
        <w:t xml:space="preserve">igure </w:t>
      </w:r>
      <w:r w:rsidR="00513F38" w:rsidRPr="00F10AF0">
        <w:rPr>
          <w:rFonts w:ascii="Book Antiqua" w:hAnsi="Book Antiqua"/>
          <w:sz w:val="24"/>
          <w:szCs w:val="24"/>
          <w:lang w:val="en-GB"/>
        </w:rPr>
        <w:t>3</w:t>
      </w:r>
      <w:r w:rsidR="001E5FEF" w:rsidRPr="00F10AF0">
        <w:rPr>
          <w:rFonts w:ascii="Book Antiqua" w:hAnsi="Book Antiqua"/>
          <w:sz w:val="24"/>
          <w:szCs w:val="24"/>
          <w:lang w:val="en-GB"/>
        </w:rPr>
        <w:t>)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showed multiple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ground-glass</w:t>
      </w:r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like lumps involving both lungs, but not in </w:t>
      </w:r>
      <w:r w:rsidR="00E2791B" w:rsidRPr="00F10AF0">
        <w:rPr>
          <w:rFonts w:ascii="Book Antiqua" w:hAnsi="Book Antiqua"/>
          <w:sz w:val="24"/>
          <w:szCs w:val="24"/>
          <w:lang w:val="en-GB"/>
        </w:rPr>
        <w:t xml:space="preserve">the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basal regions, associated </w:t>
      </w:r>
      <w:r w:rsidR="00E2791B" w:rsidRPr="00F10AF0">
        <w:rPr>
          <w:rFonts w:ascii="Book Antiqua" w:hAnsi="Book Antiqua"/>
          <w:sz w:val="24"/>
          <w:szCs w:val="24"/>
          <w:lang w:val="en-GB"/>
        </w:rPr>
        <w:t xml:space="preserve">with </w:t>
      </w:r>
      <w:r w:rsidRPr="00F10AF0">
        <w:rPr>
          <w:rFonts w:ascii="Book Antiqua" w:hAnsi="Book Antiqua"/>
          <w:sz w:val="24"/>
          <w:szCs w:val="24"/>
          <w:lang w:val="en-GB"/>
        </w:rPr>
        <w:t>a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thickening of the central and peripheral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interstitium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and multiple reactive mediastinal lymph nodes.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Finally, since data were not suggestive for diabetic nephropathy we decided to perform a renal biopsy. Formalin-fixed and paraffin embedded tissue was processed using standard techniques.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Light microscopy showed the presence of interstitial multiple granulomas composed of epithelioid and multinucleated giant cells delimited by a thin fibrous reaction (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F</w:t>
      </w:r>
      <w:r w:rsidRPr="00F10AF0">
        <w:rPr>
          <w:rFonts w:ascii="Book Antiqua" w:hAnsi="Book Antiqua"/>
          <w:sz w:val="24"/>
          <w:szCs w:val="24"/>
          <w:lang w:val="en-GB"/>
        </w:rPr>
        <w:t>igure</w:t>
      </w:r>
      <w:r w:rsidR="009F0F71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1E5FEF" w:rsidRPr="00F10AF0">
        <w:rPr>
          <w:rFonts w:ascii="Book Antiqua" w:hAnsi="Book Antiqua"/>
          <w:sz w:val="24"/>
          <w:szCs w:val="24"/>
          <w:lang w:val="en-GB"/>
        </w:rPr>
        <w:t>4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and </w:t>
      </w:r>
      <w:r w:rsidR="008F2767" w:rsidRPr="00F10AF0">
        <w:rPr>
          <w:rFonts w:ascii="Book Antiqua" w:hAnsi="Book Antiqua"/>
          <w:sz w:val="24"/>
          <w:szCs w:val="24"/>
          <w:lang w:val="en-GB"/>
        </w:rPr>
        <w:t>5</w:t>
      </w:r>
      <w:r w:rsidRPr="00F10AF0">
        <w:rPr>
          <w:rFonts w:ascii="Book Antiqua" w:hAnsi="Book Antiqua"/>
          <w:b/>
          <w:bCs/>
          <w:sz w:val="24"/>
          <w:szCs w:val="24"/>
          <w:lang w:val="en-GB"/>
        </w:rPr>
        <w:t>)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Edema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was present in the interstitium with mild to moderate lymphocyte-monocyte infiltration and tubular atrophy affecting about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15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%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-20% of the core. Some tubules </w:t>
      </w:r>
      <w:r w:rsidR="006272A5" w:rsidRPr="00F10AF0">
        <w:rPr>
          <w:rFonts w:ascii="Book Antiqua" w:hAnsi="Book Antiqua"/>
          <w:sz w:val="24"/>
          <w:szCs w:val="24"/>
          <w:lang w:val="en-GB"/>
        </w:rPr>
        <w:t xml:space="preserve">showed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detachment of necrotic cells in the tubular lumen and in some cases rupture of the basement membrane. Arteriolar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hyalinosis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and arterial intimal fibrosis were also present (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F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igure </w:t>
      </w:r>
      <w:r w:rsidR="008F2767" w:rsidRPr="00F10AF0">
        <w:rPr>
          <w:rFonts w:ascii="Book Antiqua" w:hAnsi="Book Antiqua"/>
          <w:sz w:val="24"/>
          <w:szCs w:val="24"/>
          <w:lang w:val="en-GB"/>
        </w:rPr>
        <w:t>6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)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Immunofluorescence staining of frozen sections </w:t>
      </w:r>
      <w:r w:rsidR="006272A5" w:rsidRPr="00F10AF0">
        <w:rPr>
          <w:rFonts w:ascii="Book Antiqua" w:hAnsi="Book Antiqua"/>
          <w:sz w:val="24"/>
          <w:szCs w:val="24"/>
          <w:lang w:val="en-GB"/>
        </w:rPr>
        <w:t xml:space="preserve">was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negative </w:t>
      </w:r>
      <w:r w:rsidR="00AB145F" w:rsidRPr="00F10AF0">
        <w:rPr>
          <w:rFonts w:ascii="Book Antiqua" w:hAnsi="Book Antiqua"/>
          <w:sz w:val="24"/>
          <w:szCs w:val="24"/>
          <w:lang w:val="en-GB"/>
        </w:rPr>
        <w:t xml:space="preserve">for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IgG, IgM, IgA,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C3</w:t>
      </w:r>
      <w:proofErr w:type="gramEnd"/>
      <w:r w:rsidRPr="00F10AF0">
        <w:rPr>
          <w:rFonts w:ascii="Book Antiqua" w:hAnsi="Book Antiqua"/>
          <w:sz w:val="24"/>
          <w:szCs w:val="24"/>
          <w:lang w:val="en-GB"/>
        </w:rPr>
        <w:t>,</w:t>
      </w:r>
      <w:r w:rsidR="006272A5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C1q, fibrinogen, kappa and lambda light chains.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F10AF0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 w:eastAsia="zh-CN"/>
        </w:rPr>
      </w:pPr>
      <w:r w:rsidRPr="00F10AF0">
        <w:rPr>
          <w:rFonts w:ascii="Book Antiqua" w:hAnsi="Book Antiqua"/>
          <w:b/>
          <w:bCs/>
          <w:i/>
          <w:sz w:val="24"/>
          <w:szCs w:val="24"/>
          <w:lang w:val="en-GB"/>
        </w:rPr>
        <w:t>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 xml:space="preserve">Interstitial Granulomatous </w:t>
      </w:r>
      <w:r w:rsidR="00FB5AFC" w:rsidRPr="00F10AF0">
        <w:rPr>
          <w:rFonts w:ascii="Book Antiqua" w:hAnsi="Book Antiqua"/>
          <w:sz w:val="24"/>
          <w:szCs w:val="24"/>
          <w:lang w:val="en-GB"/>
        </w:rPr>
        <w:t xml:space="preserve">nephritis </w:t>
      </w:r>
      <w:r w:rsidRPr="00F10AF0">
        <w:rPr>
          <w:rFonts w:ascii="Book Antiqua" w:hAnsi="Book Antiqua"/>
          <w:sz w:val="24"/>
          <w:szCs w:val="24"/>
          <w:lang w:val="en-GB"/>
        </w:rPr>
        <w:t>secondary to Sarcoidosis.</w:t>
      </w:r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Arteriosclerosis and arteriolosclerosis.</w:t>
      </w:r>
      <w:proofErr w:type="gramEnd"/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i/>
          <w:sz w:val="24"/>
          <w:szCs w:val="24"/>
          <w:lang w:val="en-GB"/>
        </w:rPr>
        <w:t>Clinical follow up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>The patient was treated with oral steroids at the dose of 1 mg/kg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per </w:t>
      </w:r>
      <w:r w:rsidRPr="00F10AF0">
        <w:rPr>
          <w:rFonts w:ascii="Book Antiqua" w:hAnsi="Book Antiqua"/>
          <w:sz w:val="24"/>
          <w:szCs w:val="24"/>
          <w:lang w:val="en-GB"/>
        </w:rPr>
        <w:t>d</w:t>
      </w:r>
      <w:r w:rsidR="00171BE2">
        <w:rPr>
          <w:rFonts w:ascii="Book Antiqua" w:hAnsi="Book Antiqua" w:hint="eastAsia"/>
          <w:sz w:val="24"/>
          <w:szCs w:val="24"/>
          <w:lang w:val="en-GB" w:eastAsia="zh-CN"/>
        </w:rPr>
        <w:t>ay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that was progressively tapered.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>Normalization in calcium values and improvement of renal function were observed after the first month of corticosteroid therapy (</w:t>
      </w:r>
      <w:r w:rsidR="00F10AF0" w:rsidRPr="00F10AF0">
        <w:rPr>
          <w:rFonts w:ascii="Book Antiqua" w:hAnsi="Book Antiqua"/>
          <w:sz w:val="24"/>
          <w:szCs w:val="24"/>
          <w:lang w:val="en-GB"/>
        </w:rPr>
        <w:t>T</w:t>
      </w:r>
      <w:r w:rsidRPr="00F10AF0">
        <w:rPr>
          <w:rFonts w:ascii="Book Antiqua" w:hAnsi="Book Antiqua"/>
          <w:sz w:val="24"/>
          <w:szCs w:val="24"/>
          <w:lang w:val="en-GB"/>
        </w:rPr>
        <w:t>able 1). There was also resolution of peripheral oedema and asthenia, and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improvement of appetite with progressive </w:t>
      </w:r>
      <w:r w:rsidR="00E3768F" w:rsidRPr="00F10AF0">
        <w:rPr>
          <w:rFonts w:ascii="Book Antiqua" w:hAnsi="Book Antiqua"/>
          <w:sz w:val="24"/>
          <w:szCs w:val="24"/>
          <w:lang w:val="en-GB"/>
        </w:rPr>
        <w:t xml:space="preserve">body </w:t>
      </w:r>
      <w:r w:rsidRPr="00F10AF0">
        <w:rPr>
          <w:rFonts w:ascii="Book Antiqua" w:hAnsi="Book Antiqua"/>
          <w:sz w:val="24"/>
          <w:szCs w:val="24"/>
          <w:lang w:val="en-GB"/>
        </w:rPr>
        <w:t>weight increase. At the same time, chest CT showed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C47E21" w:rsidRPr="00F10AF0">
        <w:rPr>
          <w:rFonts w:ascii="Book Antiqua" w:hAnsi="Book Antiqua"/>
          <w:sz w:val="24"/>
          <w:szCs w:val="24"/>
          <w:lang w:val="en-GB"/>
        </w:rPr>
        <w:t xml:space="preserve">amelioration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of pulmonary </w:t>
      </w:r>
      <w:r w:rsidR="00E3768F" w:rsidRPr="00F10AF0">
        <w:rPr>
          <w:rFonts w:ascii="Book Antiqua" w:hAnsi="Book Antiqua"/>
          <w:sz w:val="24"/>
          <w:szCs w:val="24"/>
          <w:lang w:val="en-GB"/>
        </w:rPr>
        <w:t xml:space="preserve">alterations </w:t>
      </w:r>
      <w:r w:rsidRPr="00F10AF0">
        <w:rPr>
          <w:rFonts w:ascii="Book Antiqua" w:hAnsi="Book Antiqua"/>
          <w:sz w:val="24"/>
          <w:szCs w:val="24"/>
          <w:lang w:val="en-GB"/>
        </w:rPr>
        <w:t>and disappearance of lumps.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p w:rsidR="009F4D31" w:rsidRPr="00F10AF0" w:rsidRDefault="00F10AF0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t>DISCUSSION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Sarcoidosis most commonly involves lungs, lymph nodes, skin and eyes, whilst kidney is less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usually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gramStart"/>
      <w:r w:rsidR="00B22873" w:rsidRPr="00F10AF0">
        <w:rPr>
          <w:rFonts w:ascii="Book Antiqua" w:hAnsi="Book Antiqua"/>
          <w:sz w:val="24"/>
          <w:szCs w:val="24"/>
          <w:lang w:val="en-GB"/>
        </w:rPr>
        <w:t>affected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5]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The disease typically occurs in young and middle-aged </w:t>
      </w:r>
      <w:r w:rsidR="001D2A97" w:rsidRPr="00F10AF0">
        <w:rPr>
          <w:rFonts w:ascii="Book Antiqua" w:hAnsi="Book Antiqua"/>
          <w:sz w:val="24"/>
          <w:szCs w:val="24"/>
          <w:lang w:val="en-GB"/>
        </w:rPr>
        <w:t xml:space="preserve">black race </w:t>
      </w:r>
      <w:r w:rsidRPr="00F10AF0">
        <w:rPr>
          <w:rFonts w:ascii="Book Antiqua" w:hAnsi="Book Antiqua"/>
          <w:sz w:val="24"/>
          <w:szCs w:val="24"/>
          <w:lang w:val="en-GB"/>
        </w:rPr>
        <w:t>women. Clinical presentation is different depending on the</w:t>
      </w:r>
      <w:r w:rsidR="003C71C7" w:rsidRPr="00F10AF0">
        <w:rPr>
          <w:rFonts w:ascii="Book Antiqua" w:hAnsi="Book Antiqua"/>
          <w:sz w:val="24"/>
          <w:szCs w:val="24"/>
          <w:lang w:val="en-GB"/>
        </w:rPr>
        <w:t xml:space="preserve"> race. P</w:t>
      </w:r>
      <w:r w:rsidRPr="00F10AF0">
        <w:rPr>
          <w:rFonts w:ascii="Book Antiqua" w:hAnsi="Book Antiqua"/>
          <w:sz w:val="24"/>
          <w:szCs w:val="24"/>
          <w:lang w:val="en-GB"/>
        </w:rPr>
        <w:t>ulmonary involvement covers 90% of patients, of which 61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%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-63% are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women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6]</w:t>
      </w:r>
      <w:r w:rsidRPr="00F10AF0">
        <w:rPr>
          <w:rFonts w:ascii="Book Antiqua" w:hAnsi="Book Antiqua"/>
          <w:sz w:val="24"/>
          <w:szCs w:val="24"/>
          <w:lang w:val="en-GB"/>
        </w:rPr>
        <w:t>. Among black subjects</w:t>
      </w:r>
      <w:r w:rsidR="0094347C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3768F" w:rsidRPr="00F10AF0">
        <w:rPr>
          <w:rFonts w:ascii="Book Antiqua" w:hAnsi="Book Antiqua"/>
          <w:sz w:val="24"/>
          <w:szCs w:val="24"/>
          <w:lang w:val="en-GB"/>
        </w:rPr>
        <w:t>besides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lungs, eyes and skin are often affected.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Curiously, calcium metabolism abnormalities are more frequent and more severe in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caucasic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men with renal interstitial </w:t>
      </w:r>
      <w:proofErr w:type="spellStart"/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granulomatosis</w:t>
      </w:r>
      <w:proofErr w:type="spell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6</w:t>
      </w:r>
      <w:r w:rsidR="00387962" w:rsidRPr="00F10AF0">
        <w:rPr>
          <w:rFonts w:ascii="Book Antiqua" w:hAnsi="Book Antiqua"/>
          <w:sz w:val="24"/>
          <w:szCs w:val="24"/>
          <w:vertAlign w:val="superscript"/>
          <w:lang w:val="en-GB"/>
        </w:rPr>
        <w:t>]</w:t>
      </w:r>
      <w:r w:rsidR="00E834D8" w:rsidRPr="00F10AF0">
        <w:rPr>
          <w:rFonts w:ascii="Book Antiqua" w:hAnsi="Book Antiqua"/>
          <w:sz w:val="24"/>
          <w:szCs w:val="24"/>
          <w:lang w:val="en-GB"/>
        </w:rPr>
        <w:t xml:space="preserve"> The incidence of</w:t>
      </w:r>
      <w:r w:rsidR="00387962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834D8" w:rsidRPr="00F10AF0">
        <w:rPr>
          <w:rFonts w:ascii="Book Antiqua" w:hAnsi="Book Antiqua"/>
          <w:sz w:val="24"/>
          <w:szCs w:val="24"/>
          <w:lang w:val="en-GB"/>
        </w:rPr>
        <w:t xml:space="preserve">renal involvement remains unclear: in </w:t>
      </w:r>
      <w:proofErr w:type="spellStart"/>
      <w:r w:rsidR="00E834D8" w:rsidRPr="00F10AF0">
        <w:rPr>
          <w:rFonts w:ascii="Book Antiqua" w:hAnsi="Book Antiqua"/>
          <w:sz w:val="24"/>
          <w:szCs w:val="24"/>
          <w:lang w:val="en-GB"/>
        </w:rPr>
        <w:t>autoptic</w:t>
      </w:r>
      <w:proofErr w:type="spellEnd"/>
      <w:r w:rsidR="00E834D8" w:rsidRPr="00F10AF0">
        <w:rPr>
          <w:rFonts w:ascii="Book Antiqua" w:hAnsi="Book Antiqua"/>
          <w:sz w:val="24"/>
          <w:szCs w:val="24"/>
          <w:lang w:val="en-GB"/>
        </w:rPr>
        <w:t xml:space="preserve"> studies, granulomatous infiltrate is found in up to 23% of kidneys, and even up to 48% in small series of biopsies</w:t>
      </w:r>
      <w:r w:rsidR="00E834D8" w:rsidRPr="00F10AF0">
        <w:rPr>
          <w:rFonts w:ascii="Book Antiqua" w:hAnsi="Book Antiqua"/>
          <w:sz w:val="24"/>
          <w:szCs w:val="24"/>
          <w:vertAlign w:val="superscript"/>
          <w:lang w:val="en-GB"/>
        </w:rPr>
        <w:t>[7]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In our case, the characteristic lesions </w:t>
      </w:r>
      <w:r w:rsidR="00A54028" w:rsidRPr="00F10AF0">
        <w:rPr>
          <w:rFonts w:ascii="Book Antiqua" w:hAnsi="Book Antiqua"/>
          <w:sz w:val="24"/>
          <w:szCs w:val="24"/>
          <w:lang w:val="en-GB"/>
        </w:rPr>
        <w:t xml:space="preserve">were </w:t>
      </w:r>
      <w:r w:rsidRPr="00F10AF0">
        <w:rPr>
          <w:rFonts w:ascii="Book Antiqua" w:hAnsi="Book Antiqua"/>
          <w:sz w:val="24"/>
          <w:szCs w:val="24"/>
          <w:lang w:val="en-GB"/>
        </w:rPr>
        <w:t>related to the presence of multiple granulomas consisting of epithelioid and multinucleated giant cells, delimited by a thin fibrous reaction, interstitial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547EB8" w:rsidRPr="00F10AF0">
        <w:rPr>
          <w:rFonts w:ascii="Book Antiqua" w:hAnsi="Book Antiqua"/>
          <w:sz w:val="24"/>
          <w:szCs w:val="24"/>
          <w:lang w:val="en-GB"/>
        </w:rPr>
        <w:t>oedema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with a mild to moderate lymphocyte </w:t>
      </w:r>
      <w:r w:rsidR="00547EB8" w:rsidRPr="00F10AF0">
        <w:rPr>
          <w:rFonts w:ascii="Book Antiqua" w:hAnsi="Book Antiqua"/>
          <w:sz w:val="24"/>
          <w:szCs w:val="24"/>
          <w:lang w:val="en-GB"/>
        </w:rPr>
        <w:t xml:space="preserve">and </w:t>
      </w:r>
      <w:r w:rsidRPr="00F10AF0">
        <w:rPr>
          <w:rFonts w:ascii="Book Antiqua" w:hAnsi="Book Antiqua"/>
          <w:sz w:val="24"/>
          <w:szCs w:val="24"/>
          <w:lang w:val="en-GB"/>
        </w:rPr>
        <w:t>monocyte infiltration and tubular atrophy, involving about 15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>%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-20% of the renal tissue. Our patient was initially classified as a case of CKD secondary to diabetic nephropathy in a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>context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of poor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glycemic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control.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However, first of all the absence of other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microangiopathic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alterations such as diabetic retinopathy</w:t>
      </w:r>
      <w:r w:rsidR="00E771F5" w:rsidRPr="00F10AF0">
        <w:rPr>
          <w:rFonts w:ascii="Book Antiqua" w:hAnsi="Book Antiqua"/>
          <w:sz w:val="24"/>
          <w:szCs w:val="24"/>
          <w:lang w:val="en-GB"/>
        </w:rPr>
        <w:t xml:space="preserve"> and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secondly the presence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with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hypoparathyroidism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in a patient with CKD </w:t>
      </w:r>
      <w:r w:rsidR="00E771F5" w:rsidRPr="00F10AF0">
        <w:rPr>
          <w:rFonts w:ascii="Book Antiqua" w:hAnsi="Book Antiqua"/>
          <w:sz w:val="24"/>
          <w:szCs w:val="24"/>
          <w:lang w:val="en-GB"/>
        </w:rPr>
        <w:t xml:space="preserve">needed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to be further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explored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8]</w:t>
      </w:r>
      <w:r w:rsidRPr="00F10AF0">
        <w:rPr>
          <w:rFonts w:ascii="Book Antiqua" w:hAnsi="Book Antiqua"/>
          <w:sz w:val="24"/>
          <w:szCs w:val="24"/>
          <w:lang w:val="en-GB"/>
        </w:rPr>
        <w:t>.</w:t>
      </w:r>
      <w:r w:rsidR="00E771F5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On the second admission, the </w:t>
      </w:r>
      <w:r w:rsidR="00E771F5" w:rsidRPr="00F10AF0">
        <w:rPr>
          <w:rFonts w:ascii="Book Antiqua" w:hAnsi="Book Antiqua"/>
          <w:sz w:val="24"/>
          <w:szCs w:val="24"/>
          <w:lang w:val="en-GB"/>
        </w:rPr>
        <w:t>persistence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despite the suspension of vitamin D therapy, weight loss, anorexia and asthenia suggested for a tubular damage. Differential diagnosis for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at that time was</w:t>
      </w:r>
      <w:r w:rsidR="003C71C7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3C71C7" w:rsidRPr="00F10AF0">
        <w:rPr>
          <w:rFonts w:ascii="Book Antiqua" w:hAnsi="Book Antiqua"/>
          <w:sz w:val="24"/>
          <w:szCs w:val="24"/>
          <w:lang w:val="en-GB"/>
        </w:rPr>
        <w:t>betweeen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 xml:space="preserve">malignant disease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and systemic sarcoidosis. In particular,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characterizes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paraneoplastic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syndromes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9</w:t>
      </w:r>
      <w:r w:rsidR="00F10AF0" w:rsidRPr="00F10AF0">
        <w:rPr>
          <w:rFonts w:ascii="Book Antiqua" w:hAnsi="Book Antiqua" w:hint="eastAsia"/>
          <w:sz w:val="24"/>
          <w:szCs w:val="24"/>
          <w:vertAlign w:val="superscript"/>
          <w:lang w:val="en-GB" w:eastAsia="zh-CN"/>
        </w:rPr>
        <w:t>-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12]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 secondary to bronchial carcinoma,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small cell lung cancer, breast, gastric and uterus cancer, myeloma, lymphoma. It could be the first</w:t>
      </w:r>
      <w:r w:rsidR="00F10AF0" w:rsidRPr="00F10AF0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clinical manifestation of a parathyroid adenoma;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>in an autonomous and</w:t>
      </w:r>
      <w:r w:rsidR="00B7202E"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F10AF0">
        <w:rPr>
          <w:rFonts w:ascii="Book Antiqua" w:hAnsi="Book Antiqua"/>
          <w:sz w:val="24"/>
          <w:szCs w:val="24"/>
          <w:lang w:val="en-GB"/>
        </w:rPr>
        <w:t xml:space="preserve">independent way, </w:t>
      </w:r>
      <w:r w:rsidRPr="00F10AF0">
        <w:rPr>
          <w:rFonts w:ascii="Book Antiqua" w:hAnsi="Book Antiqua"/>
          <w:sz w:val="24"/>
          <w:szCs w:val="24"/>
          <w:lang w:val="en-GB"/>
        </w:rPr>
        <w:t>neoplastic tissue produces parathyroid-related hormone (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PTHrP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), which stimulates </w:t>
      </w:r>
      <w:r w:rsidR="001D2181" w:rsidRPr="00F10AF0">
        <w:rPr>
          <w:rFonts w:ascii="Book Antiqua" w:hAnsi="Book Antiqua"/>
          <w:sz w:val="24"/>
          <w:szCs w:val="24"/>
          <w:lang w:val="en-US"/>
        </w:rPr>
        <w:t xml:space="preserve">bone </w:t>
      </w:r>
      <w:r w:rsidR="003C71C7" w:rsidRPr="00F10AF0">
        <w:rPr>
          <w:rFonts w:ascii="Book Antiqua" w:hAnsi="Book Antiqua"/>
          <w:sz w:val="24"/>
          <w:szCs w:val="24"/>
          <w:lang w:val="en-GB"/>
        </w:rPr>
        <w:t xml:space="preserve">turnover </w:t>
      </w:r>
      <w:r w:rsidR="001D2181" w:rsidRPr="00F10AF0">
        <w:rPr>
          <w:rFonts w:ascii="Book Antiqua" w:hAnsi="Book Antiqua"/>
          <w:sz w:val="24"/>
          <w:szCs w:val="24"/>
          <w:lang w:val="en-US"/>
        </w:rPr>
        <w:t>and calcium reabsorption</w:t>
      </w:r>
      <w:r w:rsidR="001D2181"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r w:rsidR="001D2181" w:rsidRPr="00F10AF0">
        <w:rPr>
          <w:rFonts w:ascii="Book Antiqua" w:hAnsi="Book Antiqua"/>
          <w:sz w:val="24"/>
          <w:szCs w:val="24"/>
          <w:lang w:val="en-US"/>
        </w:rPr>
        <w:t xml:space="preserve">in </w:t>
      </w:r>
      <w:r w:rsidR="004D6805" w:rsidRPr="00F10AF0">
        <w:rPr>
          <w:rFonts w:ascii="Book Antiqua" w:hAnsi="Book Antiqua"/>
          <w:sz w:val="24"/>
          <w:szCs w:val="24"/>
          <w:lang w:val="en-GB"/>
        </w:rPr>
        <w:t xml:space="preserve">the </w:t>
      </w:r>
      <w:r w:rsidR="001D2181" w:rsidRPr="00F10AF0">
        <w:rPr>
          <w:rFonts w:ascii="Book Antiqua" w:hAnsi="Book Antiqua"/>
          <w:sz w:val="24"/>
          <w:szCs w:val="24"/>
          <w:lang w:val="en-US"/>
        </w:rPr>
        <w:t>kidney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thus increasing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 xml:space="preserve">serum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calcium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values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13]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. However, in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 xml:space="preserve">these </w:t>
      </w:r>
      <w:r w:rsidRPr="00F10AF0">
        <w:rPr>
          <w:rFonts w:ascii="Book Antiqua" w:hAnsi="Book Antiqua"/>
          <w:sz w:val="24"/>
          <w:szCs w:val="24"/>
          <w:lang w:val="en-GB"/>
        </w:rPr>
        <w:t>situation</w:t>
      </w:r>
      <w:r w:rsidR="00B7202E" w:rsidRPr="00F10AF0">
        <w:rPr>
          <w:rFonts w:ascii="Book Antiqua" w:hAnsi="Book Antiqua"/>
          <w:sz w:val="24"/>
          <w:szCs w:val="24"/>
          <w:lang w:val="en-GB"/>
        </w:rPr>
        <w:t>s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not only calcium but also</w:t>
      </w:r>
      <w:r w:rsidR="00B7202E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PTH </w:t>
      </w:r>
      <w:r w:rsidR="00B7202E" w:rsidRPr="00F10AF0">
        <w:rPr>
          <w:rFonts w:ascii="Book Antiqua" w:hAnsi="Book Antiqua"/>
          <w:sz w:val="24"/>
          <w:szCs w:val="24"/>
          <w:lang w:val="en-GB"/>
        </w:rPr>
        <w:t xml:space="preserve">is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elevated, while in our patient PTH was suppressed. We then considered other causes of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, especially an inappropriate intake or increased activation of vitamin D. In the first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hypothesis,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 xml:space="preserve">suspension of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oral vitamin D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 xml:space="preserve">should </w:t>
      </w:r>
      <w:r w:rsidRPr="00F10AF0">
        <w:rPr>
          <w:rFonts w:ascii="Book Antiqua" w:hAnsi="Book Antiqua"/>
          <w:sz w:val="24"/>
          <w:szCs w:val="24"/>
          <w:lang w:val="en-GB"/>
        </w:rPr>
        <w:t>have led to a normalization of calcium values, but</w:t>
      </w:r>
      <w:r w:rsidR="00D02C51" w:rsidRPr="00F10AF0">
        <w:rPr>
          <w:rFonts w:ascii="Book Antiqua" w:hAnsi="Book Antiqua"/>
          <w:sz w:val="24"/>
          <w:szCs w:val="24"/>
          <w:lang w:val="en-GB"/>
        </w:rPr>
        <w:t xml:space="preserve"> it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was not our case. Moreover, the subject was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 xml:space="preserve">also </w:t>
      </w:r>
      <w:r w:rsidRPr="00F10AF0">
        <w:rPr>
          <w:rFonts w:ascii="Book Antiqua" w:hAnsi="Book Antiqua"/>
          <w:sz w:val="24"/>
          <w:szCs w:val="24"/>
          <w:lang w:val="en-GB"/>
        </w:rPr>
        <w:t>suffering from CKD, a condition characterized by reduced production of 1-α</w:t>
      </w:r>
      <w:r w:rsidR="001D6E07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>hydroxylase</w:t>
      </w:r>
      <w:r w:rsidR="00D02C51" w:rsidRPr="00F10AF0">
        <w:rPr>
          <w:rFonts w:ascii="Book Antiqua" w:hAnsi="Book Antiqua"/>
          <w:sz w:val="24"/>
          <w:szCs w:val="24"/>
          <w:lang w:val="en-GB"/>
        </w:rPr>
        <w:t xml:space="preserve"> and consequently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low concentrations of 1,25 </w:t>
      </w:r>
      <w:proofErr w:type="gramStart"/>
      <w:r w:rsidR="004D6805" w:rsidRPr="00F10AF0">
        <w:rPr>
          <w:rFonts w:ascii="Book Antiqua" w:hAnsi="Book Antiqua"/>
          <w:sz w:val="24"/>
          <w:szCs w:val="24"/>
          <w:lang w:val="en-GB"/>
        </w:rPr>
        <w:t>dihydroxycholecalciferol</w:t>
      </w:r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8]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due to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progressive replacement of renal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>parenchyma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with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>fibrotic tissue</w:t>
      </w:r>
      <w:r w:rsidRPr="00F10AF0">
        <w:rPr>
          <w:rFonts w:ascii="Book Antiqua" w:hAnsi="Book Antiqua"/>
          <w:sz w:val="24"/>
          <w:szCs w:val="24"/>
          <w:lang w:val="en-GB"/>
        </w:rPr>
        <w:t>. We therefo</w:t>
      </w:r>
      <w:r w:rsidR="00F10AF0" w:rsidRPr="00F10AF0">
        <w:rPr>
          <w:rFonts w:ascii="Book Antiqua" w:hAnsi="Book Antiqua"/>
          <w:sz w:val="24"/>
          <w:szCs w:val="24"/>
          <w:lang w:val="en-GB"/>
        </w:rPr>
        <w:t xml:space="preserve">re concluded that </w:t>
      </w:r>
      <w:proofErr w:type="spellStart"/>
      <w:r w:rsidR="00F10AF0"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was sustained by an abnormal production of 1-α</w:t>
      </w:r>
      <w:r w:rsidR="001D6E07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hydroxylase from granulocyte monocyte–macrophage cells, secondary to a chronic granulomatous disease without any feed-back mechanism of control: this may lead to calcium retention,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hypercalciuria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and </w:t>
      </w:r>
      <w:proofErr w:type="spellStart"/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nephrocalcinosis</w:t>
      </w:r>
      <w:proofErr w:type="spell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[</w:t>
      </w:r>
      <w:proofErr w:type="gramEnd"/>
      <w:r w:rsidRPr="00F10AF0">
        <w:rPr>
          <w:rFonts w:ascii="Book Antiqua" w:hAnsi="Book Antiqua"/>
          <w:sz w:val="24"/>
          <w:szCs w:val="24"/>
          <w:vertAlign w:val="superscript"/>
          <w:lang w:val="en-GB"/>
        </w:rPr>
        <w:t>14]</w:t>
      </w:r>
      <w:r w:rsidRPr="00F10AF0">
        <w:rPr>
          <w:rFonts w:ascii="Book Antiqua" w:hAnsi="Book Antiqua"/>
          <w:sz w:val="24"/>
          <w:szCs w:val="24"/>
          <w:lang w:val="en-GB"/>
        </w:rPr>
        <w:t>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These situations may be consistent with a diagnosis of sarcoidosis.</w:t>
      </w:r>
    </w:p>
    <w:p w:rsidR="005C0E37" w:rsidRPr="00F10AF0" w:rsidRDefault="009F4D31" w:rsidP="00F10AF0">
      <w:pPr>
        <w:autoSpaceDE w:val="0"/>
        <w:autoSpaceDN w:val="0"/>
        <w:adjustRightIn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US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Our patient was wrongly categorized as chronic renal failure secondary to diabetes mellitus, whilst it was a case of acute renal injury secondary to sarcoidosis, </w:t>
      </w:r>
      <w:r w:rsidR="00D02C51" w:rsidRPr="00F10AF0">
        <w:rPr>
          <w:rFonts w:ascii="Book Antiqua" w:hAnsi="Book Antiqua"/>
          <w:sz w:val="24"/>
          <w:szCs w:val="24"/>
          <w:lang w:val="en-GB"/>
        </w:rPr>
        <w:t>the identification and treatment of which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led to the improvement of renal function.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The investigation of all possible cause</w:t>
      </w:r>
      <w:r w:rsidR="00B51DD5">
        <w:rPr>
          <w:rFonts w:ascii="Book Antiqua" w:hAnsi="Book Antiqua"/>
          <w:sz w:val="24"/>
          <w:szCs w:val="24"/>
          <w:lang w:val="en-GB"/>
        </w:rPr>
        <w:t>s of “</w:t>
      </w:r>
      <w:proofErr w:type="spellStart"/>
      <w:r w:rsidR="00B51DD5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="00B51DD5">
        <w:rPr>
          <w:rFonts w:ascii="Book Antiqua" w:hAnsi="Book Antiqua"/>
          <w:sz w:val="24"/>
          <w:szCs w:val="24"/>
          <w:lang w:val="en-GB"/>
        </w:rPr>
        <w:t xml:space="preserve">” allowed </w:t>
      </w:r>
      <w:proofErr w:type="gramStart"/>
      <w:r w:rsidR="00B51DD5">
        <w:rPr>
          <w:rFonts w:ascii="Book Antiqua" w:hAnsi="Book Antiqua"/>
          <w:sz w:val="24"/>
          <w:szCs w:val="24"/>
          <w:lang w:val="en-GB"/>
        </w:rPr>
        <w:t>to</w:t>
      </w:r>
      <w:r w:rsidR="00B51DD5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diagnose</w:t>
      </w:r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systemic sarcoidosis confirmed by the evidence of granulomas </w:t>
      </w:r>
      <w:r w:rsidR="005C0E37" w:rsidRPr="00F10AF0">
        <w:rPr>
          <w:rFonts w:ascii="Book Antiqua" w:hAnsi="Book Antiqua"/>
          <w:sz w:val="24"/>
          <w:szCs w:val="24"/>
          <w:lang w:val="en-GB"/>
        </w:rPr>
        <w:t xml:space="preserve">in </w:t>
      </w:r>
      <w:r w:rsidR="00B51DD5">
        <w:rPr>
          <w:rFonts w:ascii="Book Antiqua" w:hAnsi="Book Antiqua"/>
          <w:sz w:val="24"/>
          <w:szCs w:val="24"/>
          <w:lang w:val="en-GB"/>
        </w:rPr>
        <w:t>renal</w:t>
      </w:r>
      <w:r w:rsidR="00E834D8"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E834D8" w:rsidRPr="00F10AF0">
        <w:rPr>
          <w:rFonts w:ascii="Book Antiqua" w:hAnsi="Book Antiqua"/>
          <w:sz w:val="24"/>
          <w:szCs w:val="24"/>
          <w:lang w:val="en-GB"/>
        </w:rPr>
        <w:t>biopsy</w:t>
      </w:r>
      <w:r w:rsidRPr="00F10AF0">
        <w:rPr>
          <w:rFonts w:ascii="Book Antiqua" w:hAnsi="Book Antiqua"/>
          <w:sz w:val="24"/>
          <w:szCs w:val="24"/>
          <w:lang w:val="en-GB"/>
        </w:rPr>
        <w:t>. A comprehensive evaluation should be performed in all patients with suspected sarcoidosis, including history, physical examination,</w:t>
      </w:r>
      <w:r w:rsidR="00B70963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chest radiograph</w:t>
      </w:r>
      <w:r w:rsidR="00B70963" w:rsidRPr="00F10AF0">
        <w:rPr>
          <w:rFonts w:ascii="Book Antiqua" w:hAnsi="Book Antiqua"/>
          <w:sz w:val="24"/>
          <w:szCs w:val="24"/>
          <w:lang w:val="en-GB"/>
        </w:rPr>
        <w:t>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pulmonary function tests, peripheral blood counts, </w:t>
      </w:r>
      <w:r w:rsidR="003C71C7" w:rsidRPr="00F10AF0">
        <w:rPr>
          <w:rFonts w:ascii="Book Antiqua" w:hAnsi="Book Antiqua"/>
          <w:sz w:val="24"/>
          <w:szCs w:val="24"/>
          <w:lang w:val="en-GB"/>
        </w:rPr>
        <w:t xml:space="preserve">complete </w:t>
      </w:r>
      <w:r w:rsidRPr="00F10AF0">
        <w:rPr>
          <w:rFonts w:ascii="Book Antiqua" w:hAnsi="Book Antiqua"/>
          <w:sz w:val="24"/>
          <w:szCs w:val="24"/>
          <w:lang w:val="en-GB"/>
        </w:rPr>
        <w:t>serum chemistries</w:t>
      </w:r>
      <w:r w:rsidR="003C71C7" w:rsidRPr="00F10AF0">
        <w:rPr>
          <w:rFonts w:ascii="Book Antiqua" w:hAnsi="Book Antiqua"/>
          <w:sz w:val="24"/>
          <w:szCs w:val="24"/>
          <w:lang w:val="en-GB"/>
        </w:rPr>
        <w:t>.</w:t>
      </w:r>
      <w:r w:rsidR="005C0E37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Pulmonary evaluation starts with function tests (such as spirometry, diffusing capacity </w:t>
      </w:r>
      <w:r w:rsidR="005C0E37" w:rsidRPr="00F10AF0">
        <w:rPr>
          <w:rFonts w:ascii="Book Antiqua" w:hAnsi="Book Antiqua"/>
          <w:i/>
          <w:sz w:val="24"/>
          <w:szCs w:val="24"/>
          <w:lang w:val="en-US"/>
        </w:rPr>
        <w:t>etc.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) reveal a restrictive defect with reduced gas exchange and reduced functional status; chest X-ray. </w:t>
      </w:r>
      <w:r w:rsidR="00F10AF0" w:rsidRPr="00F10AF0">
        <w:rPr>
          <w:rFonts w:ascii="Book Antiqua" w:hAnsi="Book Antiqua"/>
          <w:sz w:val="24"/>
          <w:szCs w:val="24"/>
          <w:lang w:val="en-US"/>
        </w:rPr>
        <w:t xml:space="preserve">Bilateral </w:t>
      </w:r>
      <w:proofErr w:type="spellStart"/>
      <w:r w:rsidR="00F10AF0" w:rsidRPr="00F10AF0">
        <w:rPr>
          <w:rFonts w:ascii="Book Antiqua" w:hAnsi="Book Antiqua"/>
          <w:sz w:val="24"/>
          <w:szCs w:val="24"/>
          <w:lang w:val="en-US"/>
        </w:rPr>
        <w:t>hilar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lymphadenopathy is the most typical sign at chest radiography. </w:t>
      </w:r>
      <w:r w:rsidR="005C0E37" w:rsidRPr="00F10AF0">
        <w:rPr>
          <w:rStyle w:val="highlight"/>
          <w:rFonts w:ascii="Book Antiqua" w:hAnsi="Book Antiqua"/>
          <w:sz w:val="24"/>
          <w:szCs w:val="24"/>
          <w:lang w:val="en-US"/>
        </w:rPr>
        <w:t>Computed tomography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(CT) is essentially face for atypical manifestations of the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disease</w:t>
      </w:r>
      <w:proofErr w:type="gramStart"/>
      <w:r w:rsidR="005C0E37" w:rsidRPr="00F10AF0">
        <w:rPr>
          <w:rFonts w:ascii="Book Antiqua" w:hAnsi="Book Antiqua"/>
          <w:sz w:val="24"/>
          <w:szCs w:val="24"/>
          <w:lang w:val="en-US"/>
        </w:rPr>
        <w:t>,in</w:t>
      </w:r>
      <w:proofErr w:type="spellEnd"/>
      <w:proofErr w:type="gram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order  to avoid confusion with differential diagnoses and, sometimes, comorbidities. CT typically shows diffuse pulmonary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perilymphatic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micronodules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, with a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perilobular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and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fissural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distribution and upper and posterior predominance, even when an atypical CT pattern is predominant. CT allows deciphering pulmonary lesions in cases of pulmonary fibrosis, pulmonary hypertension, and airflow </w:t>
      </w:r>
      <w:proofErr w:type="gramStart"/>
      <w:r w:rsidR="005C0E37" w:rsidRPr="00F10AF0">
        <w:rPr>
          <w:rFonts w:ascii="Book Antiqua" w:hAnsi="Book Antiqua"/>
          <w:sz w:val="24"/>
          <w:szCs w:val="24"/>
          <w:lang w:val="en-US"/>
        </w:rPr>
        <w:t>limitation</w:t>
      </w:r>
      <w:r w:rsidR="005C0E37" w:rsidRPr="00F10AF0">
        <w:rPr>
          <w:rFonts w:ascii="Book Antiqua" w:hAnsi="Book Antiqua"/>
          <w:sz w:val="24"/>
          <w:szCs w:val="24"/>
          <w:vertAlign w:val="superscript"/>
          <w:lang w:val="en-US"/>
        </w:rPr>
        <w:t>[</w:t>
      </w:r>
      <w:proofErr w:type="gramEnd"/>
      <w:r w:rsidR="005C0E37" w:rsidRPr="00F10AF0">
        <w:rPr>
          <w:rFonts w:ascii="Book Antiqua" w:hAnsi="Book Antiqua"/>
          <w:sz w:val="24"/>
          <w:szCs w:val="24"/>
          <w:vertAlign w:val="superscript"/>
          <w:lang w:val="en-US"/>
        </w:rPr>
        <w:t>15]</w:t>
      </w:r>
      <w:r w:rsidR="005C0E37" w:rsidRPr="00F10AF0">
        <w:rPr>
          <w:rFonts w:ascii="Book Antiqua" w:hAnsi="Book Antiqua"/>
          <w:sz w:val="24"/>
          <w:szCs w:val="24"/>
          <w:lang w:val="en-US"/>
        </w:rPr>
        <w:t>.</w:t>
      </w:r>
      <w:r w:rsidR="005C0E37"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r w:rsidR="005C0E37" w:rsidRPr="00F10AF0">
        <w:rPr>
          <w:rFonts w:ascii="Book Antiqua" w:hAnsi="Book Antiqua"/>
          <w:sz w:val="24"/>
          <w:szCs w:val="24"/>
          <w:lang w:val="en-US"/>
        </w:rPr>
        <w:t>Gallium-67-citrate</w:t>
      </w:r>
      <w:r w:rsidR="005C0E37"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scintigraphy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is another imaging method that can be employed both in diagnosis, staging and in the follow-up. Use of fluorine-18-fluorodeoxyglucose positron emission/computed tomography (18F-FDG-PET/CT) seems to have higher diagnostic accuracy with respect to Gallium-6</w:t>
      </w:r>
      <w:r w:rsidR="00F10AF0" w:rsidRPr="00F10AF0">
        <w:rPr>
          <w:rFonts w:ascii="Book Antiqua" w:hAnsi="Book Antiqua"/>
          <w:sz w:val="24"/>
          <w:szCs w:val="24"/>
          <w:lang w:val="en-US"/>
        </w:rPr>
        <w:t>7-citrate but the</w:t>
      </w:r>
      <w:r w:rsidR="005C0E37"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high fee of the method limits its employ. Diagnosis relies on compatible clinical and radiological presentation, evidence of </w:t>
      </w:r>
      <w:proofErr w:type="spellStart"/>
      <w:r w:rsidR="005C0E37" w:rsidRPr="00F10AF0">
        <w:rPr>
          <w:rFonts w:ascii="Book Antiqua" w:hAnsi="Book Antiqua"/>
          <w:sz w:val="24"/>
          <w:szCs w:val="24"/>
          <w:lang w:val="en-US"/>
        </w:rPr>
        <w:t>noncaseating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granulomas and exclusion of other diseases with a similar presentation or histology. However, there are important variations in diagnostic work-up due to diverse expressions of </w:t>
      </w:r>
      <w:r w:rsidR="005C0E37" w:rsidRPr="00F10AF0">
        <w:rPr>
          <w:rStyle w:val="highlight"/>
          <w:rFonts w:ascii="Book Antiqua" w:hAnsi="Book Antiqua"/>
          <w:sz w:val="24"/>
          <w:szCs w:val="24"/>
          <w:lang w:val="en-US"/>
        </w:rPr>
        <w:t>sarcoidosis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and differences in clinical practices among physicians. In our case for example, Gallium-67-citrate</w:t>
      </w:r>
      <w:r w:rsidR="005C0E37"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proofErr w:type="spellStart"/>
      <w:r w:rsidR="009E1B2C">
        <w:rPr>
          <w:rFonts w:ascii="Book Antiqua" w:hAnsi="Book Antiqua"/>
          <w:sz w:val="24"/>
          <w:szCs w:val="24"/>
          <w:lang w:val="en-US"/>
        </w:rPr>
        <w:t>scintigraphy</w:t>
      </w:r>
      <w:proofErr w:type="spellEnd"/>
      <w:r w:rsidR="005C0E37" w:rsidRPr="00F10AF0">
        <w:rPr>
          <w:rFonts w:ascii="Book Antiqua" w:hAnsi="Book Antiqua"/>
          <w:sz w:val="24"/>
          <w:szCs w:val="24"/>
          <w:lang w:val="en-US"/>
        </w:rPr>
        <w:t>, 18F-FDG-PET/</w:t>
      </w:r>
      <w:r w:rsidR="00C60747" w:rsidRPr="00F10AF0">
        <w:rPr>
          <w:rFonts w:ascii="Book Antiqua" w:hAnsi="Book Antiqua"/>
          <w:sz w:val="24"/>
          <w:szCs w:val="24"/>
          <w:lang w:val="en-US"/>
        </w:rPr>
        <w:t>CT and</w:t>
      </w:r>
      <w:r w:rsidR="003E5917"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3E5917" w:rsidRPr="00F10AF0">
        <w:rPr>
          <w:rFonts w:ascii="Book Antiqua" w:hAnsi="Book Antiqua"/>
          <w:sz w:val="24"/>
          <w:szCs w:val="24"/>
          <w:lang w:val="en-GB"/>
        </w:rPr>
        <w:t xml:space="preserve">serum angiotensin-converting enzyme (ACE) </w:t>
      </w:r>
      <w:r w:rsidR="00C60747" w:rsidRPr="00F10AF0">
        <w:rPr>
          <w:rFonts w:ascii="Book Antiqua" w:hAnsi="Book Antiqua"/>
          <w:sz w:val="24"/>
          <w:szCs w:val="24"/>
          <w:lang w:val="en-GB"/>
        </w:rPr>
        <w:t xml:space="preserve">dosage </w:t>
      </w:r>
      <w:r w:rsidR="00C60747" w:rsidRPr="00F10AF0">
        <w:rPr>
          <w:rFonts w:ascii="Book Antiqua" w:hAnsi="Book Antiqua"/>
          <w:sz w:val="24"/>
          <w:szCs w:val="24"/>
          <w:lang w:val="en-US"/>
        </w:rPr>
        <w:t>were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not </w:t>
      </w:r>
      <w:proofErr w:type="gramStart"/>
      <w:r w:rsidR="005C0E37" w:rsidRPr="00F10AF0">
        <w:rPr>
          <w:rFonts w:ascii="Book Antiqua" w:hAnsi="Book Antiqua"/>
          <w:sz w:val="24"/>
          <w:szCs w:val="24"/>
          <w:lang w:val="en-US"/>
        </w:rPr>
        <w:t>made</w:t>
      </w:r>
      <w:proofErr w:type="gramEnd"/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as the result of histological examination</w:t>
      </w:r>
      <w:r w:rsidR="003E5917" w:rsidRPr="00F10AF0">
        <w:rPr>
          <w:rFonts w:ascii="Book Antiqua" w:hAnsi="Book Antiqua"/>
          <w:sz w:val="24"/>
          <w:szCs w:val="24"/>
          <w:lang w:val="en-US"/>
        </w:rPr>
        <w:t>s performed on renal tissue was</w:t>
      </w:r>
      <w:r w:rsidR="005C0E37" w:rsidRPr="00F10AF0">
        <w:rPr>
          <w:rFonts w:ascii="Book Antiqua" w:hAnsi="Book Antiqua"/>
          <w:sz w:val="24"/>
          <w:szCs w:val="24"/>
          <w:lang w:val="en-US"/>
        </w:rPr>
        <w:t xml:space="preserve"> diagnostics. On the other hand, rapid worsening </w:t>
      </w:r>
      <w:r w:rsidR="003E5917" w:rsidRPr="00F10AF0">
        <w:rPr>
          <w:rFonts w:ascii="Book Antiqua" w:hAnsi="Book Antiqua"/>
          <w:sz w:val="24"/>
          <w:szCs w:val="24"/>
          <w:lang w:val="en-US"/>
        </w:rPr>
        <w:t xml:space="preserve">of </w:t>
      </w:r>
      <w:r w:rsidR="00F10AF0">
        <w:rPr>
          <w:rFonts w:ascii="Book Antiqua" w:hAnsi="Book Antiqua"/>
          <w:sz w:val="24"/>
          <w:szCs w:val="24"/>
          <w:lang w:val="en-US"/>
        </w:rPr>
        <w:t>renal function has been</w:t>
      </w:r>
      <w:r w:rsidR="003E5917" w:rsidRPr="00F10AF0">
        <w:rPr>
          <w:rFonts w:ascii="Book Antiqua" w:hAnsi="Book Antiqua"/>
          <w:sz w:val="24"/>
          <w:szCs w:val="24"/>
          <w:lang w:val="en-US"/>
        </w:rPr>
        <w:t xml:space="preserve"> made it </w:t>
      </w:r>
      <w:r w:rsidR="005C0E37" w:rsidRPr="00F10AF0">
        <w:rPr>
          <w:rFonts w:ascii="Book Antiqua" w:hAnsi="Book Antiqua"/>
          <w:sz w:val="24"/>
          <w:szCs w:val="24"/>
          <w:lang w:val="en-US"/>
        </w:rPr>
        <w:t>necessary to perform biopsy.</w:t>
      </w:r>
    </w:p>
    <w:p w:rsidR="009F4D31" w:rsidRPr="00F10AF0" w:rsidRDefault="005C0E37" w:rsidP="00F10AF0">
      <w:pPr>
        <w:autoSpaceDE w:val="0"/>
        <w:autoSpaceDN w:val="0"/>
        <w:adjustRightIn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US"/>
        </w:rPr>
        <w:t>In conclusion, we can assume that clinical, laboratory and instrumental data should not be ignored because they are all pieces of a greater puzzle that once rebuilt allows to reach the correct diagnosis and</w:t>
      </w:r>
      <w:r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give the right treatment.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 xml:space="preserve">Like in our case, 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in a diabetic patient, the presence of </w:t>
      </w:r>
      <w:proofErr w:type="spellStart"/>
      <w:r w:rsidRPr="00F10AF0">
        <w:rPr>
          <w:rFonts w:ascii="Book Antiqua" w:hAnsi="Book Antiqua"/>
          <w:sz w:val="24"/>
          <w:szCs w:val="24"/>
          <w:lang w:val="en-US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US"/>
        </w:rPr>
        <w:t xml:space="preserve"> with CKD and the</w:t>
      </w:r>
      <w:r w:rsidRPr="00F10AF0">
        <w:rPr>
          <w:rFonts w:ascii="Book Antiqua" w:hAnsi="Book Antiqua" w:cs="Calibri"/>
          <w:sz w:val="24"/>
          <w:szCs w:val="24"/>
          <w:lang w:val="en-US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absence of other </w:t>
      </w:r>
      <w:proofErr w:type="spellStart"/>
      <w:r w:rsidRPr="00F10AF0">
        <w:rPr>
          <w:rFonts w:ascii="Book Antiqua" w:hAnsi="Book Antiqua"/>
          <w:sz w:val="24"/>
          <w:szCs w:val="24"/>
          <w:lang w:val="en-US"/>
        </w:rPr>
        <w:t>microangiopathic</w:t>
      </w:r>
      <w:proofErr w:type="spellEnd"/>
      <w:r w:rsidRPr="00F10AF0">
        <w:rPr>
          <w:rFonts w:ascii="Book Antiqua" w:hAnsi="Book Antiqua"/>
          <w:sz w:val="24"/>
          <w:szCs w:val="24"/>
          <w:lang w:val="en-US"/>
        </w:rPr>
        <w:t xml:space="preserve"> alterations </w:t>
      </w:r>
      <w:proofErr w:type="gramStart"/>
      <w:r w:rsidRPr="00F10AF0">
        <w:rPr>
          <w:rFonts w:ascii="Book Antiqua" w:hAnsi="Book Antiqua"/>
          <w:sz w:val="24"/>
          <w:szCs w:val="24"/>
          <w:lang w:val="en-US"/>
        </w:rPr>
        <w:t>needs</w:t>
      </w:r>
      <w:proofErr w:type="gramEnd"/>
      <w:r w:rsidRPr="00F10AF0">
        <w:rPr>
          <w:rFonts w:ascii="Book Antiqua" w:hAnsi="Book Antiqua"/>
          <w:sz w:val="24"/>
          <w:szCs w:val="24"/>
          <w:lang w:val="en-US"/>
        </w:rPr>
        <w:t xml:space="preserve"> to be further explored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because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the diagnosis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of cancer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,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paraneoplastic syndrome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or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r w:rsidRPr="00F10AF0">
        <w:rPr>
          <w:rStyle w:val="hps"/>
          <w:rFonts w:ascii="Book Antiqua" w:hAnsi="Book Antiqua"/>
          <w:sz w:val="24"/>
          <w:szCs w:val="24"/>
          <w:lang w:val="en-US"/>
        </w:rPr>
        <w:t>parathyroid adenoma</w:t>
      </w:r>
      <w:r w:rsidRPr="00F10AF0">
        <w:rPr>
          <w:rFonts w:ascii="Book Antiqua" w:hAnsi="Book Antiqua"/>
          <w:sz w:val="24"/>
          <w:szCs w:val="24"/>
          <w:lang w:val="en-US"/>
        </w:rPr>
        <w:t xml:space="preserve"> </w:t>
      </w:r>
      <w:r w:rsidR="008601E8" w:rsidRPr="00F10AF0">
        <w:rPr>
          <w:rStyle w:val="hps"/>
          <w:rFonts w:ascii="Book Antiqua" w:hAnsi="Book Antiqua"/>
          <w:sz w:val="24"/>
          <w:szCs w:val="24"/>
          <w:lang w:val="en-GB"/>
        </w:rPr>
        <w:t>has to be</w:t>
      </w:r>
      <w:r w:rsidR="008601E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8601E8" w:rsidRPr="00F10AF0">
        <w:rPr>
          <w:rStyle w:val="hps"/>
          <w:rFonts w:ascii="Book Antiqua" w:hAnsi="Book Antiqua"/>
          <w:sz w:val="24"/>
          <w:szCs w:val="24"/>
          <w:lang w:val="en-GB"/>
        </w:rPr>
        <w:t>excluded</w:t>
      </w:r>
      <w:r w:rsidR="008601E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834D8" w:rsidRPr="00F10AF0">
        <w:rPr>
          <w:rStyle w:val="hps"/>
          <w:rFonts w:ascii="Book Antiqua" w:hAnsi="Book Antiqua"/>
          <w:sz w:val="24"/>
          <w:szCs w:val="24"/>
          <w:lang w:val="en-GB"/>
        </w:rPr>
        <w:t>as the cause</w:t>
      </w:r>
      <w:r w:rsidR="00E834D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834D8" w:rsidRPr="00F10AF0">
        <w:rPr>
          <w:rStyle w:val="hps"/>
          <w:rFonts w:ascii="Book Antiqua" w:hAnsi="Book Antiqua"/>
          <w:sz w:val="24"/>
          <w:szCs w:val="24"/>
          <w:lang w:val="en-GB"/>
        </w:rPr>
        <w:t>of</w:t>
      </w:r>
      <w:r w:rsidR="00E834D8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E834D8" w:rsidRPr="00F10AF0">
        <w:rPr>
          <w:rStyle w:val="hps"/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="00E834D8" w:rsidRPr="00F10AF0">
        <w:rPr>
          <w:rStyle w:val="hps"/>
          <w:rFonts w:ascii="Book Antiqua" w:hAnsi="Book Antiqua"/>
          <w:sz w:val="24"/>
          <w:szCs w:val="24"/>
          <w:lang w:val="en-GB"/>
        </w:rPr>
        <w:t>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p w:rsidR="009F4D31" w:rsidRPr="00F10AF0" w:rsidRDefault="00F10AF0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b/>
          <w:sz w:val="24"/>
          <w:szCs w:val="24"/>
          <w:lang w:val="en-GB" w:eastAsia="zh-CN"/>
        </w:rPr>
      </w:pPr>
      <w:r w:rsidRPr="00F10AF0">
        <w:rPr>
          <w:rFonts w:ascii="Book Antiqua" w:hAnsi="Book Antiqua" w:cs="Calibri"/>
          <w:b/>
          <w:sz w:val="24"/>
          <w:szCs w:val="24"/>
          <w:lang w:val="en-GB" w:eastAsia="zh-CN"/>
        </w:rPr>
        <w:t>COMMENTS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i/>
          <w:sz w:val="24"/>
          <w:szCs w:val="24"/>
          <w:lang w:val="en-GB"/>
        </w:rPr>
        <w:t>Case characteristics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A </w:t>
      </w:r>
      <w:proofErr w:type="spellStart"/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caucasian</w:t>
      </w:r>
      <w:proofErr w:type="spellEnd"/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59</w:t>
      </w:r>
      <w:r w:rsidR="00B802FA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>year</w:t>
      </w:r>
      <w:r w:rsidR="00B802FA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old man 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with </w:t>
      </w:r>
      <w:r w:rsidRPr="00F10AF0">
        <w:rPr>
          <w:rFonts w:ascii="Book Antiqua" w:hAnsi="Book Antiqua"/>
          <w:sz w:val="24"/>
          <w:szCs w:val="24"/>
          <w:lang w:val="en-GB"/>
        </w:rPr>
        <w:t>non-insulin diabetes mellitus and poor glycemic control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,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increased 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serum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creatinine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level and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Clinical 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>The patient was initially classified as a case of CKD secondary to diabetic nephropathy</w:t>
      </w:r>
      <w:r w:rsidR="00B802FA" w:rsidRPr="00F10AF0">
        <w:rPr>
          <w:rFonts w:ascii="Book Antiqua" w:hAnsi="Book Antiqua"/>
          <w:sz w:val="24"/>
          <w:szCs w:val="24"/>
          <w:lang w:val="en-GB"/>
        </w:rPr>
        <w:t>;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however, the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absence of other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microangiopathic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alterations in a diabetic patient with CKD 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needed </w:t>
      </w:r>
      <w:r w:rsidRPr="00F10AF0">
        <w:rPr>
          <w:rFonts w:ascii="Book Antiqua" w:hAnsi="Book Antiqua"/>
          <w:sz w:val="24"/>
          <w:szCs w:val="24"/>
          <w:lang w:val="en-GB"/>
        </w:rPr>
        <w:t>to be further explored.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Differential 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Differential diagnosis for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hypercalcemia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was with cancer, paraneoplastic syndromes and parathyroid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adenoma.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Laboratory 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Laboratory data showed serum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creatinine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2.9 mg/</w:t>
      </w:r>
      <w:proofErr w:type="spellStart"/>
      <w:r w:rsidR="00B802FA" w:rsidRPr="00F10AF0">
        <w:rPr>
          <w:rFonts w:ascii="Book Antiqua" w:hAnsi="Book Antiqua"/>
          <w:sz w:val="24"/>
          <w:szCs w:val="24"/>
          <w:lang w:val="en-GB"/>
        </w:rPr>
        <w:t>d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L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, calcium 10.4 mg/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d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L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, proteinuria 156 mg/24 h,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cCrCl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30.69 m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>/min</w:t>
      </w:r>
      <w:r w:rsidR="00241779">
        <w:rPr>
          <w:rFonts w:ascii="Book Antiqua" w:hAnsi="Book Antiqua" w:hint="eastAsia"/>
          <w:sz w:val="24"/>
          <w:szCs w:val="24"/>
          <w:lang w:val="en-GB" w:eastAsia="zh-CN"/>
        </w:rPr>
        <w:t xml:space="preserve"> per </w:t>
      </w:r>
      <w:r w:rsidRPr="00F10AF0">
        <w:rPr>
          <w:rFonts w:ascii="Book Antiqua" w:hAnsi="Book Antiqua"/>
          <w:sz w:val="24"/>
          <w:szCs w:val="24"/>
          <w:lang w:val="en-GB"/>
        </w:rPr>
        <w:t>1.73 m²,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PTH 5.5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pg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/m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, 25D 21.73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ng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>/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m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L</w:t>
      </w:r>
      <w:r w:rsidRPr="00F10AF0">
        <w:rPr>
          <w:rFonts w:ascii="Book Antiqua" w:hAnsi="Book Antiqua"/>
          <w:sz w:val="24"/>
          <w:szCs w:val="24"/>
          <w:lang w:val="en-GB"/>
        </w:rPr>
        <w:t>.</w:t>
      </w:r>
      <w:proofErr w:type="spellEnd"/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Imaging 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Ultrasound showed normal kidneys. Pulmonary </w:t>
      </w:r>
      <w:r w:rsidR="00241779" w:rsidRPr="00F10AF0">
        <w:rPr>
          <w:rFonts w:ascii="Book Antiqua" w:hAnsi="Book Antiqua"/>
          <w:sz w:val="24"/>
          <w:szCs w:val="24"/>
          <w:lang w:val="en-US"/>
        </w:rPr>
        <w:t>computed tomography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B802FA" w:rsidRPr="00F10AF0">
        <w:rPr>
          <w:rFonts w:ascii="Book Antiqua" w:hAnsi="Book Antiqua"/>
          <w:sz w:val="24"/>
          <w:szCs w:val="24"/>
          <w:lang w:val="en-GB"/>
        </w:rPr>
        <w:t xml:space="preserve">revealed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multiple </w:t>
      </w:r>
      <w:proofErr w:type="gramStart"/>
      <w:r w:rsidRPr="00F10AF0">
        <w:rPr>
          <w:rFonts w:ascii="Book Antiqua" w:hAnsi="Book Antiqua"/>
          <w:sz w:val="24"/>
          <w:szCs w:val="24"/>
          <w:lang w:val="en-GB"/>
        </w:rPr>
        <w:t>ground-glass</w:t>
      </w:r>
      <w:proofErr w:type="gramEnd"/>
      <w:r w:rsidRPr="00F10AF0">
        <w:rPr>
          <w:rFonts w:ascii="Book Antiqua" w:hAnsi="Book Antiqua"/>
          <w:sz w:val="24"/>
          <w:szCs w:val="24"/>
          <w:lang w:val="en-GB"/>
        </w:rPr>
        <w:t xml:space="preserve"> like lumps involving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both lungs.</w:t>
      </w: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Pathological diagnosis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>Histological examination showed the presence of interstitial multiple granulomas composed of epithelioid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and multinucleated giant cells delimited by a thin fibrous reaction.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Oedema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was present in the interstitium with mild to moderate lymphocyte</w:t>
      </w:r>
      <w:r w:rsidR="00E84FA1" w:rsidRPr="00F10AF0">
        <w:rPr>
          <w:rFonts w:ascii="Book Antiqua" w:hAnsi="Book Antiqua"/>
          <w:sz w:val="24"/>
          <w:szCs w:val="24"/>
          <w:lang w:val="en-GB"/>
        </w:rPr>
        <w:t xml:space="preserve"> and </w:t>
      </w:r>
      <w:r w:rsidRPr="00F10AF0">
        <w:rPr>
          <w:rFonts w:ascii="Book Antiqua" w:hAnsi="Book Antiqua"/>
          <w:sz w:val="24"/>
          <w:szCs w:val="24"/>
          <w:lang w:val="en-GB"/>
        </w:rPr>
        <w:t>monocyte infiltration and tubular atrophy affecting about 15</w:t>
      </w:r>
      <w:r w:rsidR="00241779">
        <w:rPr>
          <w:rFonts w:ascii="Book Antiqua" w:hAnsi="Book Antiqua" w:hint="eastAsia"/>
          <w:sz w:val="24"/>
          <w:szCs w:val="24"/>
          <w:lang w:val="en-GB" w:eastAsia="zh-CN"/>
        </w:rPr>
        <w:t>%</w:t>
      </w:r>
      <w:r w:rsidR="00241779" w:rsidRPr="00F10AF0">
        <w:rPr>
          <w:rFonts w:ascii="Book Antiqua" w:hAnsi="Book Antiqua"/>
          <w:sz w:val="24"/>
          <w:szCs w:val="24"/>
          <w:lang w:val="en-GB"/>
        </w:rPr>
        <w:t>-</w:t>
      </w:r>
      <w:r w:rsidRPr="00F10AF0">
        <w:rPr>
          <w:rFonts w:ascii="Book Antiqua" w:hAnsi="Book Antiqua"/>
          <w:sz w:val="24"/>
          <w:szCs w:val="24"/>
          <w:lang w:val="en-GB"/>
        </w:rPr>
        <w:t>20% of the core.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Treatment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>The patient was treated with oral steroids at the dose of 1 mg/kg</w:t>
      </w:r>
      <w:r w:rsidR="00241779">
        <w:rPr>
          <w:rFonts w:ascii="Book Antiqua" w:hAnsi="Book Antiqua" w:hint="eastAsia"/>
          <w:sz w:val="24"/>
          <w:szCs w:val="24"/>
          <w:lang w:val="en-GB" w:eastAsia="zh-CN"/>
        </w:rPr>
        <w:t xml:space="preserve"> per </w:t>
      </w:r>
      <w:r w:rsidR="00C60747">
        <w:rPr>
          <w:rFonts w:ascii="Book Antiqua" w:hAnsi="Book Antiqua"/>
          <w:sz w:val="24"/>
          <w:szCs w:val="24"/>
          <w:lang w:val="en-GB"/>
        </w:rPr>
        <w:t>day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that was progressively tapered.</w:t>
      </w:r>
      <w:r w:rsidR="00241779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Normalization in calcium values and improvement of renal function were observed after the first month</w:t>
      </w:r>
      <w:r w:rsidRPr="00F10AF0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Pr="00F10AF0">
        <w:rPr>
          <w:rFonts w:ascii="Book Antiqua" w:hAnsi="Book Antiqua"/>
          <w:sz w:val="24"/>
          <w:szCs w:val="24"/>
          <w:lang w:val="en-GB"/>
        </w:rPr>
        <w:t>of corticosteroid therapy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 w:cs="Calibri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Related reports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Sarcoidosis most commonly involves lungs, lymph nodes, skin and eyes, whilst kidney is less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frequently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affected</w:t>
      </w:r>
      <w:r w:rsidRPr="00F10AF0">
        <w:rPr>
          <w:rFonts w:ascii="Book Antiqua" w:hAnsi="Book Antiqua"/>
          <w:sz w:val="24"/>
          <w:szCs w:val="24"/>
          <w:lang w:val="en-GB"/>
        </w:rPr>
        <w:t>. The incidence of renal involvement remains unclear</w:t>
      </w:r>
      <w:r w:rsidR="00E84FA1" w:rsidRPr="00F10AF0">
        <w:rPr>
          <w:rFonts w:ascii="Book Antiqua" w:hAnsi="Book Antiqua"/>
          <w:sz w:val="24"/>
          <w:szCs w:val="24"/>
          <w:lang w:val="en-GB"/>
        </w:rPr>
        <w:t xml:space="preserve">: 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in </w:t>
      </w:r>
      <w:proofErr w:type="spellStart"/>
      <w:r w:rsidRPr="00F10AF0">
        <w:rPr>
          <w:rFonts w:ascii="Book Antiqua" w:hAnsi="Book Antiqua"/>
          <w:sz w:val="24"/>
          <w:szCs w:val="24"/>
          <w:lang w:val="en-GB"/>
        </w:rPr>
        <w:t>autoptic</w:t>
      </w:r>
      <w:proofErr w:type="spellEnd"/>
      <w:r w:rsidRPr="00F10AF0">
        <w:rPr>
          <w:rFonts w:ascii="Book Antiqua" w:hAnsi="Book Antiqua"/>
          <w:sz w:val="24"/>
          <w:szCs w:val="24"/>
          <w:lang w:val="en-GB"/>
        </w:rPr>
        <w:t xml:space="preserve"> studies, granulomatous infiltrate is found in up to 23% of kidneys, and even up to 48% in small series of biopsies.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p w:rsidR="009F4D31" w:rsidRPr="00241779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i/>
          <w:sz w:val="24"/>
          <w:szCs w:val="24"/>
          <w:lang w:val="en-GB"/>
        </w:rPr>
      </w:pPr>
      <w:r w:rsidRPr="00241779">
        <w:rPr>
          <w:rFonts w:ascii="Book Antiqua" w:hAnsi="Book Antiqua"/>
          <w:b/>
          <w:bCs/>
          <w:i/>
          <w:sz w:val="24"/>
          <w:szCs w:val="24"/>
          <w:lang w:val="en-GB"/>
        </w:rPr>
        <w:t>Experiences and lessons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F10AF0">
        <w:rPr>
          <w:rFonts w:ascii="Book Antiqua" w:hAnsi="Book Antiqua"/>
          <w:sz w:val="24"/>
          <w:szCs w:val="24"/>
          <w:lang w:val="en-GB"/>
        </w:rPr>
        <w:t xml:space="preserve">Our patient was wrongly categorized as chronic renal failure secondary to diabetes mellitus, whilst it was an interesting case of acute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 xml:space="preserve">kidney </w:t>
      </w:r>
      <w:r w:rsidRPr="00F10AF0">
        <w:rPr>
          <w:rFonts w:ascii="Book Antiqua" w:hAnsi="Book Antiqua"/>
          <w:sz w:val="24"/>
          <w:szCs w:val="24"/>
          <w:lang w:val="en-GB"/>
        </w:rPr>
        <w:t>injury secondary to sar</w:t>
      </w:r>
      <w:r w:rsidR="00025E58" w:rsidRPr="00F10AF0">
        <w:rPr>
          <w:rFonts w:ascii="Book Antiqua" w:hAnsi="Book Antiqua"/>
          <w:sz w:val="24"/>
          <w:szCs w:val="24"/>
          <w:lang w:val="en-GB"/>
        </w:rPr>
        <w:t>c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oidosis, </w:t>
      </w:r>
      <w:r w:rsidR="00E84FA1" w:rsidRPr="00F10AF0">
        <w:rPr>
          <w:rFonts w:ascii="Book Antiqua" w:hAnsi="Book Antiqua"/>
          <w:sz w:val="24"/>
          <w:szCs w:val="24"/>
          <w:lang w:val="en-GB"/>
        </w:rPr>
        <w:t>the identification and treatment of which</w:t>
      </w:r>
      <w:r w:rsidRPr="00F10AF0">
        <w:rPr>
          <w:rFonts w:ascii="Book Antiqua" w:hAnsi="Book Antiqua"/>
          <w:sz w:val="24"/>
          <w:szCs w:val="24"/>
          <w:lang w:val="en-GB"/>
        </w:rPr>
        <w:t xml:space="preserve"> led to the improvement of renal function.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p w:rsidR="009F4D31" w:rsidRPr="009E1B2C" w:rsidRDefault="00B151FE" w:rsidP="009E1B2C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  <w:lang w:val="en-GB" w:eastAsia="zh-CN"/>
        </w:rPr>
      </w:pPr>
      <w:r w:rsidRPr="009E1B2C">
        <w:rPr>
          <w:rFonts w:ascii="Book Antiqua" w:hAnsi="Book Antiqua"/>
          <w:b/>
          <w:i/>
          <w:sz w:val="24"/>
          <w:szCs w:val="24"/>
          <w:lang w:val="en-GB" w:eastAsia="zh-CN"/>
        </w:rPr>
        <w:t>Peer</w:t>
      </w:r>
      <w:r w:rsidR="006D3145">
        <w:rPr>
          <w:rFonts w:ascii="Book Antiqua" w:hAnsi="Book Antiqua" w:hint="eastAsia"/>
          <w:b/>
          <w:i/>
          <w:sz w:val="24"/>
          <w:szCs w:val="24"/>
          <w:lang w:val="en-GB" w:eastAsia="zh-CN"/>
        </w:rPr>
        <w:t>-</w:t>
      </w:r>
      <w:r w:rsidRPr="009E1B2C">
        <w:rPr>
          <w:rFonts w:ascii="Book Antiqua" w:hAnsi="Book Antiqua"/>
          <w:b/>
          <w:i/>
          <w:sz w:val="24"/>
          <w:szCs w:val="24"/>
          <w:lang w:val="en-GB" w:eastAsia="zh-CN"/>
        </w:rPr>
        <w:t>review</w:t>
      </w:r>
    </w:p>
    <w:p w:rsidR="009F4D31" w:rsidRPr="009E1B2C" w:rsidRDefault="009E1B2C" w:rsidP="009E1B2C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  <w:r>
        <w:rPr>
          <w:rFonts w:ascii="Book Antiqua" w:hAnsi="Book Antiqua"/>
          <w:sz w:val="24"/>
          <w:szCs w:val="24"/>
          <w:lang w:val="en-GB" w:eastAsia="zh-CN"/>
        </w:rPr>
        <w:t>It is a</w:t>
      </w:r>
      <w:r w:rsidR="00B151FE" w:rsidRPr="009E1B2C">
        <w:rPr>
          <w:rFonts w:ascii="Book Antiqua" w:hAnsi="Book Antiqua"/>
          <w:sz w:val="24"/>
          <w:szCs w:val="24"/>
          <w:lang w:val="en-GB" w:eastAsia="zh-CN"/>
        </w:rPr>
        <w:t xml:space="preserve"> good article.</w:t>
      </w:r>
    </w:p>
    <w:p w:rsidR="009F4D31" w:rsidRPr="009E1B2C" w:rsidRDefault="009F4D31" w:rsidP="009E1B2C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p w:rsidR="009F4D31" w:rsidRPr="009E1B2C" w:rsidRDefault="00B151FE" w:rsidP="009E1B2C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9E1B2C">
        <w:rPr>
          <w:rFonts w:ascii="Book Antiqua" w:hAnsi="Book Antiqua"/>
          <w:b/>
          <w:bCs/>
          <w:sz w:val="24"/>
          <w:szCs w:val="24"/>
          <w:lang w:val="en-GB"/>
        </w:rPr>
        <w:t>REFERENCE</w:t>
      </w:r>
      <w:r w:rsidRPr="009E1B2C">
        <w:rPr>
          <w:rFonts w:ascii="Book Antiqua" w:hAnsi="Book Antiqua"/>
          <w:b/>
          <w:bCs/>
          <w:sz w:val="24"/>
          <w:szCs w:val="24"/>
          <w:lang w:val="en-GB" w:eastAsia="zh-CN"/>
        </w:rPr>
        <w:t>S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Hunninghake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GW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Costabel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U, Ando M, Baughman R,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Cordier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JF, du Bois R,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Eklund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Kitaichi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M, Lynch J,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Rizzato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G, Rose C,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Selroos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O,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Semenzato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G, Sharma OP. ATS/ERS/WASOG statement on sarcoidosis. American Thoracic Society/European Respiratory Society/World Association of Sarcoidosis and other Granulomatous Disorders. 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Sarcoidosis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Vasc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Diffuse Lung Dis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1999;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16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149-173 [PMID: 10560120]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2 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Newman LS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, Rose CS, Maier LA. Sarcoidosis.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N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Engl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J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1997;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336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1224-1234 [PMID: 9110911]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3 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Iannuzzi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MC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Fontana JR.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Sarcoidosis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: clinical presentation,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immunopathogenesis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, and therapeutics.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JAMA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2011;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305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391-399 [PMID: 212</w:t>
      </w:r>
      <w:r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66686 DOI: 10.1001/jama.2011.10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4 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Crowley R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Gittoes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N. How to approach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hypercalcaemia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Clin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2013;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13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287-290 [PMID: 23760705 DOI: 10.7861/clinmedicine.13-3-</w:t>
      </w:r>
      <w:r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287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5 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Mayock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RL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Bertrand P, Morrison CE, Scott JH. </w:t>
      </w: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Manifestations of sarcoidosis.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Analysis of 145 patients, with a review of nine series selected from the literature.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Am J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1963;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35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67-89 [PMID: 14046006]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6 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Baughman RP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Teirstein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AS, Judson MA,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Rossman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MD, Yeager H,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Bresnitz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EA,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DePalo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L,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Hunninghake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G,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Iannuzzi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MC, Johns CJ, McLennan G, Moller DR, Newman LS, Rabin DL, Rose C,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Rybicki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B, Weinberger SE,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Terrin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ML,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Knatterud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GL,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Cherniak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R. Clinical characteristics of patients in a case control study of sarcoidosis.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Am J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Respir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Crit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Care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2001;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164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1885-1889 [PMID: 11734441]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7 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Berliner AR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, Haas M, Choi MJ.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Sarcoidosis: the nephrologist's perspective.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Am J Kidney Dis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2006;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48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856-870 [PMID: 17060009]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8 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Levin A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Bakris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GL,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Molitch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Smulders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Tian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J, Williams LA,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Andress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DL. Prevalence of abnormal serum vitamin D, PTH, calcium, and phosphorus in patients with chronic kidney disease: results of the study to evaluate early kidney disease.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Kidney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Int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2007;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71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31-38 [PMID: 17091124]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9 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Nielsen PK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Rasmussen AK,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Feldt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-Rasmussen U, Brandt M, Christensen L,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Olgaard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K. Ectopic production of intact parathyroid hormone by a squamous cell lung carcinoma in vivo and in vitro.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J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Clin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Endocrinol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Metab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1996;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81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3793-3796 [PMID: 8855839]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10 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Nussbaum SR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Gaz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RD, Arnold A.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Hypercalcemia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and ectopic secretion of parathyroid hormone by an ovarian carcinoma with rearrangement of the gene for parathyroid hormone.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N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Engl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J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1990;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323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1324-1328 [PMID: 2215618]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11 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Sargent JT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Smith OP.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Haematological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emergencies managing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hypercalcaemia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in adults and children with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haematological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disorders.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Br J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Haematol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2010;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149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465-477 [PMID: 20377591 DOI: 1</w:t>
      </w:r>
      <w:r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0.1111/j.1365-2141.2010.08173.x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12 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Stewart AF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Clinical practice.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Hypercalcemia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associated with cancer.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N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Engl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J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2005;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352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373-379 [PMID: 15673803]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13 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Rosner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MH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Dalkin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AC.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Onco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-nephrology: the pathophysiology and treatment of malignancy-associated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hypercalcemia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. 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Clin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J Am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Soc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Nephrol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2012;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7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1722-1729 [PMID: 22879438 DOI:</w:t>
      </w:r>
      <w:r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10.2215/CJN.02470312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14 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Reichel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H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Koeffler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HP, Barbers R, Norman AW.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Regulation of 1,25-dihydroxyvitamin D3 </w:t>
      </w:r>
      <w:proofErr w:type="gram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production</w:t>
      </w:r>
      <w:proofErr w:type="gram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by cultured alveolar macrophages from normal human donors and from patients with pulmonary sarcoidosis. </w:t>
      </w:r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J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Clin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Endocrinol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Metab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1987;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65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1201-1209 [PMID: 3119653]</w:t>
      </w:r>
    </w:p>
    <w:p w:rsidR="009E1B2C" w:rsidRPr="009E1B2C" w:rsidRDefault="009E1B2C" w:rsidP="009E1B2C">
      <w:pPr>
        <w:spacing w:after="0" w:line="360" w:lineRule="auto"/>
        <w:jc w:val="both"/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</w:pP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15 </w:t>
      </w:r>
      <w:proofErr w:type="spellStart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Valeyre</w:t>
      </w:r>
      <w:proofErr w:type="spellEnd"/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 xml:space="preserve"> 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Bernaudin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JF,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Uzunhan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Y,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Kambouchner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Brillet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PY,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Soussan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M, </w:t>
      </w:r>
      <w:proofErr w:type="spellStart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Nunes</w:t>
      </w:r>
      <w:proofErr w:type="spellEnd"/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 xml:space="preserve"> H. Clinical presentation of sarcoidosis and diagnostic work-up. 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Semin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Respir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>Crit</w:t>
      </w:r>
      <w:proofErr w:type="spellEnd"/>
      <w:r w:rsidRPr="009E1B2C">
        <w:rPr>
          <w:rFonts w:ascii="Book Antiqua" w:eastAsia="宋体" w:hAnsi="Book Antiqua" w:cs="宋体"/>
          <w:i/>
          <w:iCs/>
          <w:color w:val="000000"/>
          <w:sz w:val="24"/>
          <w:szCs w:val="24"/>
          <w:lang w:val="en-US" w:eastAsia="zh-CN"/>
        </w:rPr>
        <w:t xml:space="preserve"> Care Med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 2014; </w:t>
      </w:r>
      <w:r w:rsidRPr="009E1B2C">
        <w:rPr>
          <w:rFonts w:ascii="Book Antiqua" w:eastAsia="宋体" w:hAnsi="Book Antiqua" w:cs="宋体"/>
          <w:b/>
          <w:bCs/>
          <w:color w:val="000000"/>
          <w:sz w:val="24"/>
          <w:szCs w:val="24"/>
          <w:lang w:val="en-US" w:eastAsia="zh-CN"/>
        </w:rPr>
        <w:t>35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: 336-351 [PMID: 25007086 DOI: 10.1055/s-00</w:t>
      </w:r>
      <w:r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34-1381229</w:t>
      </w:r>
      <w:r w:rsidRPr="009E1B2C">
        <w:rPr>
          <w:rFonts w:ascii="Book Antiqua" w:eastAsia="宋体" w:hAnsi="Book Antiqua" w:cs="宋体"/>
          <w:color w:val="000000"/>
          <w:sz w:val="24"/>
          <w:szCs w:val="24"/>
          <w:lang w:val="en-US" w:eastAsia="zh-CN"/>
        </w:rPr>
        <w:t>]</w:t>
      </w:r>
    </w:p>
    <w:p w:rsidR="009F4D31" w:rsidRPr="009E1B2C" w:rsidRDefault="009F4D31" w:rsidP="009E1B2C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</w:p>
    <w:p w:rsidR="00B151FE" w:rsidRPr="009E1B2C" w:rsidRDefault="00B151FE" w:rsidP="009E1B2C">
      <w:pPr>
        <w:pStyle w:val="PlainText"/>
        <w:spacing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9E1B2C">
        <w:rPr>
          <w:rFonts w:ascii="Book Antiqua" w:hAnsi="Book Antiqua"/>
          <w:b/>
          <w:sz w:val="24"/>
          <w:szCs w:val="24"/>
        </w:rPr>
        <w:t xml:space="preserve">P-Reviewer: </w:t>
      </w:r>
      <w:proofErr w:type="spellStart"/>
      <w:r w:rsidRPr="009E1B2C">
        <w:rPr>
          <w:rFonts w:ascii="Book Antiqua" w:hAnsi="Book Antiqua" w:cs="Tahoma"/>
          <w:color w:val="000000"/>
          <w:sz w:val="24"/>
          <w:szCs w:val="24"/>
        </w:rPr>
        <w:t>Prakash</w:t>
      </w:r>
      <w:proofErr w:type="spellEnd"/>
      <w:r w:rsidRPr="009E1B2C">
        <w:rPr>
          <w:rFonts w:ascii="Book Antiqua" w:hAnsi="Book Antiqua" w:cs="Tahoma"/>
          <w:color w:val="000000"/>
          <w:sz w:val="24"/>
          <w:szCs w:val="24"/>
        </w:rPr>
        <w:t xml:space="preserve"> J, </w:t>
      </w:r>
      <w:proofErr w:type="spellStart"/>
      <w:r w:rsidRPr="009E1B2C">
        <w:rPr>
          <w:rFonts w:ascii="Book Antiqua" w:hAnsi="Book Antiqua" w:cs="Tahoma"/>
          <w:color w:val="000000"/>
          <w:sz w:val="24"/>
          <w:szCs w:val="24"/>
        </w:rPr>
        <w:t>Turgut</w:t>
      </w:r>
      <w:proofErr w:type="spellEnd"/>
      <w:r w:rsidRPr="009E1B2C">
        <w:rPr>
          <w:rFonts w:ascii="Book Antiqua" w:hAnsi="Book Antiqua" w:cs="Tahoma"/>
          <w:color w:val="000000"/>
          <w:sz w:val="24"/>
          <w:szCs w:val="24"/>
        </w:rPr>
        <w:t xml:space="preserve"> A </w:t>
      </w:r>
      <w:r w:rsidRPr="009E1B2C">
        <w:rPr>
          <w:rFonts w:ascii="Book Antiqua" w:hAnsi="Book Antiqua"/>
          <w:b/>
          <w:sz w:val="24"/>
          <w:szCs w:val="24"/>
        </w:rPr>
        <w:t xml:space="preserve">S-Editor: </w:t>
      </w:r>
      <w:proofErr w:type="spellStart"/>
      <w:r w:rsidRPr="009E1B2C">
        <w:rPr>
          <w:rFonts w:ascii="Book Antiqua" w:hAnsi="Book Antiqua"/>
          <w:sz w:val="24"/>
          <w:szCs w:val="24"/>
        </w:rPr>
        <w:t>Ji</w:t>
      </w:r>
      <w:proofErr w:type="spellEnd"/>
      <w:r w:rsidRPr="009E1B2C">
        <w:rPr>
          <w:rFonts w:ascii="Book Antiqua" w:hAnsi="Book Antiqua"/>
          <w:sz w:val="24"/>
          <w:szCs w:val="24"/>
        </w:rPr>
        <w:t xml:space="preserve"> FF</w:t>
      </w:r>
      <w:r w:rsidRPr="009E1B2C">
        <w:rPr>
          <w:rFonts w:ascii="Book Antiqua" w:hAnsi="Book Antiqua"/>
          <w:b/>
          <w:sz w:val="24"/>
          <w:szCs w:val="24"/>
        </w:rPr>
        <w:t xml:space="preserve"> L-Editor: E-Editor:</w:t>
      </w:r>
    </w:p>
    <w:p w:rsidR="00B151FE" w:rsidRPr="00B151FE" w:rsidRDefault="00B151FE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US" w:eastAsia="zh-CN"/>
        </w:rPr>
      </w:pPr>
    </w:p>
    <w:p w:rsidR="00610FA0" w:rsidRPr="00F10AF0" w:rsidRDefault="00610FA0" w:rsidP="00B151FE">
      <w:pPr>
        <w:pStyle w:val="Elencoacolori-Colore1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0"/>
        <w:jc w:val="both"/>
        <w:rPr>
          <w:rFonts w:ascii="Book Antiqua" w:eastAsia="Times New Roman" w:hAnsi="Book Antiqua" w:cs="Courier New"/>
          <w:sz w:val="24"/>
          <w:szCs w:val="24"/>
          <w:lang w:val="en-GB" w:eastAsia="it-IT"/>
        </w:rPr>
      </w:pPr>
    </w:p>
    <w:p w:rsidR="008F2767" w:rsidRPr="00F10AF0" w:rsidRDefault="00B151FE" w:rsidP="00F10AF0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US"/>
        </w:rPr>
      </w:pPr>
      <w:r w:rsidRPr="00B151FE">
        <w:rPr>
          <w:rFonts w:ascii="Book Antiqua" w:hAnsi="Book Antiqua"/>
          <w:b/>
          <w:sz w:val="24"/>
          <w:szCs w:val="24"/>
          <w:lang w:val="en-US"/>
        </w:rPr>
        <w:t xml:space="preserve">Table 1 </w:t>
      </w:r>
      <w:r w:rsidR="00610FA0" w:rsidRPr="00B151FE">
        <w:rPr>
          <w:rFonts w:ascii="Book Antiqua" w:hAnsi="Book Antiqua"/>
          <w:b/>
          <w:sz w:val="24"/>
          <w:szCs w:val="24"/>
          <w:lang w:val="en-US"/>
        </w:rPr>
        <w:t>October 2013</w:t>
      </w:r>
      <w:r w:rsidRPr="00B151FE">
        <w:rPr>
          <w:rFonts w:ascii="Book Antiqua" w:hAnsi="Book Antiqua" w:hint="eastAsia"/>
          <w:b/>
          <w:sz w:val="24"/>
          <w:szCs w:val="24"/>
          <w:lang w:val="en-US" w:eastAsia="zh-CN"/>
        </w:rPr>
        <w:t>:</w:t>
      </w:r>
      <w:r w:rsidR="00610FA0" w:rsidRPr="00B151FE">
        <w:rPr>
          <w:rFonts w:ascii="Book Antiqua" w:hAnsi="Book Antiqua"/>
          <w:b/>
          <w:sz w:val="24"/>
          <w:szCs w:val="24"/>
          <w:lang w:val="en-US"/>
        </w:rPr>
        <w:t xml:space="preserve"> laborator</w:t>
      </w:r>
      <w:r w:rsidRPr="00B151FE">
        <w:rPr>
          <w:rFonts w:ascii="Book Antiqua" w:hAnsi="Book Antiqua"/>
          <w:b/>
          <w:sz w:val="24"/>
          <w:szCs w:val="24"/>
          <w:lang w:val="en-US"/>
        </w:rPr>
        <w:t>y data on first hospitalization; December 2013</w:t>
      </w:r>
      <w:r w:rsidR="00610FA0" w:rsidRPr="00B151FE">
        <w:rPr>
          <w:rFonts w:ascii="Book Antiqua" w:hAnsi="Book Antiqua"/>
          <w:b/>
          <w:sz w:val="24"/>
          <w:szCs w:val="24"/>
          <w:lang w:val="en-US"/>
        </w:rPr>
        <w:t xml:space="preserve">: laboratory data on second hospitalization before kidney biopsy; </w:t>
      </w:r>
      <w:r w:rsidR="00C60747" w:rsidRPr="00B151FE">
        <w:rPr>
          <w:rFonts w:ascii="Book Antiqua" w:hAnsi="Book Antiqua"/>
          <w:b/>
          <w:sz w:val="24"/>
          <w:szCs w:val="24"/>
          <w:lang w:val="en-US"/>
        </w:rPr>
        <w:t>January</w:t>
      </w:r>
      <w:r w:rsidR="00610FA0" w:rsidRPr="00B151FE">
        <w:rPr>
          <w:rFonts w:ascii="Book Antiqua" w:hAnsi="Book Antiqua"/>
          <w:b/>
          <w:sz w:val="24"/>
          <w:szCs w:val="24"/>
          <w:lang w:val="en-US"/>
        </w:rPr>
        <w:t xml:space="preserve"> 2014: laboratory data after one mo</w:t>
      </w:r>
      <w:r>
        <w:rPr>
          <w:rFonts w:ascii="Book Antiqua" w:hAnsi="Book Antiqua"/>
          <w:b/>
          <w:sz w:val="24"/>
          <w:szCs w:val="24"/>
          <w:lang w:val="en-US"/>
        </w:rPr>
        <w:t>nth of treatment; February 2014</w:t>
      </w:r>
      <w:r w:rsidR="00610FA0" w:rsidRPr="00B151FE">
        <w:rPr>
          <w:rFonts w:ascii="Book Antiqua" w:hAnsi="Book Antiqua"/>
          <w:b/>
          <w:sz w:val="24"/>
          <w:szCs w:val="24"/>
          <w:lang w:val="en-US"/>
        </w:rPr>
        <w:t>: laboratory data after two months of treatmen</w:t>
      </w:r>
      <w:r w:rsidR="00610FA0" w:rsidRPr="00F10AF0">
        <w:rPr>
          <w:rFonts w:ascii="Book Antiqua" w:hAnsi="Book Antiqua"/>
          <w:sz w:val="24"/>
          <w:szCs w:val="24"/>
          <w:lang w:val="en-US"/>
        </w:rPr>
        <w:t xml:space="preserve">t </w:t>
      </w:r>
      <w:r w:rsidR="008F2767" w:rsidRPr="00F10AF0">
        <w:rPr>
          <w:rFonts w:ascii="Book Antiqua" w:hAnsi="Book Antiqua"/>
          <w:b/>
          <w:bCs/>
          <w:sz w:val="24"/>
          <w:szCs w:val="24"/>
          <w:lang w:val="en-GB"/>
        </w:rPr>
        <w:br w:type="page"/>
      </w:r>
    </w:p>
    <w:tbl>
      <w:tblPr>
        <w:tblStyle w:val="TableGrid"/>
        <w:tblpPr w:leftFromText="141" w:rightFromText="141" w:vertAnchor="page" w:horzAnchor="margin" w:tblpXSpec="center" w:tblpY="481"/>
        <w:tblW w:w="1112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1743"/>
        <w:gridCol w:w="2010"/>
        <w:gridCol w:w="2010"/>
        <w:gridCol w:w="2010"/>
      </w:tblGrid>
      <w:tr w:rsidR="005C7A21" w:rsidRPr="00F10AF0" w:rsidTr="00B151FE">
        <w:trPr>
          <w:trHeight w:val="983"/>
        </w:trPr>
        <w:tc>
          <w:tcPr>
            <w:tcW w:w="3352" w:type="dxa"/>
            <w:tcBorders>
              <w:top w:val="single" w:sz="4" w:space="0" w:color="auto"/>
              <w:bottom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Serum chemistries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0ctober 2013</w:t>
            </w:r>
          </w:p>
        </w:tc>
        <w:tc>
          <w:tcPr>
            <w:tcW w:w="2010" w:type="dxa"/>
            <w:tcBorders>
              <w:top w:val="single" w:sz="4" w:space="0" w:color="auto"/>
              <w:bottom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December 2013</w:t>
            </w:r>
          </w:p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</w:p>
        </w:tc>
        <w:tc>
          <w:tcPr>
            <w:tcW w:w="2010" w:type="dxa"/>
            <w:tcBorders>
              <w:top w:val="single" w:sz="4" w:space="0" w:color="auto"/>
              <w:bottom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January 2014</w:t>
            </w:r>
          </w:p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</w:p>
        </w:tc>
        <w:tc>
          <w:tcPr>
            <w:tcW w:w="2010" w:type="dxa"/>
            <w:tcBorders>
              <w:top w:val="single" w:sz="4" w:space="0" w:color="auto"/>
              <w:bottom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February 2014</w:t>
            </w:r>
          </w:p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  <w:tcBorders>
              <w:top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Sodium (</w:t>
            </w:r>
            <w:proofErr w:type="spellStart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mmol</w:t>
            </w:r>
            <w:proofErr w:type="spellEnd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/L)</w:t>
            </w:r>
          </w:p>
        </w:tc>
        <w:tc>
          <w:tcPr>
            <w:tcW w:w="1743" w:type="dxa"/>
            <w:tcBorders>
              <w:top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141</w:t>
            </w:r>
          </w:p>
        </w:tc>
        <w:tc>
          <w:tcPr>
            <w:tcW w:w="2010" w:type="dxa"/>
            <w:tcBorders>
              <w:top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136</w:t>
            </w:r>
          </w:p>
        </w:tc>
        <w:tc>
          <w:tcPr>
            <w:tcW w:w="2010" w:type="dxa"/>
            <w:tcBorders>
              <w:top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139</w:t>
            </w:r>
          </w:p>
        </w:tc>
        <w:tc>
          <w:tcPr>
            <w:tcW w:w="2010" w:type="dxa"/>
            <w:tcBorders>
              <w:top w:val="single" w:sz="4" w:space="0" w:color="auto"/>
            </w:tcBorders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140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Potassium (</w:t>
            </w:r>
            <w:proofErr w:type="spellStart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mmol</w:t>
            </w:r>
            <w:proofErr w:type="spellEnd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/L)</w:t>
            </w:r>
          </w:p>
        </w:tc>
        <w:tc>
          <w:tcPr>
            <w:tcW w:w="1743" w:type="dxa"/>
          </w:tcPr>
          <w:p w:rsidR="00036FA8" w:rsidRPr="00B151FE" w:rsidRDefault="00036FA8" w:rsidP="00C26865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38</w:t>
            </w:r>
          </w:p>
        </w:tc>
        <w:tc>
          <w:tcPr>
            <w:tcW w:w="2010" w:type="dxa"/>
          </w:tcPr>
          <w:p w:rsidR="00036FA8" w:rsidRPr="00B151FE" w:rsidRDefault="00036FA8" w:rsidP="00C26865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  <w:r w:rsidR="00C26865">
              <w:rPr>
                <w:rFonts w:ascii="Book Antiqua" w:eastAsiaTheme="minorEastAsia" w:hAnsi="Book Antiqua" w:hint="eastAsia"/>
                <w:sz w:val="24"/>
                <w:szCs w:val="24"/>
                <w:lang w:eastAsia="zh-CN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Glucose  (mg/</w:t>
            </w:r>
            <w:proofErr w:type="spellStart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d</w:t>
            </w:r>
            <w:r w:rsidR="00B151FE" w:rsidRPr="00B151FE">
              <w:rPr>
                <w:rFonts w:ascii="Book Antiqua" w:hAnsi="Book Antiqua"/>
                <w:sz w:val="24"/>
                <w:szCs w:val="24"/>
                <w:lang w:val="en-US"/>
              </w:rPr>
              <w:t>L</w:t>
            </w:r>
            <w:proofErr w:type="spellEnd"/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1</w:t>
            </w:r>
            <w:r w:rsidRPr="00B151FE">
              <w:rPr>
                <w:rFonts w:ascii="Book Antiqua" w:hAnsi="Book Antiqua"/>
                <w:sz w:val="24"/>
                <w:szCs w:val="24"/>
              </w:rPr>
              <w:t>39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140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117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145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HbA1c (%)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1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30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7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Proteinuria (mg/24</w:t>
            </w:r>
            <w:r w:rsidR="00B151FE">
              <w:rPr>
                <w:rFonts w:ascii="Book Antiqua" w:eastAsiaTheme="minorEastAsia" w:hAnsi="Book Antiqua" w:hint="eastAsia"/>
                <w:sz w:val="24"/>
                <w:szCs w:val="24"/>
                <w:lang w:eastAsia="zh-CN"/>
              </w:rPr>
              <w:t xml:space="preserve"> </w:t>
            </w:r>
            <w:r w:rsidRPr="00B151FE">
              <w:rPr>
                <w:rFonts w:ascii="Book Antiqua" w:hAnsi="Book Antiqua"/>
                <w:sz w:val="24"/>
                <w:szCs w:val="24"/>
              </w:rPr>
              <w:t>h)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 xml:space="preserve">156 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408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328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394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Creatinine (mg/d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Pr="00B151FE">
              <w:rPr>
                <w:rFonts w:ascii="Book Antiqua" w:hAnsi="Book Antiqua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2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1.83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1.82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B151FE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eGFR (m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Pr="00B151FE">
              <w:rPr>
                <w:rFonts w:ascii="Book Antiqua" w:hAnsi="Book Antiqua"/>
                <w:sz w:val="24"/>
                <w:szCs w:val="24"/>
              </w:rPr>
              <w:t>/min/1</w:t>
            </w:r>
            <w:r w:rsidR="00B151FE">
              <w:rPr>
                <w:rFonts w:ascii="Book Antiqua" w:eastAsiaTheme="minorEastAsia" w:hAnsi="Book Antiqua" w:hint="eastAsia"/>
                <w:sz w:val="24"/>
                <w:szCs w:val="24"/>
                <w:lang w:eastAsia="zh-CN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73 m²)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20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42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64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Calcium (mg/d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Pr="00B151FE">
              <w:rPr>
                <w:rFonts w:ascii="Book Antiqua" w:hAnsi="Book Antiqua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05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01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8.3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8.1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Phosphorus (mg/d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Pr="00B151FE">
              <w:rPr>
                <w:rFonts w:ascii="Book Antiqua" w:hAnsi="Book Antiqua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2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C26865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PTH (</w:t>
            </w:r>
            <w:r w:rsidR="00036FA8" w:rsidRPr="00B151FE">
              <w:rPr>
                <w:rFonts w:ascii="Book Antiqua" w:hAnsi="Book Antiqua"/>
                <w:sz w:val="24"/>
                <w:szCs w:val="24"/>
              </w:rPr>
              <w:t>pg/m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="00036FA8" w:rsidRPr="00B151FE">
              <w:rPr>
                <w:rFonts w:ascii="Book Antiqua" w:hAnsi="Book Antiqua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50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5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50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59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76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61.38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VIT D3 (ng/m</w:t>
            </w:r>
            <w:r w:rsidR="00B151FE" w:rsidRPr="00B151FE">
              <w:rPr>
                <w:rFonts w:ascii="Book Antiqua" w:hAnsi="Book Antiqua"/>
                <w:sz w:val="24"/>
                <w:szCs w:val="24"/>
              </w:rPr>
              <w:t>L</w:t>
            </w:r>
            <w:r w:rsidRPr="00B151FE">
              <w:rPr>
                <w:rFonts w:ascii="Book Antiqua" w:hAnsi="Book Antiqua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30.67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21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73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20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50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19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83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AST (U/L)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12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15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17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12</w:t>
            </w:r>
          </w:p>
        </w:tc>
      </w:tr>
      <w:tr w:rsidR="005C7A21" w:rsidRPr="00F10AF0" w:rsidTr="00B151FE">
        <w:trPr>
          <w:trHeight w:val="593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ALT (U/L)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24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9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ALP (U/L)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79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86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b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b/>
                <w:sz w:val="24"/>
                <w:szCs w:val="24"/>
                <w:lang w:val="en-US"/>
              </w:rPr>
              <w:t>Hematologic studies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WBC count (x 10³/µL)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10</w:t>
            </w:r>
            <w:r w:rsidR="00C26865">
              <w:rPr>
                <w:rFonts w:ascii="Book Antiqua" w:hAnsi="Book Antiqua"/>
                <w:sz w:val="24"/>
                <w:szCs w:val="24"/>
                <w:lang w:val="en-US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  <w:lang w:val="en-US"/>
              </w:rPr>
              <w:t>4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11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2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90</w:t>
            </w:r>
          </w:p>
        </w:tc>
      </w:tr>
      <w:tr w:rsidR="005C7A21" w:rsidRPr="00F10AF0" w:rsidTr="00B151FE">
        <w:trPr>
          <w:trHeight w:val="570"/>
        </w:trPr>
        <w:tc>
          <w:tcPr>
            <w:tcW w:w="3352" w:type="dxa"/>
          </w:tcPr>
          <w:p w:rsidR="00036FA8" w:rsidRPr="00B151FE" w:rsidRDefault="00C26865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  <w:lang w:val="en-US"/>
              </w:rPr>
            </w:pPr>
            <w:r>
              <w:rPr>
                <w:rFonts w:ascii="Book Antiqua" w:hAnsi="Book Antiqua"/>
                <w:sz w:val="24"/>
                <w:szCs w:val="24"/>
                <w:lang w:val="en-US"/>
              </w:rPr>
              <w:t>Hemoglobin (</w:t>
            </w:r>
            <w:r w:rsidR="00036FA8" w:rsidRPr="00B151FE">
              <w:rPr>
                <w:rFonts w:ascii="Book Antiqua" w:hAnsi="Book Antiqua"/>
                <w:sz w:val="24"/>
                <w:szCs w:val="24"/>
                <w:lang w:val="en-US"/>
              </w:rPr>
              <w:t>g/</w:t>
            </w:r>
            <w:proofErr w:type="spellStart"/>
            <w:r w:rsidR="00036FA8" w:rsidRPr="00B151FE">
              <w:rPr>
                <w:rFonts w:ascii="Book Antiqua" w:hAnsi="Book Antiqua"/>
                <w:sz w:val="24"/>
                <w:szCs w:val="24"/>
                <w:lang w:val="en-US"/>
              </w:rPr>
              <w:t>d</w:t>
            </w:r>
            <w:r w:rsidR="00B151FE" w:rsidRPr="00B151FE">
              <w:rPr>
                <w:rFonts w:ascii="Book Antiqua" w:hAnsi="Book Antiqua"/>
                <w:sz w:val="24"/>
                <w:szCs w:val="24"/>
                <w:lang w:val="en-US"/>
              </w:rPr>
              <w:t>L</w:t>
            </w:r>
            <w:proofErr w:type="spellEnd"/>
            <w:r w:rsidR="00036FA8" w:rsidRPr="00B151FE">
              <w:rPr>
                <w:rFonts w:ascii="Book Antiqua" w:hAnsi="Book Antiqua"/>
                <w:sz w:val="24"/>
                <w:szCs w:val="24"/>
                <w:lang w:val="en-US"/>
              </w:rPr>
              <w:t>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10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13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60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12</w:t>
            </w:r>
            <w:r w:rsidR="00C26865">
              <w:rPr>
                <w:rFonts w:ascii="Book Antiqua" w:hAnsi="Book Antiqua"/>
                <w:sz w:val="24"/>
                <w:szCs w:val="24"/>
              </w:rPr>
              <w:t>.</w:t>
            </w:r>
            <w:r w:rsidRPr="00B151FE">
              <w:rPr>
                <w:rFonts w:ascii="Book Antiqua" w:hAnsi="Book Antiqua"/>
                <w:sz w:val="24"/>
                <w:szCs w:val="24"/>
              </w:rPr>
              <w:t>2</w:t>
            </w:r>
          </w:p>
        </w:tc>
      </w:tr>
      <w:tr w:rsidR="005C7A21" w:rsidRPr="00F10AF0" w:rsidTr="00B151FE">
        <w:trPr>
          <w:trHeight w:val="593"/>
        </w:trPr>
        <w:tc>
          <w:tcPr>
            <w:tcW w:w="3352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Platelet count (x 10³/µL)</w:t>
            </w:r>
          </w:p>
        </w:tc>
        <w:tc>
          <w:tcPr>
            <w:tcW w:w="1743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448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456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  <w:r w:rsidRPr="00B151FE">
              <w:rPr>
                <w:rFonts w:ascii="Book Antiqua" w:hAnsi="Book Antiqua"/>
                <w:sz w:val="24"/>
                <w:szCs w:val="24"/>
              </w:rPr>
              <w:t>432</w:t>
            </w:r>
          </w:p>
        </w:tc>
        <w:tc>
          <w:tcPr>
            <w:tcW w:w="2010" w:type="dxa"/>
          </w:tcPr>
          <w:p w:rsidR="00036FA8" w:rsidRPr="00B151FE" w:rsidRDefault="00036FA8" w:rsidP="00F10AF0">
            <w:pPr>
              <w:spacing w:after="0" w:line="360" w:lineRule="auto"/>
              <w:jc w:val="both"/>
              <w:rPr>
                <w:rFonts w:ascii="Book Antiqua" w:hAnsi="Book Antiqua"/>
                <w:sz w:val="24"/>
                <w:szCs w:val="24"/>
              </w:rPr>
            </w:pPr>
          </w:p>
        </w:tc>
      </w:tr>
    </w:tbl>
    <w:p w:rsidR="00036FA8" w:rsidRPr="00F10AF0" w:rsidRDefault="00036FA8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val="en-US"/>
        </w:rPr>
      </w:pPr>
    </w:p>
    <w:p w:rsidR="00036FA8" w:rsidRPr="00F10AF0" w:rsidRDefault="00036FA8" w:rsidP="00F10AF0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val="en-US"/>
        </w:rPr>
      </w:pPr>
    </w:p>
    <w:p w:rsidR="00036FA8" w:rsidRPr="00F10AF0" w:rsidRDefault="00036FA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US"/>
        </w:rPr>
      </w:pPr>
    </w:p>
    <w:p w:rsidR="00036FA8" w:rsidRPr="00F10AF0" w:rsidRDefault="00036FA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:rsidR="00036FA8" w:rsidRPr="00F10AF0" w:rsidRDefault="00036FA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:rsidR="00036FA8" w:rsidRPr="00F10AF0" w:rsidRDefault="00036FA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:rsidR="00036FA8" w:rsidRPr="00F10AF0" w:rsidRDefault="00036FA8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:rsidR="00036FA8" w:rsidRPr="00F10AF0" w:rsidRDefault="00036FA8" w:rsidP="00F10AF0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F10AF0">
        <w:rPr>
          <w:rFonts w:ascii="Book Antiqua" w:hAnsi="Book Antiqua"/>
          <w:b/>
          <w:bCs/>
          <w:sz w:val="24"/>
          <w:szCs w:val="24"/>
          <w:lang w:val="en-GB"/>
        </w:rPr>
        <w:br w:type="page"/>
      </w:r>
    </w:p>
    <w:p w:rsidR="00C26865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  <w:r>
        <w:rPr>
          <w:rFonts w:ascii="Book Antiqua" w:hAnsi="Book Antiqua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3419061" cy="2565541"/>
            <wp:effectExtent l="0" t="0" r="0" b="0"/>
            <wp:docPr id="1" name="图片 1" descr="E:\jifangfang\送修稿\2014-12-30\15191\新建文件夹\figu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ifangfang\送修稿\2014-12-30\15191\新建文件夹\figure 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395" cy="256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DB5" w:rsidRPr="00C26865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1</w:t>
      </w:r>
      <w:r w:rsidR="00387962" w:rsidRPr="00C26865">
        <w:rPr>
          <w:rFonts w:ascii="Book Antiqua" w:hAnsi="Book Antiqua"/>
          <w:b/>
          <w:bCs/>
          <w:sz w:val="24"/>
          <w:szCs w:val="24"/>
          <w:lang w:val="en-GB"/>
        </w:rPr>
        <w:t xml:space="preserve"> </w:t>
      </w:r>
      <w:r w:rsidR="00387962" w:rsidRPr="00C26865">
        <w:rPr>
          <w:rFonts w:ascii="Book Antiqua" w:hAnsi="Book Antiqua"/>
          <w:b/>
          <w:sz w:val="24"/>
          <w:szCs w:val="24"/>
          <w:lang w:val="en-GB"/>
        </w:rPr>
        <w:t>Renal ultrasound.</w:t>
      </w:r>
    </w:p>
    <w:p w:rsidR="00C26865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  <w:r>
        <w:rPr>
          <w:rFonts w:ascii="Book Antiqua" w:hAnsi="Book Antiqua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3284945" cy="2464905"/>
            <wp:effectExtent l="0" t="0" r="0" b="0"/>
            <wp:docPr id="2" name="图片 2" descr="E:\jifangfang\送修稿\2014-12-30\15191\新建文件夹\figur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ifangfang\送修稿\2014-12-30\15191\新建文件夹\figure 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265" cy="24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962" w:rsidRPr="00C26865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2</w:t>
      </w:r>
      <w:r w:rsidR="00387962" w:rsidRPr="00C26865">
        <w:rPr>
          <w:rFonts w:ascii="Book Antiqua" w:hAnsi="Book Antiqua"/>
          <w:b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b/>
          <w:sz w:val="24"/>
          <w:szCs w:val="24"/>
          <w:lang w:val="en-GB"/>
        </w:rPr>
        <w:t>Chest X-ray</w:t>
      </w:r>
      <w:r w:rsidR="00387962" w:rsidRPr="00C26865">
        <w:rPr>
          <w:rFonts w:ascii="Book Antiqua" w:hAnsi="Book Antiqua"/>
          <w:b/>
          <w:sz w:val="24"/>
          <w:szCs w:val="24"/>
          <w:lang w:val="en-GB"/>
        </w:rPr>
        <w:t>.</w:t>
      </w:r>
    </w:p>
    <w:p w:rsidR="00C26865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  <w:r>
        <w:rPr>
          <w:rFonts w:ascii="Book Antiqua" w:hAnsi="Book Antiqua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3173896" cy="2381578"/>
            <wp:effectExtent l="0" t="0" r="0" b="0"/>
            <wp:docPr id="3" name="图片 3" descr="E:\jifangfang\送修稿\2014-12-30\15191\新建文件夹\figur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ifangfang\送修稿\2014-12-30\15191\新建文件夹\figure 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206" cy="23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DB5" w:rsidRPr="00C26865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3</w:t>
      </w:r>
      <w:r w:rsidR="00387962" w:rsidRPr="00C26865">
        <w:rPr>
          <w:rFonts w:ascii="Book Antiqua" w:hAnsi="Book Antiqua"/>
          <w:b/>
          <w:sz w:val="24"/>
          <w:szCs w:val="24"/>
          <w:lang w:val="en-GB"/>
        </w:rPr>
        <w:t xml:space="preserve"> Pulmonary </w:t>
      </w:r>
      <w:r w:rsidR="00C26865" w:rsidRPr="00C26865">
        <w:rPr>
          <w:rFonts w:ascii="Book Antiqua" w:hAnsi="Book Antiqua"/>
          <w:b/>
          <w:sz w:val="24"/>
          <w:szCs w:val="24"/>
          <w:lang w:val="en-US"/>
        </w:rPr>
        <w:t>computed tomography</w:t>
      </w:r>
      <w:r w:rsidR="00387962" w:rsidRPr="00C26865">
        <w:rPr>
          <w:rFonts w:ascii="Book Antiqua" w:hAnsi="Book Antiqua"/>
          <w:b/>
          <w:sz w:val="24"/>
          <w:szCs w:val="24"/>
          <w:lang w:val="en-GB"/>
        </w:rPr>
        <w:t>.</w:t>
      </w:r>
    </w:p>
    <w:p w:rsidR="00C26865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</w:p>
    <w:p w:rsidR="006D3145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 w:eastAsia="zh-CN"/>
        </w:rPr>
      </w:pPr>
      <w:r>
        <w:rPr>
          <w:rFonts w:ascii="Book Antiqua" w:hAnsi="Book Antiqua"/>
          <w:b/>
          <w:bCs/>
          <w:noProof/>
          <w:sz w:val="24"/>
          <w:szCs w:val="24"/>
          <w:lang w:val="en-US"/>
        </w:rPr>
        <w:drawing>
          <wp:inline distT="0" distB="0" distL="0" distR="0">
            <wp:extent cx="3769894" cy="3061252"/>
            <wp:effectExtent l="0" t="0" r="0" b="0"/>
            <wp:docPr id="4" name="图片 4" descr="E:\jifangfang\送修稿\2014-12-30\15191\新建文件夹\figure 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ifangfang\送修稿\2014-12-30\15191\新建文件夹\figure 4 (2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032" cy="306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D31" w:rsidRPr="00F10AF0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4</w:t>
      </w:r>
      <w:r w:rsidR="009F4D31" w:rsidRPr="00C26865">
        <w:rPr>
          <w:rFonts w:ascii="Book Antiqua" w:hAnsi="Book Antiqua"/>
          <w:b/>
          <w:bCs/>
          <w:sz w:val="24"/>
          <w:szCs w:val="24"/>
          <w:lang w:val="en-GB"/>
        </w:rPr>
        <w:t xml:space="preserve"> </w:t>
      </w:r>
      <w:r w:rsidR="00727B21" w:rsidRPr="00C26865">
        <w:rPr>
          <w:rFonts w:ascii="Book Antiqua" w:hAnsi="Book Antiqua"/>
          <w:b/>
          <w:sz w:val="24"/>
          <w:szCs w:val="24"/>
          <w:lang w:val="en-GB"/>
        </w:rPr>
        <w:t>Histological</w:t>
      </w:r>
      <w:r w:rsidR="009F4D31" w:rsidRPr="00C26865">
        <w:rPr>
          <w:rFonts w:ascii="Book Antiqua" w:hAnsi="Book Antiqua"/>
          <w:b/>
          <w:sz w:val="24"/>
          <w:szCs w:val="24"/>
          <w:lang w:val="en-GB"/>
        </w:rPr>
        <w:t xml:space="preserve"> findings.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A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sz w:val="24"/>
          <w:szCs w:val="24"/>
          <w:lang w:val="en-GB"/>
        </w:rPr>
        <w:t>P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resence of interstitial multiple granulomas composed of epithelioid</w:t>
      </w:r>
      <w:r w:rsidR="009F4D31" w:rsidRPr="00C26865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cells and moderate lymphocyte</w:t>
      </w:r>
      <w:r w:rsidR="00727B21" w:rsidRPr="00C26865">
        <w:rPr>
          <w:rFonts w:ascii="Book Antiqua" w:hAnsi="Book Antiqua"/>
          <w:sz w:val="24"/>
          <w:szCs w:val="24"/>
          <w:lang w:val="en-GB"/>
        </w:rPr>
        <w:t xml:space="preserve"> and 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monocyte infiltration (arrows) (h</w:t>
      </w:r>
      <w:r w:rsidR="00727B21" w:rsidRPr="00C26865">
        <w:rPr>
          <w:rFonts w:ascii="Book Antiqua" w:hAnsi="Book Antiqua"/>
          <w:sz w:val="24"/>
          <w:szCs w:val="24"/>
          <w:lang w:val="en-GB"/>
        </w:rPr>
        <w:t>a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ematoxylin and eosin stain)</w:t>
      </w:r>
      <w:r w:rsidR="00C26865" w:rsidRPr="00C26865">
        <w:rPr>
          <w:rFonts w:ascii="Book Antiqua" w:hAnsi="Book Antiqua" w:hint="eastAsia"/>
          <w:sz w:val="24"/>
          <w:szCs w:val="24"/>
          <w:lang w:val="en-GB" w:eastAsia="zh-CN"/>
        </w:rPr>
        <w:t>;</w:t>
      </w:r>
      <w:r w:rsidR="00727B21" w:rsidRPr="00C26865">
        <w:rPr>
          <w:rFonts w:ascii="Book Antiqua" w:hAnsi="Book Antiqua"/>
          <w:sz w:val="24"/>
          <w:szCs w:val="24"/>
          <w:lang w:val="en-GB"/>
        </w:rPr>
        <w:t xml:space="preserve">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B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sz w:val="24"/>
          <w:szCs w:val="24"/>
          <w:lang w:val="en-GB"/>
        </w:rPr>
        <w:t>M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ultinucleated giant cells (arrows) (h</w:t>
      </w:r>
      <w:r w:rsidR="00727B21" w:rsidRPr="00C26865">
        <w:rPr>
          <w:rFonts w:ascii="Book Antiqua" w:hAnsi="Book Antiqua"/>
          <w:sz w:val="24"/>
          <w:szCs w:val="24"/>
          <w:lang w:val="en-GB"/>
        </w:rPr>
        <w:t>a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ematoxylin and eosin stain).</w:t>
      </w:r>
    </w:p>
    <w:p w:rsidR="009F4D31" w:rsidRPr="00F10AF0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>
        <w:rPr>
          <w:rFonts w:ascii="Book Antiqua" w:hAnsi="Book Antiqua"/>
          <w:noProof/>
          <w:sz w:val="24"/>
          <w:szCs w:val="24"/>
          <w:lang w:val="en-US"/>
        </w:rPr>
        <w:drawing>
          <wp:inline distT="0" distB="0" distL="0" distR="0">
            <wp:extent cx="3572252" cy="2683565"/>
            <wp:effectExtent l="0" t="0" r="0" b="0"/>
            <wp:docPr id="5" name="图片 5" descr="E:\jifangfang\送修稿\2014-12-30\15191\新建文件夹\Figure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ifangfang\送修稿\2014-12-30\15191\新建文件夹\Figure 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546" cy="268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D31" w:rsidRPr="00F10AF0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5</w:t>
      </w:r>
      <w:r w:rsidR="009F4D31" w:rsidRPr="00C26865">
        <w:rPr>
          <w:rFonts w:ascii="Book Antiqua" w:hAnsi="Book Antiqua"/>
          <w:b/>
          <w:bCs/>
          <w:sz w:val="24"/>
          <w:szCs w:val="24"/>
          <w:lang w:val="en-GB"/>
        </w:rPr>
        <w:t xml:space="preserve"> </w:t>
      </w:r>
      <w:r w:rsidR="00727B21" w:rsidRPr="00C26865">
        <w:rPr>
          <w:rFonts w:ascii="Book Antiqua" w:hAnsi="Book Antiqua"/>
          <w:b/>
          <w:sz w:val="24"/>
          <w:szCs w:val="24"/>
          <w:lang w:val="en-GB"/>
        </w:rPr>
        <w:t>Histological</w:t>
      </w:r>
      <w:r w:rsidR="009F4D31" w:rsidRPr="00C26865">
        <w:rPr>
          <w:rFonts w:ascii="Book Antiqua" w:hAnsi="Book Antiqua"/>
          <w:b/>
          <w:sz w:val="24"/>
          <w:szCs w:val="24"/>
          <w:lang w:val="en-GB"/>
        </w:rPr>
        <w:t xml:space="preserve"> findings.</w:t>
      </w:r>
      <w:r w:rsidR="009F4D31" w:rsidRPr="00F10AF0">
        <w:rPr>
          <w:rFonts w:ascii="Book Antiqua" w:hAnsi="Book Antiqua"/>
          <w:sz w:val="24"/>
          <w:szCs w:val="24"/>
          <w:lang w:val="en-GB"/>
        </w:rPr>
        <w:t xml:space="preserve">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A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sz w:val="24"/>
          <w:szCs w:val="24"/>
          <w:lang w:val="en-GB"/>
        </w:rPr>
        <w:t>M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oderate lymphocyte</w:t>
      </w:r>
      <w:r w:rsidR="00727B21" w:rsidRPr="00C26865">
        <w:rPr>
          <w:rFonts w:ascii="Book Antiqua" w:hAnsi="Book Antiqua"/>
          <w:sz w:val="24"/>
          <w:szCs w:val="24"/>
          <w:lang w:val="en-GB"/>
        </w:rPr>
        <w:t xml:space="preserve"> and 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monocyte infiltration (arrows)</w:t>
      </w:r>
      <w:r w:rsidR="00C26865" w:rsidRPr="00C26865">
        <w:rPr>
          <w:rFonts w:ascii="Book Antiqua" w:hAnsi="Book Antiqua" w:hint="eastAsia"/>
          <w:sz w:val="24"/>
          <w:szCs w:val="24"/>
          <w:lang w:val="en-GB" w:eastAsia="zh-CN"/>
        </w:rPr>
        <w:t>;</w:t>
      </w:r>
      <w:r w:rsidR="009F4D31" w:rsidRPr="00C26865">
        <w:rPr>
          <w:rFonts w:ascii="Book Antiqua" w:hAnsi="Book Antiqua" w:cs="Calibri"/>
          <w:sz w:val="24"/>
          <w:szCs w:val="24"/>
          <w:lang w:val="en-GB"/>
        </w:rPr>
        <w:t xml:space="preserve">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B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C26865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sz w:val="24"/>
          <w:szCs w:val="24"/>
          <w:lang w:val="en-GB"/>
        </w:rPr>
        <w:t>M</w:t>
      </w:r>
      <w:r w:rsidR="009F4D31" w:rsidRPr="00C26865">
        <w:rPr>
          <w:rFonts w:ascii="Book Antiqua" w:hAnsi="Book Antiqua"/>
          <w:sz w:val="24"/>
          <w:szCs w:val="24"/>
          <w:lang w:val="en-GB"/>
        </w:rPr>
        <w:t xml:space="preserve">ultinucleated giant cells (arrows) </w:t>
      </w:r>
      <w:r w:rsidR="00727B21" w:rsidRPr="00C26865">
        <w:rPr>
          <w:rFonts w:ascii="Book Antiqua" w:hAnsi="Book Antiqua"/>
          <w:sz w:val="24"/>
          <w:szCs w:val="24"/>
          <w:lang w:val="en-GB"/>
        </w:rPr>
        <w:t>[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periodic acid Schiff (</w:t>
      </w:r>
      <w:proofErr w:type="gramStart"/>
      <w:r w:rsidR="009F4D31" w:rsidRPr="00C26865">
        <w:rPr>
          <w:rFonts w:ascii="Book Antiqua" w:hAnsi="Book Antiqua"/>
          <w:sz w:val="24"/>
          <w:szCs w:val="24"/>
          <w:lang w:val="en-GB"/>
        </w:rPr>
        <w:t>PAS )</w:t>
      </w:r>
      <w:proofErr w:type="gramEnd"/>
      <w:r w:rsidR="00727B21" w:rsidRPr="00C26865">
        <w:rPr>
          <w:rFonts w:ascii="Book Antiqua" w:hAnsi="Book Antiqua"/>
          <w:sz w:val="24"/>
          <w:szCs w:val="24"/>
          <w:lang w:val="en-GB"/>
        </w:rPr>
        <w:t>]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.</w:t>
      </w:r>
    </w:p>
    <w:p w:rsidR="009F4D31" w:rsidRPr="00F10AF0" w:rsidRDefault="00C2686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>
        <w:rPr>
          <w:rFonts w:ascii="Book Antiqua" w:hAnsi="Book Antiqua"/>
          <w:noProof/>
          <w:sz w:val="24"/>
          <w:szCs w:val="24"/>
          <w:lang w:val="en-US"/>
        </w:rPr>
        <w:drawing>
          <wp:inline distT="0" distB="0" distL="0" distR="0">
            <wp:extent cx="3491948" cy="2839008"/>
            <wp:effectExtent l="0" t="0" r="0" b="0"/>
            <wp:docPr id="6" name="图片 6" descr="E:\jifangfang\送修稿\2014-12-30\15191\新建文件夹\Figure 6.pn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ifangfang\送修稿\2014-12-30\15191\新建文件夹\Figure 6.png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646" cy="283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D31" w:rsidRPr="00F10AF0" w:rsidRDefault="009F4DB5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26865">
        <w:rPr>
          <w:rFonts w:ascii="Book Antiqua" w:hAnsi="Book Antiqua"/>
          <w:b/>
          <w:bCs/>
          <w:sz w:val="24"/>
          <w:szCs w:val="24"/>
          <w:lang w:val="en-GB"/>
        </w:rPr>
        <w:t>Figure 6</w:t>
      </w:r>
      <w:r w:rsidR="009F4D31" w:rsidRPr="00C26865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="00727B21" w:rsidRPr="00C26865">
        <w:rPr>
          <w:rFonts w:ascii="Book Antiqua" w:hAnsi="Book Antiqua"/>
          <w:b/>
          <w:sz w:val="24"/>
          <w:szCs w:val="24"/>
          <w:lang w:val="en-GB"/>
        </w:rPr>
        <w:t>Histological</w:t>
      </w:r>
      <w:r w:rsidR="009F4D31" w:rsidRPr="00C26865">
        <w:rPr>
          <w:rFonts w:ascii="Book Antiqua" w:hAnsi="Book Antiqua"/>
          <w:b/>
          <w:sz w:val="24"/>
          <w:szCs w:val="24"/>
          <w:lang w:val="en-GB"/>
        </w:rPr>
        <w:t xml:space="preserve"> findings.</w:t>
      </w:r>
      <w:r w:rsidR="009F4D31" w:rsidRPr="00C26865">
        <w:rPr>
          <w:rFonts w:ascii="Book Antiqua" w:hAnsi="Book Antiqua"/>
          <w:b/>
          <w:bCs/>
          <w:sz w:val="24"/>
          <w:szCs w:val="24"/>
          <w:lang w:val="en-GB"/>
        </w:rPr>
        <w:t xml:space="preserve">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A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r w:rsidR="00C26865" w:rsidRPr="00C26865">
        <w:rPr>
          <w:rFonts w:ascii="Book Antiqua" w:hAnsi="Book Antiqua"/>
          <w:sz w:val="24"/>
          <w:szCs w:val="24"/>
          <w:lang w:val="en-GB"/>
        </w:rPr>
        <w:t>N</w:t>
      </w:r>
      <w:r w:rsidR="009F4D31" w:rsidRPr="00C26865">
        <w:rPr>
          <w:rFonts w:ascii="Book Antiqua" w:hAnsi="Book Antiqua"/>
          <w:sz w:val="24"/>
          <w:szCs w:val="24"/>
          <w:lang w:val="en-GB"/>
        </w:rPr>
        <w:t xml:space="preserve">ecrotic cells in the tubular lumen (arrows); 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>B</w:t>
      </w:r>
      <w:r w:rsidR="00C26865" w:rsidRPr="00C26865">
        <w:rPr>
          <w:rFonts w:ascii="Book Antiqua" w:hAnsi="Book Antiqua" w:hint="eastAsia"/>
          <w:bCs/>
          <w:sz w:val="24"/>
          <w:szCs w:val="24"/>
          <w:lang w:val="en-GB" w:eastAsia="zh-CN"/>
        </w:rPr>
        <w:t>:</w:t>
      </w:r>
      <w:r w:rsidR="009F4D31" w:rsidRPr="00C26865">
        <w:rPr>
          <w:rFonts w:ascii="Book Antiqua" w:hAnsi="Book Antiqua"/>
          <w:bCs/>
          <w:sz w:val="24"/>
          <w:szCs w:val="24"/>
          <w:lang w:val="en-GB"/>
        </w:rPr>
        <w:t xml:space="preserve"> </w:t>
      </w:r>
      <w:bookmarkStart w:id="4" w:name="_GoBack"/>
      <w:r w:rsidR="00C26865" w:rsidRPr="00C26865">
        <w:rPr>
          <w:rFonts w:ascii="Book Antiqua" w:hAnsi="Book Antiqua"/>
          <w:sz w:val="24"/>
          <w:szCs w:val="24"/>
          <w:lang w:val="en-GB"/>
        </w:rPr>
        <w:t>A</w:t>
      </w:r>
      <w:r w:rsidR="009F4D31" w:rsidRPr="00C26865">
        <w:rPr>
          <w:rFonts w:ascii="Book Antiqua" w:hAnsi="Book Antiqua"/>
          <w:sz w:val="24"/>
          <w:szCs w:val="24"/>
          <w:lang w:val="en-GB"/>
        </w:rPr>
        <w:t xml:space="preserve">rteriolar </w:t>
      </w:r>
      <w:proofErr w:type="spellStart"/>
      <w:r w:rsidR="009F4D31" w:rsidRPr="00C26865">
        <w:rPr>
          <w:rFonts w:ascii="Book Antiqua" w:hAnsi="Book Antiqua"/>
          <w:sz w:val="24"/>
          <w:szCs w:val="24"/>
          <w:lang w:val="en-GB"/>
        </w:rPr>
        <w:t>hyalinosis</w:t>
      </w:r>
      <w:proofErr w:type="spellEnd"/>
      <w:r w:rsidR="009F4D31" w:rsidRPr="00C26865">
        <w:rPr>
          <w:rFonts w:ascii="Book Antiqua" w:hAnsi="Book Antiqua"/>
          <w:sz w:val="24"/>
          <w:szCs w:val="24"/>
          <w:lang w:val="en-GB"/>
        </w:rPr>
        <w:t xml:space="preserve"> </w:t>
      </w:r>
      <w:bookmarkEnd w:id="4"/>
      <w:r w:rsidR="009F4D31" w:rsidRPr="00C26865">
        <w:rPr>
          <w:rFonts w:ascii="Book Antiqua" w:hAnsi="Book Antiqua"/>
          <w:sz w:val="24"/>
          <w:szCs w:val="24"/>
          <w:lang w:val="en-GB"/>
        </w:rPr>
        <w:t>and arterial intimal fibrosis</w:t>
      </w:r>
      <w:r w:rsidR="00C26865" w:rsidRPr="00C26865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="009F4D31" w:rsidRPr="00C26865">
        <w:rPr>
          <w:rFonts w:ascii="Book Antiqua" w:hAnsi="Book Antiqua"/>
          <w:sz w:val="24"/>
          <w:szCs w:val="24"/>
          <w:lang w:val="en-GB"/>
        </w:rPr>
        <w:t>(arrows).</w:t>
      </w:r>
    </w:p>
    <w:p w:rsidR="009F4D31" w:rsidRPr="00F10AF0" w:rsidRDefault="009F4D31" w:rsidP="00F10AF0">
      <w:pPr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</w:p>
    <w:sectPr w:rsidR="009F4D31" w:rsidRPr="00F10AF0" w:rsidSect="009F4D3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2706" w:rsidRDefault="00F92706" w:rsidP="004862D6">
      <w:pPr>
        <w:spacing w:after="0" w:line="240" w:lineRule="auto"/>
      </w:pPr>
      <w:r>
        <w:separator/>
      </w:r>
    </w:p>
  </w:endnote>
  <w:endnote w:type="continuationSeparator" w:id="0">
    <w:p w:rsidR="00F92706" w:rsidRDefault="00F92706" w:rsidP="004862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charset w:val="50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TimesNewRomanPS-BoldItalicMT">
    <w:altName w:val="Arial Unicode MS"/>
    <w:panose1 w:val="00000000000000000000"/>
    <w:charset w:val="00"/>
    <w:family w:val="roman"/>
    <w:notTrueType/>
    <w:pitch w:val="default"/>
    <w:sig w:usb0="00000000" w:usb1="080E0000" w:usb2="00000010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2706" w:rsidRDefault="00F92706" w:rsidP="004862D6">
      <w:pPr>
        <w:spacing w:after="0" w:line="240" w:lineRule="auto"/>
      </w:pPr>
      <w:r>
        <w:separator/>
      </w:r>
    </w:p>
  </w:footnote>
  <w:footnote w:type="continuationSeparator" w:id="0">
    <w:p w:rsidR="00F92706" w:rsidRDefault="00F92706" w:rsidP="004862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4344D5"/>
    <w:multiLevelType w:val="hybridMultilevel"/>
    <w:tmpl w:val="40660F50"/>
    <w:lvl w:ilvl="0" w:tplc="04100011">
      <w:start w:val="1"/>
      <w:numFmt w:val="decimal"/>
      <w:lvlText w:val="%1)"/>
      <w:lvlJc w:val="left"/>
      <w:pPr>
        <w:ind w:left="1070" w:hanging="360"/>
      </w:pPr>
    </w:lvl>
    <w:lvl w:ilvl="1" w:tplc="04100019" w:tentative="1">
      <w:start w:val="1"/>
      <w:numFmt w:val="lowerLetter"/>
      <w:lvlText w:val="%2."/>
      <w:lvlJc w:val="left"/>
      <w:pPr>
        <w:ind w:left="1790" w:hanging="360"/>
      </w:pPr>
    </w:lvl>
    <w:lvl w:ilvl="2" w:tplc="0410001B" w:tentative="1">
      <w:start w:val="1"/>
      <w:numFmt w:val="lowerRoman"/>
      <w:lvlText w:val="%3."/>
      <w:lvlJc w:val="right"/>
      <w:pPr>
        <w:ind w:left="2510" w:hanging="180"/>
      </w:pPr>
    </w:lvl>
    <w:lvl w:ilvl="3" w:tplc="0410000F" w:tentative="1">
      <w:start w:val="1"/>
      <w:numFmt w:val="decimal"/>
      <w:lvlText w:val="%4."/>
      <w:lvlJc w:val="left"/>
      <w:pPr>
        <w:ind w:left="3230" w:hanging="360"/>
      </w:pPr>
    </w:lvl>
    <w:lvl w:ilvl="4" w:tplc="04100019" w:tentative="1">
      <w:start w:val="1"/>
      <w:numFmt w:val="lowerLetter"/>
      <w:lvlText w:val="%5."/>
      <w:lvlJc w:val="left"/>
      <w:pPr>
        <w:ind w:left="3950" w:hanging="360"/>
      </w:pPr>
    </w:lvl>
    <w:lvl w:ilvl="5" w:tplc="0410001B" w:tentative="1">
      <w:start w:val="1"/>
      <w:numFmt w:val="lowerRoman"/>
      <w:lvlText w:val="%6."/>
      <w:lvlJc w:val="right"/>
      <w:pPr>
        <w:ind w:left="4670" w:hanging="180"/>
      </w:pPr>
    </w:lvl>
    <w:lvl w:ilvl="6" w:tplc="0410000F" w:tentative="1">
      <w:start w:val="1"/>
      <w:numFmt w:val="decimal"/>
      <w:lvlText w:val="%7."/>
      <w:lvlJc w:val="left"/>
      <w:pPr>
        <w:ind w:left="5390" w:hanging="360"/>
      </w:pPr>
    </w:lvl>
    <w:lvl w:ilvl="7" w:tplc="04100019" w:tentative="1">
      <w:start w:val="1"/>
      <w:numFmt w:val="lowerLetter"/>
      <w:lvlText w:val="%8."/>
      <w:lvlJc w:val="left"/>
      <w:pPr>
        <w:ind w:left="6110" w:hanging="360"/>
      </w:pPr>
    </w:lvl>
    <w:lvl w:ilvl="8" w:tplc="0410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21090C20"/>
    <w:multiLevelType w:val="hybridMultilevel"/>
    <w:tmpl w:val="9722676E"/>
    <w:lvl w:ilvl="0" w:tplc="04100011">
      <w:start w:val="1"/>
      <w:numFmt w:val="decimal"/>
      <w:lvlText w:val="%1)"/>
      <w:lvlJc w:val="left"/>
      <w:pPr>
        <w:ind w:left="1288" w:hanging="360"/>
      </w:pPr>
    </w:lvl>
    <w:lvl w:ilvl="1" w:tplc="04100019" w:tentative="1">
      <w:start w:val="1"/>
      <w:numFmt w:val="lowerLetter"/>
      <w:lvlText w:val="%2."/>
      <w:lvlJc w:val="left"/>
      <w:pPr>
        <w:ind w:left="2008" w:hanging="360"/>
      </w:pPr>
    </w:lvl>
    <w:lvl w:ilvl="2" w:tplc="0410001B" w:tentative="1">
      <w:start w:val="1"/>
      <w:numFmt w:val="lowerRoman"/>
      <w:lvlText w:val="%3."/>
      <w:lvlJc w:val="right"/>
      <w:pPr>
        <w:ind w:left="2728" w:hanging="180"/>
      </w:pPr>
    </w:lvl>
    <w:lvl w:ilvl="3" w:tplc="0410000F" w:tentative="1">
      <w:start w:val="1"/>
      <w:numFmt w:val="decimal"/>
      <w:lvlText w:val="%4."/>
      <w:lvlJc w:val="left"/>
      <w:pPr>
        <w:ind w:left="3448" w:hanging="360"/>
      </w:pPr>
    </w:lvl>
    <w:lvl w:ilvl="4" w:tplc="04100019" w:tentative="1">
      <w:start w:val="1"/>
      <w:numFmt w:val="lowerLetter"/>
      <w:lvlText w:val="%5."/>
      <w:lvlJc w:val="left"/>
      <w:pPr>
        <w:ind w:left="4168" w:hanging="360"/>
      </w:pPr>
    </w:lvl>
    <w:lvl w:ilvl="5" w:tplc="0410001B" w:tentative="1">
      <w:start w:val="1"/>
      <w:numFmt w:val="lowerRoman"/>
      <w:lvlText w:val="%6."/>
      <w:lvlJc w:val="right"/>
      <w:pPr>
        <w:ind w:left="4888" w:hanging="180"/>
      </w:pPr>
    </w:lvl>
    <w:lvl w:ilvl="6" w:tplc="0410000F" w:tentative="1">
      <w:start w:val="1"/>
      <w:numFmt w:val="decimal"/>
      <w:lvlText w:val="%7."/>
      <w:lvlJc w:val="left"/>
      <w:pPr>
        <w:ind w:left="5608" w:hanging="360"/>
      </w:pPr>
    </w:lvl>
    <w:lvl w:ilvl="7" w:tplc="04100019" w:tentative="1">
      <w:start w:val="1"/>
      <w:numFmt w:val="lowerLetter"/>
      <w:lvlText w:val="%8."/>
      <w:lvlJc w:val="left"/>
      <w:pPr>
        <w:ind w:left="6328" w:hanging="360"/>
      </w:pPr>
    </w:lvl>
    <w:lvl w:ilvl="8" w:tplc="0410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2">
    <w:nsid w:val="77857BF4"/>
    <w:multiLevelType w:val="hybridMultilevel"/>
    <w:tmpl w:val="2ED2884A"/>
    <w:lvl w:ilvl="0" w:tplc="04100011">
      <w:start w:val="1"/>
      <w:numFmt w:val="decimal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AC5F49"/>
    <w:multiLevelType w:val="hybridMultilevel"/>
    <w:tmpl w:val="500C6890"/>
    <w:lvl w:ilvl="0" w:tplc="04100011">
      <w:start w:val="1"/>
      <w:numFmt w:val="decimal"/>
      <w:lvlText w:val="%1)"/>
      <w:lvlJc w:val="left"/>
      <w:pPr>
        <w:ind w:left="928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283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2423"/>
    <w:rsid w:val="00025E58"/>
    <w:rsid w:val="00034DE6"/>
    <w:rsid w:val="00036FA8"/>
    <w:rsid w:val="000C2518"/>
    <w:rsid w:val="00171BE2"/>
    <w:rsid w:val="001D2181"/>
    <w:rsid w:val="001D2A97"/>
    <w:rsid w:val="001D6E07"/>
    <w:rsid w:val="001E5BDA"/>
    <w:rsid w:val="001E5FEF"/>
    <w:rsid w:val="00212A13"/>
    <w:rsid w:val="002220EF"/>
    <w:rsid w:val="00241779"/>
    <w:rsid w:val="00296525"/>
    <w:rsid w:val="002C7B42"/>
    <w:rsid w:val="003320E0"/>
    <w:rsid w:val="0036284A"/>
    <w:rsid w:val="0036776F"/>
    <w:rsid w:val="00387962"/>
    <w:rsid w:val="00392DA9"/>
    <w:rsid w:val="003C71C7"/>
    <w:rsid w:val="003E5917"/>
    <w:rsid w:val="003F6396"/>
    <w:rsid w:val="00477C18"/>
    <w:rsid w:val="004862D6"/>
    <w:rsid w:val="004D3A23"/>
    <w:rsid w:val="004D6805"/>
    <w:rsid w:val="004E1223"/>
    <w:rsid w:val="0050443A"/>
    <w:rsid w:val="00513F38"/>
    <w:rsid w:val="00516736"/>
    <w:rsid w:val="00532E76"/>
    <w:rsid w:val="005422EB"/>
    <w:rsid w:val="00547EB8"/>
    <w:rsid w:val="005B38D5"/>
    <w:rsid w:val="005C0E37"/>
    <w:rsid w:val="005C7A21"/>
    <w:rsid w:val="00610FA0"/>
    <w:rsid w:val="006272A5"/>
    <w:rsid w:val="006409CE"/>
    <w:rsid w:val="00646D47"/>
    <w:rsid w:val="00661839"/>
    <w:rsid w:val="00676860"/>
    <w:rsid w:val="006A04B8"/>
    <w:rsid w:val="006D3145"/>
    <w:rsid w:val="006F551F"/>
    <w:rsid w:val="006F5EFF"/>
    <w:rsid w:val="00724E86"/>
    <w:rsid w:val="00727B21"/>
    <w:rsid w:val="00746F1B"/>
    <w:rsid w:val="007737AF"/>
    <w:rsid w:val="007A4BAC"/>
    <w:rsid w:val="007C5E4F"/>
    <w:rsid w:val="007D3207"/>
    <w:rsid w:val="007F45CC"/>
    <w:rsid w:val="008078F2"/>
    <w:rsid w:val="008565E5"/>
    <w:rsid w:val="008601E8"/>
    <w:rsid w:val="008931A7"/>
    <w:rsid w:val="008A29DF"/>
    <w:rsid w:val="008F15A7"/>
    <w:rsid w:val="008F2767"/>
    <w:rsid w:val="0094347C"/>
    <w:rsid w:val="00953F0D"/>
    <w:rsid w:val="009C1F41"/>
    <w:rsid w:val="009D2423"/>
    <w:rsid w:val="009E1B2C"/>
    <w:rsid w:val="009E5127"/>
    <w:rsid w:val="009F0F71"/>
    <w:rsid w:val="009F4D31"/>
    <w:rsid w:val="009F4DB5"/>
    <w:rsid w:val="00A42A38"/>
    <w:rsid w:val="00A47C10"/>
    <w:rsid w:val="00A54028"/>
    <w:rsid w:val="00A74D02"/>
    <w:rsid w:val="00A87A65"/>
    <w:rsid w:val="00AB145F"/>
    <w:rsid w:val="00AF2D5C"/>
    <w:rsid w:val="00B151FE"/>
    <w:rsid w:val="00B22873"/>
    <w:rsid w:val="00B2401C"/>
    <w:rsid w:val="00B3136D"/>
    <w:rsid w:val="00B32B95"/>
    <w:rsid w:val="00B51DD5"/>
    <w:rsid w:val="00B6078B"/>
    <w:rsid w:val="00B61EC4"/>
    <w:rsid w:val="00B6355F"/>
    <w:rsid w:val="00B70963"/>
    <w:rsid w:val="00B7202E"/>
    <w:rsid w:val="00B802FA"/>
    <w:rsid w:val="00B9243B"/>
    <w:rsid w:val="00BC0BFB"/>
    <w:rsid w:val="00C26865"/>
    <w:rsid w:val="00C47E21"/>
    <w:rsid w:val="00C60747"/>
    <w:rsid w:val="00C813C0"/>
    <w:rsid w:val="00CC5EDC"/>
    <w:rsid w:val="00D02C51"/>
    <w:rsid w:val="00D40CEB"/>
    <w:rsid w:val="00D515FE"/>
    <w:rsid w:val="00D64B95"/>
    <w:rsid w:val="00D76F19"/>
    <w:rsid w:val="00DC5832"/>
    <w:rsid w:val="00E2791B"/>
    <w:rsid w:val="00E3768F"/>
    <w:rsid w:val="00E6341C"/>
    <w:rsid w:val="00E67FBD"/>
    <w:rsid w:val="00E71190"/>
    <w:rsid w:val="00E771F5"/>
    <w:rsid w:val="00E834D8"/>
    <w:rsid w:val="00E849FF"/>
    <w:rsid w:val="00E84FA1"/>
    <w:rsid w:val="00ED119D"/>
    <w:rsid w:val="00EF33C9"/>
    <w:rsid w:val="00F03449"/>
    <w:rsid w:val="00F10AF0"/>
    <w:rsid w:val="00F26D9D"/>
    <w:rsid w:val="00F4458F"/>
    <w:rsid w:val="00F92706"/>
    <w:rsid w:val="00FB5AFC"/>
    <w:rsid w:val="00FC491D"/>
    <w:rsid w:val="00FD29CB"/>
    <w:rsid w:val="00FE7F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FD5261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BB62F6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CA34E0"/>
  </w:style>
  <w:style w:type="paragraph" w:customStyle="1" w:styleId="Elencoacolori-Colore11">
    <w:name w:val="Elenco a colori - Colore 11"/>
    <w:basedOn w:val="Normal"/>
    <w:uiPriority w:val="34"/>
    <w:qFormat/>
    <w:rsid w:val="00190D83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unhideWhenUsed/>
    <w:rsid w:val="00286299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6299"/>
    <w:rPr>
      <w:rFonts w:ascii="Consolas" w:hAnsi="Consolas" w:cs="Consolas"/>
      <w:sz w:val="20"/>
      <w:szCs w:val="20"/>
    </w:rPr>
  </w:style>
  <w:style w:type="character" w:customStyle="1" w:styleId="hps">
    <w:name w:val="hps"/>
    <w:basedOn w:val="DefaultParagraphFont"/>
    <w:rsid w:val="0053675B"/>
  </w:style>
  <w:style w:type="character" w:customStyle="1" w:styleId="highlight">
    <w:name w:val="highlight"/>
    <w:basedOn w:val="DefaultParagraphFont"/>
    <w:rsid w:val="009267AF"/>
  </w:style>
  <w:style w:type="paragraph" w:styleId="BalloonText">
    <w:name w:val="Balloon Text"/>
    <w:basedOn w:val="Normal"/>
    <w:link w:val="BalloonTextChar"/>
    <w:uiPriority w:val="99"/>
    <w:semiHidden/>
    <w:unhideWhenUsed/>
    <w:rsid w:val="00DC5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5832"/>
    <w:rPr>
      <w:rFonts w:ascii="Tahoma" w:hAnsi="Tahoma" w:cs="Tahoma"/>
      <w:sz w:val="16"/>
      <w:szCs w:val="16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E7F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E7FA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E7FAB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E7F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E7FAB"/>
    <w:rPr>
      <w:b/>
      <w:bCs/>
      <w:lang w:eastAsia="en-US"/>
    </w:rPr>
  </w:style>
  <w:style w:type="table" w:styleId="TableGrid">
    <w:name w:val="Table Grid"/>
    <w:basedOn w:val="TableNormal"/>
    <w:uiPriority w:val="59"/>
    <w:rsid w:val="00036FA8"/>
    <w:rPr>
      <w:rFonts w:eastAsia="Times New Roman" w:cstheme="minorBidi"/>
      <w:sz w:val="28"/>
      <w:szCs w:val="28"/>
      <w:vertAlign w:val="superscript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862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862D6"/>
    <w:rPr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862D6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862D6"/>
    <w:rPr>
      <w:sz w:val="18"/>
      <w:szCs w:val="18"/>
      <w:lang w:eastAsia="en-US"/>
    </w:rPr>
  </w:style>
  <w:style w:type="paragraph" w:styleId="PlainText">
    <w:name w:val="Plain Text"/>
    <w:basedOn w:val="Normal"/>
    <w:link w:val="PlainTextChar"/>
    <w:rsid w:val="00B151FE"/>
    <w:pPr>
      <w:widowControl w:val="0"/>
      <w:spacing w:after="0" w:line="240" w:lineRule="auto"/>
      <w:jc w:val="both"/>
    </w:pPr>
    <w:rPr>
      <w:rFonts w:ascii="宋体" w:eastAsia="宋体" w:hAnsi="Courier New" w:cs="Courier New"/>
      <w:kern w:val="2"/>
      <w:sz w:val="21"/>
      <w:szCs w:val="21"/>
      <w:lang w:val="en-US" w:eastAsia="zh-CN"/>
    </w:rPr>
  </w:style>
  <w:style w:type="character" w:customStyle="1" w:styleId="PlainTextChar">
    <w:name w:val="Plain Text Char"/>
    <w:basedOn w:val="DefaultParagraphFont"/>
    <w:link w:val="PlainText"/>
    <w:rsid w:val="00B151FE"/>
    <w:rPr>
      <w:rFonts w:ascii="宋体" w:eastAsia="宋体" w:hAnsi="Courier New" w:cs="Courier New"/>
      <w:kern w:val="2"/>
      <w:sz w:val="21"/>
      <w:szCs w:val="21"/>
      <w:lang w:val="en-US" w:eastAsia="zh-CN"/>
    </w:rPr>
  </w:style>
  <w:style w:type="character" w:customStyle="1" w:styleId="apple-converted-space">
    <w:name w:val="apple-converted-space"/>
    <w:basedOn w:val="DefaultParagraphFont"/>
    <w:rsid w:val="009E1B2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FD5261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BB62F6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CA34E0"/>
  </w:style>
  <w:style w:type="paragraph" w:customStyle="1" w:styleId="Elencoacolori-Colore11">
    <w:name w:val="Elenco a colori - Colore 11"/>
    <w:basedOn w:val="Normal"/>
    <w:uiPriority w:val="34"/>
    <w:qFormat/>
    <w:rsid w:val="00190D83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unhideWhenUsed/>
    <w:rsid w:val="00286299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6299"/>
    <w:rPr>
      <w:rFonts w:ascii="Consolas" w:hAnsi="Consolas" w:cs="Consolas"/>
      <w:sz w:val="20"/>
      <w:szCs w:val="20"/>
    </w:rPr>
  </w:style>
  <w:style w:type="character" w:customStyle="1" w:styleId="hps">
    <w:name w:val="hps"/>
    <w:basedOn w:val="DefaultParagraphFont"/>
    <w:rsid w:val="0053675B"/>
  </w:style>
  <w:style w:type="character" w:customStyle="1" w:styleId="highlight">
    <w:name w:val="highlight"/>
    <w:basedOn w:val="DefaultParagraphFont"/>
    <w:rsid w:val="009267AF"/>
  </w:style>
  <w:style w:type="paragraph" w:styleId="BalloonText">
    <w:name w:val="Balloon Text"/>
    <w:basedOn w:val="Normal"/>
    <w:link w:val="BalloonTextChar"/>
    <w:uiPriority w:val="99"/>
    <w:semiHidden/>
    <w:unhideWhenUsed/>
    <w:rsid w:val="00DC5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5832"/>
    <w:rPr>
      <w:rFonts w:ascii="Tahoma" w:hAnsi="Tahoma" w:cs="Tahoma"/>
      <w:sz w:val="16"/>
      <w:szCs w:val="16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E7F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E7FA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E7FAB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E7F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E7FAB"/>
    <w:rPr>
      <w:b/>
      <w:bCs/>
      <w:lang w:eastAsia="en-US"/>
    </w:rPr>
  </w:style>
  <w:style w:type="table" w:styleId="TableGrid">
    <w:name w:val="Table Grid"/>
    <w:basedOn w:val="TableNormal"/>
    <w:uiPriority w:val="59"/>
    <w:rsid w:val="00036FA8"/>
    <w:rPr>
      <w:rFonts w:eastAsia="Times New Roman" w:cstheme="minorBidi"/>
      <w:sz w:val="28"/>
      <w:szCs w:val="28"/>
      <w:vertAlign w:val="superscript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862D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862D6"/>
    <w:rPr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862D6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862D6"/>
    <w:rPr>
      <w:sz w:val="18"/>
      <w:szCs w:val="18"/>
      <w:lang w:eastAsia="en-US"/>
    </w:rPr>
  </w:style>
  <w:style w:type="paragraph" w:styleId="PlainText">
    <w:name w:val="Plain Text"/>
    <w:basedOn w:val="Normal"/>
    <w:link w:val="PlainTextChar"/>
    <w:rsid w:val="00B151FE"/>
    <w:pPr>
      <w:widowControl w:val="0"/>
      <w:spacing w:after="0" w:line="240" w:lineRule="auto"/>
      <w:jc w:val="both"/>
    </w:pPr>
    <w:rPr>
      <w:rFonts w:ascii="宋体" w:eastAsia="宋体" w:hAnsi="Courier New" w:cs="Courier New"/>
      <w:kern w:val="2"/>
      <w:sz w:val="21"/>
      <w:szCs w:val="21"/>
      <w:lang w:val="en-US" w:eastAsia="zh-CN"/>
    </w:rPr>
  </w:style>
  <w:style w:type="character" w:customStyle="1" w:styleId="PlainTextChar">
    <w:name w:val="Plain Text Char"/>
    <w:basedOn w:val="DefaultParagraphFont"/>
    <w:link w:val="PlainText"/>
    <w:rsid w:val="00B151FE"/>
    <w:rPr>
      <w:rFonts w:ascii="宋体" w:eastAsia="宋体" w:hAnsi="Courier New" w:cs="Courier New"/>
      <w:kern w:val="2"/>
      <w:sz w:val="21"/>
      <w:szCs w:val="21"/>
      <w:lang w:val="en-US" w:eastAsia="zh-CN"/>
    </w:rPr>
  </w:style>
  <w:style w:type="character" w:customStyle="1" w:styleId="apple-converted-space">
    <w:name w:val="apple-converted-space"/>
    <w:basedOn w:val="DefaultParagraphFont"/>
    <w:rsid w:val="009E1B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5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4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0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5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6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9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5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8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50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4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2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43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98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9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2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63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7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8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4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8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creativecommons.org/licenses/by-nc/4.0/" TargetMode="External"/><Relationship Id="rId10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01D9A9-46A4-A44A-86C2-9442375E7C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3336</Words>
  <Characters>19016</Characters>
  <Application>Microsoft Macintosh Word</Application>
  <DocSecurity>0</DocSecurity>
  <Lines>158</Lines>
  <Paragraphs>44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22308</CharactersWithSpaces>
  <SharedDoc>false</SharedDoc>
  <HLinks>
    <vt:vector size="6" baseType="variant">
      <vt:variant>
        <vt:i4>7864391</vt:i4>
      </vt:variant>
      <vt:variant>
        <vt:i4>0</vt:i4>
      </vt:variant>
      <vt:variant>
        <vt:i4>0</vt:i4>
      </vt:variant>
      <vt:variant>
        <vt:i4>5</vt:i4>
      </vt:variant>
      <vt:variant>
        <vt:lpwstr>mailto:dsantoro@unime.it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</dc:creator>
  <cp:lastModifiedBy>Na Ma</cp:lastModifiedBy>
  <cp:revision>2</cp:revision>
  <dcterms:created xsi:type="dcterms:W3CDTF">2015-04-29T04:32:00Z</dcterms:created>
  <dcterms:modified xsi:type="dcterms:W3CDTF">2015-04-29T04:32:00Z</dcterms:modified>
</cp:coreProperties>
</file>