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5C5" w:rsidRPr="003C5249" w:rsidRDefault="00BF25C5" w:rsidP="00CA52CD">
      <w:pPr>
        <w:spacing w:line="360" w:lineRule="auto"/>
        <w:rPr>
          <w:rFonts w:ascii="Book Antiqua" w:eastAsia="Times New Roman" w:hAnsi="Book Antiqua" w:cs="宋体"/>
          <w:i/>
          <w:sz w:val="24"/>
        </w:rPr>
      </w:pPr>
      <w:r w:rsidRPr="003C5249">
        <w:rPr>
          <w:rFonts w:ascii="Book Antiqua" w:eastAsia="Times New Roman" w:hAnsi="Book Antiqua" w:cs="宋体"/>
          <w:b/>
          <w:sz w:val="24"/>
        </w:rPr>
        <w:t xml:space="preserve">Name of journal: </w:t>
      </w:r>
      <w:bookmarkStart w:id="0" w:name="OLE_LINK718"/>
      <w:bookmarkStart w:id="1" w:name="OLE_LINK719"/>
      <w:bookmarkStart w:id="2" w:name="OLE_LINK645"/>
      <w:bookmarkStart w:id="3" w:name="OLE_LINK661"/>
      <w:bookmarkStart w:id="4" w:name="OLE_LINK696"/>
      <w:r w:rsidRPr="003C5249">
        <w:rPr>
          <w:rFonts w:ascii="Book Antiqua" w:eastAsia="Times New Roman" w:hAnsi="Book Antiqua" w:cs="宋体"/>
          <w:i/>
          <w:kern w:val="0"/>
          <w:sz w:val="24"/>
        </w:rPr>
        <w:t>World Journal of Gastroenterology</w:t>
      </w:r>
      <w:bookmarkEnd w:id="0"/>
      <w:bookmarkEnd w:id="1"/>
      <w:bookmarkEnd w:id="2"/>
      <w:bookmarkEnd w:id="3"/>
      <w:bookmarkEnd w:id="4"/>
    </w:p>
    <w:p w:rsidR="00664E8A" w:rsidRPr="003C5249" w:rsidRDefault="00664E8A" w:rsidP="00CA52CD">
      <w:pPr>
        <w:adjustRightInd w:val="0"/>
        <w:snapToGrid w:val="0"/>
        <w:spacing w:line="360" w:lineRule="auto"/>
        <w:rPr>
          <w:rFonts w:ascii="Book Antiqua" w:hAnsi="Book Antiqua" w:cs="Times New Roman"/>
          <w:b/>
          <w:sz w:val="24"/>
          <w:szCs w:val="24"/>
        </w:rPr>
      </w:pPr>
      <w:r w:rsidRPr="003C5249">
        <w:rPr>
          <w:rFonts w:ascii="Book Antiqua" w:hAnsi="Book Antiqua" w:cs="Times New Roman"/>
          <w:b/>
          <w:sz w:val="24"/>
          <w:szCs w:val="24"/>
        </w:rPr>
        <w:t xml:space="preserve">ESPS Manuscript NO: 15230 </w:t>
      </w:r>
    </w:p>
    <w:p w:rsidR="00AA673F" w:rsidRPr="003C5249" w:rsidRDefault="00664E8A" w:rsidP="00CA52CD">
      <w:pPr>
        <w:adjustRightInd w:val="0"/>
        <w:snapToGrid w:val="0"/>
        <w:spacing w:line="360" w:lineRule="auto"/>
        <w:rPr>
          <w:rFonts w:ascii="Book Antiqua" w:hAnsi="Book Antiqua" w:cs="Times New Roman"/>
          <w:sz w:val="24"/>
          <w:szCs w:val="24"/>
        </w:rPr>
      </w:pPr>
      <w:r w:rsidRPr="003C5249">
        <w:rPr>
          <w:rFonts w:ascii="Book Antiqua" w:hAnsi="Book Antiqua" w:cs="Times New Roman"/>
          <w:b/>
          <w:sz w:val="24"/>
          <w:szCs w:val="24"/>
        </w:rPr>
        <w:t xml:space="preserve">Columns: </w:t>
      </w:r>
      <w:bookmarkStart w:id="5" w:name="OLE_LINK170"/>
      <w:bookmarkStart w:id="6" w:name="OLE_LINK171"/>
      <w:r w:rsidRPr="003C5249">
        <w:rPr>
          <w:rFonts w:ascii="Book Antiqua" w:hAnsi="Book Antiqua" w:cs="Times New Roman"/>
          <w:b/>
          <w:sz w:val="24"/>
          <w:szCs w:val="24"/>
        </w:rPr>
        <w:t>CASE REPORT</w:t>
      </w:r>
      <w:r w:rsidR="00F04D15" w:rsidRPr="003C5249">
        <w:rPr>
          <w:rFonts w:ascii="Book Antiqua" w:hAnsi="Book Antiqua" w:cs="Times New Roman"/>
          <w:b/>
          <w:sz w:val="24"/>
          <w:szCs w:val="24"/>
        </w:rPr>
        <w:t xml:space="preserve"> </w:t>
      </w:r>
      <w:bookmarkEnd w:id="5"/>
      <w:bookmarkEnd w:id="6"/>
    </w:p>
    <w:p w:rsidR="002138D1" w:rsidRPr="003C5249" w:rsidRDefault="002138D1" w:rsidP="00CA52CD">
      <w:pPr>
        <w:adjustRightInd w:val="0"/>
        <w:snapToGrid w:val="0"/>
        <w:spacing w:line="360" w:lineRule="auto"/>
        <w:rPr>
          <w:rFonts w:ascii="Book Antiqua" w:hAnsi="Book Antiqua" w:cs="Times New Roman"/>
          <w:sz w:val="24"/>
          <w:szCs w:val="24"/>
        </w:rPr>
      </w:pPr>
    </w:p>
    <w:p w:rsidR="00B231AA" w:rsidRPr="003C5249" w:rsidRDefault="00661611" w:rsidP="00CA52CD">
      <w:pPr>
        <w:adjustRightInd w:val="0"/>
        <w:snapToGrid w:val="0"/>
        <w:spacing w:line="360" w:lineRule="auto"/>
        <w:rPr>
          <w:rFonts w:ascii="Book Antiqua" w:hAnsi="Book Antiqua" w:cs="Times New Roman"/>
          <w:b/>
          <w:sz w:val="24"/>
          <w:szCs w:val="24"/>
        </w:rPr>
      </w:pPr>
      <w:bookmarkStart w:id="7" w:name="OLE_LINK451"/>
      <w:bookmarkStart w:id="8" w:name="OLE_LINK452"/>
      <w:r w:rsidRPr="003C5249">
        <w:rPr>
          <w:rFonts w:ascii="Book Antiqua" w:hAnsi="Book Antiqua" w:cs="Times New Roman"/>
          <w:b/>
          <w:sz w:val="24"/>
          <w:szCs w:val="24"/>
        </w:rPr>
        <w:t>Anti-inflammatory effect</w:t>
      </w:r>
      <w:r w:rsidR="004E06F9" w:rsidRPr="003C5249">
        <w:rPr>
          <w:rFonts w:ascii="Book Antiqua" w:hAnsi="Book Antiqua" w:cs="Times New Roman"/>
          <w:b/>
          <w:sz w:val="24"/>
          <w:szCs w:val="24"/>
        </w:rPr>
        <w:t xml:space="preserve"> of recombinant </w:t>
      </w:r>
      <w:proofErr w:type="spellStart"/>
      <w:r w:rsidR="004E06F9" w:rsidRPr="003C5249">
        <w:rPr>
          <w:rFonts w:ascii="Book Antiqua" w:hAnsi="Book Antiqua" w:cs="Times New Roman"/>
          <w:b/>
          <w:sz w:val="24"/>
          <w:szCs w:val="24"/>
        </w:rPr>
        <w:t>thrombomodulin</w:t>
      </w:r>
      <w:proofErr w:type="spellEnd"/>
      <w:r w:rsidR="004E06F9" w:rsidRPr="003C5249">
        <w:rPr>
          <w:rFonts w:ascii="Book Antiqua" w:hAnsi="Book Antiqua" w:cs="Times New Roman"/>
          <w:b/>
          <w:sz w:val="24"/>
          <w:szCs w:val="24"/>
        </w:rPr>
        <w:t xml:space="preserve"> for fulminant hepati</w:t>
      </w:r>
      <w:r w:rsidR="005F734D" w:rsidRPr="003C5249">
        <w:rPr>
          <w:rFonts w:ascii="Book Antiqua" w:hAnsi="Book Antiqua" w:cs="Times New Roman"/>
          <w:b/>
          <w:sz w:val="24"/>
          <w:szCs w:val="24"/>
        </w:rPr>
        <w:t>c failure</w:t>
      </w:r>
    </w:p>
    <w:bookmarkEnd w:id="7"/>
    <w:bookmarkEnd w:id="8"/>
    <w:p w:rsidR="00EE01D4" w:rsidRPr="003C5249" w:rsidRDefault="00EE01D4" w:rsidP="00CA52CD">
      <w:pPr>
        <w:adjustRightInd w:val="0"/>
        <w:snapToGrid w:val="0"/>
        <w:spacing w:line="360" w:lineRule="auto"/>
        <w:rPr>
          <w:rFonts w:ascii="Book Antiqua" w:eastAsia="宋体" w:hAnsi="Book Antiqua" w:cs="Times New Roman"/>
          <w:sz w:val="24"/>
          <w:szCs w:val="24"/>
          <w:lang w:eastAsia="zh-CN"/>
        </w:rPr>
      </w:pPr>
    </w:p>
    <w:p w:rsidR="000A265A" w:rsidRPr="003C5249" w:rsidRDefault="000A265A" w:rsidP="00CA52CD">
      <w:pPr>
        <w:adjustRightInd w:val="0"/>
        <w:snapToGrid w:val="0"/>
        <w:spacing w:line="360" w:lineRule="auto"/>
        <w:rPr>
          <w:rFonts w:ascii="Book Antiqua" w:eastAsia="宋体" w:hAnsi="Book Antiqua" w:cs="Times New Roman"/>
          <w:sz w:val="24"/>
          <w:szCs w:val="24"/>
          <w:lang w:eastAsia="zh-CN"/>
        </w:rPr>
      </w:pPr>
      <w:proofErr w:type="spellStart"/>
      <w:r w:rsidRPr="003C5249">
        <w:rPr>
          <w:rFonts w:ascii="Book Antiqua" w:eastAsia="宋体" w:hAnsi="Book Antiqua" w:cs="Times New Roman" w:hint="eastAsia"/>
          <w:sz w:val="24"/>
          <w:szCs w:val="24"/>
          <w:lang w:eastAsia="zh-CN"/>
        </w:rPr>
        <w:t>Kurokohchi</w:t>
      </w:r>
      <w:proofErr w:type="spellEnd"/>
      <w:r w:rsidRPr="003C5249">
        <w:rPr>
          <w:rFonts w:ascii="Book Antiqua" w:eastAsia="宋体" w:hAnsi="Book Antiqua" w:cs="Times New Roman" w:hint="eastAsia"/>
          <w:sz w:val="24"/>
          <w:szCs w:val="24"/>
          <w:lang w:eastAsia="zh-CN"/>
        </w:rPr>
        <w:t xml:space="preserve"> K </w:t>
      </w:r>
      <w:r w:rsidRPr="003C5249">
        <w:rPr>
          <w:rFonts w:ascii="Book Antiqua" w:eastAsia="宋体" w:hAnsi="Book Antiqua" w:cs="Times New Roman" w:hint="eastAsia"/>
          <w:i/>
          <w:sz w:val="24"/>
          <w:szCs w:val="24"/>
          <w:lang w:eastAsia="zh-CN"/>
        </w:rPr>
        <w:t>et al.</w:t>
      </w:r>
      <w:r w:rsidRPr="003C5249">
        <w:rPr>
          <w:rFonts w:ascii="Book Antiqua" w:eastAsia="宋体" w:hAnsi="Book Antiqua" w:cs="Times New Roman" w:hint="eastAsia"/>
          <w:sz w:val="24"/>
          <w:szCs w:val="24"/>
          <w:lang w:eastAsia="zh-CN"/>
        </w:rPr>
        <w:t xml:space="preserve"> Recombinant TM for</w:t>
      </w:r>
      <w:r w:rsidRPr="003C5249">
        <w:rPr>
          <w:rFonts w:ascii="Book Antiqua" w:eastAsia="宋体" w:hAnsi="Book Antiqua" w:cs="Times New Roman"/>
          <w:sz w:val="24"/>
          <w:szCs w:val="24"/>
          <w:lang w:eastAsia="zh-CN"/>
        </w:rPr>
        <w:t xml:space="preserve"> fulminant hepatic</w:t>
      </w:r>
      <w:r w:rsidRPr="003C5249">
        <w:rPr>
          <w:rFonts w:ascii="Book Antiqua" w:eastAsia="宋体" w:hAnsi="Book Antiqua" w:cs="Times New Roman" w:hint="eastAsia"/>
          <w:sz w:val="24"/>
          <w:szCs w:val="24"/>
          <w:lang w:eastAsia="zh-CN"/>
        </w:rPr>
        <w:t xml:space="preserve"> failure </w:t>
      </w:r>
    </w:p>
    <w:p w:rsidR="000A265A" w:rsidRPr="003C5249" w:rsidRDefault="000A265A" w:rsidP="00CA52CD">
      <w:pPr>
        <w:adjustRightInd w:val="0"/>
        <w:snapToGrid w:val="0"/>
        <w:spacing w:line="360" w:lineRule="auto"/>
        <w:rPr>
          <w:rFonts w:ascii="Book Antiqua" w:eastAsia="宋体" w:hAnsi="Book Antiqua" w:cs="Times New Roman"/>
          <w:sz w:val="24"/>
          <w:szCs w:val="24"/>
          <w:lang w:eastAsia="zh-CN"/>
        </w:rPr>
      </w:pPr>
    </w:p>
    <w:p w:rsidR="00B231AA" w:rsidRPr="003C5249" w:rsidRDefault="005E35DE" w:rsidP="00CA52CD">
      <w:pPr>
        <w:adjustRightInd w:val="0"/>
        <w:snapToGrid w:val="0"/>
        <w:spacing w:line="360" w:lineRule="auto"/>
        <w:rPr>
          <w:rFonts w:ascii="Book Antiqua" w:eastAsia="宋体" w:hAnsi="Book Antiqua" w:cs="Times New Roman"/>
          <w:sz w:val="24"/>
          <w:szCs w:val="24"/>
          <w:lang w:eastAsia="zh-CN"/>
        </w:rPr>
      </w:pPr>
      <w:bookmarkStart w:id="9" w:name="OLE_LINK174"/>
      <w:bookmarkStart w:id="10" w:name="OLE_LINK175"/>
      <w:proofErr w:type="spellStart"/>
      <w:r w:rsidRPr="003C5249">
        <w:rPr>
          <w:rFonts w:ascii="Book Antiqua" w:hAnsi="Book Antiqua" w:cs="Times New Roman"/>
          <w:sz w:val="24"/>
          <w:szCs w:val="24"/>
        </w:rPr>
        <w:t>Kazutaka</w:t>
      </w:r>
      <w:proofErr w:type="spellEnd"/>
      <w:r w:rsidRPr="003C5249">
        <w:rPr>
          <w:rFonts w:ascii="Book Antiqua" w:hAnsi="Book Antiqua" w:cs="Times New Roman"/>
          <w:sz w:val="24"/>
          <w:szCs w:val="24"/>
        </w:rPr>
        <w:t xml:space="preserve"> </w:t>
      </w:r>
      <w:proofErr w:type="spellStart"/>
      <w:r w:rsidRPr="003C5249">
        <w:rPr>
          <w:rFonts w:ascii="Book Antiqua" w:hAnsi="Book Antiqua" w:cs="Times New Roman"/>
          <w:sz w:val="24"/>
          <w:szCs w:val="24"/>
        </w:rPr>
        <w:t>Kuroko</w:t>
      </w:r>
      <w:r w:rsidR="00706653" w:rsidRPr="003C5249">
        <w:rPr>
          <w:rFonts w:ascii="Book Antiqua" w:hAnsi="Book Antiqua" w:cs="Times New Roman"/>
          <w:sz w:val="24"/>
          <w:szCs w:val="24"/>
        </w:rPr>
        <w:t>h</w:t>
      </w:r>
      <w:r w:rsidRPr="003C5249">
        <w:rPr>
          <w:rFonts w:ascii="Book Antiqua" w:hAnsi="Book Antiqua" w:cs="Times New Roman"/>
          <w:sz w:val="24"/>
          <w:szCs w:val="24"/>
        </w:rPr>
        <w:t>chi</w:t>
      </w:r>
      <w:bookmarkEnd w:id="9"/>
      <w:bookmarkEnd w:id="10"/>
      <w:proofErr w:type="spellEnd"/>
      <w:r w:rsidR="006E618C" w:rsidRPr="003C5249">
        <w:rPr>
          <w:rFonts w:ascii="Book Antiqua" w:hAnsi="Book Antiqua" w:cs="Times New Roman"/>
          <w:sz w:val="24"/>
          <w:szCs w:val="24"/>
        </w:rPr>
        <w:t xml:space="preserve">, </w:t>
      </w:r>
      <w:r w:rsidR="00943272" w:rsidRPr="003C5249">
        <w:rPr>
          <w:rFonts w:ascii="Book Antiqua" w:hAnsi="Book Antiqua" w:cs="Times New Roman"/>
          <w:sz w:val="24"/>
          <w:szCs w:val="24"/>
        </w:rPr>
        <w:t xml:space="preserve">Osamu </w:t>
      </w:r>
      <w:proofErr w:type="spellStart"/>
      <w:r w:rsidR="00943272" w:rsidRPr="003C5249">
        <w:rPr>
          <w:rFonts w:ascii="Book Antiqua" w:hAnsi="Book Antiqua" w:cs="Times New Roman"/>
          <w:sz w:val="24"/>
          <w:szCs w:val="24"/>
        </w:rPr>
        <w:t>Imataki</w:t>
      </w:r>
      <w:proofErr w:type="spellEnd"/>
      <w:r w:rsidR="006E618C" w:rsidRPr="003C5249">
        <w:rPr>
          <w:rFonts w:ascii="Book Antiqua" w:hAnsi="Book Antiqua" w:cs="Times New Roman"/>
          <w:sz w:val="24"/>
          <w:szCs w:val="24"/>
        </w:rPr>
        <w:t xml:space="preserve">, </w:t>
      </w:r>
      <w:proofErr w:type="spellStart"/>
      <w:r w:rsidR="000A751F" w:rsidRPr="003C5249">
        <w:rPr>
          <w:rFonts w:ascii="Book Antiqua" w:hAnsi="Book Antiqua" w:cs="Times New Roman"/>
          <w:sz w:val="24"/>
          <w:szCs w:val="24"/>
        </w:rPr>
        <w:t>Fumiyoshi</w:t>
      </w:r>
      <w:proofErr w:type="spellEnd"/>
      <w:r w:rsidR="000A751F" w:rsidRPr="003C5249">
        <w:rPr>
          <w:rFonts w:ascii="Book Antiqua" w:hAnsi="Book Antiqua" w:cs="Times New Roman"/>
          <w:sz w:val="24"/>
          <w:szCs w:val="24"/>
        </w:rPr>
        <w:t xml:space="preserve"> Kubo</w:t>
      </w:r>
    </w:p>
    <w:p w:rsidR="008A2C3E" w:rsidRPr="003C5249" w:rsidRDefault="008A2C3E" w:rsidP="00CA52CD">
      <w:pPr>
        <w:adjustRightInd w:val="0"/>
        <w:snapToGrid w:val="0"/>
        <w:spacing w:line="360" w:lineRule="auto"/>
        <w:rPr>
          <w:rFonts w:ascii="Book Antiqua" w:hAnsi="Book Antiqua" w:cs="Times New Roman"/>
          <w:sz w:val="24"/>
          <w:szCs w:val="24"/>
        </w:rPr>
      </w:pPr>
    </w:p>
    <w:p w:rsidR="00B231AA" w:rsidRPr="003C5249" w:rsidRDefault="000A265A" w:rsidP="00CA52CD">
      <w:pPr>
        <w:adjustRightInd w:val="0"/>
        <w:snapToGrid w:val="0"/>
        <w:spacing w:line="360" w:lineRule="auto"/>
        <w:rPr>
          <w:rFonts w:ascii="Book Antiqua" w:eastAsia="宋体" w:hAnsi="Book Antiqua" w:cs="Times New Roman"/>
          <w:sz w:val="24"/>
          <w:szCs w:val="24"/>
          <w:lang w:eastAsia="zh-CN"/>
        </w:rPr>
      </w:pPr>
      <w:proofErr w:type="spellStart"/>
      <w:r w:rsidRPr="003C5249">
        <w:rPr>
          <w:rFonts w:ascii="Book Antiqua" w:hAnsi="Book Antiqua" w:cs="Times New Roman" w:hint="eastAsia"/>
          <w:b/>
          <w:sz w:val="24"/>
          <w:szCs w:val="24"/>
        </w:rPr>
        <w:t>Kazutaka</w:t>
      </w:r>
      <w:proofErr w:type="spellEnd"/>
      <w:r w:rsidRPr="003C5249">
        <w:rPr>
          <w:rFonts w:ascii="Book Antiqua" w:hAnsi="Book Antiqua" w:cs="Times New Roman" w:hint="eastAsia"/>
          <w:b/>
          <w:sz w:val="24"/>
          <w:szCs w:val="24"/>
        </w:rPr>
        <w:t xml:space="preserve"> </w:t>
      </w:r>
      <w:proofErr w:type="spellStart"/>
      <w:r w:rsidRPr="003C5249">
        <w:rPr>
          <w:rFonts w:ascii="Book Antiqua" w:hAnsi="Book Antiqua" w:cs="Times New Roman" w:hint="eastAsia"/>
          <w:b/>
          <w:sz w:val="24"/>
          <w:szCs w:val="24"/>
        </w:rPr>
        <w:t>Kurokohchi</w:t>
      </w:r>
      <w:proofErr w:type="spellEnd"/>
      <w:r w:rsidRPr="003C5249">
        <w:rPr>
          <w:rFonts w:ascii="Book Antiqua" w:eastAsia="宋体" w:hAnsi="Book Antiqua" w:cs="Times New Roman" w:hint="eastAsia"/>
          <w:b/>
          <w:sz w:val="24"/>
          <w:szCs w:val="24"/>
          <w:lang w:eastAsia="zh-CN"/>
        </w:rPr>
        <w:t xml:space="preserve">, </w:t>
      </w:r>
      <w:r w:rsidRPr="003C5249">
        <w:rPr>
          <w:rFonts w:ascii="Book Antiqua" w:eastAsia="宋体" w:hAnsi="Book Antiqua" w:cs="Times New Roman"/>
          <w:b/>
          <w:sz w:val="24"/>
          <w:szCs w:val="24"/>
          <w:lang w:eastAsia="zh-CN"/>
        </w:rPr>
        <w:t xml:space="preserve">Osamu </w:t>
      </w:r>
      <w:proofErr w:type="spellStart"/>
      <w:r w:rsidRPr="003C5249">
        <w:rPr>
          <w:rFonts w:ascii="Book Antiqua" w:eastAsia="宋体" w:hAnsi="Book Antiqua" w:cs="Times New Roman"/>
          <w:b/>
          <w:sz w:val="24"/>
          <w:szCs w:val="24"/>
          <w:lang w:eastAsia="zh-CN"/>
        </w:rPr>
        <w:t>Imataki</w:t>
      </w:r>
      <w:proofErr w:type="spellEnd"/>
      <w:r w:rsidRPr="003C5249">
        <w:rPr>
          <w:rFonts w:ascii="Book Antiqua" w:eastAsia="宋体" w:hAnsi="Book Antiqua" w:cs="Times New Roman" w:hint="eastAsia"/>
          <w:b/>
          <w:sz w:val="24"/>
          <w:szCs w:val="24"/>
          <w:lang w:eastAsia="zh-CN"/>
        </w:rPr>
        <w:t xml:space="preserve">, </w:t>
      </w:r>
      <w:proofErr w:type="spellStart"/>
      <w:r w:rsidRPr="003C5249">
        <w:rPr>
          <w:rFonts w:ascii="Book Antiqua" w:eastAsia="宋体" w:hAnsi="Book Antiqua" w:cs="Times New Roman" w:hint="eastAsia"/>
          <w:b/>
          <w:sz w:val="24"/>
          <w:szCs w:val="24"/>
          <w:lang w:eastAsia="zh-CN"/>
        </w:rPr>
        <w:t>Fumiyoshi</w:t>
      </w:r>
      <w:proofErr w:type="spellEnd"/>
      <w:r w:rsidRPr="003C5249">
        <w:rPr>
          <w:rFonts w:ascii="Book Antiqua" w:eastAsia="宋体" w:hAnsi="Book Antiqua" w:cs="Times New Roman" w:hint="eastAsia"/>
          <w:b/>
          <w:sz w:val="24"/>
          <w:szCs w:val="24"/>
          <w:lang w:eastAsia="zh-CN"/>
        </w:rPr>
        <w:t xml:space="preserve"> Kubo,</w:t>
      </w:r>
      <w:r w:rsidRPr="003C5249">
        <w:rPr>
          <w:rFonts w:ascii="Book Antiqua" w:eastAsia="宋体" w:hAnsi="Book Antiqua" w:cs="Times New Roman" w:hint="eastAsia"/>
          <w:sz w:val="24"/>
          <w:szCs w:val="24"/>
          <w:lang w:eastAsia="zh-CN"/>
        </w:rPr>
        <w:t xml:space="preserve"> </w:t>
      </w:r>
      <w:r w:rsidR="00943272" w:rsidRPr="003C5249">
        <w:rPr>
          <w:rFonts w:ascii="Book Antiqua" w:hAnsi="Book Antiqua" w:cs="Times New Roman"/>
          <w:sz w:val="24"/>
          <w:szCs w:val="24"/>
        </w:rPr>
        <w:t xml:space="preserve">Department of Internal Medicine, </w:t>
      </w:r>
      <w:proofErr w:type="spellStart"/>
      <w:r w:rsidR="00943272" w:rsidRPr="003C5249">
        <w:rPr>
          <w:rFonts w:ascii="Book Antiqua" w:hAnsi="Book Antiqua" w:cs="Times New Roman"/>
          <w:sz w:val="24"/>
          <w:szCs w:val="24"/>
        </w:rPr>
        <w:t>Uchinomi</w:t>
      </w:r>
      <w:proofErr w:type="spellEnd"/>
      <w:r w:rsidR="00943272" w:rsidRPr="003C5249">
        <w:rPr>
          <w:rFonts w:ascii="Book Antiqua" w:hAnsi="Book Antiqua" w:cs="Times New Roman"/>
          <w:sz w:val="24"/>
          <w:szCs w:val="24"/>
        </w:rPr>
        <w:t xml:space="preserve"> Hospital, Kagawa</w:t>
      </w:r>
      <w:r w:rsidR="00AF2861" w:rsidRPr="003C5249">
        <w:rPr>
          <w:rFonts w:ascii="Book Antiqua" w:eastAsia="宋体" w:hAnsi="Book Antiqua" w:cs="Times New Roman" w:hint="eastAsia"/>
          <w:sz w:val="24"/>
          <w:szCs w:val="24"/>
          <w:lang w:eastAsia="zh-CN"/>
        </w:rPr>
        <w:t xml:space="preserve"> </w:t>
      </w:r>
      <w:r w:rsidR="00AF2861" w:rsidRPr="003C5249">
        <w:rPr>
          <w:rFonts w:ascii="Book Antiqua" w:eastAsia="宋体" w:hAnsi="Book Antiqua" w:cs="Times New Roman"/>
          <w:sz w:val="24"/>
          <w:szCs w:val="24"/>
          <w:lang w:eastAsia="zh-CN"/>
        </w:rPr>
        <w:t>761-0793</w:t>
      </w:r>
      <w:r w:rsidR="00943272" w:rsidRPr="003C5249">
        <w:rPr>
          <w:rFonts w:ascii="Book Antiqua" w:hAnsi="Book Antiqua" w:cs="Times New Roman"/>
          <w:sz w:val="24"/>
          <w:szCs w:val="24"/>
        </w:rPr>
        <w:t>, Japan</w:t>
      </w:r>
    </w:p>
    <w:p w:rsidR="000A265A" w:rsidRPr="003C5249" w:rsidRDefault="000A265A" w:rsidP="00CA52CD">
      <w:pPr>
        <w:adjustRightInd w:val="0"/>
        <w:snapToGrid w:val="0"/>
        <w:spacing w:line="360" w:lineRule="auto"/>
        <w:rPr>
          <w:rFonts w:ascii="Book Antiqua" w:eastAsia="宋体" w:hAnsi="Book Antiqua" w:cs="Times New Roman"/>
          <w:sz w:val="24"/>
          <w:szCs w:val="24"/>
          <w:lang w:eastAsia="zh-CN"/>
        </w:rPr>
      </w:pPr>
    </w:p>
    <w:p w:rsidR="00B231AA" w:rsidRPr="003C5249" w:rsidRDefault="000A265A" w:rsidP="00CA52CD">
      <w:pPr>
        <w:adjustRightInd w:val="0"/>
        <w:snapToGrid w:val="0"/>
        <w:spacing w:line="360" w:lineRule="auto"/>
        <w:rPr>
          <w:rFonts w:ascii="Book Antiqua" w:hAnsi="Book Antiqua" w:cs="Times New Roman"/>
          <w:sz w:val="24"/>
          <w:szCs w:val="24"/>
        </w:rPr>
      </w:pPr>
      <w:r w:rsidRPr="003C5249">
        <w:rPr>
          <w:rFonts w:ascii="Book Antiqua" w:hAnsi="Book Antiqua" w:cs="Times New Roman"/>
          <w:b/>
          <w:sz w:val="24"/>
          <w:szCs w:val="24"/>
        </w:rPr>
        <w:t xml:space="preserve">Osamu </w:t>
      </w:r>
      <w:proofErr w:type="spellStart"/>
      <w:r w:rsidRPr="003C5249">
        <w:rPr>
          <w:rFonts w:ascii="Book Antiqua" w:hAnsi="Book Antiqua" w:cs="Times New Roman"/>
          <w:b/>
          <w:sz w:val="24"/>
          <w:szCs w:val="24"/>
        </w:rPr>
        <w:t>Imataki</w:t>
      </w:r>
      <w:proofErr w:type="spellEnd"/>
      <w:r w:rsidRPr="003C5249">
        <w:rPr>
          <w:rFonts w:ascii="Book Antiqua" w:eastAsia="宋体" w:hAnsi="Book Antiqua" w:cs="Times New Roman" w:hint="eastAsia"/>
          <w:b/>
          <w:sz w:val="24"/>
          <w:szCs w:val="24"/>
          <w:lang w:eastAsia="zh-CN"/>
        </w:rPr>
        <w:t>,</w:t>
      </w:r>
      <w:r w:rsidRPr="003C5249">
        <w:rPr>
          <w:rFonts w:ascii="Book Antiqua" w:hAnsi="Book Antiqua" w:cs="Times New Roman"/>
          <w:sz w:val="24"/>
          <w:szCs w:val="24"/>
        </w:rPr>
        <w:t xml:space="preserve"> </w:t>
      </w:r>
      <w:r w:rsidR="00943272" w:rsidRPr="003C5249">
        <w:rPr>
          <w:rFonts w:ascii="Book Antiqua" w:hAnsi="Book Antiqua" w:cs="Times New Roman"/>
          <w:sz w:val="24"/>
          <w:szCs w:val="24"/>
        </w:rPr>
        <w:t xml:space="preserve">Division of </w:t>
      </w:r>
      <w:r w:rsidR="00B240C0" w:rsidRPr="003C5249">
        <w:rPr>
          <w:rFonts w:ascii="Book Antiqua" w:hAnsi="Book Antiqua" w:cs="Times New Roman"/>
          <w:sz w:val="24"/>
          <w:szCs w:val="24"/>
        </w:rPr>
        <w:t>Hematology</w:t>
      </w:r>
      <w:r w:rsidR="00943272" w:rsidRPr="003C5249">
        <w:rPr>
          <w:rFonts w:ascii="Book Antiqua" w:hAnsi="Book Antiqua" w:cs="Times New Roman"/>
          <w:sz w:val="24"/>
          <w:szCs w:val="24"/>
        </w:rPr>
        <w:t>, Department of Internal Medicine, Faculty of Medicine, Kagawa University, Kagawa</w:t>
      </w:r>
      <w:r w:rsidR="00AF2861" w:rsidRPr="003C5249">
        <w:rPr>
          <w:rFonts w:ascii="Book Antiqua" w:eastAsia="宋体" w:hAnsi="Book Antiqua" w:cs="Times New Roman" w:hint="eastAsia"/>
          <w:sz w:val="24"/>
          <w:szCs w:val="24"/>
          <w:lang w:eastAsia="zh-CN"/>
        </w:rPr>
        <w:t xml:space="preserve"> </w:t>
      </w:r>
      <w:r w:rsidR="00AF2861" w:rsidRPr="003C5249">
        <w:rPr>
          <w:rFonts w:ascii="Book Antiqua" w:eastAsia="宋体" w:hAnsi="Book Antiqua" w:cs="Times New Roman"/>
          <w:sz w:val="24"/>
          <w:szCs w:val="24"/>
          <w:lang w:eastAsia="zh-CN"/>
        </w:rPr>
        <w:t>761-0793</w:t>
      </w:r>
      <w:r w:rsidR="00943272" w:rsidRPr="003C5249">
        <w:rPr>
          <w:rFonts w:ascii="Book Antiqua" w:hAnsi="Book Antiqua" w:cs="Times New Roman"/>
          <w:sz w:val="24"/>
          <w:szCs w:val="24"/>
        </w:rPr>
        <w:t>, Japan</w:t>
      </w:r>
    </w:p>
    <w:p w:rsidR="00EE01D4" w:rsidRPr="003C5249" w:rsidRDefault="00EE01D4" w:rsidP="00CA52CD">
      <w:pPr>
        <w:adjustRightInd w:val="0"/>
        <w:snapToGrid w:val="0"/>
        <w:spacing w:line="360" w:lineRule="auto"/>
        <w:rPr>
          <w:rFonts w:ascii="Book Antiqua" w:eastAsia="宋体" w:hAnsi="Book Antiqua" w:cs="Times New Roman"/>
          <w:sz w:val="24"/>
          <w:szCs w:val="24"/>
          <w:lang w:eastAsia="zh-CN"/>
        </w:rPr>
      </w:pPr>
    </w:p>
    <w:p w:rsidR="00712B41" w:rsidRPr="003C5249" w:rsidRDefault="00712B41" w:rsidP="00CA52CD">
      <w:pPr>
        <w:adjustRightInd w:val="0"/>
        <w:snapToGrid w:val="0"/>
        <w:spacing w:line="360" w:lineRule="auto"/>
        <w:rPr>
          <w:rFonts w:ascii="Book Antiqua" w:eastAsia="宋体" w:hAnsi="Book Antiqua" w:cs="Times New Roman"/>
          <w:sz w:val="24"/>
          <w:szCs w:val="24"/>
          <w:lang w:eastAsia="zh-CN"/>
        </w:rPr>
      </w:pPr>
      <w:r w:rsidRPr="003C5249">
        <w:rPr>
          <w:rFonts w:ascii="Book Antiqua" w:eastAsia="宋体" w:hAnsi="Book Antiqua" w:cs="Times New Roman"/>
          <w:b/>
          <w:sz w:val="24"/>
          <w:szCs w:val="24"/>
          <w:lang w:eastAsia="zh-CN"/>
        </w:rPr>
        <w:t>Authors’ contributions</w:t>
      </w:r>
      <w:r w:rsidRPr="003C5249">
        <w:rPr>
          <w:rFonts w:ascii="Book Antiqua" w:eastAsia="宋体" w:hAnsi="Book Antiqua" w:cs="Times New Roman" w:hint="eastAsia"/>
          <w:sz w:val="24"/>
          <w:szCs w:val="24"/>
          <w:lang w:eastAsia="zh-CN"/>
        </w:rPr>
        <w:t xml:space="preserve">: </w:t>
      </w:r>
      <w:proofErr w:type="spellStart"/>
      <w:r w:rsidRPr="003C5249">
        <w:rPr>
          <w:rFonts w:ascii="Book Antiqua" w:eastAsia="宋体" w:hAnsi="Book Antiqua" w:cs="Times New Roman" w:hint="eastAsia"/>
          <w:sz w:val="24"/>
          <w:szCs w:val="24"/>
          <w:lang w:eastAsia="zh-CN"/>
        </w:rPr>
        <w:t>Kurokohchi</w:t>
      </w:r>
      <w:proofErr w:type="spellEnd"/>
      <w:r w:rsidRPr="003C5249">
        <w:rPr>
          <w:rFonts w:ascii="Book Antiqua" w:eastAsia="宋体" w:hAnsi="Book Antiqua" w:cs="Times New Roman"/>
          <w:sz w:val="24"/>
          <w:szCs w:val="24"/>
          <w:lang w:eastAsia="zh-CN"/>
        </w:rPr>
        <w:t xml:space="preserve"> K managed the patient’s case, contributed to the literature s</w:t>
      </w:r>
      <w:r w:rsidR="00CA52CD" w:rsidRPr="003C5249">
        <w:rPr>
          <w:rFonts w:ascii="Book Antiqua" w:eastAsia="宋体" w:hAnsi="Book Antiqua" w:cs="Times New Roman"/>
          <w:sz w:val="24"/>
          <w:szCs w:val="24"/>
          <w:lang w:eastAsia="zh-CN"/>
        </w:rPr>
        <w:t>earch, and wrote the manuscript</w:t>
      </w:r>
      <w:r w:rsidR="00CA52CD" w:rsidRPr="003C5249">
        <w:rPr>
          <w:rFonts w:ascii="Book Antiqua" w:eastAsia="宋体" w:hAnsi="Book Antiqua" w:cs="Times New Roman" w:hint="eastAsia"/>
          <w:sz w:val="24"/>
          <w:szCs w:val="24"/>
          <w:lang w:eastAsia="zh-CN"/>
        </w:rPr>
        <w:t>;</w:t>
      </w:r>
      <w:r w:rsidRPr="003C5249">
        <w:rPr>
          <w:rFonts w:ascii="Book Antiqua" w:eastAsia="宋体" w:hAnsi="Book Antiqua" w:cs="Times New Roman"/>
          <w:sz w:val="24"/>
          <w:szCs w:val="24"/>
          <w:lang w:eastAsia="zh-CN"/>
        </w:rPr>
        <w:t xml:space="preserve"> </w:t>
      </w:r>
      <w:proofErr w:type="spellStart"/>
      <w:r w:rsidR="00CA52CD" w:rsidRPr="003C5249">
        <w:rPr>
          <w:rFonts w:ascii="Book Antiqua" w:eastAsia="宋体" w:hAnsi="Book Antiqua" w:cs="Times New Roman" w:hint="eastAsia"/>
          <w:sz w:val="24"/>
          <w:szCs w:val="24"/>
          <w:lang w:eastAsia="zh-CN"/>
        </w:rPr>
        <w:t>Kurokohchi</w:t>
      </w:r>
      <w:proofErr w:type="spellEnd"/>
      <w:r w:rsidR="00CA52CD" w:rsidRPr="003C5249">
        <w:rPr>
          <w:rFonts w:ascii="Book Antiqua" w:eastAsia="宋体" w:hAnsi="Book Antiqua" w:cs="Times New Roman"/>
          <w:sz w:val="24"/>
          <w:szCs w:val="24"/>
          <w:lang w:eastAsia="zh-CN"/>
        </w:rPr>
        <w:t xml:space="preserve"> K</w:t>
      </w:r>
      <w:r w:rsidRPr="003C5249">
        <w:rPr>
          <w:rFonts w:ascii="Book Antiqua" w:eastAsia="宋体" w:hAnsi="Book Antiqua" w:cs="Times New Roman"/>
          <w:sz w:val="24"/>
          <w:szCs w:val="24"/>
          <w:lang w:eastAsia="zh-CN"/>
        </w:rPr>
        <w:t xml:space="preserve"> also made substantial contributions to the concept and design of this report; </w:t>
      </w:r>
      <w:proofErr w:type="spellStart"/>
      <w:r w:rsidR="00CA52CD" w:rsidRPr="003C5249">
        <w:rPr>
          <w:rFonts w:ascii="Book Antiqua" w:eastAsia="宋体" w:hAnsi="Book Antiqua" w:cs="Times New Roman"/>
          <w:sz w:val="24"/>
          <w:szCs w:val="24"/>
          <w:lang w:eastAsia="zh-CN"/>
        </w:rPr>
        <w:t>Imataki</w:t>
      </w:r>
      <w:proofErr w:type="spellEnd"/>
      <w:r w:rsidR="00CA52CD" w:rsidRPr="003C5249">
        <w:rPr>
          <w:rFonts w:ascii="Book Antiqua" w:eastAsia="宋体" w:hAnsi="Book Antiqua" w:cs="Times New Roman" w:hint="eastAsia"/>
          <w:sz w:val="24"/>
          <w:szCs w:val="24"/>
          <w:lang w:eastAsia="zh-CN"/>
        </w:rPr>
        <w:t xml:space="preserve"> O</w:t>
      </w:r>
      <w:r w:rsidRPr="003C5249">
        <w:rPr>
          <w:rFonts w:ascii="Book Antiqua" w:eastAsia="宋体" w:hAnsi="Book Antiqua" w:cs="Times New Roman"/>
          <w:sz w:val="24"/>
          <w:szCs w:val="24"/>
          <w:lang w:eastAsia="zh-CN"/>
        </w:rPr>
        <w:t xml:space="preserve"> qualified the patient’s data, suggested important intellectual content, and reviewed the manuscript</w:t>
      </w:r>
      <w:r w:rsidR="00CA52CD" w:rsidRPr="003C5249">
        <w:rPr>
          <w:rFonts w:ascii="Book Antiqua" w:eastAsia="宋体" w:hAnsi="Book Antiqua" w:cs="Times New Roman" w:hint="eastAsia"/>
          <w:sz w:val="24"/>
          <w:szCs w:val="24"/>
          <w:lang w:eastAsia="zh-CN"/>
        </w:rPr>
        <w:t>;</w:t>
      </w:r>
      <w:r w:rsidRPr="003C5249">
        <w:rPr>
          <w:rFonts w:ascii="Book Antiqua" w:eastAsia="宋体" w:hAnsi="Book Antiqua" w:cs="Times New Roman"/>
          <w:sz w:val="24"/>
          <w:szCs w:val="24"/>
          <w:lang w:eastAsia="zh-CN"/>
        </w:rPr>
        <w:t xml:space="preserve"> </w:t>
      </w:r>
      <w:proofErr w:type="spellStart"/>
      <w:r w:rsidR="00CA52CD" w:rsidRPr="003C5249">
        <w:rPr>
          <w:rFonts w:ascii="Book Antiqua" w:eastAsia="宋体" w:hAnsi="Book Antiqua" w:cs="Times New Roman" w:hint="eastAsia"/>
          <w:sz w:val="24"/>
          <w:szCs w:val="24"/>
          <w:lang w:eastAsia="zh-CN"/>
        </w:rPr>
        <w:t>Kurokohchi</w:t>
      </w:r>
      <w:proofErr w:type="spellEnd"/>
      <w:r w:rsidR="00CA52CD" w:rsidRPr="003C5249">
        <w:rPr>
          <w:rFonts w:ascii="Book Antiqua" w:eastAsia="宋体" w:hAnsi="Book Antiqua" w:cs="Times New Roman"/>
          <w:sz w:val="24"/>
          <w:szCs w:val="24"/>
          <w:lang w:eastAsia="zh-CN"/>
        </w:rPr>
        <w:t xml:space="preserve"> K</w:t>
      </w:r>
      <w:r w:rsidR="00CA52CD" w:rsidRPr="003C5249">
        <w:rPr>
          <w:rFonts w:ascii="Book Antiqua" w:eastAsia="宋体" w:hAnsi="Book Antiqua" w:cs="Times New Roman" w:hint="eastAsia"/>
          <w:sz w:val="24"/>
          <w:szCs w:val="24"/>
          <w:lang w:eastAsia="zh-CN"/>
        </w:rPr>
        <w:t xml:space="preserve"> and </w:t>
      </w:r>
      <w:proofErr w:type="spellStart"/>
      <w:r w:rsidR="00CA52CD" w:rsidRPr="003C5249">
        <w:rPr>
          <w:rFonts w:ascii="Book Antiqua" w:eastAsia="宋体" w:hAnsi="Book Antiqua" w:cs="Times New Roman"/>
          <w:sz w:val="24"/>
          <w:szCs w:val="24"/>
          <w:lang w:eastAsia="zh-CN"/>
        </w:rPr>
        <w:t>Imataki</w:t>
      </w:r>
      <w:proofErr w:type="spellEnd"/>
      <w:r w:rsidR="00CA52CD" w:rsidRPr="003C5249">
        <w:rPr>
          <w:rFonts w:ascii="Book Antiqua" w:eastAsia="宋体" w:hAnsi="Book Antiqua" w:cs="Times New Roman" w:hint="eastAsia"/>
          <w:sz w:val="24"/>
          <w:szCs w:val="24"/>
          <w:lang w:eastAsia="zh-CN"/>
        </w:rPr>
        <w:t xml:space="preserve"> O </w:t>
      </w:r>
      <w:r w:rsidR="00CA52CD" w:rsidRPr="003C5249">
        <w:rPr>
          <w:rFonts w:ascii="Book Antiqua" w:eastAsia="宋体" w:hAnsi="Book Antiqua" w:cs="Times New Roman"/>
          <w:sz w:val="24"/>
          <w:szCs w:val="24"/>
          <w:lang w:eastAsia="zh-CN"/>
        </w:rPr>
        <w:t>contributed equally to this work</w:t>
      </w:r>
      <w:r w:rsidR="00CA52CD" w:rsidRPr="003C5249">
        <w:rPr>
          <w:rFonts w:ascii="Book Antiqua" w:eastAsia="宋体" w:hAnsi="Book Antiqua" w:cs="Times New Roman" w:hint="eastAsia"/>
          <w:sz w:val="24"/>
          <w:szCs w:val="24"/>
          <w:lang w:eastAsia="zh-CN"/>
        </w:rPr>
        <w:t>;</w:t>
      </w:r>
      <w:r w:rsidR="00CA52CD" w:rsidRPr="003C5249">
        <w:rPr>
          <w:rFonts w:ascii="Book Antiqua" w:eastAsia="宋体" w:hAnsi="Book Antiqua" w:cs="Times New Roman"/>
          <w:sz w:val="24"/>
          <w:szCs w:val="24"/>
          <w:lang w:eastAsia="zh-CN"/>
        </w:rPr>
        <w:t xml:space="preserve"> </w:t>
      </w:r>
      <w:r w:rsidR="00CA52CD" w:rsidRPr="003C5249">
        <w:rPr>
          <w:rFonts w:ascii="Book Antiqua" w:eastAsia="宋体" w:hAnsi="Book Antiqua" w:cs="Times New Roman" w:hint="eastAsia"/>
          <w:sz w:val="24"/>
          <w:szCs w:val="24"/>
          <w:lang w:eastAsia="zh-CN"/>
        </w:rPr>
        <w:t>Kubo F</w:t>
      </w:r>
      <w:r w:rsidRPr="003C5249">
        <w:rPr>
          <w:rFonts w:ascii="Book Antiqua" w:eastAsia="宋体" w:hAnsi="Book Antiqua" w:cs="Times New Roman"/>
          <w:sz w:val="24"/>
          <w:szCs w:val="24"/>
          <w:lang w:eastAsia="zh-CN"/>
        </w:rPr>
        <w:t xml:space="preserve"> was involved in the drafting and supervision of the manuscript and took part in critical discussions; all authors read and approved the final version of the manuscript.</w:t>
      </w:r>
    </w:p>
    <w:p w:rsidR="009A5384" w:rsidRPr="003C5249" w:rsidRDefault="009A5384" w:rsidP="00CA52CD">
      <w:pPr>
        <w:adjustRightInd w:val="0"/>
        <w:snapToGrid w:val="0"/>
        <w:spacing w:line="360" w:lineRule="auto"/>
        <w:rPr>
          <w:rFonts w:ascii="Book Antiqua" w:eastAsia="宋体" w:hAnsi="Book Antiqua" w:cs="Times New Roman"/>
          <w:sz w:val="24"/>
          <w:szCs w:val="24"/>
          <w:lang w:eastAsia="zh-CN"/>
        </w:rPr>
      </w:pPr>
    </w:p>
    <w:p w:rsidR="009A5384" w:rsidRPr="003C5249" w:rsidRDefault="009A5384" w:rsidP="009A5384">
      <w:pPr>
        <w:spacing w:line="360" w:lineRule="auto"/>
        <w:rPr>
          <w:rFonts w:ascii="Book Antiqua" w:eastAsia="宋体" w:hAnsi="Book Antiqua"/>
          <w:b/>
          <w:sz w:val="24"/>
          <w:szCs w:val="24"/>
          <w:lang w:eastAsia="zh-CN"/>
        </w:rPr>
      </w:pPr>
      <w:r w:rsidRPr="003C5249">
        <w:rPr>
          <w:rFonts w:ascii="Book Antiqua" w:hAnsi="Book Antiqua"/>
          <w:b/>
          <w:sz w:val="24"/>
          <w:szCs w:val="24"/>
        </w:rPr>
        <w:t>Informed consent</w:t>
      </w:r>
      <w:r w:rsidRPr="003C5249">
        <w:rPr>
          <w:rFonts w:ascii="Book Antiqua" w:hAnsi="Book Antiqua" w:hint="eastAsia"/>
          <w:b/>
          <w:sz w:val="24"/>
          <w:szCs w:val="24"/>
        </w:rPr>
        <w:t>:</w:t>
      </w:r>
      <w:r w:rsidRPr="003C5249">
        <w:rPr>
          <w:rFonts w:ascii="Book Antiqua" w:eastAsia="宋体" w:hAnsi="Book Antiqua" w:hint="eastAsia"/>
          <w:b/>
          <w:sz w:val="24"/>
          <w:szCs w:val="24"/>
          <w:lang w:eastAsia="zh-CN"/>
        </w:rPr>
        <w:t xml:space="preserve"> </w:t>
      </w:r>
      <w:r w:rsidRPr="003C5249">
        <w:rPr>
          <w:rFonts w:ascii="Book Antiqua" w:eastAsia="宋体" w:hAnsi="Book Antiqua" w:cs="Garamond"/>
          <w:kern w:val="0"/>
          <w:sz w:val="24"/>
          <w:szCs w:val="24"/>
          <w:lang w:eastAsia="zh-CN"/>
        </w:rPr>
        <w:t>All study participants, or their legal guardian, provided informed written consent prior to study enrollment</w:t>
      </w:r>
      <w:r w:rsidRPr="003C5249">
        <w:rPr>
          <w:rFonts w:ascii="Book Antiqua" w:eastAsia="宋体" w:hAnsi="Book Antiqua" w:cs="Garamond" w:hint="eastAsia"/>
          <w:kern w:val="0"/>
          <w:sz w:val="24"/>
          <w:szCs w:val="24"/>
          <w:lang w:eastAsia="zh-CN"/>
        </w:rPr>
        <w:t>.</w:t>
      </w:r>
    </w:p>
    <w:p w:rsidR="009A5384" w:rsidRPr="003C5249" w:rsidRDefault="009A5384" w:rsidP="00CA52CD">
      <w:pPr>
        <w:adjustRightInd w:val="0"/>
        <w:snapToGrid w:val="0"/>
        <w:spacing w:line="360" w:lineRule="auto"/>
        <w:rPr>
          <w:rFonts w:ascii="Book Antiqua" w:eastAsia="宋体" w:hAnsi="Book Antiqua" w:cs="Times New Roman"/>
          <w:sz w:val="24"/>
          <w:szCs w:val="24"/>
          <w:lang w:eastAsia="zh-CN"/>
        </w:rPr>
      </w:pPr>
    </w:p>
    <w:p w:rsidR="00712B41" w:rsidRPr="003C5249" w:rsidRDefault="00712B41" w:rsidP="00CA52CD">
      <w:pPr>
        <w:adjustRightInd w:val="0"/>
        <w:snapToGrid w:val="0"/>
        <w:spacing w:line="360" w:lineRule="auto"/>
        <w:rPr>
          <w:rFonts w:ascii="Book Antiqua" w:eastAsia="宋体" w:hAnsi="Book Antiqua" w:cs="Times New Roman"/>
          <w:sz w:val="24"/>
          <w:szCs w:val="24"/>
          <w:lang w:eastAsia="zh-CN"/>
        </w:rPr>
      </w:pPr>
      <w:r w:rsidRPr="003C5249">
        <w:rPr>
          <w:rFonts w:ascii="Book Antiqua" w:eastAsia="宋体" w:hAnsi="Book Antiqua" w:cs="Times New Roman"/>
          <w:sz w:val="24"/>
          <w:szCs w:val="24"/>
          <w:lang w:eastAsia="zh-CN"/>
        </w:rPr>
        <w:br w:type="page"/>
      </w:r>
    </w:p>
    <w:p w:rsidR="009A5384" w:rsidRPr="003C5249" w:rsidRDefault="003B61E6" w:rsidP="009A5384">
      <w:pPr>
        <w:adjustRightInd w:val="0"/>
        <w:snapToGrid w:val="0"/>
        <w:spacing w:line="360" w:lineRule="auto"/>
        <w:rPr>
          <w:rFonts w:ascii="Book Antiqua" w:hAnsi="Book Antiqua" w:cs="Times New Roman"/>
          <w:sz w:val="24"/>
          <w:szCs w:val="24"/>
        </w:rPr>
      </w:pPr>
      <w:r w:rsidRPr="003C5249">
        <w:rPr>
          <w:rFonts w:ascii="Book Antiqua" w:hAnsi="Book Antiqua" w:cs="Times New Roman"/>
          <w:b/>
          <w:sz w:val="24"/>
          <w:szCs w:val="24"/>
        </w:rPr>
        <w:lastRenderedPageBreak/>
        <w:t xml:space="preserve">Conflict of </w:t>
      </w:r>
      <w:r w:rsidR="00CA52CD" w:rsidRPr="003C5249">
        <w:rPr>
          <w:rFonts w:ascii="Book Antiqua" w:hAnsi="Book Antiqua" w:cs="Times New Roman"/>
          <w:b/>
          <w:sz w:val="24"/>
          <w:szCs w:val="24"/>
        </w:rPr>
        <w:t>interest</w:t>
      </w:r>
      <w:r w:rsidRPr="003C5249">
        <w:rPr>
          <w:rFonts w:ascii="Book Antiqua" w:hAnsi="Book Antiqua" w:cs="Times New Roman"/>
          <w:sz w:val="24"/>
          <w:szCs w:val="24"/>
        </w:rPr>
        <w:t xml:space="preserve">: </w:t>
      </w:r>
      <w:r w:rsidR="009A5384" w:rsidRPr="003C5249">
        <w:rPr>
          <w:rFonts w:ascii="Book Antiqua" w:hAnsi="Book Antiqua" w:cs="Times New Roman"/>
          <w:sz w:val="24"/>
          <w:szCs w:val="24"/>
        </w:rPr>
        <w:t>The authors declare that they have no competing interests</w:t>
      </w:r>
      <w:r w:rsidR="009A5384" w:rsidRPr="003C5249">
        <w:rPr>
          <w:rFonts w:ascii="Book Antiqua" w:hAnsi="Book Antiqua" w:cs="Times New Roman" w:hint="eastAsia"/>
          <w:sz w:val="24"/>
          <w:szCs w:val="24"/>
        </w:rPr>
        <w:t>.</w:t>
      </w:r>
    </w:p>
    <w:p w:rsidR="00CA52CD" w:rsidRPr="003C5249" w:rsidRDefault="00CA52CD" w:rsidP="00CA52CD">
      <w:pPr>
        <w:adjustRightInd w:val="0"/>
        <w:snapToGrid w:val="0"/>
        <w:spacing w:line="360" w:lineRule="auto"/>
        <w:rPr>
          <w:rFonts w:ascii="Book Antiqua" w:eastAsia="宋体" w:hAnsi="Book Antiqua" w:cs="Times New Roman"/>
          <w:sz w:val="24"/>
          <w:szCs w:val="24"/>
          <w:lang w:eastAsia="zh-CN"/>
        </w:rPr>
      </w:pPr>
    </w:p>
    <w:p w:rsidR="00CA52CD" w:rsidRPr="003C5249" w:rsidRDefault="00CA52CD" w:rsidP="00CA52CD">
      <w:pPr>
        <w:widowControl/>
        <w:spacing w:line="360" w:lineRule="auto"/>
        <w:rPr>
          <w:rFonts w:ascii="Book Antiqua" w:eastAsia="宋体" w:hAnsi="Book Antiqua" w:cs="宋体"/>
          <w:kern w:val="0"/>
          <w:sz w:val="24"/>
          <w:szCs w:val="24"/>
          <w:lang w:eastAsia="zh-CN"/>
        </w:rPr>
      </w:pPr>
      <w:r w:rsidRPr="003C5249">
        <w:rPr>
          <w:rFonts w:ascii="Book Antiqua" w:eastAsia="宋体" w:hAnsi="Book Antiqua" w:cs="Times New Roman"/>
          <w:b/>
          <w:kern w:val="0"/>
          <w:sz w:val="24"/>
          <w:szCs w:val="24"/>
          <w:lang w:eastAsia="zh-CN"/>
        </w:rPr>
        <w:t xml:space="preserve">Open-Access: </w:t>
      </w:r>
      <w:bookmarkStart w:id="11" w:name="OLE_LINK479"/>
      <w:bookmarkStart w:id="12" w:name="OLE_LINK496"/>
      <w:bookmarkStart w:id="13" w:name="OLE_LINK506"/>
      <w:bookmarkStart w:id="14" w:name="OLE_LINK507"/>
      <w:r w:rsidRPr="003C5249">
        <w:rPr>
          <w:rFonts w:ascii="Book Antiqua" w:eastAsia="宋体" w:hAnsi="Book Antiqua" w:cs="Times New Roman"/>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3C5249">
          <w:rPr>
            <w:rFonts w:ascii="Book Antiqua" w:eastAsia="宋体" w:hAnsi="Book Antiqua" w:cs="Times New Roman"/>
            <w:sz w:val="24"/>
            <w:szCs w:val="24"/>
            <w:u w:val="single"/>
            <w:lang w:eastAsia="zh-CN"/>
          </w:rPr>
          <w:t>http://creativecommons.org/licenses/by-nc/4.0/</w:t>
        </w:r>
      </w:hyperlink>
      <w:bookmarkEnd w:id="11"/>
      <w:bookmarkEnd w:id="12"/>
      <w:bookmarkEnd w:id="13"/>
      <w:bookmarkEnd w:id="14"/>
    </w:p>
    <w:p w:rsidR="00CA52CD" w:rsidRPr="003C5249" w:rsidRDefault="00CA52CD" w:rsidP="00CA52CD">
      <w:pPr>
        <w:adjustRightInd w:val="0"/>
        <w:snapToGrid w:val="0"/>
        <w:spacing w:line="360" w:lineRule="auto"/>
        <w:rPr>
          <w:rFonts w:ascii="Book Antiqua" w:eastAsia="宋体" w:hAnsi="Book Antiqua" w:cs="Times New Roman"/>
          <w:sz w:val="24"/>
          <w:szCs w:val="24"/>
          <w:lang w:eastAsia="zh-CN"/>
        </w:rPr>
      </w:pPr>
    </w:p>
    <w:p w:rsidR="00FB75BC" w:rsidRPr="003C5249" w:rsidRDefault="00CA52CD" w:rsidP="00CA52CD">
      <w:pPr>
        <w:adjustRightInd w:val="0"/>
        <w:snapToGrid w:val="0"/>
        <w:spacing w:line="360" w:lineRule="auto"/>
        <w:rPr>
          <w:rFonts w:ascii="Book Antiqua" w:eastAsia="宋体" w:hAnsi="Book Antiqua" w:cs="Times New Roman"/>
          <w:sz w:val="24"/>
          <w:szCs w:val="24"/>
          <w:lang w:eastAsia="zh-CN"/>
        </w:rPr>
      </w:pPr>
      <w:r w:rsidRPr="003C5249">
        <w:rPr>
          <w:rFonts w:ascii="Book Antiqua" w:hAnsi="Book Antiqua"/>
          <w:b/>
          <w:sz w:val="24"/>
        </w:rPr>
        <w:t>Correspondence to:</w:t>
      </w:r>
      <w:r w:rsidR="00EE01D4" w:rsidRPr="003C5249">
        <w:rPr>
          <w:rFonts w:ascii="Book Antiqua" w:hAnsi="Book Antiqua" w:cs="Times New Roman"/>
          <w:b/>
          <w:sz w:val="24"/>
          <w:szCs w:val="24"/>
        </w:rPr>
        <w:t xml:space="preserve"> </w:t>
      </w:r>
      <w:r w:rsidR="008A2C3E" w:rsidRPr="003C5249">
        <w:rPr>
          <w:rFonts w:ascii="Book Antiqua" w:hAnsi="Book Antiqua" w:cs="Times New Roman"/>
          <w:b/>
          <w:sz w:val="24"/>
          <w:szCs w:val="24"/>
        </w:rPr>
        <w:t xml:space="preserve">Dr. </w:t>
      </w:r>
      <w:r w:rsidR="00EE01D4" w:rsidRPr="003C5249">
        <w:rPr>
          <w:rFonts w:ascii="Book Antiqua" w:hAnsi="Book Antiqua" w:cs="Times New Roman"/>
          <w:b/>
          <w:sz w:val="24"/>
          <w:szCs w:val="24"/>
        </w:rPr>
        <w:t xml:space="preserve">Osamu </w:t>
      </w:r>
      <w:proofErr w:type="spellStart"/>
      <w:r w:rsidR="00EE01D4" w:rsidRPr="003C5249">
        <w:rPr>
          <w:rFonts w:ascii="Book Antiqua" w:hAnsi="Book Antiqua" w:cs="Times New Roman"/>
          <w:b/>
          <w:sz w:val="24"/>
          <w:szCs w:val="24"/>
        </w:rPr>
        <w:t>Imataki</w:t>
      </w:r>
      <w:proofErr w:type="spellEnd"/>
      <w:r w:rsidR="00EE01D4" w:rsidRPr="003C5249">
        <w:rPr>
          <w:rFonts w:ascii="Book Antiqua" w:hAnsi="Book Antiqua" w:cs="Times New Roman"/>
          <w:b/>
          <w:sz w:val="24"/>
          <w:szCs w:val="24"/>
        </w:rPr>
        <w:t>,</w:t>
      </w:r>
      <w:r w:rsidR="008A2C3E" w:rsidRPr="003C5249">
        <w:rPr>
          <w:rFonts w:ascii="Book Antiqua" w:hAnsi="Book Antiqua" w:cs="Times New Roman"/>
          <w:b/>
          <w:sz w:val="24"/>
          <w:szCs w:val="24"/>
        </w:rPr>
        <w:t xml:space="preserve"> </w:t>
      </w:r>
      <w:r w:rsidR="00B240C0" w:rsidRPr="003C5249">
        <w:rPr>
          <w:rFonts w:ascii="Book Antiqua" w:hAnsi="Book Antiqua" w:cs="Times New Roman"/>
          <w:sz w:val="24"/>
          <w:szCs w:val="24"/>
        </w:rPr>
        <w:t>Division of Hematology and Stem Cell Transplantation</w:t>
      </w:r>
      <w:r w:rsidR="00EE01D4" w:rsidRPr="003C5249">
        <w:rPr>
          <w:rFonts w:ascii="Book Antiqua" w:hAnsi="Book Antiqua" w:cs="Times New Roman"/>
          <w:sz w:val="24"/>
          <w:szCs w:val="24"/>
        </w:rPr>
        <w:t xml:space="preserve">, Department of Internal Medicine, Faculty of Medicine, Kagawa University, 1750-1 </w:t>
      </w:r>
      <w:proofErr w:type="spellStart"/>
      <w:r w:rsidR="00EE01D4" w:rsidRPr="003C5249">
        <w:rPr>
          <w:rFonts w:ascii="Book Antiqua" w:hAnsi="Book Antiqua" w:cs="Times New Roman"/>
          <w:sz w:val="24"/>
          <w:szCs w:val="24"/>
        </w:rPr>
        <w:t>Iken</w:t>
      </w:r>
      <w:r w:rsidR="00FB75BC" w:rsidRPr="003C5249">
        <w:rPr>
          <w:rFonts w:ascii="Book Antiqua" w:hAnsi="Book Antiqua" w:cs="Times New Roman"/>
          <w:sz w:val="24"/>
          <w:szCs w:val="24"/>
        </w:rPr>
        <w:t>obe</w:t>
      </w:r>
      <w:proofErr w:type="spellEnd"/>
      <w:r w:rsidR="00FB75BC" w:rsidRPr="003C5249">
        <w:rPr>
          <w:rFonts w:ascii="Book Antiqua" w:hAnsi="Book Antiqua" w:cs="Times New Roman"/>
          <w:sz w:val="24"/>
          <w:szCs w:val="24"/>
        </w:rPr>
        <w:t>, Miki-</w:t>
      </w:r>
      <w:proofErr w:type="spellStart"/>
      <w:r w:rsidR="00FB75BC" w:rsidRPr="003C5249">
        <w:rPr>
          <w:rFonts w:ascii="Book Antiqua" w:hAnsi="Book Antiqua" w:cs="Times New Roman"/>
          <w:sz w:val="24"/>
          <w:szCs w:val="24"/>
        </w:rPr>
        <w:t>cho</w:t>
      </w:r>
      <w:proofErr w:type="spellEnd"/>
      <w:r w:rsidR="00FB75BC" w:rsidRPr="003C5249">
        <w:rPr>
          <w:rFonts w:ascii="Book Antiqua" w:hAnsi="Book Antiqua" w:cs="Times New Roman"/>
          <w:sz w:val="24"/>
          <w:szCs w:val="24"/>
        </w:rPr>
        <w:t>, Kita-gun, Kagawa</w:t>
      </w:r>
      <w:r w:rsidR="00EE01D4" w:rsidRPr="003C5249">
        <w:rPr>
          <w:rFonts w:ascii="Book Antiqua" w:hAnsi="Book Antiqua" w:cs="Times New Roman"/>
          <w:sz w:val="24"/>
          <w:szCs w:val="24"/>
        </w:rPr>
        <w:t xml:space="preserve"> </w:t>
      </w:r>
      <w:bookmarkStart w:id="15" w:name="OLE_LINK127"/>
      <w:bookmarkStart w:id="16" w:name="OLE_LINK128"/>
      <w:r w:rsidR="00EE01D4" w:rsidRPr="003C5249">
        <w:rPr>
          <w:rFonts w:ascii="Book Antiqua" w:hAnsi="Book Antiqua" w:cs="Times New Roman"/>
          <w:sz w:val="24"/>
          <w:szCs w:val="24"/>
        </w:rPr>
        <w:t>761-0793</w:t>
      </w:r>
      <w:bookmarkEnd w:id="15"/>
      <w:bookmarkEnd w:id="16"/>
      <w:r w:rsidR="00FB75BC" w:rsidRPr="003C5249">
        <w:rPr>
          <w:rFonts w:ascii="Book Antiqua" w:eastAsia="宋体" w:hAnsi="Book Antiqua" w:cs="Times New Roman" w:hint="eastAsia"/>
          <w:sz w:val="24"/>
          <w:szCs w:val="24"/>
          <w:lang w:eastAsia="zh-CN"/>
        </w:rPr>
        <w:t>,</w:t>
      </w:r>
      <w:r w:rsidR="00EE01D4" w:rsidRPr="003C5249">
        <w:rPr>
          <w:rFonts w:ascii="Book Antiqua" w:hAnsi="Book Antiqua" w:cs="Times New Roman"/>
          <w:sz w:val="24"/>
          <w:szCs w:val="24"/>
        </w:rPr>
        <w:t xml:space="preserve"> Japan</w:t>
      </w:r>
      <w:r w:rsidR="008A2C3E" w:rsidRPr="003C5249">
        <w:rPr>
          <w:rFonts w:ascii="Book Antiqua" w:hAnsi="Book Antiqua" w:cs="Times New Roman"/>
          <w:sz w:val="24"/>
          <w:szCs w:val="24"/>
        </w:rPr>
        <w:t xml:space="preserve">. </w:t>
      </w:r>
      <w:r w:rsidR="00FB75BC" w:rsidRPr="003C5249">
        <w:rPr>
          <w:rFonts w:ascii="Book Antiqua" w:hAnsi="Book Antiqua" w:cs="Times New Roman"/>
          <w:sz w:val="24"/>
          <w:szCs w:val="24"/>
        </w:rPr>
        <w:t>oima@med.kagawa-u.ac.jp</w:t>
      </w:r>
    </w:p>
    <w:p w:rsidR="00FB75BC" w:rsidRPr="003C5249" w:rsidRDefault="00EE01D4" w:rsidP="00CA52CD">
      <w:pPr>
        <w:adjustRightInd w:val="0"/>
        <w:snapToGrid w:val="0"/>
        <w:spacing w:line="360" w:lineRule="auto"/>
        <w:rPr>
          <w:rFonts w:ascii="Book Antiqua" w:eastAsia="宋体" w:hAnsi="Book Antiqua" w:cs="Times New Roman"/>
          <w:sz w:val="24"/>
          <w:szCs w:val="24"/>
          <w:lang w:eastAsia="zh-CN"/>
        </w:rPr>
      </w:pPr>
      <w:r w:rsidRPr="003C5249">
        <w:rPr>
          <w:rFonts w:ascii="Book Antiqua" w:hAnsi="Book Antiqua" w:cs="Times New Roman"/>
          <w:b/>
          <w:sz w:val="24"/>
          <w:szCs w:val="24"/>
        </w:rPr>
        <w:t>Tel</w:t>
      </w:r>
      <w:r w:rsidR="00FB75BC" w:rsidRPr="003C5249">
        <w:rPr>
          <w:rFonts w:ascii="Book Antiqua" w:eastAsia="宋体" w:hAnsi="Book Antiqua" w:cs="Times New Roman" w:hint="eastAsia"/>
          <w:b/>
          <w:sz w:val="24"/>
          <w:szCs w:val="24"/>
          <w:lang w:eastAsia="zh-CN"/>
        </w:rPr>
        <w:t>ephone</w:t>
      </w:r>
      <w:r w:rsidRPr="003C5249">
        <w:rPr>
          <w:rFonts w:ascii="Book Antiqua" w:hAnsi="Book Antiqua" w:cs="Times New Roman"/>
          <w:b/>
          <w:sz w:val="24"/>
          <w:szCs w:val="24"/>
        </w:rPr>
        <w:t>:</w:t>
      </w:r>
      <w:r w:rsidRPr="003C5249">
        <w:rPr>
          <w:rFonts w:ascii="Book Antiqua" w:hAnsi="Book Antiqua" w:cs="Times New Roman"/>
          <w:sz w:val="24"/>
          <w:szCs w:val="24"/>
        </w:rPr>
        <w:t xml:space="preserve"> +81</w:t>
      </w:r>
      <w:r w:rsidR="00FB75BC" w:rsidRPr="003C5249">
        <w:rPr>
          <w:rFonts w:ascii="Book Antiqua" w:eastAsia="宋体" w:hAnsi="Book Antiqua" w:cs="Times New Roman" w:hint="eastAsia"/>
          <w:sz w:val="24"/>
          <w:szCs w:val="24"/>
          <w:lang w:eastAsia="zh-CN"/>
        </w:rPr>
        <w:t>-</w:t>
      </w:r>
      <w:r w:rsidR="00FB75BC" w:rsidRPr="003C5249">
        <w:rPr>
          <w:rFonts w:ascii="Book Antiqua" w:hAnsi="Book Antiqua" w:cs="Times New Roman"/>
          <w:sz w:val="24"/>
          <w:szCs w:val="24"/>
        </w:rPr>
        <w:t>878-91</w:t>
      </w:r>
      <w:r w:rsidRPr="003C5249">
        <w:rPr>
          <w:rFonts w:ascii="Book Antiqua" w:hAnsi="Book Antiqua" w:cs="Times New Roman"/>
          <w:sz w:val="24"/>
          <w:szCs w:val="24"/>
        </w:rPr>
        <w:t>2145</w:t>
      </w:r>
    </w:p>
    <w:p w:rsidR="00EE01D4" w:rsidRPr="00CC174B" w:rsidRDefault="00EE01D4" w:rsidP="00CA52CD">
      <w:pPr>
        <w:adjustRightInd w:val="0"/>
        <w:snapToGrid w:val="0"/>
        <w:spacing w:line="360" w:lineRule="auto"/>
        <w:rPr>
          <w:rFonts w:ascii="Book Antiqua" w:eastAsia="宋体" w:hAnsi="Book Antiqua" w:cs="Times New Roman"/>
          <w:sz w:val="24"/>
          <w:szCs w:val="24"/>
          <w:lang w:eastAsia="zh-CN"/>
        </w:rPr>
      </w:pPr>
      <w:r w:rsidRPr="003C5249">
        <w:rPr>
          <w:rFonts w:ascii="Book Antiqua" w:hAnsi="Book Antiqua" w:cs="Times New Roman"/>
          <w:b/>
          <w:sz w:val="24"/>
          <w:szCs w:val="24"/>
        </w:rPr>
        <w:t xml:space="preserve">Fax: </w:t>
      </w:r>
      <w:r w:rsidRPr="003C5249">
        <w:rPr>
          <w:rFonts w:ascii="Book Antiqua" w:hAnsi="Book Antiqua" w:cs="Times New Roman"/>
          <w:sz w:val="24"/>
          <w:szCs w:val="24"/>
        </w:rPr>
        <w:t>+81</w:t>
      </w:r>
      <w:r w:rsidR="00FB75BC" w:rsidRPr="003C5249">
        <w:rPr>
          <w:rFonts w:ascii="Book Antiqua" w:eastAsia="宋体" w:hAnsi="Book Antiqua" w:cs="Times New Roman" w:hint="eastAsia"/>
          <w:sz w:val="24"/>
          <w:szCs w:val="24"/>
          <w:lang w:eastAsia="zh-CN"/>
        </w:rPr>
        <w:t>-</w:t>
      </w:r>
      <w:r w:rsidR="00FB75BC" w:rsidRPr="003C5249">
        <w:rPr>
          <w:rFonts w:ascii="Book Antiqua" w:hAnsi="Book Antiqua" w:cs="Times New Roman"/>
          <w:sz w:val="24"/>
          <w:szCs w:val="24"/>
        </w:rPr>
        <w:t>878-91</w:t>
      </w:r>
      <w:r w:rsidRPr="003C5249">
        <w:rPr>
          <w:rFonts w:ascii="Book Antiqua" w:hAnsi="Book Antiqua" w:cs="Times New Roman"/>
          <w:sz w:val="24"/>
          <w:szCs w:val="24"/>
        </w:rPr>
        <w:t xml:space="preserve">2147 </w:t>
      </w:r>
    </w:p>
    <w:p w:rsidR="00FB75BC" w:rsidRPr="003C5249" w:rsidRDefault="00FB75BC" w:rsidP="00FB75BC">
      <w:pPr>
        <w:spacing w:line="360" w:lineRule="auto"/>
        <w:rPr>
          <w:rFonts w:ascii="Book Antiqua" w:eastAsia="宋体" w:hAnsi="Book Antiqua" w:cs="Times New Roman"/>
          <w:b/>
          <w:sz w:val="24"/>
          <w:szCs w:val="24"/>
          <w:lang w:eastAsia="zh-CN"/>
        </w:rPr>
      </w:pPr>
      <w:r w:rsidRPr="003C5249">
        <w:rPr>
          <w:rFonts w:ascii="Book Antiqua" w:eastAsia="宋体" w:hAnsi="Book Antiqua" w:cs="Times New Roman"/>
          <w:b/>
          <w:sz w:val="24"/>
          <w:szCs w:val="24"/>
          <w:lang w:eastAsia="zh-CN"/>
        </w:rPr>
        <w:t>Received:</w:t>
      </w:r>
      <w:r w:rsidRPr="003C5249">
        <w:rPr>
          <w:rFonts w:ascii="Book Antiqua" w:eastAsia="宋体" w:hAnsi="Book Antiqua" w:cs="Times New Roman" w:hint="eastAsia"/>
          <w:b/>
          <w:sz w:val="24"/>
          <w:szCs w:val="24"/>
          <w:lang w:eastAsia="zh-CN"/>
        </w:rPr>
        <w:t xml:space="preserve"> </w:t>
      </w:r>
      <w:bookmarkStart w:id="17" w:name="OLE_LINK129"/>
      <w:bookmarkStart w:id="18" w:name="OLE_LINK130"/>
      <w:r w:rsidRPr="003C5249">
        <w:rPr>
          <w:rFonts w:ascii="Book Antiqua" w:eastAsia="宋体" w:hAnsi="Book Antiqua" w:cs="Times New Roman" w:hint="eastAsia"/>
          <w:sz w:val="24"/>
          <w:szCs w:val="24"/>
          <w:lang w:eastAsia="zh-CN"/>
        </w:rPr>
        <w:t>November 16, 2014</w:t>
      </w:r>
      <w:bookmarkEnd w:id="17"/>
      <w:bookmarkEnd w:id="18"/>
    </w:p>
    <w:p w:rsidR="00FB75BC" w:rsidRPr="003C5249" w:rsidRDefault="00FB75BC" w:rsidP="00FB75BC">
      <w:pPr>
        <w:spacing w:line="360" w:lineRule="auto"/>
        <w:rPr>
          <w:rFonts w:ascii="Book Antiqua" w:eastAsia="宋体" w:hAnsi="Book Antiqua" w:cs="Times New Roman"/>
          <w:b/>
          <w:sz w:val="24"/>
          <w:szCs w:val="24"/>
          <w:lang w:eastAsia="zh-CN"/>
        </w:rPr>
      </w:pPr>
      <w:r w:rsidRPr="003C5249">
        <w:rPr>
          <w:rFonts w:ascii="Book Antiqua" w:eastAsia="宋体" w:hAnsi="Book Antiqua" w:cs="Times New Roman" w:hint="eastAsia"/>
          <w:b/>
          <w:sz w:val="24"/>
          <w:szCs w:val="24"/>
          <w:lang w:eastAsia="zh-CN"/>
        </w:rPr>
        <w:t>Peer-review started</w:t>
      </w:r>
      <w:r w:rsidRPr="003C5249">
        <w:rPr>
          <w:rFonts w:ascii="Book Antiqua" w:eastAsia="宋体" w:hAnsi="Book Antiqua" w:cs="Times New Roman"/>
          <w:b/>
          <w:sz w:val="24"/>
          <w:szCs w:val="24"/>
          <w:lang w:eastAsia="zh-CN"/>
        </w:rPr>
        <w:t>:</w:t>
      </w:r>
      <w:r w:rsidRPr="003C5249">
        <w:rPr>
          <w:rFonts w:ascii="Book Antiqua" w:eastAsia="宋体" w:hAnsi="Book Antiqua" w:cs="Times New Roman" w:hint="eastAsia"/>
          <w:sz w:val="24"/>
          <w:szCs w:val="24"/>
          <w:lang w:eastAsia="zh-CN"/>
        </w:rPr>
        <w:t xml:space="preserve"> November 17, 2014</w:t>
      </w:r>
    </w:p>
    <w:p w:rsidR="00FB75BC" w:rsidRPr="003C5249" w:rsidRDefault="00FB75BC" w:rsidP="00FB75BC">
      <w:pPr>
        <w:spacing w:line="360" w:lineRule="auto"/>
        <w:rPr>
          <w:rFonts w:ascii="Book Antiqua" w:eastAsia="宋体" w:hAnsi="Book Antiqua" w:cs="Times New Roman"/>
          <w:b/>
          <w:sz w:val="24"/>
          <w:szCs w:val="24"/>
          <w:lang w:eastAsia="zh-CN"/>
        </w:rPr>
      </w:pPr>
      <w:r w:rsidRPr="003C5249">
        <w:rPr>
          <w:rFonts w:ascii="Book Antiqua" w:eastAsia="宋体" w:hAnsi="Book Antiqua" w:cs="Times New Roman"/>
          <w:b/>
          <w:sz w:val="24"/>
          <w:szCs w:val="24"/>
          <w:lang w:eastAsia="zh-CN"/>
        </w:rPr>
        <w:t>First decision:</w:t>
      </w:r>
      <w:r w:rsidRPr="003C5249">
        <w:rPr>
          <w:rFonts w:ascii="Book Antiqua" w:eastAsia="宋体" w:hAnsi="Book Antiqua" w:cs="Times New Roman" w:hint="eastAsia"/>
          <w:b/>
          <w:sz w:val="24"/>
          <w:szCs w:val="24"/>
          <w:lang w:eastAsia="zh-CN"/>
        </w:rPr>
        <w:t xml:space="preserve"> </w:t>
      </w:r>
      <w:r w:rsidRPr="003C5249">
        <w:rPr>
          <w:rFonts w:ascii="Book Antiqua" w:eastAsia="宋体" w:hAnsi="Book Antiqua" w:cs="Times New Roman" w:hint="eastAsia"/>
          <w:sz w:val="24"/>
          <w:szCs w:val="24"/>
          <w:lang w:eastAsia="zh-CN"/>
        </w:rPr>
        <w:t>December 29, 2014</w:t>
      </w:r>
    </w:p>
    <w:p w:rsidR="00FB75BC" w:rsidRPr="003C5249" w:rsidRDefault="00FB75BC" w:rsidP="00FB75BC">
      <w:pPr>
        <w:spacing w:line="360" w:lineRule="auto"/>
        <w:rPr>
          <w:rFonts w:ascii="Book Antiqua" w:eastAsia="宋体" w:hAnsi="Book Antiqua" w:cs="Times New Roman"/>
          <w:b/>
          <w:sz w:val="24"/>
          <w:szCs w:val="24"/>
          <w:lang w:eastAsia="zh-CN"/>
        </w:rPr>
      </w:pPr>
      <w:r w:rsidRPr="003C5249">
        <w:rPr>
          <w:rFonts w:ascii="Book Antiqua" w:eastAsia="宋体" w:hAnsi="Book Antiqua" w:cs="Times New Roman"/>
          <w:b/>
          <w:sz w:val="24"/>
          <w:szCs w:val="24"/>
          <w:lang w:eastAsia="zh-CN"/>
        </w:rPr>
        <w:t xml:space="preserve">Revised: </w:t>
      </w:r>
      <w:r w:rsidRPr="003C5249">
        <w:rPr>
          <w:rFonts w:ascii="Book Antiqua" w:eastAsia="宋体" w:hAnsi="Book Antiqua" w:cs="Times New Roman"/>
          <w:sz w:val="24"/>
          <w:szCs w:val="24"/>
          <w:lang w:eastAsia="zh-CN"/>
        </w:rPr>
        <w:t xml:space="preserve">March </w:t>
      </w:r>
      <w:r w:rsidRPr="003C5249">
        <w:rPr>
          <w:rFonts w:ascii="Book Antiqua" w:eastAsia="宋体" w:hAnsi="Book Antiqua" w:cs="Times New Roman" w:hint="eastAsia"/>
          <w:sz w:val="24"/>
          <w:szCs w:val="24"/>
          <w:lang w:eastAsia="zh-CN"/>
        </w:rPr>
        <w:t>1</w:t>
      </w:r>
      <w:r w:rsidRPr="003C5249">
        <w:rPr>
          <w:rFonts w:ascii="Book Antiqua" w:eastAsia="宋体" w:hAnsi="Book Antiqua" w:cs="Times New Roman"/>
          <w:sz w:val="24"/>
          <w:szCs w:val="24"/>
          <w:lang w:eastAsia="zh-CN"/>
        </w:rPr>
        <w:t>, 2015</w:t>
      </w:r>
    </w:p>
    <w:p w:rsidR="00A5031B" w:rsidRPr="000213AF" w:rsidRDefault="00EA3355" w:rsidP="00A5031B">
      <w:pPr>
        <w:rPr>
          <w:rFonts w:ascii="Book Antiqua" w:hAnsi="Book Antiqua"/>
          <w:color w:val="000000"/>
          <w:sz w:val="24"/>
        </w:rPr>
      </w:pPr>
      <w:r w:rsidRPr="003C5249">
        <w:rPr>
          <w:rFonts w:ascii="Book Antiqua" w:eastAsia="宋体" w:hAnsi="Book Antiqua" w:cs="Times New Roman"/>
          <w:b/>
          <w:sz w:val="24"/>
          <w:szCs w:val="24"/>
          <w:lang w:eastAsia="zh-CN"/>
        </w:rPr>
        <w:t>Accepted:</w:t>
      </w:r>
      <w:bookmarkStart w:id="19" w:name="OLE_LINK98"/>
      <w:bookmarkStart w:id="20" w:name="OLE_LINK99"/>
      <w:bookmarkStart w:id="21" w:name="OLE_LINK104"/>
      <w:r w:rsidR="00A5031B" w:rsidRPr="00A5031B">
        <w:rPr>
          <w:rFonts w:ascii="Book Antiqua" w:hAnsi="Book Antiqua"/>
          <w:color w:val="000000"/>
          <w:sz w:val="24"/>
        </w:rPr>
        <w:t xml:space="preserve"> </w:t>
      </w:r>
      <w:r w:rsidR="00A5031B">
        <w:rPr>
          <w:rFonts w:ascii="Book Antiqua" w:hAnsi="Book Antiqua"/>
          <w:color w:val="000000"/>
          <w:sz w:val="24"/>
        </w:rPr>
        <w:t>March 18</w:t>
      </w:r>
      <w:r w:rsidR="00A5031B" w:rsidRPr="000213AF">
        <w:rPr>
          <w:rFonts w:ascii="Book Antiqua" w:hAnsi="Book Antiqua"/>
          <w:color w:val="000000"/>
          <w:sz w:val="24"/>
        </w:rPr>
        <w:t>, 2015</w:t>
      </w:r>
    </w:p>
    <w:p w:rsidR="00FB75BC" w:rsidRPr="003C5249" w:rsidRDefault="00FB75BC" w:rsidP="00FB75BC">
      <w:pPr>
        <w:spacing w:line="360" w:lineRule="auto"/>
        <w:rPr>
          <w:rFonts w:ascii="Book Antiqua" w:eastAsia="宋体" w:hAnsi="Book Antiqua" w:cs="Times New Roman"/>
          <w:b/>
          <w:sz w:val="24"/>
          <w:szCs w:val="24"/>
          <w:lang w:eastAsia="zh-CN"/>
        </w:rPr>
      </w:pPr>
      <w:bookmarkStart w:id="22" w:name="_GoBack"/>
      <w:bookmarkEnd w:id="19"/>
      <w:bookmarkEnd w:id="20"/>
      <w:bookmarkEnd w:id="21"/>
      <w:bookmarkEnd w:id="22"/>
    </w:p>
    <w:p w:rsidR="00FB75BC" w:rsidRPr="003C5249" w:rsidRDefault="00FB75BC" w:rsidP="00FB75BC">
      <w:pPr>
        <w:spacing w:line="360" w:lineRule="auto"/>
        <w:rPr>
          <w:rFonts w:ascii="Book Antiqua" w:eastAsia="宋体" w:hAnsi="Book Antiqua" w:cs="Times New Roman"/>
          <w:b/>
          <w:sz w:val="24"/>
          <w:szCs w:val="24"/>
          <w:lang w:eastAsia="zh-CN"/>
        </w:rPr>
      </w:pPr>
      <w:r w:rsidRPr="003C5249">
        <w:rPr>
          <w:rFonts w:ascii="Book Antiqua" w:eastAsia="宋体" w:hAnsi="Book Antiqua" w:cs="Times New Roman"/>
          <w:b/>
          <w:sz w:val="24"/>
          <w:szCs w:val="24"/>
          <w:lang w:eastAsia="zh-CN"/>
        </w:rPr>
        <w:t>Article in press:</w:t>
      </w:r>
    </w:p>
    <w:p w:rsidR="00FB75BC" w:rsidRPr="003C59CC" w:rsidRDefault="003C59CC" w:rsidP="003C59CC">
      <w:pPr>
        <w:spacing w:line="360" w:lineRule="auto"/>
        <w:rPr>
          <w:rFonts w:ascii="Book Antiqua" w:eastAsia="宋体" w:hAnsi="Book Antiqua" w:cs="Times New Roman"/>
          <w:b/>
          <w:sz w:val="24"/>
          <w:szCs w:val="24"/>
          <w:lang w:eastAsia="zh-CN"/>
        </w:rPr>
      </w:pPr>
      <w:r w:rsidRPr="003C59CC">
        <w:rPr>
          <w:rFonts w:ascii="Book Antiqua" w:eastAsia="宋体" w:hAnsi="Book Antiqua" w:cs="Times New Roman"/>
          <w:b/>
          <w:sz w:val="24"/>
          <w:szCs w:val="24"/>
          <w:lang w:eastAsia="zh-CN"/>
        </w:rPr>
        <w:t>Published online:</w:t>
      </w:r>
    </w:p>
    <w:p w:rsidR="003C59CC" w:rsidRPr="003C5249" w:rsidRDefault="003C59CC" w:rsidP="00CA52CD">
      <w:pPr>
        <w:adjustRightInd w:val="0"/>
        <w:snapToGrid w:val="0"/>
        <w:spacing w:line="360" w:lineRule="auto"/>
        <w:rPr>
          <w:rFonts w:ascii="Book Antiqua" w:eastAsia="宋体" w:hAnsi="Book Antiqua" w:cs="Times New Roman"/>
          <w:sz w:val="24"/>
          <w:szCs w:val="24"/>
          <w:lang w:eastAsia="zh-CN"/>
        </w:rPr>
      </w:pPr>
    </w:p>
    <w:p w:rsidR="001C087C" w:rsidRPr="003C5249" w:rsidRDefault="001C087C" w:rsidP="00CA52CD">
      <w:pPr>
        <w:adjustRightInd w:val="0"/>
        <w:snapToGrid w:val="0"/>
        <w:spacing w:line="360" w:lineRule="auto"/>
        <w:rPr>
          <w:rFonts w:ascii="Book Antiqua" w:hAnsi="Book Antiqua" w:cs="Times New Roman"/>
          <w:b/>
          <w:sz w:val="24"/>
          <w:szCs w:val="24"/>
        </w:rPr>
      </w:pPr>
      <w:r w:rsidRPr="003C5249">
        <w:rPr>
          <w:rFonts w:ascii="Book Antiqua" w:hAnsi="Book Antiqua" w:cs="Times New Roman"/>
          <w:b/>
          <w:sz w:val="24"/>
          <w:szCs w:val="24"/>
        </w:rPr>
        <w:t xml:space="preserve">Abstract </w:t>
      </w:r>
    </w:p>
    <w:p w:rsidR="00502E04" w:rsidRPr="003C5249" w:rsidRDefault="00502E04" w:rsidP="00CA52CD">
      <w:pPr>
        <w:adjustRightInd w:val="0"/>
        <w:snapToGrid w:val="0"/>
        <w:spacing w:line="360" w:lineRule="auto"/>
        <w:rPr>
          <w:rFonts w:ascii="Book Antiqua" w:hAnsi="Book Antiqua" w:cs="Times New Roman"/>
          <w:sz w:val="24"/>
          <w:szCs w:val="24"/>
        </w:rPr>
      </w:pPr>
      <w:r w:rsidRPr="003C5249">
        <w:rPr>
          <w:rFonts w:ascii="Book Antiqua" w:hAnsi="Book Antiqua" w:cs="Times New Roman"/>
          <w:sz w:val="24"/>
          <w:szCs w:val="24"/>
        </w:rPr>
        <w:t xml:space="preserve">Fulminant hepatic failure </w:t>
      </w:r>
      <w:r w:rsidR="00F1405A" w:rsidRPr="003C5249">
        <w:rPr>
          <w:rFonts w:ascii="Book Antiqua" w:eastAsia="宋体" w:hAnsi="Book Antiqua" w:cs="Times New Roman" w:hint="eastAsia"/>
          <w:sz w:val="24"/>
          <w:szCs w:val="24"/>
          <w:lang w:eastAsia="zh-CN"/>
        </w:rPr>
        <w:t xml:space="preserve">(FHF) </w:t>
      </w:r>
      <w:r w:rsidRPr="003C5249">
        <w:rPr>
          <w:rFonts w:ascii="Book Antiqua" w:hAnsi="Book Antiqua" w:cs="Times New Roman"/>
          <w:sz w:val="24"/>
          <w:szCs w:val="24"/>
        </w:rPr>
        <w:t>is a critical illness that can be comorbid to primary liver damage. F</w:t>
      </w:r>
      <w:r w:rsidR="00F1405A" w:rsidRPr="003C5249">
        <w:rPr>
          <w:rFonts w:ascii="Book Antiqua" w:eastAsia="宋体" w:hAnsi="Book Antiqua" w:cs="Times New Roman" w:hint="eastAsia"/>
          <w:sz w:val="24"/>
          <w:szCs w:val="24"/>
          <w:lang w:eastAsia="zh-CN"/>
        </w:rPr>
        <w:t xml:space="preserve">HF </w:t>
      </w:r>
      <w:r w:rsidRPr="003C5249">
        <w:rPr>
          <w:rFonts w:ascii="Book Antiqua" w:hAnsi="Book Antiqua" w:cs="Times New Roman"/>
          <w:sz w:val="24"/>
          <w:szCs w:val="24"/>
        </w:rPr>
        <w:t xml:space="preserve">shows a high mortality rate, and patients with </w:t>
      </w:r>
      <w:r w:rsidR="00B60CCE" w:rsidRPr="003C5249">
        <w:rPr>
          <w:rFonts w:ascii="Book Antiqua" w:hAnsi="Book Antiqua" w:cs="Times New Roman"/>
          <w:sz w:val="24"/>
          <w:szCs w:val="24"/>
        </w:rPr>
        <w:t>FHF</w:t>
      </w:r>
      <w:r w:rsidRPr="003C5249">
        <w:rPr>
          <w:rFonts w:ascii="Book Antiqua" w:hAnsi="Book Antiqua" w:cs="Times New Roman"/>
          <w:sz w:val="24"/>
          <w:szCs w:val="24"/>
        </w:rPr>
        <w:t xml:space="preserve"> require intensive therapy including plasma apheresis. However, intensive care at the present is not enough to restore the severe liver damage or promote hepatocellular reproduction, and a standard therapy </w:t>
      </w:r>
      <w:r w:rsidRPr="003C5249">
        <w:rPr>
          <w:rFonts w:ascii="Book Antiqua" w:hAnsi="Book Antiqua" w:cs="Times New Roman"/>
          <w:sz w:val="24"/>
          <w:szCs w:val="24"/>
        </w:rPr>
        <w:lastRenderedPageBreak/>
        <w:t xml:space="preserve">for the treatment of </w:t>
      </w:r>
      <w:r w:rsidR="00B60CCE" w:rsidRPr="003C5249">
        <w:rPr>
          <w:rFonts w:ascii="Book Antiqua" w:hAnsi="Book Antiqua" w:cs="Times New Roman"/>
          <w:sz w:val="24"/>
          <w:szCs w:val="24"/>
        </w:rPr>
        <w:t>FHF</w:t>
      </w:r>
      <w:r w:rsidRPr="003C5249">
        <w:rPr>
          <w:rFonts w:ascii="Book Antiqua" w:hAnsi="Book Antiqua" w:cs="Times New Roman"/>
          <w:sz w:val="24"/>
          <w:szCs w:val="24"/>
        </w:rPr>
        <w:t xml:space="preserve"> has not been established. An 86-year-old female with </w:t>
      </w:r>
      <w:r w:rsidR="00B60CCE" w:rsidRPr="003C5249">
        <w:rPr>
          <w:rFonts w:ascii="Book Antiqua" w:hAnsi="Book Antiqua" w:cs="Times New Roman"/>
          <w:sz w:val="24"/>
          <w:szCs w:val="24"/>
        </w:rPr>
        <w:t>FHF</w:t>
      </w:r>
      <w:r w:rsidRPr="003C5249">
        <w:rPr>
          <w:rFonts w:ascii="Book Antiqua" w:hAnsi="Book Antiqua" w:cs="Times New Roman"/>
          <w:sz w:val="24"/>
          <w:szCs w:val="24"/>
        </w:rPr>
        <w:t xml:space="preserve"> was admitted to our hospital. Her manifestation demonstrated a clinical situation of </w:t>
      </w:r>
      <w:bookmarkStart w:id="23" w:name="OLE_LINK164"/>
      <w:bookmarkStart w:id="24" w:name="OLE_LINK165"/>
      <w:r w:rsidR="005E1CC2" w:rsidRPr="003C5249">
        <w:rPr>
          <w:rFonts w:ascii="Book Antiqua" w:hAnsi="Book Antiqua" w:cs="Times New Roman" w:hint="eastAsia"/>
          <w:sz w:val="24"/>
          <w:szCs w:val="24"/>
        </w:rPr>
        <w:t>s</w:t>
      </w:r>
      <w:r w:rsidR="005E1CC2" w:rsidRPr="003C5249">
        <w:rPr>
          <w:rFonts w:ascii="Book Antiqua" w:hAnsi="Book Antiqua" w:cs="Times New Roman"/>
          <w:sz w:val="24"/>
          <w:szCs w:val="24"/>
        </w:rPr>
        <w:t>ystemic inflammatory response syndrome</w:t>
      </w:r>
      <w:bookmarkEnd w:id="23"/>
      <w:bookmarkEnd w:id="24"/>
      <w:r w:rsidR="005E1CC2" w:rsidRPr="003C5249">
        <w:rPr>
          <w:rFonts w:ascii="Book Antiqua" w:hAnsi="Book Antiqua" w:cs="Times New Roman"/>
          <w:sz w:val="24"/>
          <w:szCs w:val="24"/>
        </w:rPr>
        <w:t xml:space="preserve"> (</w:t>
      </w:r>
      <w:bookmarkStart w:id="25" w:name="OLE_LINK135"/>
      <w:bookmarkStart w:id="26" w:name="OLE_LINK136"/>
      <w:bookmarkStart w:id="27" w:name="OLE_LINK137"/>
      <w:r w:rsidR="005E1CC2" w:rsidRPr="003C5249">
        <w:rPr>
          <w:rFonts w:ascii="Book Antiqua" w:hAnsi="Book Antiqua" w:cs="Times New Roman"/>
          <w:sz w:val="24"/>
          <w:szCs w:val="24"/>
        </w:rPr>
        <w:t>SIRS</w:t>
      </w:r>
      <w:bookmarkEnd w:id="25"/>
      <w:bookmarkEnd w:id="26"/>
      <w:bookmarkEnd w:id="27"/>
      <w:r w:rsidR="005E1CC2" w:rsidRPr="003C5249">
        <w:rPr>
          <w:rFonts w:ascii="Book Antiqua" w:hAnsi="Book Antiqua" w:cs="Times New Roman"/>
          <w:sz w:val="24"/>
          <w:szCs w:val="24"/>
        </w:rPr>
        <w:t>)</w:t>
      </w:r>
      <w:r w:rsidRPr="003C5249">
        <w:rPr>
          <w:rFonts w:ascii="Book Antiqua" w:hAnsi="Book Antiqua" w:cs="Times New Roman"/>
          <w:sz w:val="24"/>
          <w:szCs w:val="24"/>
        </w:rPr>
        <w:t xml:space="preserve"> and disseminated intravascular coagulation. A diagnosis of fulminant hepatitis was made according to the definition given in the American Association for the Study of Liver Diseases position paper. Her serum </w:t>
      </w:r>
      <w:r w:rsidR="005E1CC2" w:rsidRPr="003C5249">
        <w:rPr>
          <w:rFonts w:ascii="Book Antiqua" w:hAnsi="Book Antiqua" w:cs="Times New Roman" w:hint="eastAsia"/>
          <w:sz w:val="24"/>
          <w:szCs w:val="24"/>
        </w:rPr>
        <w:t>hepatocyte growth factor (HGF)</w:t>
      </w:r>
      <w:r w:rsidR="00B60CCE" w:rsidRPr="003C5249">
        <w:rPr>
          <w:rFonts w:ascii="Book Antiqua" w:hAnsi="Book Antiqua" w:cs="Times New Roman"/>
          <w:sz w:val="24"/>
          <w:szCs w:val="24"/>
        </w:rPr>
        <w:t xml:space="preserve"> level had increased</w:t>
      </w:r>
      <w:r w:rsidRPr="003C5249">
        <w:rPr>
          <w:rFonts w:ascii="Book Antiqua" w:hAnsi="Book Antiqua" w:cs="Times New Roman"/>
          <w:sz w:val="24"/>
          <w:szCs w:val="24"/>
        </w:rPr>
        <w:t xml:space="preserve"> </w:t>
      </w:r>
      <w:proofErr w:type="gramStart"/>
      <w:r w:rsidRPr="003C5249">
        <w:rPr>
          <w:rFonts w:ascii="Book Antiqua" w:hAnsi="Book Antiqua" w:cs="Times New Roman"/>
          <w:sz w:val="24"/>
          <w:szCs w:val="24"/>
        </w:rPr>
        <w:t>to 11.84 ng/</w:t>
      </w:r>
      <w:proofErr w:type="spellStart"/>
      <w:r w:rsidRPr="003C5249">
        <w:rPr>
          <w:rFonts w:ascii="Book Antiqua" w:hAnsi="Book Antiqua" w:cs="Times New Roman"/>
          <w:sz w:val="24"/>
          <w:szCs w:val="24"/>
        </w:rPr>
        <w:t>mL</w:t>
      </w:r>
      <w:proofErr w:type="gramEnd"/>
      <w:r w:rsidRPr="003C5249">
        <w:rPr>
          <w:rFonts w:ascii="Book Antiqua" w:hAnsi="Book Antiqua" w:cs="Times New Roman"/>
          <w:sz w:val="24"/>
          <w:szCs w:val="24"/>
        </w:rPr>
        <w:t>.</w:t>
      </w:r>
      <w:proofErr w:type="spellEnd"/>
      <w:r w:rsidRPr="003C5249">
        <w:rPr>
          <w:rFonts w:ascii="Book Antiqua" w:hAnsi="Book Antiqua" w:cs="Times New Roman"/>
          <w:sz w:val="24"/>
          <w:szCs w:val="24"/>
        </w:rPr>
        <w:t xml:space="preserve"> The </w:t>
      </w:r>
      <w:r w:rsidR="005E1CC2" w:rsidRPr="003C5249">
        <w:rPr>
          <w:rFonts w:ascii="Book Antiqua" w:eastAsia="宋体" w:hAnsi="Book Antiqua" w:cs="Times New Roman" w:hint="eastAsia"/>
          <w:sz w:val="24"/>
          <w:szCs w:val="24"/>
          <w:lang w:eastAsia="zh-CN"/>
        </w:rPr>
        <w:t>HGF</w:t>
      </w:r>
      <w:r w:rsidRPr="003C5249">
        <w:rPr>
          <w:rFonts w:ascii="Book Antiqua" w:hAnsi="Book Antiqua" w:cs="Times New Roman"/>
          <w:sz w:val="24"/>
          <w:szCs w:val="24"/>
        </w:rPr>
        <w:t xml:space="preserve"> level indicated massive liver damage </w:t>
      </w:r>
      <w:r w:rsidR="00B60CCE" w:rsidRPr="003C5249">
        <w:rPr>
          <w:rFonts w:ascii="Book Antiqua" w:hAnsi="Book Antiqua" w:cs="Times New Roman"/>
          <w:sz w:val="24"/>
          <w:szCs w:val="24"/>
        </w:rPr>
        <w:t>as seen in FHF</w:t>
      </w:r>
      <w:r w:rsidRPr="003C5249">
        <w:rPr>
          <w:rFonts w:ascii="Book Antiqua" w:hAnsi="Book Antiqua" w:cs="Times New Roman"/>
          <w:sz w:val="24"/>
          <w:szCs w:val="24"/>
        </w:rPr>
        <w:t xml:space="preserve">. </w:t>
      </w:r>
      <w:bookmarkStart w:id="28" w:name="OLE_LINK153"/>
      <w:bookmarkStart w:id="29" w:name="OLE_LINK154"/>
      <w:r w:rsidR="004E1DC5" w:rsidRPr="003C5249">
        <w:rPr>
          <w:rFonts w:ascii="Book Antiqua" w:hAnsi="Book Antiqua" w:cs="Times New Roman"/>
          <w:sz w:val="24"/>
          <w:szCs w:val="24"/>
        </w:rPr>
        <w:t xml:space="preserve">Recombinant </w:t>
      </w:r>
      <w:proofErr w:type="spellStart"/>
      <w:r w:rsidR="00652108" w:rsidRPr="003C5249">
        <w:rPr>
          <w:rFonts w:ascii="Book Antiqua" w:hAnsi="Book Antiqua" w:cs="Times New Roman"/>
          <w:sz w:val="24"/>
          <w:szCs w:val="24"/>
        </w:rPr>
        <w:t>thrombomodulin</w:t>
      </w:r>
      <w:proofErr w:type="spellEnd"/>
      <w:r w:rsidR="00652108" w:rsidRPr="003C5249">
        <w:rPr>
          <w:rFonts w:ascii="Book Antiqua" w:hAnsi="Book Antiqua" w:cs="Times New Roman"/>
          <w:sz w:val="24"/>
          <w:szCs w:val="24"/>
        </w:rPr>
        <w:t xml:space="preserve"> (</w:t>
      </w:r>
      <w:proofErr w:type="spellStart"/>
      <w:proofErr w:type="gramStart"/>
      <w:r w:rsidR="00652108" w:rsidRPr="003C5249">
        <w:rPr>
          <w:rFonts w:ascii="Book Antiqua" w:hAnsi="Book Antiqua" w:cs="Times New Roman"/>
          <w:sz w:val="24"/>
          <w:szCs w:val="24"/>
        </w:rPr>
        <w:t>rTM</w:t>
      </w:r>
      <w:proofErr w:type="spellEnd"/>
      <w:proofErr w:type="gramEnd"/>
      <w:r w:rsidR="00652108" w:rsidRPr="003C5249">
        <w:rPr>
          <w:rFonts w:ascii="Book Antiqua" w:hAnsi="Book Antiqua" w:cs="Times New Roman"/>
          <w:sz w:val="24"/>
          <w:szCs w:val="24"/>
        </w:rPr>
        <w:t>)</w:t>
      </w:r>
      <w:bookmarkEnd w:id="28"/>
      <w:bookmarkEnd w:id="29"/>
      <w:r w:rsidR="00652108" w:rsidRPr="003C5249">
        <w:rPr>
          <w:rFonts w:ascii="Book Antiqua" w:eastAsia="宋体" w:hAnsi="Book Antiqua" w:cs="Times New Roman" w:hint="eastAsia"/>
          <w:sz w:val="24"/>
          <w:szCs w:val="24"/>
          <w:lang w:eastAsia="zh-CN"/>
        </w:rPr>
        <w:t xml:space="preserve"> </w:t>
      </w:r>
      <w:r w:rsidRPr="003C5249">
        <w:rPr>
          <w:rFonts w:ascii="Book Antiqua" w:hAnsi="Book Antiqua" w:cs="Times New Roman"/>
          <w:sz w:val="24"/>
          <w:szCs w:val="24"/>
        </w:rPr>
        <w:t xml:space="preserve">was administered daily from the admission day for 1 </w:t>
      </w:r>
      <w:proofErr w:type="spellStart"/>
      <w:r w:rsidR="005E1CC2" w:rsidRPr="003C5249">
        <w:rPr>
          <w:rFonts w:ascii="Book Antiqua" w:eastAsia="宋体" w:hAnsi="Book Antiqua" w:cs="Times New Roman" w:hint="eastAsia"/>
          <w:sz w:val="24"/>
          <w:szCs w:val="24"/>
          <w:lang w:eastAsia="zh-CN"/>
        </w:rPr>
        <w:t>wk</w:t>
      </w:r>
      <w:proofErr w:type="spellEnd"/>
      <w:r w:rsidRPr="003C5249">
        <w:rPr>
          <w:rFonts w:ascii="Book Antiqua" w:hAnsi="Book Antiqua" w:cs="Times New Roman"/>
          <w:sz w:val="24"/>
          <w:szCs w:val="24"/>
        </w:rPr>
        <w:t xml:space="preserve"> at 380 U/kg. </w:t>
      </w:r>
      <w:r w:rsidR="00B60CCE" w:rsidRPr="003C5249">
        <w:rPr>
          <w:rFonts w:ascii="Book Antiqua" w:hAnsi="Book Antiqua" w:cs="Times New Roman"/>
          <w:sz w:val="24"/>
          <w:szCs w:val="24"/>
        </w:rPr>
        <w:t>The patient’s w</w:t>
      </w:r>
      <w:r w:rsidR="005E1CC2" w:rsidRPr="003C5249">
        <w:rPr>
          <w:rFonts w:ascii="Book Antiqua" w:hAnsi="Book Antiqua" w:cs="Times New Roman"/>
          <w:sz w:val="24"/>
          <w:szCs w:val="24"/>
        </w:rPr>
        <w:t xml:space="preserve">hite blood cell </w:t>
      </w:r>
      <w:r w:rsidRPr="003C5249">
        <w:rPr>
          <w:rFonts w:ascii="Book Antiqua" w:hAnsi="Book Antiqua" w:cs="Times New Roman"/>
          <w:sz w:val="24"/>
          <w:szCs w:val="24"/>
        </w:rPr>
        <w:t xml:space="preserve">and </w:t>
      </w:r>
      <w:r w:rsidR="005E1CC2" w:rsidRPr="003C5249">
        <w:rPr>
          <w:rFonts w:ascii="Book Antiqua" w:hAnsi="Book Antiqua" w:cs="Times New Roman"/>
          <w:sz w:val="24"/>
          <w:szCs w:val="24"/>
        </w:rPr>
        <w:t>C-reactive protein</w:t>
      </w:r>
      <w:r w:rsidRPr="003C5249">
        <w:rPr>
          <w:rFonts w:ascii="Book Antiqua" w:hAnsi="Book Antiqua" w:cs="Times New Roman"/>
          <w:sz w:val="24"/>
          <w:szCs w:val="24"/>
        </w:rPr>
        <w:t xml:space="preserve"> responded to the </w:t>
      </w:r>
      <w:proofErr w:type="spellStart"/>
      <w:proofErr w:type="gramStart"/>
      <w:r w:rsidR="00652108" w:rsidRPr="003C5249">
        <w:rPr>
          <w:rFonts w:ascii="Book Antiqua" w:hAnsi="Book Antiqua" w:cs="Times New Roman"/>
          <w:sz w:val="24"/>
          <w:szCs w:val="24"/>
        </w:rPr>
        <w:t>rTM</w:t>
      </w:r>
      <w:proofErr w:type="spellEnd"/>
      <w:proofErr w:type="gramEnd"/>
      <w:r w:rsidRPr="003C5249">
        <w:rPr>
          <w:rFonts w:ascii="Book Antiqua" w:hAnsi="Book Antiqua" w:cs="Times New Roman"/>
          <w:sz w:val="24"/>
          <w:szCs w:val="24"/>
        </w:rPr>
        <w:t xml:space="preserve"> treatment within a few days. Not only the </w:t>
      </w:r>
      <w:r w:rsidR="005E1CC2" w:rsidRPr="003C5249">
        <w:rPr>
          <w:rFonts w:ascii="Book Antiqua" w:eastAsia="宋体" w:hAnsi="Book Antiqua" w:cs="Times New Roman" w:hint="eastAsia"/>
          <w:sz w:val="24"/>
          <w:szCs w:val="24"/>
          <w:lang w:eastAsia="zh-CN"/>
        </w:rPr>
        <w:t xml:space="preserve">HGF </w:t>
      </w:r>
      <w:r w:rsidRPr="003C5249">
        <w:rPr>
          <w:rFonts w:ascii="Book Antiqua" w:hAnsi="Book Antiqua" w:cs="Times New Roman"/>
          <w:sz w:val="24"/>
          <w:szCs w:val="24"/>
        </w:rPr>
        <w:t xml:space="preserve">level but also the </w:t>
      </w:r>
      <w:bookmarkStart w:id="30" w:name="OLE_LINK138"/>
      <w:bookmarkStart w:id="31" w:name="OLE_LINK139"/>
      <w:r w:rsidRPr="003C5249">
        <w:rPr>
          <w:rFonts w:ascii="Book Antiqua" w:hAnsi="Book Antiqua" w:cs="Times New Roman"/>
          <w:sz w:val="24"/>
          <w:szCs w:val="24"/>
        </w:rPr>
        <w:t>PT</w:t>
      </w:r>
      <w:bookmarkEnd w:id="30"/>
      <w:bookmarkEnd w:id="31"/>
      <w:r w:rsidRPr="003C5249">
        <w:rPr>
          <w:rFonts w:ascii="Book Antiqua" w:hAnsi="Book Antiqua" w:cs="Times New Roman"/>
          <w:sz w:val="24"/>
          <w:szCs w:val="24"/>
        </w:rPr>
        <w:t xml:space="preserve"> recovered to the normal range. The levels of </w:t>
      </w:r>
      <w:proofErr w:type="spellStart"/>
      <w:r w:rsidRPr="003C5249">
        <w:rPr>
          <w:rFonts w:ascii="Book Antiqua" w:hAnsi="Book Antiqua" w:cs="Times New Roman"/>
          <w:sz w:val="24"/>
          <w:szCs w:val="24"/>
        </w:rPr>
        <w:t>proinflammatory</w:t>
      </w:r>
      <w:proofErr w:type="spellEnd"/>
      <w:r w:rsidRPr="003C5249">
        <w:rPr>
          <w:rFonts w:ascii="Book Antiqua" w:hAnsi="Book Antiqua" w:cs="Times New Roman"/>
          <w:sz w:val="24"/>
          <w:szCs w:val="24"/>
        </w:rPr>
        <w:t xml:space="preserve"> cytokines (</w:t>
      </w:r>
      <w:r w:rsidR="00BE6AAB" w:rsidRPr="003C5249">
        <w:rPr>
          <w:rFonts w:ascii="Book Antiqua" w:hAnsi="Book Antiqua" w:cs="Times New Roman"/>
          <w:sz w:val="24"/>
          <w:szCs w:val="24"/>
        </w:rPr>
        <w:t>tumor necrosis factor</w:t>
      </w:r>
      <w:r w:rsidRPr="003C5249">
        <w:rPr>
          <w:rFonts w:ascii="Book Antiqua" w:hAnsi="Book Antiqua" w:cs="Times New Roman"/>
          <w:sz w:val="24"/>
          <w:szCs w:val="24"/>
        </w:rPr>
        <w:t>-</w:t>
      </w:r>
      <w:r w:rsidR="005E1CC2" w:rsidRPr="003C5249">
        <w:rPr>
          <w:rFonts w:ascii="Book Antiqua" w:hAnsi="Book Antiqua" w:cs="Times New Roman"/>
          <w:sz w:val="24"/>
          <w:szCs w:val="24"/>
        </w:rPr>
        <w:t>α</w:t>
      </w:r>
      <w:r w:rsidR="005E1CC2" w:rsidRPr="003C5249">
        <w:rPr>
          <w:rFonts w:ascii="Book Antiqua" w:eastAsia="宋体" w:hAnsi="Book Antiqua" w:cs="Times New Roman" w:hint="eastAsia"/>
          <w:sz w:val="24"/>
          <w:szCs w:val="24"/>
          <w:lang w:eastAsia="zh-CN"/>
        </w:rPr>
        <w:t xml:space="preserve"> </w:t>
      </w:r>
      <w:r w:rsidR="005E1CC2" w:rsidRPr="003C5249">
        <w:rPr>
          <w:rFonts w:ascii="Book Antiqua" w:hAnsi="Book Antiqua" w:cs="Times New Roman"/>
          <w:sz w:val="24"/>
          <w:szCs w:val="24"/>
        </w:rPr>
        <w:t>and</w:t>
      </w:r>
      <w:r w:rsidR="005E1CC2" w:rsidRPr="003C5249">
        <w:rPr>
          <w:rFonts w:ascii="Book Antiqua" w:eastAsia="宋体" w:hAnsi="Book Antiqua" w:cs="Times New Roman" w:hint="eastAsia"/>
          <w:sz w:val="24"/>
          <w:szCs w:val="24"/>
          <w:lang w:eastAsia="zh-CN"/>
        </w:rPr>
        <w:t xml:space="preserve"> </w:t>
      </w:r>
      <w:r w:rsidR="00BE6AAB" w:rsidRPr="003C5249">
        <w:rPr>
          <w:rFonts w:ascii="Book Antiqua" w:hAnsi="Book Antiqua" w:cs="Times New Roman"/>
          <w:sz w:val="24"/>
          <w:szCs w:val="24"/>
        </w:rPr>
        <w:t>interleukin</w:t>
      </w:r>
      <w:r w:rsidRPr="003C5249">
        <w:rPr>
          <w:rFonts w:ascii="Book Antiqua" w:hAnsi="Book Antiqua" w:cs="Times New Roman"/>
          <w:sz w:val="24"/>
          <w:szCs w:val="24"/>
        </w:rPr>
        <w:t>-1</w:t>
      </w:r>
      <w:r w:rsidR="005E1CC2" w:rsidRPr="003C5249">
        <w:rPr>
          <w:rFonts w:ascii="Book Antiqua" w:hAnsi="Book Antiqua" w:cs="Times New Roman"/>
          <w:sz w:val="24"/>
          <w:szCs w:val="24"/>
        </w:rPr>
        <w:t>β</w:t>
      </w:r>
      <w:r w:rsidRPr="003C5249">
        <w:rPr>
          <w:rFonts w:ascii="Book Antiqua" w:hAnsi="Book Antiqua" w:cs="Times New Roman"/>
          <w:sz w:val="24"/>
          <w:szCs w:val="24"/>
        </w:rPr>
        <w:t xml:space="preserve">) were suppressed by the administration of </w:t>
      </w:r>
      <w:proofErr w:type="spellStart"/>
      <w:proofErr w:type="gramStart"/>
      <w:r w:rsidR="00652108" w:rsidRPr="003C5249">
        <w:rPr>
          <w:rFonts w:ascii="Book Antiqua" w:hAnsi="Book Antiqua" w:cs="Times New Roman"/>
          <w:sz w:val="24"/>
          <w:szCs w:val="24"/>
        </w:rPr>
        <w:t>rTM</w:t>
      </w:r>
      <w:proofErr w:type="spellEnd"/>
      <w:proofErr w:type="gramEnd"/>
      <w:r w:rsidRPr="003C5249">
        <w:rPr>
          <w:rFonts w:ascii="Book Antiqua" w:hAnsi="Book Antiqua" w:cs="Times New Roman"/>
          <w:sz w:val="24"/>
          <w:szCs w:val="24"/>
        </w:rPr>
        <w:t xml:space="preserve">. The patient’s hepatic function such as PT and albumin completely recovered without plasma exchange. </w:t>
      </w:r>
      <w:proofErr w:type="spellStart"/>
      <w:proofErr w:type="gramStart"/>
      <w:r w:rsidR="00652108" w:rsidRPr="003C5249">
        <w:rPr>
          <w:rFonts w:ascii="Book Antiqua" w:hAnsi="Book Antiqua" w:cs="Times New Roman"/>
          <w:sz w:val="24"/>
          <w:szCs w:val="24"/>
        </w:rPr>
        <w:t>rTM</w:t>
      </w:r>
      <w:proofErr w:type="spellEnd"/>
      <w:proofErr w:type="gramEnd"/>
      <w:r w:rsidRPr="003C5249">
        <w:rPr>
          <w:rFonts w:ascii="Book Antiqua" w:hAnsi="Book Antiqua" w:cs="Times New Roman"/>
          <w:sz w:val="24"/>
          <w:szCs w:val="24"/>
        </w:rPr>
        <w:t xml:space="preserve"> may modulate the over-response of </w:t>
      </w:r>
      <w:r w:rsidR="005E1CC2" w:rsidRPr="003C5249">
        <w:rPr>
          <w:rFonts w:ascii="Book Antiqua" w:hAnsi="Book Antiqua" w:cs="Times New Roman"/>
          <w:sz w:val="24"/>
          <w:szCs w:val="24"/>
        </w:rPr>
        <w:t>SIRS</w:t>
      </w:r>
      <w:r w:rsidRPr="003C5249">
        <w:rPr>
          <w:rFonts w:ascii="Book Antiqua" w:hAnsi="Book Antiqua" w:cs="Times New Roman"/>
          <w:sz w:val="24"/>
          <w:szCs w:val="24"/>
        </w:rPr>
        <w:t xml:space="preserve"> with the improvement of </w:t>
      </w:r>
      <w:proofErr w:type="spellStart"/>
      <w:r w:rsidRPr="003C5249">
        <w:rPr>
          <w:rFonts w:ascii="Book Antiqua" w:hAnsi="Book Antiqua" w:cs="Times New Roman"/>
          <w:sz w:val="24"/>
          <w:szCs w:val="24"/>
        </w:rPr>
        <w:t>proinflammatory</w:t>
      </w:r>
      <w:proofErr w:type="spellEnd"/>
      <w:r w:rsidRPr="003C5249">
        <w:rPr>
          <w:rFonts w:ascii="Book Antiqua" w:hAnsi="Book Antiqua" w:cs="Times New Roman"/>
          <w:sz w:val="24"/>
          <w:szCs w:val="24"/>
        </w:rPr>
        <w:t xml:space="preserve"> cytokines. </w:t>
      </w:r>
      <w:r w:rsidR="00652108" w:rsidRPr="003C5249">
        <w:rPr>
          <w:rFonts w:ascii="Book Antiqua" w:hAnsi="Book Antiqua" w:cs="Times New Roman"/>
          <w:sz w:val="24"/>
          <w:szCs w:val="24"/>
        </w:rPr>
        <w:t xml:space="preserve">The underlying mechanism is thought to be the inhibitory effect of </w:t>
      </w:r>
      <w:proofErr w:type="spellStart"/>
      <w:proofErr w:type="gramStart"/>
      <w:r w:rsidR="000800CB" w:rsidRPr="003C5249">
        <w:rPr>
          <w:rFonts w:ascii="Book Antiqua" w:hAnsi="Book Antiqua" w:cs="Times New Roman"/>
          <w:sz w:val="24"/>
          <w:szCs w:val="24"/>
        </w:rPr>
        <w:t>rTM</w:t>
      </w:r>
      <w:proofErr w:type="spellEnd"/>
      <w:proofErr w:type="gramEnd"/>
      <w:r w:rsidR="00652108" w:rsidRPr="003C5249">
        <w:rPr>
          <w:rFonts w:ascii="Book Antiqua" w:hAnsi="Book Antiqua" w:cs="Times New Roman"/>
          <w:sz w:val="24"/>
          <w:szCs w:val="24"/>
        </w:rPr>
        <w:t xml:space="preserve"> on high-mobility group box 1 (HMBG1). The pathogenesis of HMBG1 protein in fulminant hepatic</w:t>
      </w:r>
      <w:r w:rsidR="00EA3355" w:rsidRPr="003C5249">
        <w:rPr>
          <w:rFonts w:ascii="Book Antiqua" w:hAnsi="Book Antiqua" w:cs="Times New Roman"/>
          <w:sz w:val="24"/>
          <w:szCs w:val="24"/>
        </w:rPr>
        <w:t xml:space="preserve"> failure has been already known</w:t>
      </w:r>
      <w:r w:rsidRPr="003C5249">
        <w:rPr>
          <w:rFonts w:ascii="Book Antiqua" w:hAnsi="Book Antiqua" w:cs="Times New Roman"/>
          <w:sz w:val="24"/>
          <w:szCs w:val="24"/>
        </w:rPr>
        <w:t xml:space="preserve">. A novel favorable effect of </w:t>
      </w:r>
      <w:proofErr w:type="spellStart"/>
      <w:proofErr w:type="gramStart"/>
      <w:r w:rsidR="00652108" w:rsidRPr="003C5249">
        <w:rPr>
          <w:rFonts w:ascii="Book Antiqua" w:hAnsi="Book Antiqua" w:cs="Times New Roman"/>
          <w:sz w:val="24"/>
          <w:szCs w:val="24"/>
        </w:rPr>
        <w:t>rTM</w:t>
      </w:r>
      <w:proofErr w:type="spellEnd"/>
      <w:proofErr w:type="gramEnd"/>
      <w:r w:rsidRPr="003C5249">
        <w:rPr>
          <w:rFonts w:ascii="Book Antiqua" w:hAnsi="Book Antiqua" w:cs="Times New Roman"/>
          <w:sz w:val="24"/>
          <w:szCs w:val="24"/>
        </w:rPr>
        <w:t xml:space="preserve"> for </w:t>
      </w:r>
      <w:r w:rsidR="005E1CC2" w:rsidRPr="003C5249">
        <w:rPr>
          <w:rFonts w:ascii="Book Antiqua" w:hAnsi="Book Antiqua" w:cs="Times New Roman"/>
          <w:sz w:val="24"/>
          <w:szCs w:val="24"/>
        </w:rPr>
        <w:t>SIRS</w:t>
      </w:r>
      <w:r w:rsidRPr="003C5249">
        <w:rPr>
          <w:rFonts w:ascii="Book Antiqua" w:hAnsi="Book Antiqua" w:cs="Times New Roman"/>
          <w:sz w:val="24"/>
          <w:szCs w:val="24"/>
        </w:rPr>
        <w:t xml:space="preserve"> would be promising for </w:t>
      </w:r>
      <w:r w:rsidR="000800CB" w:rsidRPr="003C5249">
        <w:rPr>
          <w:rFonts w:ascii="Book Antiqua" w:hAnsi="Book Antiqua" w:cs="Times New Roman"/>
          <w:sz w:val="24"/>
          <w:szCs w:val="24"/>
        </w:rPr>
        <w:t>FHF</w:t>
      </w:r>
      <w:r w:rsidRPr="003C5249">
        <w:rPr>
          <w:rFonts w:ascii="Book Antiqua" w:hAnsi="Book Antiqua" w:cs="Times New Roman"/>
          <w:sz w:val="24"/>
          <w:szCs w:val="24"/>
        </w:rPr>
        <w:t xml:space="preserve">, and the wide application of </w:t>
      </w:r>
      <w:proofErr w:type="spellStart"/>
      <w:r w:rsidR="00652108" w:rsidRPr="003C5249">
        <w:rPr>
          <w:rFonts w:ascii="Book Antiqua" w:hAnsi="Book Antiqua" w:cs="Times New Roman"/>
          <w:sz w:val="24"/>
          <w:szCs w:val="24"/>
        </w:rPr>
        <w:t>rTM</w:t>
      </w:r>
      <w:proofErr w:type="spellEnd"/>
      <w:r w:rsidRPr="003C5249">
        <w:rPr>
          <w:rFonts w:ascii="Book Antiqua" w:hAnsi="Book Antiqua" w:cs="Times New Roman"/>
          <w:sz w:val="24"/>
          <w:szCs w:val="24"/>
        </w:rPr>
        <w:t xml:space="preserve"> for </w:t>
      </w:r>
      <w:r w:rsidR="005E1CC2" w:rsidRPr="003C5249">
        <w:rPr>
          <w:rFonts w:ascii="Book Antiqua" w:hAnsi="Book Antiqua" w:cs="Times New Roman"/>
          <w:sz w:val="24"/>
          <w:szCs w:val="24"/>
        </w:rPr>
        <w:t>SIRS</w:t>
      </w:r>
      <w:r w:rsidRPr="003C5249">
        <w:rPr>
          <w:rFonts w:ascii="Book Antiqua" w:hAnsi="Book Antiqua" w:cs="Times New Roman"/>
          <w:sz w:val="24"/>
          <w:szCs w:val="24"/>
        </w:rPr>
        <w:t xml:space="preserve"> should be considered.</w:t>
      </w:r>
    </w:p>
    <w:p w:rsidR="00C4571C" w:rsidRPr="003C5249" w:rsidRDefault="00C4571C" w:rsidP="00CA52CD">
      <w:pPr>
        <w:adjustRightInd w:val="0"/>
        <w:snapToGrid w:val="0"/>
        <w:spacing w:line="360" w:lineRule="auto"/>
        <w:rPr>
          <w:rFonts w:ascii="Book Antiqua" w:hAnsi="Book Antiqua" w:cs="Times New Roman"/>
          <w:sz w:val="24"/>
          <w:szCs w:val="24"/>
        </w:rPr>
      </w:pPr>
    </w:p>
    <w:p w:rsidR="00502E04" w:rsidRPr="003C5249" w:rsidRDefault="00C4571C" w:rsidP="00CA52CD">
      <w:pPr>
        <w:adjustRightInd w:val="0"/>
        <w:snapToGrid w:val="0"/>
        <w:spacing w:line="360" w:lineRule="auto"/>
        <w:rPr>
          <w:rFonts w:ascii="Book Antiqua" w:hAnsi="Book Antiqua" w:cs="Times New Roman"/>
          <w:sz w:val="24"/>
          <w:szCs w:val="24"/>
        </w:rPr>
      </w:pPr>
      <w:r w:rsidRPr="003C5249">
        <w:rPr>
          <w:rFonts w:ascii="Book Antiqua" w:hAnsi="Book Antiqua" w:cs="Times New Roman"/>
          <w:b/>
          <w:sz w:val="24"/>
          <w:szCs w:val="24"/>
        </w:rPr>
        <w:t>Key</w:t>
      </w:r>
      <w:r w:rsidR="005E1CC2" w:rsidRPr="003C5249">
        <w:rPr>
          <w:rFonts w:ascii="Book Antiqua" w:eastAsia="宋体" w:hAnsi="Book Antiqua" w:cs="Times New Roman" w:hint="eastAsia"/>
          <w:b/>
          <w:sz w:val="24"/>
          <w:szCs w:val="24"/>
          <w:lang w:eastAsia="zh-CN"/>
        </w:rPr>
        <w:t xml:space="preserve"> </w:t>
      </w:r>
      <w:r w:rsidRPr="003C5249">
        <w:rPr>
          <w:rFonts w:ascii="Book Antiqua" w:hAnsi="Book Antiqua" w:cs="Times New Roman"/>
          <w:b/>
          <w:sz w:val="24"/>
          <w:szCs w:val="24"/>
        </w:rPr>
        <w:t>words</w:t>
      </w:r>
      <w:r w:rsidRPr="003C5249">
        <w:rPr>
          <w:rFonts w:ascii="Book Antiqua" w:hAnsi="Book Antiqua" w:cs="Times New Roman"/>
          <w:sz w:val="24"/>
          <w:szCs w:val="24"/>
        </w:rPr>
        <w:t xml:space="preserve">: Fulminant hepatic failure; </w:t>
      </w:r>
      <w:proofErr w:type="spellStart"/>
      <w:r w:rsidR="00652108" w:rsidRPr="003C5249">
        <w:rPr>
          <w:rFonts w:ascii="Book Antiqua" w:hAnsi="Book Antiqua" w:cs="Times New Roman"/>
          <w:sz w:val="24"/>
          <w:szCs w:val="24"/>
        </w:rPr>
        <w:t>Thrombomodulin</w:t>
      </w:r>
      <w:proofErr w:type="spellEnd"/>
      <w:r w:rsidRPr="003C5249">
        <w:rPr>
          <w:rFonts w:ascii="Book Antiqua" w:hAnsi="Book Antiqua" w:cs="Times New Roman"/>
          <w:sz w:val="24"/>
          <w:szCs w:val="24"/>
        </w:rPr>
        <w:t xml:space="preserve">; </w:t>
      </w:r>
      <w:r w:rsidR="00652108" w:rsidRPr="003C5249">
        <w:rPr>
          <w:rFonts w:ascii="Book Antiqua" w:hAnsi="Book Antiqua" w:cs="Times New Roman"/>
          <w:sz w:val="24"/>
          <w:szCs w:val="24"/>
        </w:rPr>
        <w:t xml:space="preserve">Systemic </w:t>
      </w:r>
      <w:r w:rsidRPr="003C5249">
        <w:rPr>
          <w:rFonts w:ascii="Book Antiqua" w:hAnsi="Book Antiqua" w:cs="Times New Roman"/>
          <w:sz w:val="24"/>
          <w:szCs w:val="24"/>
        </w:rPr>
        <w:t xml:space="preserve">inflammatory response syndrome; </w:t>
      </w:r>
      <w:proofErr w:type="gramStart"/>
      <w:r w:rsidR="00652108" w:rsidRPr="003C5249">
        <w:rPr>
          <w:rFonts w:ascii="Book Antiqua" w:hAnsi="Book Antiqua" w:cs="Times New Roman"/>
          <w:sz w:val="24"/>
          <w:szCs w:val="24"/>
        </w:rPr>
        <w:t>Disseminated</w:t>
      </w:r>
      <w:proofErr w:type="gramEnd"/>
      <w:r w:rsidR="00652108" w:rsidRPr="003C5249">
        <w:rPr>
          <w:rFonts w:ascii="Book Antiqua" w:hAnsi="Book Antiqua" w:cs="Times New Roman"/>
          <w:sz w:val="24"/>
          <w:szCs w:val="24"/>
        </w:rPr>
        <w:t xml:space="preserve"> </w:t>
      </w:r>
      <w:r w:rsidRPr="003C5249">
        <w:rPr>
          <w:rFonts w:ascii="Book Antiqua" w:hAnsi="Book Antiqua" w:cs="Times New Roman"/>
          <w:sz w:val="24"/>
          <w:szCs w:val="24"/>
        </w:rPr>
        <w:t xml:space="preserve">intravascular coagulation; </w:t>
      </w:r>
      <w:bookmarkStart w:id="32" w:name="OLE_LINK133"/>
      <w:bookmarkStart w:id="33" w:name="OLE_LINK134"/>
      <w:r w:rsidR="00652108" w:rsidRPr="003C5249">
        <w:rPr>
          <w:rFonts w:ascii="Book Antiqua" w:hAnsi="Book Antiqua" w:cs="Times New Roman"/>
          <w:sz w:val="24"/>
          <w:szCs w:val="24"/>
        </w:rPr>
        <w:t xml:space="preserve">Hepatocyte </w:t>
      </w:r>
      <w:r w:rsidRPr="003C5249">
        <w:rPr>
          <w:rFonts w:ascii="Book Antiqua" w:hAnsi="Book Antiqua" w:cs="Times New Roman"/>
          <w:sz w:val="24"/>
          <w:szCs w:val="24"/>
        </w:rPr>
        <w:t xml:space="preserve">growth factor </w:t>
      </w:r>
      <w:bookmarkEnd w:id="32"/>
      <w:bookmarkEnd w:id="33"/>
    </w:p>
    <w:p w:rsidR="005135B0" w:rsidRPr="003C5249" w:rsidRDefault="005135B0" w:rsidP="00CA52CD">
      <w:pPr>
        <w:adjustRightInd w:val="0"/>
        <w:snapToGrid w:val="0"/>
        <w:spacing w:line="360" w:lineRule="auto"/>
        <w:rPr>
          <w:rFonts w:ascii="Book Antiqua" w:eastAsia="宋体" w:hAnsi="Book Antiqua" w:cs="Times New Roman"/>
          <w:sz w:val="24"/>
          <w:szCs w:val="24"/>
          <w:lang w:eastAsia="zh-CN"/>
        </w:rPr>
      </w:pPr>
    </w:p>
    <w:p w:rsidR="00F403A2" w:rsidRDefault="00652108" w:rsidP="00F403A2">
      <w:pPr>
        <w:spacing w:line="380" w:lineRule="exact"/>
        <w:rPr>
          <w:rFonts w:ascii="Book Antiqua" w:eastAsia="宋体" w:hAnsi="Book Antiqua"/>
          <w:sz w:val="24"/>
          <w:lang w:eastAsia="zh-CN"/>
        </w:rPr>
      </w:pPr>
      <w:proofErr w:type="gramStart"/>
      <w:r w:rsidRPr="003C5249">
        <w:rPr>
          <w:rFonts w:ascii="Book Antiqua" w:hAnsi="Book Antiqua" w:hint="eastAsia"/>
          <w:b/>
          <w:sz w:val="24"/>
        </w:rPr>
        <w:t>©</w:t>
      </w:r>
      <w:r w:rsidRPr="003C5249">
        <w:rPr>
          <w:rFonts w:ascii="Book Antiqua" w:hAnsi="Book Antiqua"/>
          <w:b/>
          <w:sz w:val="24"/>
        </w:rPr>
        <w:t xml:space="preserve"> The Author(s) 2015.</w:t>
      </w:r>
      <w:proofErr w:type="gramEnd"/>
      <w:r w:rsidRPr="003C5249">
        <w:rPr>
          <w:rFonts w:ascii="Book Antiqua" w:hAnsi="Book Antiqua"/>
          <w:sz w:val="24"/>
        </w:rPr>
        <w:t xml:space="preserve"> </w:t>
      </w:r>
      <w:proofErr w:type="gramStart"/>
      <w:r w:rsidRPr="003C5249">
        <w:rPr>
          <w:rFonts w:ascii="Book Antiqua" w:hAnsi="Book Antiqua"/>
          <w:sz w:val="24"/>
        </w:rPr>
        <w:t xml:space="preserve">Published by </w:t>
      </w:r>
      <w:proofErr w:type="spellStart"/>
      <w:r w:rsidRPr="003C5249">
        <w:rPr>
          <w:rFonts w:ascii="Book Antiqua" w:hAnsi="Book Antiqua"/>
          <w:sz w:val="24"/>
        </w:rPr>
        <w:t>Baishideng</w:t>
      </w:r>
      <w:proofErr w:type="spellEnd"/>
      <w:r w:rsidRPr="003C5249">
        <w:rPr>
          <w:rFonts w:ascii="Book Antiqua" w:hAnsi="Book Antiqua"/>
          <w:sz w:val="24"/>
        </w:rPr>
        <w:t xml:space="preserve"> Publishing Group Inc.</w:t>
      </w:r>
      <w:proofErr w:type="gramEnd"/>
      <w:r w:rsidRPr="003C5249">
        <w:rPr>
          <w:rFonts w:ascii="Book Antiqua" w:hAnsi="Book Antiqua"/>
          <w:sz w:val="24"/>
        </w:rPr>
        <w:t xml:space="preserve"> All rights reserved.</w:t>
      </w:r>
    </w:p>
    <w:p w:rsidR="00F403A2" w:rsidRDefault="00F403A2" w:rsidP="00F403A2">
      <w:pPr>
        <w:spacing w:line="380" w:lineRule="exact"/>
        <w:rPr>
          <w:rFonts w:ascii="Book Antiqua" w:eastAsia="宋体" w:hAnsi="Book Antiqua"/>
          <w:sz w:val="24"/>
          <w:lang w:eastAsia="zh-CN"/>
        </w:rPr>
      </w:pPr>
    </w:p>
    <w:p w:rsidR="005135B0" w:rsidRPr="003C5249" w:rsidRDefault="00502E04" w:rsidP="00F403A2">
      <w:pPr>
        <w:spacing w:line="380" w:lineRule="exact"/>
        <w:rPr>
          <w:rFonts w:ascii="Book Antiqua" w:hAnsi="Book Antiqua" w:cs="Times New Roman"/>
          <w:sz w:val="24"/>
          <w:szCs w:val="24"/>
        </w:rPr>
      </w:pPr>
      <w:r w:rsidRPr="003C5249">
        <w:rPr>
          <w:rFonts w:ascii="Book Antiqua" w:hAnsi="Book Antiqua" w:cs="Times New Roman"/>
          <w:b/>
          <w:sz w:val="24"/>
          <w:szCs w:val="24"/>
        </w:rPr>
        <w:t xml:space="preserve">Core </w:t>
      </w:r>
      <w:r w:rsidR="00652108" w:rsidRPr="003C5249">
        <w:rPr>
          <w:rFonts w:ascii="Book Antiqua" w:hAnsi="Book Antiqua" w:cs="Times New Roman"/>
          <w:b/>
          <w:sz w:val="24"/>
          <w:szCs w:val="24"/>
        </w:rPr>
        <w:t>tip</w:t>
      </w:r>
      <w:r w:rsidRPr="003C5249">
        <w:rPr>
          <w:rFonts w:ascii="Book Antiqua" w:hAnsi="Book Antiqua" w:cs="Times New Roman"/>
          <w:sz w:val="24"/>
          <w:szCs w:val="24"/>
        </w:rPr>
        <w:t>:</w:t>
      </w:r>
      <w:r w:rsidRPr="003C5249">
        <w:rPr>
          <w:rFonts w:ascii="Book Antiqua" w:hAnsi="Book Antiqua" w:cs="Times New Roman"/>
          <w:b/>
          <w:sz w:val="24"/>
          <w:szCs w:val="24"/>
        </w:rPr>
        <w:t xml:space="preserve"> </w:t>
      </w:r>
      <w:r w:rsidRPr="003C5249">
        <w:rPr>
          <w:rFonts w:ascii="Book Antiqua" w:hAnsi="Book Antiqua" w:cs="Times New Roman"/>
          <w:sz w:val="24"/>
          <w:szCs w:val="24"/>
        </w:rPr>
        <w:t>Fulminant hepatic failure (FHF) is a critical illness that can be comorbid to primary liver damage. However, no standard therapy for the treatment of FHF has been established. We experienced</w:t>
      </w:r>
      <w:r w:rsidR="005135B0" w:rsidRPr="003C5249">
        <w:rPr>
          <w:rFonts w:ascii="Book Antiqua" w:hAnsi="Book Antiqua" w:cs="Times New Roman"/>
          <w:sz w:val="24"/>
          <w:szCs w:val="24"/>
        </w:rPr>
        <w:t xml:space="preserve"> a</w:t>
      </w:r>
      <w:r w:rsidRPr="003C5249">
        <w:rPr>
          <w:rFonts w:ascii="Book Antiqua" w:hAnsi="Book Antiqua" w:cs="Times New Roman"/>
          <w:sz w:val="24"/>
          <w:szCs w:val="24"/>
        </w:rPr>
        <w:t xml:space="preserve"> </w:t>
      </w:r>
      <w:r w:rsidR="000800CB" w:rsidRPr="003C5249">
        <w:rPr>
          <w:rFonts w:ascii="Book Antiqua" w:hAnsi="Book Antiqua" w:cs="Times New Roman"/>
          <w:sz w:val="24"/>
          <w:szCs w:val="24"/>
        </w:rPr>
        <w:t>fa</w:t>
      </w:r>
      <w:r w:rsidR="005135B0" w:rsidRPr="003C5249">
        <w:rPr>
          <w:rFonts w:ascii="Book Antiqua" w:hAnsi="Book Antiqua" w:cs="Times New Roman"/>
          <w:sz w:val="24"/>
          <w:szCs w:val="24"/>
        </w:rPr>
        <w:t>tal</w:t>
      </w:r>
      <w:r w:rsidRPr="003C5249">
        <w:rPr>
          <w:rFonts w:ascii="Book Antiqua" w:hAnsi="Book Antiqua" w:cs="Times New Roman"/>
          <w:sz w:val="24"/>
          <w:szCs w:val="24"/>
        </w:rPr>
        <w:t xml:space="preserve"> FHF case with </w:t>
      </w:r>
      <w:r w:rsidR="005135B0" w:rsidRPr="003C5249">
        <w:rPr>
          <w:rFonts w:ascii="Book Antiqua" w:hAnsi="Book Antiqua" w:cs="Times New Roman"/>
          <w:sz w:val="24"/>
          <w:szCs w:val="24"/>
        </w:rPr>
        <w:t xml:space="preserve">systemic inflammatory response syndrome and followed by </w:t>
      </w:r>
      <w:bookmarkStart w:id="34" w:name="OLE_LINK160"/>
      <w:bookmarkStart w:id="35" w:name="OLE_LINK161"/>
      <w:r w:rsidR="005135B0" w:rsidRPr="003C5249">
        <w:rPr>
          <w:rFonts w:ascii="Book Antiqua" w:hAnsi="Book Antiqua" w:cs="Times New Roman"/>
          <w:sz w:val="24"/>
          <w:szCs w:val="24"/>
        </w:rPr>
        <w:t>disseminated intravascular coagulopathy</w:t>
      </w:r>
      <w:bookmarkEnd w:id="34"/>
      <w:bookmarkEnd w:id="35"/>
      <w:r w:rsidR="005135B0" w:rsidRPr="003C5249">
        <w:rPr>
          <w:rFonts w:ascii="Book Antiqua" w:hAnsi="Book Antiqua" w:cs="Times New Roman"/>
          <w:sz w:val="24"/>
          <w:szCs w:val="24"/>
        </w:rPr>
        <w:t xml:space="preserve"> (DIC).</w:t>
      </w:r>
      <w:r w:rsidRPr="003C5249">
        <w:rPr>
          <w:rFonts w:ascii="Book Antiqua" w:hAnsi="Book Antiqua" w:cs="Times New Roman"/>
          <w:sz w:val="24"/>
          <w:szCs w:val="24"/>
        </w:rPr>
        <w:t xml:space="preserve"> </w:t>
      </w:r>
      <w:r w:rsidR="000800CB" w:rsidRPr="003C5249">
        <w:rPr>
          <w:rFonts w:ascii="Book Antiqua" w:hAnsi="Book Antiqua" w:cs="Times New Roman"/>
          <w:sz w:val="24"/>
          <w:szCs w:val="24"/>
        </w:rPr>
        <w:t>We administ</w:t>
      </w:r>
      <w:r w:rsidR="005135B0" w:rsidRPr="003C5249">
        <w:rPr>
          <w:rFonts w:ascii="Book Antiqua" w:hAnsi="Book Antiqua" w:cs="Times New Roman"/>
          <w:sz w:val="24"/>
          <w:szCs w:val="24"/>
        </w:rPr>
        <w:t>e</w:t>
      </w:r>
      <w:r w:rsidR="000800CB" w:rsidRPr="003C5249">
        <w:rPr>
          <w:rFonts w:ascii="Book Antiqua" w:hAnsi="Book Antiqua" w:cs="Times New Roman"/>
          <w:sz w:val="24"/>
          <w:szCs w:val="24"/>
        </w:rPr>
        <w:t>re</w:t>
      </w:r>
      <w:r w:rsidR="005135B0" w:rsidRPr="003C5249">
        <w:rPr>
          <w:rFonts w:ascii="Book Antiqua" w:hAnsi="Book Antiqua" w:cs="Times New Roman"/>
          <w:sz w:val="24"/>
          <w:szCs w:val="24"/>
        </w:rPr>
        <w:t xml:space="preserve">d recombinant </w:t>
      </w:r>
      <w:proofErr w:type="spellStart"/>
      <w:r w:rsidR="005135B0" w:rsidRPr="003C5249">
        <w:rPr>
          <w:rFonts w:ascii="Book Antiqua" w:hAnsi="Book Antiqua" w:cs="Times New Roman"/>
          <w:sz w:val="24"/>
          <w:szCs w:val="24"/>
        </w:rPr>
        <w:t>thrombomodulin</w:t>
      </w:r>
      <w:proofErr w:type="spellEnd"/>
      <w:r w:rsidR="005135B0" w:rsidRPr="003C5249">
        <w:rPr>
          <w:rFonts w:ascii="Book Antiqua" w:hAnsi="Book Antiqua" w:cs="Times New Roman"/>
          <w:sz w:val="24"/>
          <w:szCs w:val="24"/>
        </w:rPr>
        <w:t xml:space="preserve"> (</w:t>
      </w:r>
      <w:proofErr w:type="spellStart"/>
      <w:proofErr w:type="gramStart"/>
      <w:r w:rsidR="005135B0" w:rsidRPr="003C5249">
        <w:rPr>
          <w:rFonts w:ascii="Book Antiqua" w:hAnsi="Book Antiqua" w:cs="Times New Roman"/>
          <w:sz w:val="24"/>
          <w:szCs w:val="24"/>
        </w:rPr>
        <w:t>rTM</w:t>
      </w:r>
      <w:proofErr w:type="spellEnd"/>
      <w:proofErr w:type="gramEnd"/>
      <w:r w:rsidR="005135B0" w:rsidRPr="003C5249">
        <w:rPr>
          <w:rFonts w:ascii="Book Antiqua" w:hAnsi="Book Antiqua" w:cs="Times New Roman"/>
          <w:sz w:val="24"/>
          <w:szCs w:val="24"/>
        </w:rPr>
        <w:t>) for the treatment of DIC, and which ameliorated all the lethal conditions; coagulopathy and inflammation. A mon</w:t>
      </w:r>
      <w:r w:rsidR="00285E50" w:rsidRPr="003C5249">
        <w:rPr>
          <w:rFonts w:ascii="Book Antiqua" w:hAnsi="Book Antiqua" w:cs="Times New Roman"/>
          <w:sz w:val="24"/>
          <w:szCs w:val="24"/>
        </w:rPr>
        <w:t xml:space="preserve">itoring </w:t>
      </w:r>
      <w:r w:rsidR="005135B0" w:rsidRPr="003C5249">
        <w:rPr>
          <w:rFonts w:ascii="Book Antiqua" w:hAnsi="Book Antiqua" w:cs="Times New Roman"/>
          <w:sz w:val="24"/>
          <w:szCs w:val="24"/>
        </w:rPr>
        <w:t xml:space="preserve">of </w:t>
      </w:r>
      <w:proofErr w:type="spellStart"/>
      <w:r w:rsidR="00285E50" w:rsidRPr="003C5249">
        <w:rPr>
          <w:rFonts w:ascii="Book Antiqua" w:hAnsi="Book Antiqua" w:cs="Times New Roman"/>
          <w:sz w:val="24"/>
          <w:szCs w:val="24"/>
        </w:rPr>
        <w:t>proinflammatory</w:t>
      </w:r>
      <w:proofErr w:type="spellEnd"/>
      <w:r w:rsidR="00285E50" w:rsidRPr="003C5249">
        <w:rPr>
          <w:rFonts w:ascii="Book Antiqua" w:hAnsi="Book Antiqua" w:cs="Times New Roman"/>
          <w:sz w:val="24"/>
          <w:szCs w:val="24"/>
        </w:rPr>
        <w:t xml:space="preserve"> cytokines, </w:t>
      </w:r>
      <w:r w:rsidR="005135B0" w:rsidRPr="003C5249">
        <w:rPr>
          <w:rFonts w:ascii="Book Antiqua" w:hAnsi="Book Antiqua" w:cs="Times New Roman"/>
          <w:sz w:val="24"/>
          <w:szCs w:val="24"/>
        </w:rPr>
        <w:t xml:space="preserve">hepatocyte growth factor </w:t>
      </w:r>
      <w:r w:rsidR="00285E50" w:rsidRPr="003C5249">
        <w:rPr>
          <w:rFonts w:ascii="Book Antiqua" w:hAnsi="Book Antiqua" w:cs="Times New Roman"/>
          <w:sz w:val="24"/>
          <w:szCs w:val="24"/>
        </w:rPr>
        <w:t xml:space="preserve">and prothrombin time </w:t>
      </w:r>
      <w:r w:rsidR="005135B0" w:rsidRPr="003C5249">
        <w:rPr>
          <w:rFonts w:ascii="Book Antiqua" w:hAnsi="Book Antiqua" w:cs="Times New Roman"/>
          <w:sz w:val="24"/>
          <w:szCs w:val="24"/>
        </w:rPr>
        <w:t xml:space="preserve">revealed the </w:t>
      </w:r>
      <w:r w:rsidR="00285E50" w:rsidRPr="003C5249">
        <w:rPr>
          <w:rFonts w:ascii="Book Antiqua" w:hAnsi="Book Antiqua" w:cs="Times New Roman"/>
          <w:sz w:val="24"/>
          <w:szCs w:val="24"/>
        </w:rPr>
        <w:t>response of FHF to</w:t>
      </w:r>
      <w:r w:rsidR="005135B0" w:rsidRPr="003C5249">
        <w:rPr>
          <w:rFonts w:ascii="Book Antiqua" w:hAnsi="Book Antiqua" w:cs="Times New Roman"/>
          <w:sz w:val="24"/>
          <w:szCs w:val="24"/>
        </w:rPr>
        <w:t xml:space="preserve"> </w:t>
      </w:r>
      <w:proofErr w:type="spellStart"/>
      <w:proofErr w:type="gramStart"/>
      <w:r w:rsidR="005135B0" w:rsidRPr="003C5249">
        <w:rPr>
          <w:rFonts w:ascii="Book Antiqua" w:hAnsi="Book Antiqua" w:cs="Times New Roman"/>
          <w:sz w:val="24"/>
          <w:szCs w:val="24"/>
        </w:rPr>
        <w:t>rTM</w:t>
      </w:r>
      <w:proofErr w:type="spellEnd"/>
      <w:proofErr w:type="gramEnd"/>
      <w:r w:rsidR="005135B0" w:rsidRPr="003C5249">
        <w:rPr>
          <w:rFonts w:ascii="Book Antiqua" w:hAnsi="Book Antiqua" w:cs="Times New Roman"/>
          <w:sz w:val="24"/>
          <w:szCs w:val="24"/>
        </w:rPr>
        <w:t>. We hypothesized a</w:t>
      </w:r>
      <w:r w:rsidRPr="003C5249">
        <w:rPr>
          <w:rFonts w:ascii="Book Antiqua" w:hAnsi="Book Antiqua" w:cs="Times New Roman"/>
          <w:sz w:val="24"/>
          <w:szCs w:val="24"/>
        </w:rPr>
        <w:t>nti-inflammatory eff</w:t>
      </w:r>
      <w:r w:rsidR="005135B0" w:rsidRPr="003C5249">
        <w:rPr>
          <w:rFonts w:ascii="Book Antiqua" w:hAnsi="Book Antiqua" w:cs="Times New Roman"/>
          <w:sz w:val="24"/>
          <w:szCs w:val="24"/>
        </w:rPr>
        <w:t xml:space="preserve">ect of </w:t>
      </w:r>
      <w:proofErr w:type="spellStart"/>
      <w:proofErr w:type="gramStart"/>
      <w:r w:rsidR="005135B0" w:rsidRPr="003C5249">
        <w:rPr>
          <w:rFonts w:ascii="Book Antiqua" w:hAnsi="Book Antiqua" w:cs="Times New Roman"/>
          <w:sz w:val="24"/>
          <w:szCs w:val="24"/>
        </w:rPr>
        <w:t>rTM</w:t>
      </w:r>
      <w:proofErr w:type="spellEnd"/>
      <w:proofErr w:type="gramEnd"/>
      <w:r w:rsidRPr="003C5249">
        <w:rPr>
          <w:rFonts w:ascii="Book Antiqua" w:hAnsi="Book Antiqua" w:cs="Times New Roman"/>
          <w:sz w:val="24"/>
          <w:szCs w:val="24"/>
        </w:rPr>
        <w:t xml:space="preserve"> </w:t>
      </w:r>
      <w:r w:rsidR="00285E50" w:rsidRPr="003C5249">
        <w:rPr>
          <w:rFonts w:ascii="Book Antiqua" w:hAnsi="Book Antiqua" w:cs="Times New Roman"/>
          <w:sz w:val="24"/>
          <w:szCs w:val="24"/>
        </w:rPr>
        <w:t>enhanced</w:t>
      </w:r>
      <w:r w:rsidRPr="003C5249">
        <w:rPr>
          <w:rFonts w:ascii="Book Antiqua" w:hAnsi="Book Antiqua" w:cs="Times New Roman"/>
          <w:sz w:val="24"/>
          <w:szCs w:val="24"/>
        </w:rPr>
        <w:t xml:space="preserve"> </w:t>
      </w:r>
      <w:r w:rsidRPr="003C5249">
        <w:rPr>
          <w:rFonts w:ascii="Book Antiqua" w:hAnsi="Book Antiqua" w:cs="Times New Roman"/>
          <w:sz w:val="24"/>
          <w:szCs w:val="24"/>
        </w:rPr>
        <w:lastRenderedPageBreak/>
        <w:t>hepatocyte regeneration th</w:t>
      </w:r>
      <w:r w:rsidR="00285E50" w:rsidRPr="003C5249">
        <w:rPr>
          <w:rFonts w:ascii="Book Antiqua" w:hAnsi="Book Antiqua" w:cs="Times New Roman"/>
          <w:sz w:val="24"/>
          <w:szCs w:val="24"/>
        </w:rPr>
        <w:t xml:space="preserve">rough inactivation of </w:t>
      </w:r>
      <w:r w:rsidR="00D50136" w:rsidRPr="003C5249">
        <w:rPr>
          <w:rFonts w:ascii="Book Antiqua" w:hAnsi="Book Antiqua" w:cs="Times New Roman"/>
          <w:sz w:val="24"/>
          <w:szCs w:val="24"/>
        </w:rPr>
        <w:t>high-mobility group box 1</w:t>
      </w:r>
      <w:r w:rsidR="005135B0" w:rsidRPr="003C5249">
        <w:rPr>
          <w:rFonts w:ascii="Book Antiqua" w:hAnsi="Book Antiqua" w:cs="Times New Roman"/>
          <w:sz w:val="24"/>
          <w:szCs w:val="24"/>
        </w:rPr>
        <w:t xml:space="preserve">. </w:t>
      </w:r>
    </w:p>
    <w:p w:rsidR="00502E04" w:rsidRPr="003C5249" w:rsidRDefault="00502E04" w:rsidP="00CA52CD">
      <w:pPr>
        <w:adjustRightInd w:val="0"/>
        <w:snapToGrid w:val="0"/>
        <w:spacing w:line="360" w:lineRule="auto"/>
        <w:rPr>
          <w:rFonts w:ascii="Book Antiqua" w:eastAsia="宋体" w:hAnsi="Book Antiqua" w:cs="Times New Roman"/>
          <w:sz w:val="24"/>
          <w:szCs w:val="24"/>
          <w:lang w:eastAsia="zh-CN"/>
        </w:rPr>
      </w:pPr>
    </w:p>
    <w:p w:rsidR="003C51B4" w:rsidRPr="003C5249" w:rsidRDefault="003C51B4" w:rsidP="003C51B4">
      <w:pPr>
        <w:adjustRightInd w:val="0"/>
        <w:snapToGrid w:val="0"/>
        <w:spacing w:line="360" w:lineRule="auto"/>
        <w:rPr>
          <w:rFonts w:ascii="Book Antiqua" w:eastAsia="宋体" w:hAnsi="Book Antiqua" w:cs="Times New Roman"/>
          <w:sz w:val="24"/>
          <w:szCs w:val="22"/>
          <w:lang w:eastAsia="zh-CN"/>
        </w:rPr>
      </w:pPr>
      <w:proofErr w:type="spellStart"/>
      <w:r w:rsidRPr="003C5249">
        <w:rPr>
          <w:rFonts w:ascii="Book Antiqua" w:eastAsia="宋体" w:hAnsi="Book Antiqua" w:cs="Times New Roman" w:hint="eastAsia"/>
          <w:sz w:val="24"/>
          <w:szCs w:val="24"/>
          <w:lang w:eastAsia="zh-CN"/>
        </w:rPr>
        <w:t>Kurokohchi</w:t>
      </w:r>
      <w:proofErr w:type="spellEnd"/>
      <w:r w:rsidRPr="003C5249">
        <w:rPr>
          <w:rFonts w:ascii="Book Antiqua" w:eastAsia="宋体" w:hAnsi="Book Antiqua" w:cs="Times New Roman" w:hint="eastAsia"/>
          <w:sz w:val="24"/>
          <w:szCs w:val="24"/>
          <w:lang w:eastAsia="zh-CN"/>
        </w:rPr>
        <w:t xml:space="preserve"> K, </w:t>
      </w:r>
      <w:proofErr w:type="spellStart"/>
      <w:r w:rsidRPr="003C5249">
        <w:rPr>
          <w:rFonts w:ascii="Book Antiqua" w:eastAsia="宋体" w:hAnsi="Book Antiqua" w:cs="Times New Roman"/>
          <w:sz w:val="24"/>
          <w:szCs w:val="24"/>
          <w:lang w:eastAsia="zh-CN"/>
        </w:rPr>
        <w:t>Imataki</w:t>
      </w:r>
      <w:proofErr w:type="spellEnd"/>
      <w:r w:rsidRPr="003C5249">
        <w:rPr>
          <w:rFonts w:ascii="Book Antiqua" w:eastAsia="宋体" w:hAnsi="Book Antiqua" w:cs="Times New Roman" w:hint="eastAsia"/>
          <w:sz w:val="24"/>
          <w:szCs w:val="24"/>
          <w:lang w:eastAsia="zh-CN"/>
        </w:rPr>
        <w:t xml:space="preserve"> O, Kubo F. Anti-inflammatory effect</w:t>
      </w:r>
      <w:r w:rsidRPr="003C5249">
        <w:rPr>
          <w:rFonts w:ascii="Book Antiqua" w:eastAsia="宋体" w:hAnsi="Book Antiqua" w:cs="Times New Roman"/>
          <w:sz w:val="24"/>
          <w:szCs w:val="24"/>
          <w:lang w:eastAsia="zh-CN"/>
        </w:rPr>
        <w:t xml:space="preserve"> of recombinant </w:t>
      </w:r>
      <w:proofErr w:type="spellStart"/>
      <w:r w:rsidRPr="003C5249">
        <w:rPr>
          <w:rFonts w:ascii="Book Antiqua" w:eastAsia="宋体" w:hAnsi="Book Antiqua" w:cs="Times New Roman"/>
          <w:sz w:val="24"/>
          <w:szCs w:val="24"/>
          <w:lang w:eastAsia="zh-CN"/>
        </w:rPr>
        <w:t>thrombomodulin</w:t>
      </w:r>
      <w:proofErr w:type="spellEnd"/>
      <w:r w:rsidRPr="003C5249">
        <w:rPr>
          <w:rFonts w:ascii="Book Antiqua" w:eastAsia="宋体" w:hAnsi="Book Antiqua" w:cs="Times New Roman"/>
          <w:sz w:val="24"/>
          <w:szCs w:val="24"/>
          <w:lang w:eastAsia="zh-CN"/>
        </w:rPr>
        <w:t xml:space="preserve"> for fulminant hepati</w:t>
      </w:r>
      <w:r w:rsidRPr="003C5249">
        <w:rPr>
          <w:rFonts w:ascii="Book Antiqua" w:eastAsia="宋体" w:hAnsi="Book Antiqua" w:cs="Times New Roman" w:hint="eastAsia"/>
          <w:sz w:val="24"/>
          <w:szCs w:val="24"/>
          <w:lang w:eastAsia="zh-CN"/>
        </w:rPr>
        <w:t xml:space="preserve">c failure. </w:t>
      </w:r>
      <w:bookmarkStart w:id="36" w:name="OLE_LINK110"/>
      <w:bookmarkStart w:id="37" w:name="OLE_LINK111"/>
      <w:r w:rsidRPr="003C5249">
        <w:rPr>
          <w:rFonts w:ascii="Book Antiqua" w:eastAsia="宋体" w:hAnsi="Book Antiqua" w:cs="Times New Roman"/>
          <w:i/>
          <w:sz w:val="24"/>
          <w:szCs w:val="22"/>
          <w:lang w:eastAsia="zh-CN"/>
        </w:rPr>
        <w:t xml:space="preserve">World J </w:t>
      </w:r>
      <w:proofErr w:type="spellStart"/>
      <w:r w:rsidRPr="003C5249">
        <w:rPr>
          <w:rFonts w:ascii="Book Antiqua" w:eastAsia="宋体" w:hAnsi="Book Antiqua" w:cs="Times New Roman"/>
          <w:i/>
          <w:sz w:val="24"/>
          <w:szCs w:val="22"/>
          <w:lang w:eastAsia="zh-CN"/>
        </w:rPr>
        <w:t>Gastroenterol</w:t>
      </w:r>
      <w:proofErr w:type="spellEnd"/>
      <w:r w:rsidRPr="003C5249">
        <w:rPr>
          <w:rFonts w:ascii="Book Antiqua" w:eastAsia="宋体" w:hAnsi="Book Antiqua" w:cs="Times New Roman"/>
          <w:i/>
          <w:sz w:val="24"/>
          <w:szCs w:val="22"/>
          <w:lang w:eastAsia="zh-CN"/>
        </w:rPr>
        <w:t xml:space="preserve"> </w:t>
      </w:r>
      <w:r w:rsidRPr="003C5249">
        <w:rPr>
          <w:rFonts w:ascii="Book Antiqua" w:eastAsia="宋体" w:hAnsi="Book Antiqua" w:cs="Times New Roman" w:hint="eastAsia"/>
          <w:sz w:val="24"/>
          <w:szCs w:val="22"/>
          <w:lang w:eastAsia="zh-CN"/>
        </w:rPr>
        <w:t>2015</w:t>
      </w:r>
      <w:r w:rsidRPr="003C5249">
        <w:rPr>
          <w:rFonts w:ascii="Book Antiqua" w:eastAsia="宋体" w:hAnsi="Book Antiqua" w:cs="Times New Roman"/>
          <w:sz w:val="24"/>
          <w:szCs w:val="22"/>
          <w:lang w:eastAsia="zh-CN"/>
        </w:rPr>
        <w:t xml:space="preserve">; </w:t>
      </w:r>
      <w:proofErr w:type="gramStart"/>
      <w:r w:rsidRPr="003C5249">
        <w:rPr>
          <w:rFonts w:ascii="Book Antiqua" w:eastAsia="宋体" w:hAnsi="Book Antiqua" w:cs="Times New Roman"/>
          <w:sz w:val="24"/>
          <w:szCs w:val="22"/>
          <w:lang w:eastAsia="zh-CN"/>
        </w:rPr>
        <w:t>In</w:t>
      </w:r>
      <w:proofErr w:type="gramEnd"/>
      <w:r w:rsidRPr="003C5249">
        <w:rPr>
          <w:rFonts w:ascii="Book Antiqua" w:eastAsia="宋体" w:hAnsi="Book Antiqua" w:cs="Times New Roman"/>
          <w:sz w:val="24"/>
          <w:szCs w:val="22"/>
          <w:lang w:eastAsia="zh-CN"/>
        </w:rPr>
        <w:t xml:space="preserve"> press</w:t>
      </w:r>
    </w:p>
    <w:bookmarkEnd w:id="36"/>
    <w:bookmarkEnd w:id="37"/>
    <w:p w:rsidR="003C51B4" w:rsidRPr="003C5249" w:rsidRDefault="003C51B4" w:rsidP="003C51B4">
      <w:pPr>
        <w:adjustRightInd w:val="0"/>
        <w:snapToGrid w:val="0"/>
        <w:spacing w:line="360" w:lineRule="auto"/>
        <w:rPr>
          <w:rFonts w:ascii="Book Antiqua" w:eastAsia="宋体" w:hAnsi="Book Antiqua" w:cs="Times New Roman"/>
          <w:sz w:val="24"/>
          <w:szCs w:val="24"/>
          <w:lang w:eastAsia="zh-CN"/>
        </w:rPr>
      </w:pPr>
    </w:p>
    <w:p w:rsidR="00E13FF7" w:rsidRPr="003C5249" w:rsidRDefault="00E13FF7" w:rsidP="00E13FF7">
      <w:pPr>
        <w:spacing w:line="360" w:lineRule="auto"/>
        <w:rPr>
          <w:rFonts w:ascii="Book Antiqua" w:hAnsi="Book Antiqua"/>
          <w:b/>
          <w:sz w:val="24"/>
        </w:rPr>
      </w:pPr>
      <w:r w:rsidRPr="003C5249">
        <w:rPr>
          <w:rFonts w:ascii="Book Antiqua" w:hAnsi="Book Antiqua"/>
          <w:b/>
          <w:sz w:val="24"/>
        </w:rPr>
        <w:t>INTRODUCTION</w:t>
      </w:r>
    </w:p>
    <w:p w:rsidR="00677032" w:rsidRPr="003C5249" w:rsidRDefault="00125E14" w:rsidP="00CA52CD">
      <w:pPr>
        <w:adjustRightInd w:val="0"/>
        <w:snapToGrid w:val="0"/>
        <w:spacing w:line="360" w:lineRule="auto"/>
        <w:rPr>
          <w:rFonts w:ascii="Book Antiqua" w:hAnsi="Book Antiqua" w:cs="Times New Roman"/>
          <w:sz w:val="24"/>
          <w:szCs w:val="24"/>
        </w:rPr>
      </w:pPr>
      <w:r w:rsidRPr="003C5249">
        <w:rPr>
          <w:rFonts w:ascii="Book Antiqua" w:hAnsi="Book Antiqua" w:cs="Times New Roman"/>
          <w:sz w:val="24"/>
          <w:szCs w:val="24"/>
        </w:rPr>
        <w:t>Fulminant hepatic failure</w:t>
      </w:r>
      <w:r w:rsidR="005F41CD" w:rsidRPr="003C5249">
        <w:rPr>
          <w:rFonts w:ascii="Book Antiqua" w:hAnsi="Book Antiqua" w:cs="Times New Roman"/>
          <w:sz w:val="24"/>
          <w:szCs w:val="24"/>
        </w:rPr>
        <w:t xml:space="preserve"> (FH</w:t>
      </w:r>
      <w:r w:rsidR="001F730C" w:rsidRPr="003C5249">
        <w:rPr>
          <w:rFonts w:ascii="Book Antiqua" w:hAnsi="Book Antiqua" w:cs="Times New Roman"/>
          <w:sz w:val="24"/>
          <w:szCs w:val="24"/>
        </w:rPr>
        <w:t>F</w:t>
      </w:r>
      <w:r w:rsidR="005F41CD" w:rsidRPr="003C5249">
        <w:rPr>
          <w:rFonts w:ascii="Book Antiqua" w:hAnsi="Book Antiqua" w:cs="Times New Roman"/>
          <w:sz w:val="24"/>
          <w:szCs w:val="24"/>
        </w:rPr>
        <w:t>)</w:t>
      </w:r>
      <w:r w:rsidR="00390BC6" w:rsidRPr="003C5249">
        <w:rPr>
          <w:rFonts w:ascii="Book Antiqua" w:hAnsi="Book Antiqua" w:cs="Times New Roman"/>
          <w:sz w:val="24"/>
          <w:szCs w:val="24"/>
        </w:rPr>
        <w:t xml:space="preserve"> is a </w:t>
      </w:r>
      <w:r w:rsidRPr="003C5249">
        <w:rPr>
          <w:rFonts w:ascii="Book Antiqua" w:hAnsi="Book Antiqua" w:cs="Times New Roman"/>
          <w:sz w:val="24"/>
          <w:szCs w:val="24"/>
        </w:rPr>
        <w:t xml:space="preserve">critical </w:t>
      </w:r>
      <w:r w:rsidR="007F095A" w:rsidRPr="003C5249">
        <w:rPr>
          <w:rFonts w:ascii="Book Antiqua" w:hAnsi="Book Antiqua" w:cs="Times New Roman"/>
          <w:sz w:val="24"/>
          <w:szCs w:val="24"/>
        </w:rPr>
        <w:t>illness</w:t>
      </w:r>
      <w:r w:rsidRPr="003C5249">
        <w:rPr>
          <w:rFonts w:ascii="Book Antiqua" w:hAnsi="Book Antiqua" w:cs="Times New Roman"/>
          <w:sz w:val="24"/>
          <w:szCs w:val="24"/>
        </w:rPr>
        <w:t xml:space="preserve"> </w:t>
      </w:r>
      <w:r w:rsidR="00677032" w:rsidRPr="003C5249">
        <w:rPr>
          <w:rFonts w:ascii="Book Antiqua" w:hAnsi="Book Antiqua" w:cs="Times New Roman"/>
          <w:sz w:val="24"/>
          <w:szCs w:val="24"/>
        </w:rPr>
        <w:t xml:space="preserve">that </w:t>
      </w:r>
      <w:r w:rsidR="00B231AA" w:rsidRPr="003C5249">
        <w:rPr>
          <w:rFonts w:ascii="Book Antiqua" w:hAnsi="Book Antiqua" w:cs="Times New Roman"/>
          <w:sz w:val="24"/>
          <w:szCs w:val="24"/>
        </w:rPr>
        <w:t xml:space="preserve">can </w:t>
      </w:r>
      <w:r w:rsidR="00BB1F02" w:rsidRPr="003C5249">
        <w:rPr>
          <w:rFonts w:ascii="Book Antiqua" w:hAnsi="Book Antiqua" w:cs="Times New Roman"/>
          <w:sz w:val="24"/>
          <w:szCs w:val="24"/>
        </w:rPr>
        <w:t xml:space="preserve">be comorbid to </w:t>
      </w:r>
      <w:r w:rsidR="005F41CD" w:rsidRPr="003C5249">
        <w:rPr>
          <w:rFonts w:ascii="Book Antiqua" w:hAnsi="Book Antiqua" w:cs="Times New Roman"/>
          <w:sz w:val="24"/>
          <w:szCs w:val="24"/>
        </w:rPr>
        <w:t>primary</w:t>
      </w:r>
      <w:r w:rsidR="00BB1F02" w:rsidRPr="003C5249">
        <w:rPr>
          <w:rFonts w:ascii="Book Antiqua" w:hAnsi="Book Antiqua" w:cs="Times New Roman"/>
          <w:sz w:val="24"/>
          <w:szCs w:val="24"/>
        </w:rPr>
        <w:t xml:space="preserve"> liver </w:t>
      </w:r>
      <w:proofErr w:type="gramStart"/>
      <w:r w:rsidR="00BB1F02" w:rsidRPr="003C5249">
        <w:rPr>
          <w:rFonts w:ascii="Book Antiqua" w:hAnsi="Book Antiqua" w:cs="Times New Roman"/>
          <w:sz w:val="24"/>
          <w:szCs w:val="24"/>
        </w:rPr>
        <w:t>damage</w:t>
      </w:r>
      <w:r w:rsidR="005F41CD" w:rsidRPr="003C5249">
        <w:rPr>
          <w:rFonts w:ascii="Book Antiqua" w:hAnsi="Book Antiqua" w:cs="Times New Roman"/>
          <w:sz w:val="24"/>
          <w:szCs w:val="24"/>
          <w:vertAlign w:val="superscript"/>
        </w:rPr>
        <w:t>[</w:t>
      </w:r>
      <w:proofErr w:type="gramEnd"/>
      <w:r w:rsidR="00CF2D84" w:rsidRPr="003C5249">
        <w:rPr>
          <w:rFonts w:ascii="Book Antiqua" w:hAnsi="Book Antiqua" w:cs="Times New Roman"/>
          <w:sz w:val="24"/>
          <w:szCs w:val="24"/>
          <w:vertAlign w:val="superscript"/>
        </w:rPr>
        <w:t>1</w:t>
      </w:r>
      <w:r w:rsidR="005F41CD" w:rsidRPr="003C5249">
        <w:rPr>
          <w:rFonts w:ascii="Book Antiqua" w:hAnsi="Book Antiqua" w:cs="Times New Roman"/>
          <w:sz w:val="24"/>
          <w:szCs w:val="24"/>
          <w:vertAlign w:val="superscript"/>
        </w:rPr>
        <w:t>]</w:t>
      </w:r>
      <w:r w:rsidR="00BB1F02" w:rsidRPr="003C5249">
        <w:rPr>
          <w:rFonts w:ascii="Book Antiqua" w:hAnsi="Book Antiqua" w:cs="Times New Roman"/>
          <w:sz w:val="24"/>
          <w:szCs w:val="24"/>
        </w:rPr>
        <w:t xml:space="preserve">. </w:t>
      </w:r>
      <w:r w:rsidR="005F41CD" w:rsidRPr="003C5249">
        <w:rPr>
          <w:rFonts w:ascii="Book Antiqua" w:hAnsi="Book Antiqua" w:cs="Times New Roman"/>
          <w:sz w:val="24"/>
          <w:szCs w:val="24"/>
        </w:rPr>
        <w:t>FH</w:t>
      </w:r>
      <w:r w:rsidR="001F730C" w:rsidRPr="003C5249">
        <w:rPr>
          <w:rFonts w:ascii="Book Antiqua" w:hAnsi="Book Antiqua" w:cs="Times New Roman"/>
          <w:sz w:val="24"/>
          <w:szCs w:val="24"/>
        </w:rPr>
        <w:t>F</w:t>
      </w:r>
      <w:r w:rsidR="005F41CD" w:rsidRPr="003C5249">
        <w:rPr>
          <w:rFonts w:ascii="Book Antiqua" w:hAnsi="Book Antiqua" w:cs="Times New Roman"/>
          <w:sz w:val="24"/>
          <w:szCs w:val="24"/>
        </w:rPr>
        <w:t xml:space="preserve"> </w:t>
      </w:r>
      <w:r w:rsidR="00677032" w:rsidRPr="003C5249">
        <w:rPr>
          <w:rFonts w:ascii="Book Antiqua" w:hAnsi="Book Antiqua" w:cs="Times New Roman"/>
          <w:sz w:val="24"/>
          <w:szCs w:val="24"/>
        </w:rPr>
        <w:t xml:space="preserve">shows a </w:t>
      </w:r>
      <w:r w:rsidR="005F41CD" w:rsidRPr="003C5249">
        <w:rPr>
          <w:rFonts w:ascii="Book Antiqua" w:hAnsi="Book Antiqua" w:cs="Times New Roman"/>
          <w:sz w:val="24"/>
          <w:szCs w:val="24"/>
        </w:rPr>
        <w:t>high</w:t>
      </w:r>
      <w:r w:rsidR="007F095A" w:rsidRPr="003C5249">
        <w:rPr>
          <w:rFonts w:ascii="Book Antiqua" w:hAnsi="Book Antiqua" w:cs="Times New Roman"/>
          <w:sz w:val="24"/>
          <w:szCs w:val="24"/>
        </w:rPr>
        <w:t xml:space="preserve"> </w:t>
      </w:r>
      <w:r w:rsidR="00BB1F02" w:rsidRPr="003C5249">
        <w:rPr>
          <w:rFonts w:ascii="Book Antiqua" w:hAnsi="Book Antiqua" w:cs="Times New Roman"/>
          <w:sz w:val="24"/>
          <w:szCs w:val="24"/>
        </w:rPr>
        <w:t>mortal</w:t>
      </w:r>
      <w:r w:rsidR="005F41CD" w:rsidRPr="003C5249">
        <w:rPr>
          <w:rFonts w:ascii="Book Antiqua" w:hAnsi="Book Antiqua" w:cs="Times New Roman"/>
          <w:sz w:val="24"/>
          <w:szCs w:val="24"/>
        </w:rPr>
        <w:t>ity</w:t>
      </w:r>
      <w:r w:rsidR="00BB1F02" w:rsidRPr="003C5249">
        <w:rPr>
          <w:rFonts w:ascii="Book Antiqua" w:hAnsi="Book Antiqua" w:cs="Times New Roman"/>
          <w:sz w:val="24"/>
          <w:szCs w:val="24"/>
        </w:rPr>
        <w:t xml:space="preserve"> </w:t>
      </w:r>
      <w:r w:rsidR="00677032" w:rsidRPr="003C5249">
        <w:rPr>
          <w:rFonts w:ascii="Book Antiqua" w:hAnsi="Book Antiqua" w:cs="Times New Roman"/>
          <w:sz w:val="24"/>
          <w:szCs w:val="24"/>
        </w:rPr>
        <w:t xml:space="preserve">rate, </w:t>
      </w:r>
      <w:r w:rsidR="005F41CD" w:rsidRPr="003C5249">
        <w:rPr>
          <w:rFonts w:ascii="Book Antiqua" w:hAnsi="Book Antiqua" w:cs="Times New Roman"/>
          <w:sz w:val="24"/>
          <w:szCs w:val="24"/>
        </w:rPr>
        <w:t xml:space="preserve">and </w:t>
      </w:r>
      <w:r w:rsidR="00677032" w:rsidRPr="003C5249">
        <w:rPr>
          <w:rFonts w:ascii="Book Antiqua" w:hAnsi="Book Antiqua" w:cs="Times New Roman"/>
          <w:sz w:val="24"/>
          <w:szCs w:val="24"/>
        </w:rPr>
        <w:t xml:space="preserve">patients with FHF </w:t>
      </w:r>
      <w:r w:rsidR="005F41CD" w:rsidRPr="003C5249">
        <w:rPr>
          <w:rFonts w:ascii="Book Antiqua" w:hAnsi="Book Antiqua" w:cs="Times New Roman"/>
          <w:sz w:val="24"/>
          <w:szCs w:val="24"/>
        </w:rPr>
        <w:t xml:space="preserve">require intensive </w:t>
      </w:r>
      <w:proofErr w:type="gramStart"/>
      <w:r w:rsidR="005F41CD" w:rsidRPr="003C5249">
        <w:rPr>
          <w:rFonts w:ascii="Book Antiqua" w:hAnsi="Book Antiqua" w:cs="Times New Roman"/>
          <w:sz w:val="24"/>
          <w:szCs w:val="24"/>
        </w:rPr>
        <w:t>therapy</w:t>
      </w:r>
      <w:r w:rsidR="00735402" w:rsidRPr="003C5249">
        <w:rPr>
          <w:rFonts w:ascii="Book Antiqua" w:hAnsi="Book Antiqua" w:cs="Times New Roman"/>
          <w:sz w:val="24"/>
          <w:szCs w:val="24"/>
          <w:vertAlign w:val="superscript"/>
        </w:rPr>
        <w:t>[</w:t>
      </w:r>
      <w:proofErr w:type="gramEnd"/>
      <w:r w:rsidR="00735402" w:rsidRPr="003C5249">
        <w:rPr>
          <w:rFonts w:ascii="Book Antiqua" w:hAnsi="Book Antiqua" w:cs="Times New Roman"/>
          <w:sz w:val="24"/>
          <w:szCs w:val="24"/>
          <w:vertAlign w:val="superscript"/>
        </w:rPr>
        <w:t>2]</w:t>
      </w:r>
      <w:r w:rsidR="005F41CD" w:rsidRPr="003C5249">
        <w:rPr>
          <w:rFonts w:ascii="Book Antiqua" w:hAnsi="Book Antiqua" w:cs="Times New Roman"/>
          <w:sz w:val="24"/>
          <w:szCs w:val="24"/>
        </w:rPr>
        <w:t xml:space="preserve">. </w:t>
      </w:r>
      <w:r w:rsidR="00B231AA" w:rsidRPr="003C5249">
        <w:rPr>
          <w:rFonts w:ascii="Book Antiqua" w:hAnsi="Book Antiqua" w:cs="Times New Roman"/>
          <w:sz w:val="24"/>
          <w:szCs w:val="24"/>
        </w:rPr>
        <w:t>However</w:t>
      </w:r>
      <w:r w:rsidR="0033225E" w:rsidRPr="003C5249">
        <w:rPr>
          <w:rFonts w:ascii="Book Antiqua" w:hAnsi="Book Antiqua" w:cs="Times New Roman"/>
          <w:sz w:val="24"/>
          <w:szCs w:val="24"/>
        </w:rPr>
        <w:t>,</w:t>
      </w:r>
      <w:r w:rsidR="005F41CD" w:rsidRPr="003C5249">
        <w:rPr>
          <w:rFonts w:ascii="Book Antiqua" w:hAnsi="Book Antiqua" w:cs="Times New Roman"/>
          <w:sz w:val="24"/>
          <w:szCs w:val="24"/>
        </w:rPr>
        <w:t xml:space="preserve"> intensive care </w:t>
      </w:r>
      <w:r w:rsidR="00B231AA" w:rsidRPr="003C5249">
        <w:rPr>
          <w:rFonts w:ascii="Book Antiqua" w:hAnsi="Book Antiqua" w:cs="Times New Roman"/>
          <w:sz w:val="24"/>
          <w:szCs w:val="24"/>
        </w:rPr>
        <w:t xml:space="preserve">at the present </w:t>
      </w:r>
      <w:r w:rsidR="005F41CD" w:rsidRPr="003C5249">
        <w:rPr>
          <w:rFonts w:ascii="Book Antiqua" w:hAnsi="Book Antiqua" w:cs="Times New Roman"/>
          <w:sz w:val="24"/>
          <w:szCs w:val="24"/>
        </w:rPr>
        <w:t xml:space="preserve">is not enough to </w:t>
      </w:r>
      <w:r w:rsidR="0033225E" w:rsidRPr="003C5249">
        <w:rPr>
          <w:rFonts w:ascii="Book Antiqua" w:hAnsi="Book Antiqua" w:cs="Times New Roman"/>
          <w:sz w:val="24"/>
          <w:szCs w:val="24"/>
        </w:rPr>
        <w:t>restore</w:t>
      </w:r>
      <w:r w:rsidR="005F41CD" w:rsidRPr="003C5249">
        <w:rPr>
          <w:rFonts w:ascii="Book Antiqua" w:hAnsi="Book Antiqua" w:cs="Times New Roman"/>
          <w:sz w:val="24"/>
          <w:szCs w:val="24"/>
        </w:rPr>
        <w:t xml:space="preserve"> the </w:t>
      </w:r>
      <w:r w:rsidR="0033225E" w:rsidRPr="003C5249">
        <w:rPr>
          <w:rFonts w:ascii="Book Antiqua" w:hAnsi="Book Antiqua" w:cs="Times New Roman"/>
          <w:sz w:val="24"/>
          <w:szCs w:val="24"/>
        </w:rPr>
        <w:t xml:space="preserve">severe liver damage </w:t>
      </w:r>
      <w:r w:rsidR="00677032" w:rsidRPr="003C5249">
        <w:rPr>
          <w:rFonts w:ascii="Book Antiqua" w:hAnsi="Book Antiqua" w:cs="Times New Roman"/>
          <w:sz w:val="24"/>
          <w:szCs w:val="24"/>
        </w:rPr>
        <w:t xml:space="preserve">or </w:t>
      </w:r>
      <w:r w:rsidR="0033225E" w:rsidRPr="003C5249">
        <w:rPr>
          <w:rFonts w:ascii="Book Antiqua" w:hAnsi="Book Antiqua" w:cs="Times New Roman"/>
          <w:sz w:val="24"/>
          <w:szCs w:val="24"/>
        </w:rPr>
        <w:t xml:space="preserve">promote hepatocellular reproduction, </w:t>
      </w:r>
      <w:r w:rsidR="00B231AA" w:rsidRPr="003C5249">
        <w:rPr>
          <w:rFonts w:ascii="Book Antiqua" w:hAnsi="Book Antiqua" w:cs="Times New Roman"/>
          <w:sz w:val="24"/>
          <w:szCs w:val="24"/>
        </w:rPr>
        <w:t>and a</w:t>
      </w:r>
      <w:r w:rsidR="005F41CD" w:rsidRPr="003C5249">
        <w:rPr>
          <w:rFonts w:ascii="Book Antiqua" w:hAnsi="Book Antiqua" w:cs="Times New Roman"/>
          <w:sz w:val="24"/>
          <w:szCs w:val="24"/>
        </w:rPr>
        <w:t xml:space="preserve"> </w:t>
      </w:r>
      <w:r w:rsidR="00502ADB" w:rsidRPr="003C5249">
        <w:rPr>
          <w:rFonts w:ascii="Book Antiqua" w:hAnsi="Book Antiqua" w:cs="Times New Roman"/>
          <w:sz w:val="24"/>
          <w:szCs w:val="24"/>
        </w:rPr>
        <w:t xml:space="preserve">standard therapy for the </w:t>
      </w:r>
      <w:r w:rsidR="0033225E" w:rsidRPr="003C5249">
        <w:rPr>
          <w:rFonts w:ascii="Book Antiqua" w:hAnsi="Book Antiqua" w:cs="Times New Roman"/>
          <w:sz w:val="24"/>
          <w:szCs w:val="24"/>
        </w:rPr>
        <w:t>treatment</w:t>
      </w:r>
      <w:r w:rsidR="00502ADB" w:rsidRPr="003C5249">
        <w:rPr>
          <w:rFonts w:ascii="Book Antiqua" w:hAnsi="Book Antiqua" w:cs="Times New Roman"/>
          <w:sz w:val="24"/>
          <w:szCs w:val="24"/>
        </w:rPr>
        <w:t xml:space="preserve"> of FH</w:t>
      </w:r>
      <w:r w:rsidR="001F730C" w:rsidRPr="003C5249">
        <w:rPr>
          <w:rFonts w:ascii="Book Antiqua" w:hAnsi="Book Antiqua" w:cs="Times New Roman"/>
          <w:sz w:val="24"/>
          <w:szCs w:val="24"/>
        </w:rPr>
        <w:t>F</w:t>
      </w:r>
      <w:r w:rsidR="00502ADB" w:rsidRPr="003C5249">
        <w:rPr>
          <w:rFonts w:ascii="Book Antiqua" w:hAnsi="Book Antiqua" w:cs="Times New Roman"/>
          <w:sz w:val="24"/>
          <w:szCs w:val="24"/>
        </w:rPr>
        <w:t xml:space="preserve"> </w:t>
      </w:r>
      <w:r w:rsidR="00B231AA" w:rsidRPr="003C5249">
        <w:rPr>
          <w:rFonts w:ascii="Book Antiqua" w:hAnsi="Book Antiqua" w:cs="Times New Roman"/>
          <w:sz w:val="24"/>
          <w:szCs w:val="24"/>
        </w:rPr>
        <w:t xml:space="preserve">has not been </w:t>
      </w:r>
      <w:proofErr w:type="gramStart"/>
      <w:r w:rsidR="00B231AA" w:rsidRPr="003C5249">
        <w:rPr>
          <w:rFonts w:ascii="Book Antiqua" w:hAnsi="Book Antiqua" w:cs="Times New Roman"/>
          <w:sz w:val="24"/>
          <w:szCs w:val="24"/>
        </w:rPr>
        <w:t>establishe</w:t>
      </w:r>
      <w:r w:rsidR="00677032" w:rsidRPr="003C5249">
        <w:rPr>
          <w:rFonts w:ascii="Book Antiqua" w:hAnsi="Book Antiqua" w:cs="Times New Roman"/>
          <w:sz w:val="24"/>
          <w:szCs w:val="24"/>
        </w:rPr>
        <w:t>d</w:t>
      </w:r>
      <w:r w:rsidR="005E35DE" w:rsidRPr="003C5249">
        <w:rPr>
          <w:rFonts w:ascii="Book Antiqua" w:hAnsi="Book Antiqua" w:cs="Times New Roman"/>
          <w:sz w:val="24"/>
          <w:szCs w:val="24"/>
          <w:vertAlign w:val="superscript"/>
        </w:rPr>
        <w:t>[</w:t>
      </w:r>
      <w:proofErr w:type="gramEnd"/>
      <w:r w:rsidR="00CF2D84" w:rsidRPr="003C5249">
        <w:rPr>
          <w:rFonts w:ascii="Book Antiqua" w:hAnsi="Book Antiqua" w:cs="Times New Roman"/>
          <w:sz w:val="24"/>
          <w:szCs w:val="24"/>
          <w:vertAlign w:val="superscript"/>
        </w:rPr>
        <w:t>1</w:t>
      </w:r>
      <w:r w:rsidR="005E35DE" w:rsidRPr="003C5249">
        <w:rPr>
          <w:rFonts w:ascii="Book Antiqua" w:hAnsi="Book Antiqua" w:cs="Times New Roman"/>
          <w:sz w:val="24"/>
          <w:szCs w:val="24"/>
          <w:vertAlign w:val="superscript"/>
        </w:rPr>
        <w:t>]</w:t>
      </w:r>
      <w:r w:rsidR="00502ADB" w:rsidRPr="003C5249">
        <w:rPr>
          <w:rFonts w:ascii="Book Antiqua" w:hAnsi="Book Antiqua" w:cs="Times New Roman"/>
          <w:sz w:val="24"/>
          <w:szCs w:val="24"/>
        </w:rPr>
        <w:t>.</w:t>
      </w:r>
      <w:r w:rsidR="002074EF" w:rsidRPr="003C5249">
        <w:rPr>
          <w:rFonts w:ascii="Book Antiqua" w:hAnsi="Book Antiqua" w:cs="Times New Roman"/>
          <w:sz w:val="24"/>
          <w:szCs w:val="24"/>
        </w:rPr>
        <w:t xml:space="preserve"> FHF is produced from any background of liver injury such as those due to one or more drugs, autoimmune disorders, and acute or chronic viral </w:t>
      </w:r>
      <w:proofErr w:type="gramStart"/>
      <w:r w:rsidR="002074EF" w:rsidRPr="003C5249">
        <w:rPr>
          <w:rFonts w:ascii="Book Antiqua" w:hAnsi="Book Antiqua" w:cs="Times New Roman"/>
          <w:sz w:val="24"/>
          <w:szCs w:val="24"/>
        </w:rPr>
        <w:t>infections</w:t>
      </w:r>
      <w:r w:rsidR="0008240D" w:rsidRPr="003C5249">
        <w:rPr>
          <w:rFonts w:ascii="Book Antiqua" w:hAnsi="Book Antiqua" w:cs="Times New Roman"/>
          <w:sz w:val="24"/>
          <w:szCs w:val="24"/>
          <w:vertAlign w:val="superscript"/>
        </w:rPr>
        <w:t>[</w:t>
      </w:r>
      <w:proofErr w:type="gramEnd"/>
      <w:r w:rsidR="0008240D" w:rsidRPr="003C5249">
        <w:rPr>
          <w:rFonts w:ascii="Book Antiqua" w:hAnsi="Book Antiqua" w:cs="Times New Roman"/>
          <w:sz w:val="24"/>
          <w:szCs w:val="24"/>
          <w:vertAlign w:val="superscript"/>
        </w:rPr>
        <w:t>3]</w:t>
      </w:r>
      <w:r w:rsidR="002074EF" w:rsidRPr="003C5249">
        <w:rPr>
          <w:rFonts w:ascii="Book Antiqua" w:hAnsi="Book Antiqua" w:cs="Times New Roman"/>
          <w:sz w:val="24"/>
          <w:szCs w:val="24"/>
        </w:rPr>
        <w:t>. Severe FHF is fatal, and the survival rate of FHF patients in the Japanese population has been estimated as 11.5%–</w:t>
      </w:r>
      <w:r w:rsidR="00E13FF7" w:rsidRPr="003C5249">
        <w:rPr>
          <w:rFonts w:ascii="Book Antiqua" w:hAnsi="Book Antiqua" w:cs="Times New Roman"/>
          <w:sz w:val="24"/>
          <w:szCs w:val="24"/>
        </w:rPr>
        <w:t>24.4</w:t>
      </w:r>
      <w:proofErr w:type="gramStart"/>
      <w:r w:rsidR="00E13FF7" w:rsidRPr="003C5249">
        <w:rPr>
          <w:rFonts w:ascii="Book Antiqua" w:hAnsi="Book Antiqua" w:cs="Times New Roman"/>
          <w:sz w:val="24"/>
          <w:szCs w:val="24"/>
        </w:rPr>
        <w:t>%</w:t>
      </w:r>
      <w:r w:rsidR="0008240D" w:rsidRPr="003C5249">
        <w:rPr>
          <w:rFonts w:ascii="Book Antiqua" w:hAnsi="Book Antiqua" w:cs="Times New Roman"/>
          <w:sz w:val="24"/>
          <w:szCs w:val="24"/>
          <w:vertAlign w:val="superscript"/>
        </w:rPr>
        <w:t>[</w:t>
      </w:r>
      <w:proofErr w:type="gramEnd"/>
      <w:r w:rsidR="0008240D" w:rsidRPr="003C5249">
        <w:rPr>
          <w:rFonts w:ascii="Book Antiqua" w:hAnsi="Book Antiqua" w:cs="Times New Roman"/>
          <w:sz w:val="24"/>
          <w:szCs w:val="24"/>
          <w:vertAlign w:val="superscript"/>
        </w:rPr>
        <w:t>4]</w:t>
      </w:r>
      <w:r w:rsidR="002074EF" w:rsidRPr="003C5249">
        <w:rPr>
          <w:rFonts w:ascii="Book Antiqua" w:hAnsi="Book Antiqua" w:cs="Times New Roman"/>
          <w:sz w:val="24"/>
          <w:szCs w:val="24"/>
        </w:rPr>
        <w:t>. Almost all patients with FHF are at risk of multi-organ failure. The only effective therapy for FHF is liver transplantation, but the indications for this are</w:t>
      </w:r>
      <w:r w:rsidR="00E13FF7" w:rsidRPr="003C5249">
        <w:rPr>
          <w:rFonts w:ascii="Book Antiqua" w:hAnsi="Book Antiqua" w:cs="Times New Roman"/>
          <w:sz w:val="24"/>
          <w:szCs w:val="24"/>
        </w:rPr>
        <w:t xml:space="preserve"> </w:t>
      </w:r>
      <w:proofErr w:type="gramStart"/>
      <w:r w:rsidR="00E13FF7" w:rsidRPr="003C5249">
        <w:rPr>
          <w:rFonts w:ascii="Book Antiqua" w:hAnsi="Book Antiqua" w:cs="Times New Roman"/>
          <w:sz w:val="24"/>
          <w:szCs w:val="24"/>
        </w:rPr>
        <w:t>limited</w:t>
      </w:r>
      <w:r w:rsidR="002074EF" w:rsidRPr="003C5249">
        <w:rPr>
          <w:rFonts w:ascii="Book Antiqua" w:hAnsi="Book Antiqua" w:cs="Times New Roman"/>
          <w:sz w:val="24"/>
          <w:szCs w:val="24"/>
          <w:vertAlign w:val="superscript"/>
        </w:rPr>
        <w:t>[</w:t>
      </w:r>
      <w:proofErr w:type="gramEnd"/>
      <w:r w:rsidR="002074EF" w:rsidRPr="003C5249">
        <w:rPr>
          <w:rFonts w:ascii="Book Antiqua" w:hAnsi="Book Antiqua" w:cs="Times New Roman"/>
          <w:sz w:val="24"/>
          <w:szCs w:val="24"/>
          <w:vertAlign w:val="superscript"/>
        </w:rPr>
        <w:t>2]</w:t>
      </w:r>
      <w:r w:rsidR="002074EF" w:rsidRPr="003C5249">
        <w:rPr>
          <w:rFonts w:ascii="Book Antiqua" w:hAnsi="Book Antiqua" w:cs="Times New Roman"/>
          <w:sz w:val="24"/>
          <w:szCs w:val="24"/>
        </w:rPr>
        <w:t xml:space="preserve">. To rescue FHF patients, non-transplantation therapy, corticosteroids and plasma apheresis can be applied, but clinical evidence of the efficacy of these non-transplantation therapies is scarce. Several risk factors for fulminant hepatitis are known. FHF patients with systemic inflammatory response syndrome (SIRS) also show poor prognoses. The concomitance of any complication also significantly decreases the survival rate of FHF </w:t>
      </w:r>
      <w:proofErr w:type="gramStart"/>
      <w:r w:rsidR="002074EF" w:rsidRPr="003C5249">
        <w:rPr>
          <w:rFonts w:ascii="Book Antiqua" w:hAnsi="Book Antiqua" w:cs="Times New Roman"/>
          <w:sz w:val="24"/>
          <w:szCs w:val="24"/>
        </w:rPr>
        <w:t>patients</w:t>
      </w:r>
      <w:r w:rsidR="0008240D" w:rsidRPr="003C5249">
        <w:rPr>
          <w:rFonts w:ascii="Book Antiqua" w:hAnsi="Book Antiqua" w:cs="Times New Roman"/>
          <w:sz w:val="24"/>
          <w:szCs w:val="24"/>
          <w:vertAlign w:val="superscript"/>
        </w:rPr>
        <w:t>[</w:t>
      </w:r>
      <w:proofErr w:type="gramEnd"/>
      <w:r w:rsidR="00E13FF7" w:rsidRPr="003C5249">
        <w:rPr>
          <w:rFonts w:ascii="Book Antiqua" w:hAnsi="Book Antiqua" w:cs="Times New Roman"/>
          <w:sz w:val="24"/>
          <w:szCs w:val="24"/>
          <w:vertAlign w:val="superscript"/>
        </w:rPr>
        <w:t>2,</w:t>
      </w:r>
      <w:r w:rsidR="003E19A3" w:rsidRPr="003C5249">
        <w:rPr>
          <w:rFonts w:ascii="Book Antiqua" w:hAnsi="Book Antiqua" w:cs="Times New Roman"/>
          <w:sz w:val="24"/>
          <w:szCs w:val="24"/>
          <w:vertAlign w:val="superscript"/>
        </w:rPr>
        <w:t>4</w:t>
      </w:r>
      <w:r w:rsidR="0008240D" w:rsidRPr="003C5249">
        <w:rPr>
          <w:rFonts w:ascii="Book Antiqua" w:hAnsi="Book Antiqua" w:cs="Times New Roman"/>
          <w:sz w:val="24"/>
          <w:szCs w:val="24"/>
          <w:vertAlign w:val="superscript"/>
        </w:rPr>
        <w:t>]</w:t>
      </w:r>
      <w:r w:rsidR="002074EF" w:rsidRPr="003C5249">
        <w:rPr>
          <w:rFonts w:ascii="Book Antiqua" w:hAnsi="Book Antiqua" w:cs="Times New Roman"/>
          <w:sz w:val="24"/>
          <w:szCs w:val="24"/>
        </w:rPr>
        <w:t>.</w:t>
      </w:r>
    </w:p>
    <w:p w:rsidR="00DE3F07" w:rsidRPr="003C5249" w:rsidRDefault="00E17B53" w:rsidP="00E13FF7">
      <w:pPr>
        <w:adjustRightInd w:val="0"/>
        <w:snapToGrid w:val="0"/>
        <w:spacing w:line="360" w:lineRule="auto"/>
        <w:ind w:firstLineChars="100" w:firstLine="240"/>
        <w:rPr>
          <w:rFonts w:ascii="Book Antiqua" w:hAnsi="Book Antiqua" w:cs="Times New Roman"/>
          <w:sz w:val="24"/>
          <w:szCs w:val="24"/>
        </w:rPr>
      </w:pPr>
      <w:proofErr w:type="spellStart"/>
      <w:r w:rsidRPr="003C5249">
        <w:rPr>
          <w:rFonts w:ascii="Book Antiqua" w:hAnsi="Book Antiqua" w:cs="Times New Roman"/>
          <w:sz w:val="24"/>
          <w:szCs w:val="24"/>
        </w:rPr>
        <w:t>Thrombomodulin</w:t>
      </w:r>
      <w:proofErr w:type="spellEnd"/>
      <w:r w:rsidRPr="003C5249">
        <w:rPr>
          <w:rFonts w:ascii="Book Antiqua" w:hAnsi="Book Antiqua" w:cs="Times New Roman"/>
          <w:sz w:val="24"/>
          <w:szCs w:val="24"/>
        </w:rPr>
        <w:t xml:space="preserve"> (TM) is a physiological anticoa</w:t>
      </w:r>
      <w:r w:rsidR="005E3767" w:rsidRPr="003C5249">
        <w:rPr>
          <w:rFonts w:ascii="Book Antiqua" w:hAnsi="Book Antiqua" w:cs="Times New Roman"/>
          <w:sz w:val="24"/>
          <w:szCs w:val="24"/>
        </w:rPr>
        <w:t xml:space="preserve">gulation factor </w:t>
      </w:r>
      <w:r w:rsidR="00F16227" w:rsidRPr="003C5249">
        <w:rPr>
          <w:rFonts w:ascii="Book Antiqua" w:hAnsi="Book Antiqua" w:cs="Times New Roman"/>
          <w:sz w:val="24"/>
          <w:szCs w:val="24"/>
        </w:rPr>
        <w:t xml:space="preserve">that </w:t>
      </w:r>
      <w:r w:rsidR="005E3767" w:rsidRPr="003C5249">
        <w:rPr>
          <w:rFonts w:ascii="Book Antiqua" w:hAnsi="Book Antiqua" w:cs="Times New Roman"/>
          <w:sz w:val="24"/>
          <w:szCs w:val="24"/>
        </w:rPr>
        <w:t xml:space="preserve">acts as </w:t>
      </w:r>
      <w:r w:rsidR="005356FA" w:rsidRPr="003C5249">
        <w:rPr>
          <w:rFonts w:ascii="Book Antiqua" w:hAnsi="Book Antiqua" w:cs="Times New Roman"/>
          <w:sz w:val="24"/>
          <w:szCs w:val="24"/>
        </w:rPr>
        <w:t xml:space="preserve">a direct </w:t>
      </w:r>
      <w:proofErr w:type="spellStart"/>
      <w:r w:rsidR="005356FA" w:rsidRPr="003C5249">
        <w:rPr>
          <w:rFonts w:ascii="Book Antiqua" w:hAnsi="Book Antiqua" w:cs="Times New Roman"/>
          <w:sz w:val="24"/>
          <w:szCs w:val="24"/>
        </w:rPr>
        <w:t>inactivator</w:t>
      </w:r>
      <w:proofErr w:type="spellEnd"/>
      <w:r w:rsidR="005356FA" w:rsidRPr="003C5249">
        <w:rPr>
          <w:rFonts w:ascii="Book Antiqua" w:hAnsi="Book Antiqua" w:cs="Times New Roman"/>
          <w:sz w:val="24"/>
          <w:szCs w:val="24"/>
        </w:rPr>
        <w:t xml:space="preserve"> of thrombin and </w:t>
      </w:r>
      <w:r w:rsidR="005E3767" w:rsidRPr="003C5249">
        <w:rPr>
          <w:rFonts w:ascii="Book Antiqua" w:hAnsi="Book Antiqua" w:cs="Times New Roman"/>
          <w:sz w:val="24"/>
          <w:szCs w:val="24"/>
        </w:rPr>
        <w:t>a</w:t>
      </w:r>
      <w:r w:rsidRPr="003C5249">
        <w:rPr>
          <w:rFonts w:ascii="Book Antiqua" w:hAnsi="Book Antiqua" w:cs="Times New Roman"/>
          <w:sz w:val="24"/>
          <w:szCs w:val="24"/>
        </w:rPr>
        <w:t xml:space="preserve"> supp</w:t>
      </w:r>
      <w:r w:rsidR="005E3767" w:rsidRPr="003C5249">
        <w:rPr>
          <w:rFonts w:ascii="Book Antiqua" w:hAnsi="Book Antiqua" w:cs="Times New Roman"/>
          <w:sz w:val="24"/>
          <w:szCs w:val="24"/>
        </w:rPr>
        <w:t>ressor of coagulation factor</w:t>
      </w:r>
      <w:r w:rsidR="00F16227" w:rsidRPr="003C5249">
        <w:rPr>
          <w:rFonts w:ascii="Book Antiqua" w:hAnsi="Book Antiqua" w:cs="Times New Roman"/>
          <w:sz w:val="24"/>
          <w:szCs w:val="24"/>
        </w:rPr>
        <w:t>s</w:t>
      </w:r>
      <w:r w:rsidR="005E3767" w:rsidRPr="003C5249">
        <w:rPr>
          <w:rFonts w:ascii="Book Antiqua" w:hAnsi="Book Antiqua" w:cs="Times New Roman"/>
          <w:sz w:val="24"/>
          <w:szCs w:val="24"/>
        </w:rPr>
        <w:t xml:space="preserve"> </w:t>
      </w:r>
      <w:proofErr w:type="spellStart"/>
      <w:r w:rsidR="005E3767" w:rsidRPr="003C5249">
        <w:rPr>
          <w:rFonts w:ascii="Book Antiqua" w:hAnsi="Book Antiqua" w:cs="Times New Roman"/>
          <w:sz w:val="24"/>
          <w:szCs w:val="24"/>
        </w:rPr>
        <w:t>V</w:t>
      </w:r>
      <w:r w:rsidR="005356FA" w:rsidRPr="003C5249">
        <w:rPr>
          <w:rFonts w:ascii="Book Antiqua" w:hAnsi="Book Antiqua" w:cs="Times New Roman"/>
          <w:sz w:val="24"/>
          <w:szCs w:val="24"/>
        </w:rPr>
        <w:t>a</w:t>
      </w:r>
      <w:proofErr w:type="spellEnd"/>
      <w:r w:rsidRPr="003C5249">
        <w:rPr>
          <w:rFonts w:ascii="Book Antiqua" w:hAnsi="Book Antiqua" w:cs="Times New Roman"/>
          <w:sz w:val="24"/>
          <w:szCs w:val="24"/>
        </w:rPr>
        <w:t xml:space="preserve"> and </w:t>
      </w:r>
      <w:proofErr w:type="spellStart"/>
      <w:r w:rsidRPr="003C5249">
        <w:rPr>
          <w:rFonts w:ascii="Book Antiqua" w:hAnsi="Book Antiqua" w:cs="Times New Roman"/>
          <w:sz w:val="24"/>
          <w:szCs w:val="24"/>
        </w:rPr>
        <w:t>VIII</w:t>
      </w:r>
      <w:r w:rsidR="005356FA" w:rsidRPr="003C5249">
        <w:rPr>
          <w:rFonts w:ascii="Book Antiqua" w:hAnsi="Book Antiqua" w:cs="Times New Roman"/>
          <w:sz w:val="24"/>
          <w:szCs w:val="24"/>
        </w:rPr>
        <w:t>a</w:t>
      </w:r>
      <w:proofErr w:type="spellEnd"/>
      <w:r w:rsidR="005356FA" w:rsidRPr="003C5249">
        <w:rPr>
          <w:rFonts w:ascii="Book Antiqua" w:hAnsi="Book Antiqua" w:cs="Times New Roman"/>
          <w:sz w:val="24"/>
          <w:szCs w:val="24"/>
        </w:rPr>
        <w:t xml:space="preserve"> </w:t>
      </w:r>
      <w:r w:rsidR="005356FA" w:rsidRPr="003C5249">
        <w:rPr>
          <w:rFonts w:ascii="Book Antiqua" w:hAnsi="Book Antiqua" w:cs="Times New Roman"/>
          <w:i/>
          <w:sz w:val="24"/>
          <w:szCs w:val="24"/>
        </w:rPr>
        <w:t>via</w:t>
      </w:r>
      <w:r w:rsidR="005356FA" w:rsidRPr="003C5249">
        <w:rPr>
          <w:rFonts w:ascii="Book Antiqua" w:hAnsi="Book Antiqua" w:cs="Times New Roman"/>
          <w:sz w:val="24"/>
          <w:szCs w:val="24"/>
        </w:rPr>
        <w:t xml:space="preserve"> activated protein C</w:t>
      </w:r>
      <w:r w:rsidR="00B958A2" w:rsidRPr="003C5249">
        <w:rPr>
          <w:rFonts w:ascii="Book Antiqua" w:hAnsi="Book Antiqua" w:cs="Times New Roman"/>
          <w:sz w:val="24"/>
          <w:szCs w:val="24"/>
        </w:rPr>
        <w:t xml:space="preserve"> (APC</w:t>
      </w:r>
      <w:proofErr w:type="gramStart"/>
      <w:r w:rsidR="00B958A2" w:rsidRPr="003C5249">
        <w:rPr>
          <w:rFonts w:ascii="Book Antiqua" w:hAnsi="Book Antiqua" w:cs="Times New Roman"/>
          <w:sz w:val="24"/>
          <w:szCs w:val="24"/>
        </w:rPr>
        <w:t>)</w:t>
      </w:r>
      <w:r w:rsidR="003E19A3" w:rsidRPr="003C5249">
        <w:rPr>
          <w:rFonts w:ascii="Book Antiqua" w:hAnsi="Book Antiqua" w:cs="Times New Roman"/>
          <w:sz w:val="24"/>
          <w:szCs w:val="24"/>
          <w:vertAlign w:val="superscript"/>
        </w:rPr>
        <w:t>[</w:t>
      </w:r>
      <w:proofErr w:type="gramEnd"/>
      <w:r w:rsidR="003E19A3" w:rsidRPr="003C5249">
        <w:rPr>
          <w:rFonts w:ascii="Book Antiqua" w:hAnsi="Book Antiqua" w:cs="Times New Roman"/>
          <w:sz w:val="24"/>
          <w:szCs w:val="24"/>
          <w:vertAlign w:val="superscript"/>
        </w:rPr>
        <w:t>5</w:t>
      </w:r>
      <w:r w:rsidR="0008240D" w:rsidRPr="003C5249">
        <w:rPr>
          <w:rFonts w:ascii="Book Antiqua" w:hAnsi="Book Antiqua" w:cs="Times New Roman"/>
          <w:sz w:val="24"/>
          <w:szCs w:val="24"/>
          <w:vertAlign w:val="superscript"/>
        </w:rPr>
        <w:t>]</w:t>
      </w:r>
      <w:r w:rsidR="001560B9" w:rsidRPr="003C5249">
        <w:rPr>
          <w:rFonts w:ascii="Book Antiqua" w:hAnsi="Book Antiqua" w:cs="Times New Roman"/>
          <w:sz w:val="24"/>
          <w:szCs w:val="24"/>
        </w:rPr>
        <w:t xml:space="preserve">. </w:t>
      </w:r>
      <w:r w:rsidR="00BB1F02" w:rsidRPr="003C5249">
        <w:rPr>
          <w:rFonts w:ascii="Book Antiqua" w:hAnsi="Book Antiqua" w:cs="Times New Roman"/>
          <w:sz w:val="24"/>
          <w:szCs w:val="24"/>
        </w:rPr>
        <w:t xml:space="preserve">Recombinant </w:t>
      </w:r>
      <w:proofErr w:type="spellStart"/>
      <w:r w:rsidRPr="003C5249">
        <w:rPr>
          <w:rFonts w:ascii="Book Antiqua" w:hAnsi="Book Antiqua" w:cs="Times New Roman"/>
          <w:sz w:val="24"/>
          <w:szCs w:val="24"/>
        </w:rPr>
        <w:t>thrombomodulin</w:t>
      </w:r>
      <w:proofErr w:type="spellEnd"/>
      <w:r w:rsidRPr="003C5249">
        <w:rPr>
          <w:rFonts w:ascii="Book Antiqua" w:hAnsi="Book Antiqua" w:cs="Times New Roman"/>
          <w:sz w:val="24"/>
          <w:szCs w:val="24"/>
        </w:rPr>
        <w:t xml:space="preserve"> (</w:t>
      </w:r>
      <w:proofErr w:type="spellStart"/>
      <w:r w:rsidRPr="003C5249">
        <w:rPr>
          <w:rFonts w:ascii="Book Antiqua" w:hAnsi="Book Antiqua" w:cs="Times New Roman"/>
          <w:sz w:val="24"/>
          <w:szCs w:val="24"/>
        </w:rPr>
        <w:t>rTM</w:t>
      </w:r>
      <w:proofErr w:type="spellEnd"/>
      <w:r w:rsidRPr="003C5249">
        <w:rPr>
          <w:rFonts w:ascii="Book Antiqua" w:hAnsi="Book Antiqua" w:cs="Times New Roman"/>
          <w:sz w:val="24"/>
          <w:szCs w:val="24"/>
        </w:rPr>
        <w:t>) was developed</w:t>
      </w:r>
      <w:r w:rsidR="005356FA" w:rsidRPr="003C5249">
        <w:rPr>
          <w:rFonts w:ascii="Book Antiqua" w:hAnsi="Book Antiqua" w:cs="Times New Roman"/>
          <w:sz w:val="24"/>
          <w:szCs w:val="24"/>
        </w:rPr>
        <w:t xml:space="preserve"> as a</w:t>
      </w:r>
      <w:r w:rsidRPr="003C5249">
        <w:rPr>
          <w:rFonts w:ascii="Book Antiqua" w:hAnsi="Book Antiqua" w:cs="Times New Roman"/>
          <w:sz w:val="24"/>
          <w:szCs w:val="24"/>
        </w:rPr>
        <w:t xml:space="preserve"> </w:t>
      </w:r>
      <w:r w:rsidR="005356FA" w:rsidRPr="003C5249">
        <w:rPr>
          <w:rFonts w:ascii="Book Antiqua" w:hAnsi="Book Antiqua" w:cs="Times New Roman"/>
          <w:sz w:val="24"/>
          <w:szCs w:val="24"/>
        </w:rPr>
        <w:t xml:space="preserve">therapeutic </w:t>
      </w:r>
      <w:r w:rsidRPr="003C5249">
        <w:rPr>
          <w:rFonts w:ascii="Book Antiqua" w:hAnsi="Book Antiqua" w:cs="Times New Roman"/>
          <w:sz w:val="24"/>
          <w:szCs w:val="24"/>
        </w:rPr>
        <w:t xml:space="preserve">agent for disseminated intravascular coagulation (DIC) syndrome, and </w:t>
      </w:r>
      <w:r w:rsidR="00F16227" w:rsidRPr="003C5249">
        <w:rPr>
          <w:rFonts w:ascii="Book Antiqua" w:hAnsi="Book Antiqua" w:cs="Times New Roman"/>
          <w:sz w:val="24"/>
          <w:szCs w:val="24"/>
        </w:rPr>
        <w:t xml:space="preserve">it is </w:t>
      </w:r>
      <w:r w:rsidRPr="003C5249">
        <w:rPr>
          <w:rFonts w:ascii="Book Antiqua" w:hAnsi="Book Antiqua" w:cs="Times New Roman"/>
          <w:sz w:val="24"/>
          <w:szCs w:val="24"/>
        </w:rPr>
        <w:t xml:space="preserve">widely used </w:t>
      </w:r>
      <w:r w:rsidR="00F16227" w:rsidRPr="003C5249">
        <w:rPr>
          <w:rFonts w:ascii="Book Antiqua" w:hAnsi="Book Antiqua" w:cs="Times New Roman"/>
          <w:sz w:val="24"/>
          <w:szCs w:val="24"/>
        </w:rPr>
        <w:t xml:space="preserve">in a </w:t>
      </w:r>
      <w:r w:rsidR="0033225E" w:rsidRPr="003C5249">
        <w:rPr>
          <w:rFonts w:ascii="Book Antiqua" w:hAnsi="Book Antiqua" w:cs="Times New Roman"/>
          <w:sz w:val="24"/>
          <w:szCs w:val="24"/>
        </w:rPr>
        <w:t>variety of</w:t>
      </w:r>
      <w:r w:rsidRPr="003C5249">
        <w:rPr>
          <w:rFonts w:ascii="Book Antiqua" w:hAnsi="Book Antiqua" w:cs="Times New Roman"/>
          <w:sz w:val="24"/>
          <w:szCs w:val="24"/>
        </w:rPr>
        <w:t xml:space="preserve"> clinical </w:t>
      </w:r>
      <w:proofErr w:type="gramStart"/>
      <w:r w:rsidRPr="003C5249">
        <w:rPr>
          <w:rFonts w:ascii="Book Antiqua" w:hAnsi="Book Antiqua" w:cs="Times New Roman"/>
          <w:sz w:val="24"/>
          <w:szCs w:val="24"/>
        </w:rPr>
        <w:t>situation</w:t>
      </w:r>
      <w:r w:rsidR="0033225E" w:rsidRPr="003C5249">
        <w:rPr>
          <w:rFonts w:ascii="Book Antiqua" w:hAnsi="Book Antiqua" w:cs="Times New Roman"/>
          <w:sz w:val="24"/>
          <w:szCs w:val="24"/>
        </w:rPr>
        <w:t>s</w:t>
      </w:r>
      <w:r w:rsidR="0008240D" w:rsidRPr="003C5249">
        <w:rPr>
          <w:rFonts w:ascii="Book Antiqua" w:hAnsi="Book Antiqua" w:cs="Times New Roman"/>
          <w:sz w:val="24"/>
          <w:szCs w:val="24"/>
          <w:vertAlign w:val="superscript"/>
        </w:rPr>
        <w:t>[</w:t>
      </w:r>
      <w:proofErr w:type="gramEnd"/>
      <w:r w:rsidR="003E19A3" w:rsidRPr="003C5249">
        <w:rPr>
          <w:rFonts w:ascii="Book Antiqua" w:hAnsi="Book Antiqua" w:cs="Times New Roman"/>
          <w:sz w:val="24"/>
          <w:szCs w:val="24"/>
          <w:vertAlign w:val="superscript"/>
        </w:rPr>
        <w:t>6</w:t>
      </w:r>
      <w:r w:rsidR="0008240D" w:rsidRPr="003C5249">
        <w:rPr>
          <w:rFonts w:ascii="Book Antiqua" w:hAnsi="Book Antiqua" w:cs="Times New Roman"/>
          <w:sz w:val="24"/>
          <w:szCs w:val="24"/>
          <w:vertAlign w:val="superscript"/>
        </w:rPr>
        <w:t>]</w:t>
      </w:r>
      <w:r w:rsidRPr="003C5249">
        <w:rPr>
          <w:rFonts w:ascii="Book Antiqua" w:hAnsi="Book Antiqua" w:cs="Times New Roman"/>
          <w:sz w:val="24"/>
          <w:szCs w:val="24"/>
        </w:rPr>
        <w:t xml:space="preserve">. </w:t>
      </w:r>
      <w:r w:rsidR="004B4DA0" w:rsidRPr="003C5249">
        <w:rPr>
          <w:rFonts w:ascii="Book Antiqua" w:hAnsi="Book Antiqua" w:cs="Times New Roman"/>
          <w:sz w:val="24"/>
          <w:szCs w:val="24"/>
        </w:rPr>
        <w:t xml:space="preserve">A loss or lack of TM </w:t>
      </w:r>
      <w:r w:rsidR="001560B9" w:rsidRPr="003C5249">
        <w:rPr>
          <w:rFonts w:ascii="Book Antiqua" w:hAnsi="Book Antiqua" w:cs="Times New Roman"/>
          <w:sz w:val="24"/>
          <w:szCs w:val="24"/>
        </w:rPr>
        <w:t>disrupts the protein C anticoagulan</w:t>
      </w:r>
      <w:r w:rsidR="00E13FF7" w:rsidRPr="003C5249">
        <w:rPr>
          <w:rFonts w:ascii="Book Antiqua" w:hAnsi="Book Antiqua" w:cs="Times New Roman"/>
          <w:sz w:val="24"/>
          <w:szCs w:val="24"/>
        </w:rPr>
        <w:t xml:space="preserve">t pathway and causes </w:t>
      </w:r>
      <w:proofErr w:type="gramStart"/>
      <w:r w:rsidR="00E13FF7" w:rsidRPr="003C5249">
        <w:rPr>
          <w:rFonts w:ascii="Book Antiqua" w:hAnsi="Book Antiqua" w:cs="Times New Roman"/>
          <w:sz w:val="24"/>
          <w:szCs w:val="24"/>
        </w:rPr>
        <w:t>thrombosis</w:t>
      </w:r>
      <w:r w:rsidR="0008240D" w:rsidRPr="003C5249">
        <w:rPr>
          <w:rFonts w:ascii="Book Antiqua" w:hAnsi="Book Antiqua" w:cs="Times New Roman"/>
          <w:sz w:val="24"/>
          <w:szCs w:val="24"/>
          <w:vertAlign w:val="superscript"/>
        </w:rPr>
        <w:t>[</w:t>
      </w:r>
      <w:proofErr w:type="gramEnd"/>
      <w:r w:rsidR="003E19A3" w:rsidRPr="003C5249">
        <w:rPr>
          <w:rFonts w:ascii="Book Antiqua" w:hAnsi="Book Antiqua" w:cs="Times New Roman"/>
          <w:sz w:val="24"/>
          <w:szCs w:val="24"/>
          <w:vertAlign w:val="superscript"/>
        </w:rPr>
        <w:t>7</w:t>
      </w:r>
      <w:r w:rsidR="0008240D" w:rsidRPr="003C5249">
        <w:rPr>
          <w:rFonts w:ascii="Book Antiqua" w:hAnsi="Book Antiqua" w:cs="Times New Roman"/>
          <w:sz w:val="24"/>
          <w:szCs w:val="24"/>
          <w:vertAlign w:val="superscript"/>
        </w:rPr>
        <w:t>]</w:t>
      </w:r>
      <w:r w:rsidR="004B4DA0" w:rsidRPr="003C5249">
        <w:rPr>
          <w:rFonts w:ascii="Book Antiqua" w:hAnsi="Book Antiqua" w:cs="Times New Roman"/>
          <w:sz w:val="24"/>
          <w:szCs w:val="24"/>
        </w:rPr>
        <w:t xml:space="preserve">. </w:t>
      </w:r>
      <w:r w:rsidR="001560B9" w:rsidRPr="003C5249">
        <w:rPr>
          <w:rFonts w:ascii="Book Antiqua" w:hAnsi="Book Antiqua" w:cs="Times New Roman"/>
          <w:sz w:val="24"/>
          <w:szCs w:val="24"/>
        </w:rPr>
        <w:t>Some clinical situation</w:t>
      </w:r>
      <w:r w:rsidR="00F16227" w:rsidRPr="003C5249">
        <w:rPr>
          <w:rFonts w:ascii="Book Antiqua" w:hAnsi="Book Antiqua" w:cs="Times New Roman"/>
          <w:sz w:val="24"/>
          <w:szCs w:val="24"/>
        </w:rPr>
        <w:t>s</w:t>
      </w:r>
      <w:r w:rsidR="0090221D" w:rsidRPr="003C5249">
        <w:rPr>
          <w:rFonts w:ascii="Book Antiqua" w:hAnsi="Book Antiqua" w:cs="Times New Roman"/>
          <w:sz w:val="24"/>
          <w:szCs w:val="24"/>
        </w:rPr>
        <w:t xml:space="preserve"> associated </w:t>
      </w:r>
      <w:r w:rsidR="00F16227" w:rsidRPr="003C5249">
        <w:rPr>
          <w:rFonts w:ascii="Book Antiqua" w:hAnsi="Book Antiqua" w:cs="Times New Roman"/>
          <w:sz w:val="24"/>
          <w:szCs w:val="24"/>
        </w:rPr>
        <w:t xml:space="preserve">with </w:t>
      </w:r>
      <w:r w:rsidR="0090221D" w:rsidRPr="003C5249">
        <w:rPr>
          <w:rFonts w:ascii="Book Antiqua" w:hAnsi="Book Antiqua" w:cs="Times New Roman"/>
          <w:sz w:val="24"/>
          <w:szCs w:val="24"/>
        </w:rPr>
        <w:t>SIRS</w:t>
      </w:r>
      <w:r w:rsidR="001560B9" w:rsidRPr="003C5249">
        <w:rPr>
          <w:rFonts w:ascii="Book Antiqua" w:hAnsi="Book Antiqua" w:cs="Times New Roman"/>
          <w:sz w:val="24"/>
          <w:szCs w:val="24"/>
        </w:rPr>
        <w:t xml:space="preserve"> </w:t>
      </w:r>
      <w:r w:rsidR="00F16227" w:rsidRPr="003C5249">
        <w:rPr>
          <w:rFonts w:ascii="Book Antiqua" w:hAnsi="Book Antiqua" w:cs="Times New Roman"/>
          <w:sz w:val="24"/>
          <w:szCs w:val="24"/>
        </w:rPr>
        <w:t>(</w:t>
      </w:r>
      <w:r w:rsidR="0090221D" w:rsidRPr="003C5249">
        <w:rPr>
          <w:rFonts w:ascii="Book Antiqua" w:hAnsi="Book Antiqua" w:cs="Times New Roman"/>
          <w:sz w:val="24"/>
          <w:szCs w:val="24"/>
        </w:rPr>
        <w:t>including severe infection, sepsis, trauma and organ inflammation</w:t>
      </w:r>
      <w:r w:rsidR="00F16227" w:rsidRPr="003C5249">
        <w:rPr>
          <w:rFonts w:ascii="Book Antiqua" w:hAnsi="Book Antiqua" w:cs="Times New Roman"/>
          <w:sz w:val="24"/>
          <w:szCs w:val="24"/>
        </w:rPr>
        <w:t>)</w:t>
      </w:r>
      <w:r w:rsidR="0090221D" w:rsidRPr="003C5249">
        <w:rPr>
          <w:rFonts w:ascii="Book Antiqua" w:hAnsi="Book Antiqua" w:cs="Times New Roman"/>
          <w:sz w:val="24"/>
          <w:szCs w:val="24"/>
        </w:rPr>
        <w:t xml:space="preserve"> </w:t>
      </w:r>
      <w:r w:rsidR="001560B9" w:rsidRPr="003C5249">
        <w:rPr>
          <w:rFonts w:ascii="Book Antiqua" w:hAnsi="Book Antiqua" w:cs="Times New Roman"/>
          <w:sz w:val="24"/>
          <w:szCs w:val="24"/>
        </w:rPr>
        <w:t xml:space="preserve">may cause </w:t>
      </w:r>
      <w:r w:rsidR="00F16227" w:rsidRPr="003C5249">
        <w:rPr>
          <w:rFonts w:ascii="Book Antiqua" w:hAnsi="Book Antiqua" w:cs="Times New Roman"/>
          <w:sz w:val="24"/>
          <w:szCs w:val="24"/>
        </w:rPr>
        <w:t xml:space="preserve">a </w:t>
      </w:r>
      <w:r w:rsidR="001560B9" w:rsidRPr="003C5249">
        <w:rPr>
          <w:rFonts w:ascii="Book Antiqua" w:hAnsi="Book Antiqua" w:cs="Times New Roman"/>
          <w:sz w:val="24"/>
          <w:szCs w:val="24"/>
        </w:rPr>
        <w:t>decrease of TM</w:t>
      </w:r>
      <w:r w:rsidR="00F16227" w:rsidRPr="003C5249">
        <w:rPr>
          <w:rFonts w:ascii="Book Antiqua" w:hAnsi="Book Antiqua" w:cs="Times New Roman"/>
          <w:sz w:val="24"/>
          <w:szCs w:val="24"/>
        </w:rPr>
        <w:t>,</w:t>
      </w:r>
      <w:r w:rsidR="001560B9" w:rsidRPr="003C5249">
        <w:rPr>
          <w:rFonts w:ascii="Book Antiqua" w:hAnsi="Book Antiqua" w:cs="Times New Roman"/>
          <w:sz w:val="24"/>
          <w:szCs w:val="24"/>
        </w:rPr>
        <w:t xml:space="preserve"> which is a substanti</w:t>
      </w:r>
      <w:r w:rsidR="00E13FF7" w:rsidRPr="003C5249">
        <w:rPr>
          <w:rFonts w:ascii="Book Antiqua" w:hAnsi="Book Antiqua" w:cs="Times New Roman"/>
          <w:sz w:val="24"/>
          <w:szCs w:val="24"/>
        </w:rPr>
        <w:t xml:space="preserve">al pathogenesis of DIC </w:t>
      </w:r>
      <w:proofErr w:type="gramStart"/>
      <w:r w:rsidR="00E13FF7" w:rsidRPr="003C5249">
        <w:rPr>
          <w:rFonts w:ascii="Book Antiqua" w:hAnsi="Book Antiqua" w:cs="Times New Roman"/>
          <w:sz w:val="24"/>
          <w:szCs w:val="24"/>
        </w:rPr>
        <w:t>syndrome</w:t>
      </w:r>
      <w:r w:rsidR="0008240D" w:rsidRPr="003C5249">
        <w:rPr>
          <w:rFonts w:ascii="Book Antiqua" w:hAnsi="Book Antiqua" w:cs="Times New Roman"/>
          <w:sz w:val="24"/>
          <w:szCs w:val="24"/>
          <w:vertAlign w:val="superscript"/>
        </w:rPr>
        <w:t>[</w:t>
      </w:r>
      <w:proofErr w:type="gramEnd"/>
      <w:r w:rsidR="003E19A3" w:rsidRPr="003C5249">
        <w:rPr>
          <w:rFonts w:ascii="Book Antiqua" w:hAnsi="Book Antiqua" w:cs="Times New Roman"/>
          <w:sz w:val="24"/>
          <w:szCs w:val="24"/>
          <w:vertAlign w:val="superscript"/>
        </w:rPr>
        <w:t>8</w:t>
      </w:r>
      <w:r w:rsidR="0008240D" w:rsidRPr="003C5249">
        <w:rPr>
          <w:rFonts w:ascii="Book Antiqua" w:hAnsi="Book Antiqua" w:cs="Times New Roman"/>
          <w:sz w:val="24"/>
          <w:szCs w:val="24"/>
          <w:vertAlign w:val="superscript"/>
        </w:rPr>
        <w:t>]</w:t>
      </w:r>
      <w:r w:rsidR="001560B9" w:rsidRPr="003C5249">
        <w:rPr>
          <w:rFonts w:ascii="Book Antiqua" w:hAnsi="Book Antiqua" w:cs="Times New Roman"/>
          <w:sz w:val="24"/>
          <w:szCs w:val="24"/>
        </w:rPr>
        <w:t>. Additionally</w:t>
      </w:r>
      <w:r w:rsidR="00F16227" w:rsidRPr="003C5249">
        <w:rPr>
          <w:rFonts w:ascii="Book Antiqua" w:hAnsi="Book Antiqua" w:cs="Times New Roman"/>
          <w:sz w:val="24"/>
          <w:szCs w:val="24"/>
        </w:rPr>
        <w:t>,</w:t>
      </w:r>
      <w:r w:rsidR="001560B9" w:rsidRPr="003C5249">
        <w:rPr>
          <w:rFonts w:ascii="Book Antiqua" w:hAnsi="Book Antiqua" w:cs="Times New Roman"/>
          <w:sz w:val="24"/>
          <w:szCs w:val="24"/>
        </w:rPr>
        <w:t xml:space="preserve"> a novel </w:t>
      </w:r>
      <w:r w:rsidR="00885D66" w:rsidRPr="003C5249">
        <w:rPr>
          <w:rFonts w:ascii="Book Antiqua" w:hAnsi="Book Antiqua" w:cs="Times New Roman"/>
          <w:sz w:val="24"/>
          <w:szCs w:val="24"/>
        </w:rPr>
        <w:t>anti-inflammatory effect</w:t>
      </w:r>
      <w:r w:rsidR="0090221D" w:rsidRPr="003C5249">
        <w:rPr>
          <w:rFonts w:ascii="Book Antiqua" w:hAnsi="Book Antiqua" w:cs="Times New Roman"/>
          <w:sz w:val="24"/>
          <w:szCs w:val="24"/>
        </w:rPr>
        <w:t xml:space="preserve"> of TM and </w:t>
      </w:r>
      <w:r w:rsidR="00F16227" w:rsidRPr="003C5249">
        <w:rPr>
          <w:rFonts w:ascii="Book Antiqua" w:hAnsi="Book Antiqua" w:cs="Times New Roman"/>
          <w:sz w:val="24"/>
          <w:szCs w:val="24"/>
        </w:rPr>
        <w:t xml:space="preserve">the </w:t>
      </w:r>
      <w:r w:rsidR="0090221D" w:rsidRPr="003C5249">
        <w:rPr>
          <w:rFonts w:ascii="Book Antiqua" w:hAnsi="Book Antiqua" w:cs="Times New Roman"/>
          <w:sz w:val="24"/>
          <w:szCs w:val="24"/>
        </w:rPr>
        <w:t>APC pathway</w:t>
      </w:r>
      <w:r w:rsidR="00885D66" w:rsidRPr="003C5249">
        <w:rPr>
          <w:rFonts w:ascii="Book Antiqua" w:hAnsi="Book Antiqua" w:cs="Times New Roman"/>
          <w:sz w:val="24"/>
          <w:szCs w:val="24"/>
        </w:rPr>
        <w:t xml:space="preserve"> </w:t>
      </w:r>
      <w:r w:rsidR="00F16227" w:rsidRPr="003C5249">
        <w:rPr>
          <w:rFonts w:ascii="Book Antiqua" w:hAnsi="Book Antiqua" w:cs="Times New Roman"/>
          <w:sz w:val="24"/>
          <w:szCs w:val="24"/>
        </w:rPr>
        <w:t xml:space="preserve">has been </w:t>
      </w:r>
      <w:r w:rsidR="00E13FF7" w:rsidRPr="003C5249">
        <w:rPr>
          <w:rFonts w:ascii="Book Antiqua" w:hAnsi="Book Antiqua" w:cs="Times New Roman"/>
          <w:sz w:val="24"/>
          <w:szCs w:val="24"/>
        </w:rPr>
        <w:t xml:space="preserve">gradually </w:t>
      </w:r>
      <w:proofErr w:type="gramStart"/>
      <w:r w:rsidR="00E13FF7" w:rsidRPr="003C5249">
        <w:rPr>
          <w:rFonts w:ascii="Book Antiqua" w:hAnsi="Book Antiqua" w:cs="Times New Roman"/>
          <w:sz w:val="24"/>
          <w:szCs w:val="24"/>
        </w:rPr>
        <w:t>unveiled</w:t>
      </w:r>
      <w:r w:rsidR="0008240D" w:rsidRPr="003C5249">
        <w:rPr>
          <w:rFonts w:ascii="Book Antiqua" w:hAnsi="Book Antiqua" w:cs="Times New Roman"/>
          <w:sz w:val="24"/>
          <w:szCs w:val="24"/>
          <w:vertAlign w:val="superscript"/>
        </w:rPr>
        <w:t>[</w:t>
      </w:r>
      <w:proofErr w:type="gramEnd"/>
      <w:r w:rsidR="003E19A3" w:rsidRPr="003C5249">
        <w:rPr>
          <w:rFonts w:ascii="Book Antiqua" w:hAnsi="Book Antiqua" w:cs="Times New Roman"/>
          <w:sz w:val="24"/>
          <w:szCs w:val="24"/>
          <w:vertAlign w:val="superscript"/>
        </w:rPr>
        <w:t>5</w:t>
      </w:r>
      <w:r w:rsidR="0008240D" w:rsidRPr="003C5249">
        <w:rPr>
          <w:rFonts w:ascii="Book Antiqua" w:hAnsi="Book Antiqua" w:cs="Times New Roman"/>
          <w:sz w:val="24"/>
          <w:szCs w:val="24"/>
          <w:vertAlign w:val="superscript"/>
        </w:rPr>
        <w:t>]</w:t>
      </w:r>
      <w:r w:rsidR="00F16227" w:rsidRPr="003C5249">
        <w:rPr>
          <w:rFonts w:ascii="Book Antiqua" w:hAnsi="Book Antiqua" w:cs="Times New Roman"/>
          <w:sz w:val="24"/>
          <w:szCs w:val="24"/>
        </w:rPr>
        <w:t>, and</w:t>
      </w:r>
      <w:r w:rsidR="00F920B8" w:rsidRPr="003C5249">
        <w:rPr>
          <w:rFonts w:ascii="Book Antiqua" w:hAnsi="Book Antiqua" w:cs="Times New Roman"/>
          <w:sz w:val="24"/>
          <w:szCs w:val="24"/>
        </w:rPr>
        <w:t xml:space="preserve"> </w:t>
      </w:r>
      <w:r w:rsidR="00F16227" w:rsidRPr="003C5249">
        <w:rPr>
          <w:rFonts w:ascii="Book Antiqua" w:hAnsi="Book Antiqua" w:cs="Times New Roman"/>
          <w:sz w:val="24"/>
          <w:szCs w:val="24"/>
        </w:rPr>
        <w:t>the aggregated</w:t>
      </w:r>
      <w:r w:rsidR="001560B9" w:rsidRPr="003C5249">
        <w:rPr>
          <w:rFonts w:ascii="Book Antiqua" w:hAnsi="Book Antiqua" w:cs="Times New Roman"/>
          <w:sz w:val="24"/>
          <w:szCs w:val="24"/>
        </w:rPr>
        <w:t xml:space="preserve"> </w:t>
      </w:r>
      <w:r w:rsidR="00F920B8" w:rsidRPr="003C5249">
        <w:rPr>
          <w:rFonts w:ascii="Book Antiqua" w:hAnsi="Book Antiqua" w:cs="Times New Roman"/>
          <w:sz w:val="24"/>
          <w:szCs w:val="24"/>
        </w:rPr>
        <w:t xml:space="preserve">knowledge </w:t>
      </w:r>
      <w:r w:rsidR="00F16227" w:rsidRPr="003C5249">
        <w:rPr>
          <w:rFonts w:ascii="Book Antiqua" w:hAnsi="Book Antiqua" w:cs="Times New Roman"/>
          <w:sz w:val="24"/>
          <w:szCs w:val="24"/>
        </w:rPr>
        <w:t xml:space="preserve">has established </w:t>
      </w:r>
      <w:r w:rsidR="00F920B8" w:rsidRPr="003C5249">
        <w:rPr>
          <w:rFonts w:ascii="Book Antiqua" w:hAnsi="Book Antiqua" w:cs="Times New Roman"/>
          <w:sz w:val="24"/>
          <w:szCs w:val="24"/>
        </w:rPr>
        <w:t xml:space="preserve">the dual mechanisms of TM </w:t>
      </w:r>
      <w:r w:rsidR="00F16227" w:rsidRPr="003C5249">
        <w:rPr>
          <w:rFonts w:ascii="Book Antiqua" w:hAnsi="Book Antiqua" w:cs="Times New Roman"/>
          <w:sz w:val="24"/>
          <w:szCs w:val="24"/>
        </w:rPr>
        <w:t xml:space="preserve">in </w:t>
      </w:r>
      <w:r w:rsidR="00F920B8" w:rsidRPr="003C5249">
        <w:rPr>
          <w:rFonts w:ascii="Book Antiqua" w:hAnsi="Book Antiqua" w:cs="Times New Roman"/>
          <w:sz w:val="24"/>
          <w:szCs w:val="24"/>
        </w:rPr>
        <w:t xml:space="preserve">DIC and SIRS by </w:t>
      </w:r>
      <w:r w:rsidR="00F16227" w:rsidRPr="003C5249">
        <w:rPr>
          <w:rFonts w:ascii="Book Antiqua" w:hAnsi="Book Antiqua" w:cs="Times New Roman"/>
          <w:sz w:val="24"/>
          <w:szCs w:val="24"/>
        </w:rPr>
        <w:lastRenderedPageBreak/>
        <w:t xml:space="preserve">the </w:t>
      </w:r>
      <w:r w:rsidR="00F920B8" w:rsidRPr="003C5249">
        <w:rPr>
          <w:rFonts w:ascii="Book Antiqua" w:hAnsi="Book Antiqua" w:cs="Times New Roman"/>
          <w:sz w:val="24"/>
          <w:szCs w:val="24"/>
        </w:rPr>
        <w:t>modulat</w:t>
      </w:r>
      <w:r w:rsidR="00F16227" w:rsidRPr="003C5249">
        <w:rPr>
          <w:rFonts w:ascii="Book Antiqua" w:hAnsi="Book Antiqua" w:cs="Times New Roman"/>
          <w:sz w:val="24"/>
          <w:szCs w:val="24"/>
        </w:rPr>
        <w:t>ion of</w:t>
      </w:r>
      <w:r w:rsidR="00F920B8" w:rsidRPr="003C5249">
        <w:rPr>
          <w:rFonts w:ascii="Book Antiqua" w:hAnsi="Book Antiqua" w:cs="Times New Roman"/>
          <w:sz w:val="24"/>
          <w:szCs w:val="24"/>
        </w:rPr>
        <w:t xml:space="preserve"> aberrant coagulopathy and </w:t>
      </w:r>
      <w:r w:rsidR="00F16227" w:rsidRPr="003C5249">
        <w:rPr>
          <w:rFonts w:ascii="Book Antiqua" w:hAnsi="Book Antiqua" w:cs="Times New Roman"/>
          <w:sz w:val="24"/>
          <w:szCs w:val="24"/>
        </w:rPr>
        <w:t xml:space="preserve">the attenuation of </w:t>
      </w:r>
      <w:r w:rsidR="00F920B8" w:rsidRPr="003C5249">
        <w:rPr>
          <w:rFonts w:ascii="Book Antiqua" w:hAnsi="Book Antiqua" w:cs="Times New Roman"/>
          <w:sz w:val="24"/>
          <w:szCs w:val="24"/>
        </w:rPr>
        <w:t>inflammatory milieu.</w:t>
      </w:r>
      <w:r w:rsidR="007B5DA2" w:rsidRPr="003C5249">
        <w:rPr>
          <w:rFonts w:ascii="Book Antiqua" w:hAnsi="Book Antiqua" w:cs="Times New Roman"/>
          <w:sz w:val="24"/>
          <w:szCs w:val="24"/>
        </w:rPr>
        <w:t xml:space="preserve"> </w:t>
      </w:r>
      <w:r w:rsidRPr="003C5249">
        <w:rPr>
          <w:rFonts w:ascii="Book Antiqua" w:hAnsi="Book Antiqua" w:cs="Times New Roman"/>
          <w:sz w:val="24"/>
          <w:szCs w:val="24"/>
        </w:rPr>
        <w:t xml:space="preserve">However, </w:t>
      </w:r>
      <w:r w:rsidR="004B4DA0" w:rsidRPr="003C5249">
        <w:rPr>
          <w:rFonts w:ascii="Book Antiqua" w:hAnsi="Book Antiqua" w:cs="Times New Roman"/>
          <w:sz w:val="24"/>
          <w:szCs w:val="24"/>
        </w:rPr>
        <w:t xml:space="preserve">the anti-inflammatory effect of </w:t>
      </w:r>
      <w:proofErr w:type="spellStart"/>
      <w:proofErr w:type="gramStart"/>
      <w:r w:rsidR="004B4DA0" w:rsidRPr="003C5249">
        <w:rPr>
          <w:rFonts w:ascii="Book Antiqua" w:hAnsi="Book Antiqua" w:cs="Times New Roman"/>
          <w:sz w:val="24"/>
          <w:szCs w:val="24"/>
        </w:rPr>
        <w:t>rTM</w:t>
      </w:r>
      <w:proofErr w:type="spellEnd"/>
      <w:proofErr w:type="gramEnd"/>
      <w:r w:rsidR="004B4DA0" w:rsidRPr="003C5249">
        <w:rPr>
          <w:rFonts w:ascii="Book Antiqua" w:hAnsi="Book Antiqua" w:cs="Times New Roman"/>
          <w:sz w:val="24"/>
          <w:szCs w:val="24"/>
        </w:rPr>
        <w:t xml:space="preserve"> in FHF</w:t>
      </w:r>
      <w:r w:rsidR="0033225E" w:rsidRPr="003C5249">
        <w:rPr>
          <w:rFonts w:ascii="Book Antiqua" w:hAnsi="Book Antiqua" w:cs="Times New Roman"/>
          <w:sz w:val="24"/>
          <w:szCs w:val="24"/>
        </w:rPr>
        <w:t xml:space="preserve"> has</w:t>
      </w:r>
      <w:r w:rsidRPr="003C5249">
        <w:rPr>
          <w:rFonts w:ascii="Book Antiqua" w:hAnsi="Book Antiqua" w:cs="Times New Roman"/>
          <w:sz w:val="24"/>
          <w:szCs w:val="24"/>
        </w:rPr>
        <w:t xml:space="preserve"> not been elucidated</w:t>
      </w:r>
      <w:r w:rsidR="00F16227" w:rsidRPr="003C5249">
        <w:rPr>
          <w:rFonts w:ascii="Book Antiqua" w:hAnsi="Book Antiqua" w:cs="Times New Roman"/>
          <w:sz w:val="24"/>
          <w:szCs w:val="24"/>
        </w:rPr>
        <w:t>,</w:t>
      </w:r>
      <w:r w:rsidRPr="003C5249">
        <w:rPr>
          <w:rFonts w:ascii="Book Antiqua" w:hAnsi="Book Antiqua" w:cs="Times New Roman"/>
          <w:sz w:val="24"/>
          <w:szCs w:val="24"/>
        </w:rPr>
        <w:t xml:space="preserve"> </w:t>
      </w:r>
      <w:r w:rsidR="004B4DA0" w:rsidRPr="003C5249">
        <w:rPr>
          <w:rFonts w:ascii="Book Antiqua" w:hAnsi="Book Antiqua" w:cs="Times New Roman"/>
          <w:sz w:val="24"/>
          <w:szCs w:val="24"/>
        </w:rPr>
        <w:t xml:space="preserve">and </w:t>
      </w:r>
      <w:r w:rsidR="00BC6924" w:rsidRPr="003C5249">
        <w:rPr>
          <w:rFonts w:ascii="Book Antiqua" w:hAnsi="Book Antiqua" w:cs="Times New Roman"/>
          <w:sz w:val="24"/>
          <w:szCs w:val="24"/>
        </w:rPr>
        <w:t xml:space="preserve">the greater involvement of </w:t>
      </w:r>
      <w:proofErr w:type="spellStart"/>
      <w:r w:rsidR="00BC6924" w:rsidRPr="003C5249">
        <w:rPr>
          <w:rFonts w:ascii="Book Antiqua" w:hAnsi="Book Antiqua" w:cs="Times New Roman"/>
          <w:sz w:val="24"/>
          <w:szCs w:val="24"/>
        </w:rPr>
        <w:t>rTM</w:t>
      </w:r>
      <w:proofErr w:type="spellEnd"/>
      <w:r w:rsidR="00BC6924" w:rsidRPr="003C5249">
        <w:rPr>
          <w:rFonts w:ascii="Book Antiqua" w:hAnsi="Book Antiqua" w:cs="Times New Roman"/>
          <w:sz w:val="24"/>
          <w:szCs w:val="24"/>
        </w:rPr>
        <w:t xml:space="preserve"> in SIRS, a nonspecific inflammatory disease, is not yet understood</w:t>
      </w:r>
      <w:r w:rsidR="004B4DA0" w:rsidRPr="003C5249">
        <w:rPr>
          <w:rFonts w:ascii="Book Antiqua" w:hAnsi="Book Antiqua" w:cs="Times New Roman"/>
          <w:sz w:val="24"/>
          <w:szCs w:val="24"/>
        </w:rPr>
        <w:t xml:space="preserve">. </w:t>
      </w:r>
    </w:p>
    <w:p w:rsidR="00D60141" w:rsidRPr="003C5249" w:rsidRDefault="00D60141" w:rsidP="00CA52CD">
      <w:pPr>
        <w:adjustRightInd w:val="0"/>
        <w:snapToGrid w:val="0"/>
        <w:spacing w:line="360" w:lineRule="auto"/>
        <w:rPr>
          <w:rFonts w:ascii="Book Antiqua" w:hAnsi="Book Antiqua" w:cs="Times New Roman"/>
          <w:sz w:val="24"/>
          <w:szCs w:val="24"/>
        </w:rPr>
      </w:pPr>
    </w:p>
    <w:p w:rsidR="00E13FF7" w:rsidRPr="003C5249" w:rsidRDefault="00E13FF7" w:rsidP="00E13FF7">
      <w:pPr>
        <w:spacing w:line="360" w:lineRule="auto"/>
        <w:rPr>
          <w:rFonts w:ascii="Book Antiqua" w:hAnsi="Book Antiqua"/>
          <w:b/>
          <w:sz w:val="24"/>
        </w:rPr>
      </w:pPr>
      <w:bookmarkStart w:id="38" w:name="OLE_LINK26"/>
      <w:bookmarkStart w:id="39" w:name="OLE_LINK27"/>
      <w:r w:rsidRPr="003C5249">
        <w:rPr>
          <w:rFonts w:ascii="Book Antiqua" w:hAnsi="Book Antiqua"/>
          <w:b/>
          <w:sz w:val="24"/>
        </w:rPr>
        <w:t>CASE REPORT</w:t>
      </w:r>
    </w:p>
    <w:bookmarkEnd w:id="38"/>
    <w:bookmarkEnd w:id="39"/>
    <w:p w:rsidR="00B231AA" w:rsidRPr="003C5249" w:rsidRDefault="002E4A67" w:rsidP="00CA52CD">
      <w:pPr>
        <w:adjustRightInd w:val="0"/>
        <w:snapToGrid w:val="0"/>
        <w:spacing w:line="360" w:lineRule="auto"/>
        <w:rPr>
          <w:rFonts w:ascii="Book Antiqua" w:hAnsi="Book Antiqua" w:cs="Times New Roman"/>
          <w:sz w:val="24"/>
          <w:szCs w:val="24"/>
          <w:u w:val="single"/>
        </w:rPr>
      </w:pPr>
      <w:r w:rsidRPr="003C5249">
        <w:rPr>
          <w:rFonts w:ascii="Book Antiqua" w:hAnsi="Book Antiqua" w:cs="Times New Roman"/>
          <w:sz w:val="24"/>
          <w:szCs w:val="24"/>
        </w:rPr>
        <w:t>An</w:t>
      </w:r>
      <w:r w:rsidR="00125E14" w:rsidRPr="003C5249">
        <w:rPr>
          <w:rFonts w:ascii="Book Antiqua" w:hAnsi="Book Antiqua" w:cs="Times New Roman"/>
          <w:sz w:val="24"/>
          <w:szCs w:val="24"/>
        </w:rPr>
        <w:t xml:space="preserve"> </w:t>
      </w:r>
      <w:r w:rsidR="009C4D37" w:rsidRPr="003C5249">
        <w:rPr>
          <w:rFonts w:ascii="Book Antiqua" w:hAnsi="Book Antiqua" w:cs="Times New Roman"/>
          <w:sz w:val="24"/>
          <w:szCs w:val="24"/>
        </w:rPr>
        <w:t>86</w:t>
      </w:r>
      <w:r w:rsidR="004F5593" w:rsidRPr="003C5249">
        <w:rPr>
          <w:rFonts w:ascii="Book Antiqua" w:hAnsi="Book Antiqua" w:cs="Times New Roman"/>
          <w:sz w:val="24"/>
          <w:szCs w:val="24"/>
        </w:rPr>
        <w:t>-year-</w:t>
      </w:r>
      <w:r w:rsidR="00FC58D3" w:rsidRPr="003C5249">
        <w:rPr>
          <w:rFonts w:ascii="Book Antiqua" w:hAnsi="Book Antiqua" w:cs="Times New Roman"/>
          <w:sz w:val="24"/>
          <w:szCs w:val="24"/>
        </w:rPr>
        <w:t xml:space="preserve">old female </w:t>
      </w:r>
      <w:r w:rsidR="00DE3F07" w:rsidRPr="003C5249">
        <w:rPr>
          <w:rFonts w:ascii="Book Antiqua" w:hAnsi="Book Antiqua" w:cs="Times New Roman"/>
          <w:sz w:val="24"/>
          <w:szCs w:val="24"/>
        </w:rPr>
        <w:t>visited</w:t>
      </w:r>
      <w:r w:rsidR="009C4D37" w:rsidRPr="003C5249">
        <w:rPr>
          <w:rFonts w:ascii="Book Antiqua" w:hAnsi="Book Antiqua" w:cs="Times New Roman"/>
          <w:sz w:val="24"/>
          <w:szCs w:val="24"/>
        </w:rPr>
        <w:t xml:space="preserve"> an outpatient clinic of </w:t>
      </w:r>
      <w:r w:rsidR="00DE3F07" w:rsidRPr="003C5249">
        <w:rPr>
          <w:rFonts w:ascii="Book Antiqua" w:hAnsi="Book Antiqua" w:cs="Times New Roman"/>
          <w:sz w:val="24"/>
          <w:szCs w:val="24"/>
        </w:rPr>
        <w:t xml:space="preserve">our </w:t>
      </w:r>
      <w:r w:rsidR="009C4D37" w:rsidRPr="003C5249">
        <w:rPr>
          <w:rFonts w:ascii="Book Antiqua" w:hAnsi="Book Antiqua" w:cs="Times New Roman"/>
          <w:sz w:val="24"/>
          <w:szCs w:val="24"/>
        </w:rPr>
        <w:t xml:space="preserve">hospital due to </w:t>
      </w:r>
      <w:r w:rsidR="00DE3F07" w:rsidRPr="003C5249">
        <w:rPr>
          <w:rFonts w:ascii="Book Antiqua" w:hAnsi="Book Antiqua" w:cs="Times New Roman"/>
          <w:sz w:val="24"/>
          <w:szCs w:val="24"/>
        </w:rPr>
        <w:t xml:space="preserve">increased </w:t>
      </w:r>
      <w:r w:rsidR="009C4D37" w:rsidRPr="003C5249">
        <w:rPr>
          <w:rFonts w:ascii="Book Antiqua" w:hAnsi="Book Antiqua" w:cs="Times New Roman"/>
          <w:sz w:val="24"/>
          <w:szCs w:val="24"/>
        </w:rPr>
        <w:t>fever, diarrhea and decreased blood pressure.</w:t>
      </w:r>
      <w:r w:rsidR="00125E14" w:rsidRPr="003C5249">
        <w:rPr>
          <w:rFonts w:ascii="Book Antiqua" w:hAnsi="Book Antiqua" w:cs="Times New Roman"/>
          <w:sz w:val="24"/>
          <w:szCs w:val="24"/>
        </w:rPr>
        <w:t xml:space="preserve"> </w:t>
      </w:r>
      <w:r w:rsidR="00DE3F07" w:rsidRPr="003C5249">
        <w:rPr>
          <w:rFonts w:ascii="Book Antiqua" w:hAnsi="Book Antiqua" w:cs="Times New Roman"/>
          <w:sz w:val="24"/>
          <w:szCs w:val="24"/>
        </w:rPr>
        <w:t>Her l</w:t>
      </w:r>
      <w:r w:rsidR="00125E14" w:rsidRPr="003C5249">
        <w:rPr>
          <w:rFonts w:ascii="Book Antiqua" w:hAnsi="Book Antiqua" w:cs="Times New Roman"/>
          <w:sz w:val="24"/>
          <w:szCs w:val="24"/>
        </w:rPr>
        <w:t xml:space="preserve">aboratory data </w:t>
      </w:r>
      <w:r w:rsidR="009C4D37" w:rsidRPr="003C5249">
        <w:rPr>
          <w:rFonts w:ascii="Book Antiqua" w:hAnsi="Book Antiqua" w:cs="Times New Roman"/>
          <w:sz w:val="24"/>
          <w:szCs w:val="24"/>
        </w:rPr>
        <w:t>indicat</w:t>
      </w:r>
      <w:r w:rsidR="00125E14" w:rsidRPr="003C5249">
        <w:rPr>
          <w:rFonts w:ascii="Book Antiqua" w:hAnsi="Book Antiqua" w:cs="Times New Roman"/>
          <w:sz w:val="24"/>
          <w:szCs w:val="24"/>
        </w:rPr>
        <w:t xml:space="preserve">ed </w:t>
      </w:r>
      <w:r w:rsidR="009C4D37" w:rsidRPr="003C5249">
        <w:rPr>
          <w:rFonts w:ascii="Book Antiqua" w:hAnsi="Book Antiqua" w:cs="Times New Roman"/>
          <w:sz w:val="24"/>
          <w:szCs w:val="24"/>
        </w:rPr>
        <w:t>intense</w:t>
      </w:r>
      <w:r w:rsidR="00DE3F07" w:rsidRPr="003C5249">
        <w:rPr>
          <w:rFonts w:ascii="Book Antiqua" w:hAnsi="Book Antiqua" w:cs="Times New Roman"/>
          <w:sz w:val="24"/>
          <w:szCs w:val="24"/>
        </w:rPr>
        <w:t>ly</w:t>
      </w:r>
      <w:r w:rsidR="009C4D37" w:rsidRPr="003C5249">
        <w:rPr>
          <w:rFonts w:ascii="Book Antiqua" w:hAnsi="Book Antiqua" w:cs="Times New Roman"/>
          <w:sz w:val="24"/>
          <w:szCs w:val="24"/>
        </w:rPr>
        <w:t xml:space="preserve"> impaired </w:t>
      </w:r>
      <w:r w:rsidR="00125E14" w:rsidRPr="003C5249">
        <w:rPr>
          <w:rFonts w:ascii="Book Antiqua" w:hAnsi="Book Antiqua" w:cs="Times New Roman"/>
          <w:sz w:val="24"/>
          <w:szCs w:val="24"/>
        </w:rPr>
        <w:t xml:space="preserve">liver </w:t>
      </w:r>
      <w:r w:rsidR="009C4D37" w:rsidRPr="003C5249">
        <w:rPr>
          <w:rFonts w:ascii="Book Antiqua" w:hAnsi="Book Antiqua" w:cs="Times New Roman"/>
          <w:sz w:val="24"/>
          <w:szCs w:val="24"/>
        </w:rPr>
        <w:t>function,</w:t>
      </w:r>
      <w:r w:rsidR="00125E14" w:rsidRPr="003C5249">
        <w:rPr>
          <w:rFonts w:ascii="Book Antiqua" w:hAnsi="Book Antiqua" w:cs="Times New Roman"/>
          <w:sz w:val="24"/>
          <w:szCs w:val="24"/>
        </w:rPr>
        <w:t xml:space="preserve"> </w:t>
      </w:r>
      <w:proofErr w:type="spellStart"/>
      <w:r w:rsidR="00125E14" w:rsidRPr="003C5249">
        <w:rPr>
          <w:rFonts w:ascii="Book Antiqua" w:hAnsi="Book Antiqua" w:cs="Times New Roman"/>
          <w:sz w:val="24"/>
          <w:szCs w:val="24"/>
        </w:rPr>
        <w:t>bilirubinemia</w:t>
      </w:r>
      <w:proofErr w:type="spellEnd"/>
      <w:r w:rsidR="009C4D37" w:rsidRPr="003C5249">
        <w:rPr>
          <w:rFonts w:ascii="Book Antiqua" w:hAnsi="Book Antiqua" w:cs="Times New Roman"/>
          <w:sz w:val="24"/>
          <w:szCs w:val="24"/>
        </w:rPr>
        <w:t xml:space="preserve"> and renal dysfunction:</w:t>
      </w:r>
      <w:bookmarkStart w:id="40" w:name="OLE_LINK168"/>
      <w:bookmarkStart w:id="41" w:name="OLE_LINK169"/>
      <w:r w:rsidR="009C4D37" w:rsidRPr="003C5249">
        <w:rPr>
          <w:rFonts w:ascii="Book Antiqua" w:hAnsi="Book Antiqua" w:cs="Times New Roman"/>
          <w:sz w:val="24"/>
          <w:szCs w:val="24"/>
        </w:rPr>
        <w:t xml:space="preserve"> </w:t>
      </w:r>
      <w:r w:rsidR="00F017B4" w:rsidRPr="003C5249">
        <w:rPr>
          <w:rFonts w:ascii="Book Antiqua" w:hAnsi="Book Antiqua" w:cs="Times New Roman"/>
          <w:sz w:val="24"/>
          <w:szCs w:val="24"/>
        </w:rPr>
        <w:t>aspartate transaminase</w:t>
      </w:r>
      <w:r w:rsidR="00F017B4" w:rsidRPr="003C5249">
        <w:rPr>
          <w:rFonts w:ascii="Book Antiqua" w:eastAsia="宋体" w:hAnsi="Book Antiqua" w:cs="Times New Roman" w:hint="eastAsia"/>
          <w:sz w:val="24"/>
          <w:szCs w:val="24"/>
          <w:lang w:eastAsia="zh-CN"/>
        </w:rPr>
        <w:t xml:space="preserve"> </w:t>
      </w:r>
      <w:bookmarkEnd w:id="40"/>
      <w:bookmarkEnd w:id="41"/>
      <w:r w:rsidR="009C4D37" w:rsidRPr="003C5249">
        <w:rPr>
          <w:rFonts w:ascii="Book Antiqua" w:hAnsi="Book Antiqua" w:cs="Times New Roman"/>
          <w:sz w:val="24"/>
          <w:szCs w:val="24"/>
        </w:rPr>
        <w:t xml:space="preserve">8929 U/L, </w:t>
      </w:r>
      <w:r w:rsidR="00F017B4" w:rsidRPr="003C5249">
        <w:rPr>
          <w:rFonts w:ascii="Book Antiqua" w:hAnsi="Book Antiqua" w:cs="Times New Roman"/>
          <w:sz w:val="24"/>
          <w:szCs w:val="24"/>
        </w:rPr>
        <w:t>alanine transaminase</w:t>
      </w:r>
      <w:r w:rsidR="00F017B4" w:rsidRPr="003C5249">
        <w:rPr>
          <w:rFonts w:ascii="Book Antiqua" w:eastAsia="宋体" w:hAnsi="Book Antiqua" w:cs="Times New Roman" w:hint="eastAsia"/>
          <w:sz w:val="24"/>
          <w:szCs w:val="24"/>
          <w:lang w:eastAsia="zh-CN"/>
        </w:rPr>
        <w:t xml:space="preserve"> </w:t>
      </w:r>
      <w:r w:rsidR="009C4D37" w:rsidRPr="003C5249">
        <w:rPr>
          <w:rFonts w:ascii="Book Antiqua" w:hAnsi="Book Antiqua" w:cs="Times New Roman"/>
          <w:sz w:val="24"/>
          <w:szCs w:val="24"/>
        </w:rPr>
        <w:t xml:space="preserve">5449 U/L, </w:t>
      </w:r>
      <w:r w:rsidR="00F017B4" w:rsidRPr="003C5249">
        <w:rPr>
          <w:rFonts w:ascii="Book Antiqua" w:hAnsi="Book Antiqua" w:cs="Times New Roman"/>
          <w:sz w:val="24"/>
          <w:szCs w:val="24"/>
        </w:rPr>
        <w:t xml:space="preserve">lactate dehydrogenase </w:t>
      </w:r>
      <w:r w:rsidR="00F017B4" w:rsidRPr="003C5249">
        <w:rPr>
          <w:rFonts w:ascii="Book Antiqua" w:eastAsia="宋体" w:hAnsi="Book Antiqua" w:cs="Times New Roman" w:hint="eastAsia"/>
          <w:sz w:val="24"/>
          <w:szCs w:val="24"/>
          <w:lang w:eastAsia="zh-CN"/>
        </w:rPr>
        <w:t>(</w:t>
      </w:r>
      <w:r w:rsidR="009C4D37" w:rsidRPr="003C5249">
        <w:rPr>
          <w:rFonts w:ascii="Book Antiqua" w:hAnsi="Book Antiqua" w:cs="Times New Roman"/>
          <w:sz w:val="24"/>
          <w:szCs w:val="24"/>
        </w:rPr>
        <w:t>LDH</w:t>
      </w:r>
      <w:r w:rsidR="00F017B4" w:rsidRPr="003C5249">
        <w:rPr>
          <w:rFonts w:ascii="Book Antiqua" w:eastAsia="宋体" w:hAnsi="Book Antiqua" w:cs="Times New Roman" w:hint="eastAsia"/>
          <w:sz w:val="24"/>
          <w:szCs w:val="24"/>
          <w:lang w:eastAsia="zh-CN"/>
        </w:rPr>
        <w:t>)</w:t>
      </w:r>
      <w:r w:rsidR="00F017B4" w:rsidRPr="003C5249">
        <w:rPr>
          <w:rFonts w:ascii="Book Antiqua" w:hAnsi="Book Antiqua" w:cs="Times New Roman"/>
          <w:sz w:val="24"/>
          <w:szCs w:val="24"/>
        </w:rPr>
        <w:t xml:space="preserve"> 7248 U/L, </w:t>
      </w:r>
      <w:r w:rsidR="00F017B4" w:rsidRPr="003C5249">
        <w:rPr>
          <w:rFonts w:ascii="Book Antiqua" w:eastAsia="宋体" w:hAnsi="Book Antiqua" w:cs="Times New Roman" w:hint="eastAsia"/>
          <w:sz w:val="24"/>
          <w:szCs w:val="24"/>
          <w:lang w:eastAsia="zh-CN"/>
        </w:rPr>
        <w:t xml:space="preserve">total </w:t>
      </w:r>
      <w:r w:rsidR="00F017B4" w:rsidRPr="003C5249">
        <w:rPr>
          <w:rFonts w:ascii="Book Antiqua" w:hAnsi="Book Antiqua" w:cs="Times New Roman"/>
          <w:sz w:val="24"/>
          <w:szCs w:val="24"/>
        </w:rPr>
        <w:t xml:space="preserve">bilirubin </w:t>
      </w:r>
      <w:r w:rsidR="00F017B4" w:rsidRPr="003C5249">
        <w:rPr>
          <w:rFonts w:ascii="Book Antiqua" w:eastAsia="宋体" w:hAnsi="Book Antiqua" w:cs="Times New Roman" w:hint="eastAsia"/>
          <w:sz w:val="24"/>
          <w:szCs w:val="24"/>
          <w:lang w:eastAsia="zh-CN"/>
        </w:rPr>
        <w:t>(</w:t>
      </w:r>
      <w:proofErr w:type="spellStart"/>
      <w:r w:rsidR="00F017B4" w:rsidRPr="003C5249">
        <w:rPr>
          <w:rFonts w:ascii="Book Antiqua" w:hAnsi="Book Antiqua" w:cs="Times New Roman"/>
          <w:sz w:val="24"/>
          <w:szCs w:val="24"/>
        </w:rPr>
        <w:t>T</w:t>
      </w:r>
      <w:r w:rsidR="00F017B4" w:rsidRPr="003C5249">
        <w:rPr>
          <w:rFonts w:ascii="Book Antiqua" w:eastAsia="宋体" w:hAnsi="Book Antiqua" w:cs="Times New Roman" w:hint="eastAsia"/>
          <w:sz w:val="24"/>
          <w:szCs w:val="24"/>
          <w:lang w:eastAsia="zh-CN"/>
        </w:rPr>
        <w:t>b</w:t>
      </w:r>
      <w:r w:rsidR="009C4D37" w:rsidRPr="003C5249">
        <w:rPr>
          <w:rFonts w:ascii="Book Antiqua" w:hAnsi="Book Antiqua" w:cs="Times New Roman"/>
          <w:sz w:val="24"/>
          <w:szCs w:val="24"/>
        </w:rPr>
        <w:t>il</w:t>
      </w:r>
      <w:proofErr w:type="spellEnd"/>
      <w:r w:rsidR="00F017B4" w:rsidRPr="003C5249">
        <w:rPr>
          <w:rFonts w:ascii="Book Antiqua" w:eastAsia="宋体" w:hAnsi="Book Antiqua" w:cs="Times New Roman" w:hint="eastAsia"/>
          <w:sz w:val="24"/>
          <w:szCs w:val="24"/>
          <w:lang w:eastAsia="zh-CN"/>
        </w:rPr>
        <w:t>)</w:t>
      </w:r>
      <w:r w:rsidR="009C4D37" w:rsidRPr="003C5249">
        <w:rPr>
          <w:rFonts w:ascii="Book Antiqua" w:hAnsi="Book Antiqua" w:cs="Times New Roman"/>
          <w:sz w:val="24"/>
          <w:szCs w:val="24"/>
        </w:rPr>
        <w:t xml:space="preserve"> 3.1 mg/</w:t>
      </w:r>
      <w:proofErr w:type="spellStart"/>
      <w:r w:rsidR="009C4D37" w:rsidRPr="003C5249">
        <w:rPr>
          <w:rFonts w:ascii="Book Antiqua" w:hAnsi="Book Antiqua" w:cs="Times New Roman"/>
          <w:sz w:val="24"/>
          <w:szCs w:val="24"/>
        </w:rPr>
        <w:t>dL</w:t>
      </w:r>
      <w:proofErr w:type="spellEnd"/>
      <w:r w:rsidR="009C4D37" w:rsidRPr="003C5249">
        <w:rPr>
          <w:rFonts w:ascii="Book Antiqua" w:hAnsi="Book Antiqua" w:cs="Times New Roman"/>
          <w:sz w:val="24"/>
          <w:szCs w:val="24"/>
        </w:rPr>
        <w:t xml:space="preserve">, </w:t>
      </w:r>
      <w:r w:rsidR="00F017B4" w:rsidRPr="003C5249">
        <w:rPr>
          <w:rFonts w:ascii="Book Antiqua" w:hAnsi="Book Antiqua" w:cs="Times New Roman"/>
          <w:sz w:val="24"/>
          <w:szCs w:val="24"/>
        </w:rPr>
        <w:t xml:space="preserve">blood urea nitrogen </w:t>
      </w:r>
      <w:r w:rsidR="00F017B4" w:rsidRPr="003C5249">
        <w:rPr>
          <w:rFonts w:ascii="Book Antiqua" w:eastAsia="宋体" w:hAnsi="Book Antiqua" w:cs="Times New Roman" w:hint="eastAsia"/>
          <w:sz w:val="24"/>
          <w:szCs w:val="24"/>
          <w:lang w:eastAsia="zh-CN"/>
        </w:rPr>
        <w:t>(</w:t>
      </w:r>
      <w:r w:rsidR="009C4D37" w:rsidRPr="003C5249">
        <w:rPr>
          <w:rFonts w:ascii="Book Antiqua" w:hAnsi="Book Antiqua" w:cs="Times New Roman"/>
          <w:sz w:val="24"/>
          <w:szCs w:val="24"/>
        </w:rPr>
        <w:t>BUN</w:t>
      </w:r>
      <w:r w:rsidR="00F017B4" w:rsidRPr="003C5249">
        <w:rPr>
          <w:rFonts w:ascii="Book Antiqua" w:eastAsia="宋体" w:hAnsi="Book Antiqua" w:cs="Times New Roman" w:hint="eastAsia"/>
          <w:sz w:val="24"/>
          <w:szCs w:val="24"/>
          <w:lang w:eastAsia="zh-CN"/>
        </w:rPr>
        <w:t>)</w:t>
      </w:r>
      <w:r w:rsidR="009C4D37" w:rsidRPr="003C5249">
        <w:rPr>
          <w:rFonts w:ascii="Book Antiqua" w:hAnsi="Book Antiqua" w:cs="Times New Roman"/>
          <w:sz w:val="24"/>
          <w:szCs w:val="24"/>
        </w:rPr>
        <w:t xml:space="preserve"> 34.8 mg/</w:t>
      </w:r>
      <w:proofErr w:type="spellStart"/>
      <w:r w:rsidR="009C4D37" w:rsidRPr="003C5249">
        <w:rPr>
          <w:rFonts w:ascii="Book Antiqua" w:hAnsi="Book Antiqua" w:cs="Times New Roman"/>
          <w:sz w:val="24"/>
          <w:szCs w:val="24"/>
        </w:rPr>
        <w:t>dL</w:t>
      </w:r>
      <w:proofErr w:type="spellEnd"/>
      <w:r w:rsidR="009C4D37" w:rsidRPr="003C5249">
        <w:rPr>
          <w:rFonts w:ascii="Book Antiqua" w:hAnsi="Book Antiqua" w:cs="Times New Roman"/>
          <w:sz w:val="24"/>
          <w:szCs w:val="24"/>
        </w:rPr>
        <w:t>, Cr 1.9 mg/</w:t>
      </w:r>
      <w:proofErr w:type="spellStart"/>
      <w:r w:rsidR="009C4D37" w:rsidRPr="003C5249">
        <w:rPr>
          <w:rFonts w:ascii="Book Antiqua" w:hAnsi="Book Antiqua" w:cs="Times New Roman"/>
          <w:sz w:val="24"/>
          <w:szCs w:val="24"/>
        </w:rPr>
        <w:t>dL</w:t>
      </w:r>
      <w:proofErr w:type="spellEnd"/>
      <w:r w:rsidR="009C4D37" w:rsidRPr="003C5249">
        <w:rPr>
          <w:rFonts w:ascii="Book Antiqua" w:hAnsi="Book Antiqua" w:cs="Times New Roman"/>
          <w:sz w:val="24"/>
          <w:szCs w:val="24"/>
        </w:rPr>
        <w:t>, PT 42%</w:t>
      </w:r>
      <w:r w:rsidR="002D7F74" w:rsidRPr="003C5249">
        <w:rPr>
          <w:rFonts w:ascii="Book Antiqua" w:hAnsi="Book Antiqua" w:cs="Times New Roman"/>
          <w:sz w:val="24"/>
          <w:szCs w:val="24"/>
        </w:rPr>
        <w:t xml:space="preserve">. She was diagnosed as </w:t>
      </w:r>
      <w:r w:rsidR="00DE3F07" w:rsidRPr="003C5249">
        <w:rPr>
          <w:rFonts w:ascii="Book Antiqua" w:hAnsi="Book Antiqua" w:cs="Times New Roman"/>
          <w:sz w:val="24"/>
          <w:szCs w:val="24"/>
        </w:rPr>
        <w:t xml:space="preserve">having </w:t>
      </w:r>
      <w:r w:rsidR="000800CB" w:rsidRPr="003C5249">
        <w:rPr>
          <w:rFonts w:ascii="Book Antiqua" w:hAnsi="Book Antiqua" w:cs="Times New Roman"/>
          <w:sz w:val="24"/>
          <w:szCs w:val="24"/>
        </w:rPr>
        <w:t xml:space="preserve">concomitant </w:t>
      </w:r>
      <w:r w:rsidR="002D7F74" w:rsidRPr="003C5249">
        <w:rPr>
          <w:rFonts w:ascii="Book Antiqua" w:hAnsi="Book Antiqua" w:cs="Times New Roman"/>
          <w:sz w:val="24"/>
          <w:szCs w:val="24"/>
        </w:rPr>
        <w:t>DIC based on the coagulation test</w:t>
      </w:r>
      <w:r w:rsidR="000800CB" w:rsidRPr="003C5249">
        <w:rPr>
          <w:rFonts w:ascii="Book Antiqua" w:hAnsi="Book Antiqua" w:cs="Times New Roman"/>
          <w:sz w:val="24"/>
          <w:szCs w:val="24"/>
        </w:rPr>
        <w:t>:</w:t>
      </w:r>
      <w:r w:rsidR="00F80133" w:rsidRPr="003C5249">
        <w:rPr>
          <w:rFonts w:ascii="Book Antiqua" w:hAnsi="Book Antiqua" w:cs="Times New Roman"/>
          <w:sz w:val="24"/>
          <w:szCs w:val="24"/>
        </w:rPr>
        <w:t xml:space="preserve"> PT 63.5%, PT-INR 1.23, APTT 26.0 </w:t>
      </w:r>
      <w:r w:rsidR="004C5034" w:rsidRPr="003C5249">
        <w:rPr>
          <w:rFonts w:ascii="Book Antiqua" w:eastAsia="宋体" w:hAnsi="Book Antiqua" w:cs="Times New Roman" w:hint="eastAsia"/>
          <w:sz w:val="24"/>
          <w:szCs w:val="24"/>
          <w:lang w:eastAsia="zh-CN"/>
        </w:rPr>
        <w:t>s</w:t>
      </w:r>
      <w:r w:rsidR="00F80133" w:rsidRPr="003C5249">
        <w:rPr>
          <w:rFonts w:ascii="Book Antiqua" w:hAnsi="Book Antiqua" w:cs="Times New Roman"/>
          <w:sz w:val="24"/>
          <w:szCs w:val="24"/>
        </w:rPr>
        <w:t>, fibrinogen 273 mg/</w:t>
      </w:r>
      <w:proofErr w:type="spellStart"/>
      <w:r w:rsidR="00F80133" w:rsidRPr="003C5249">
        <w:rPr>
          <w:rFonts w:ascii="Book Antiqua" w:hAnsi="Book Antiqua" w:cs="Times New Roman"/>
          <w:sz w:val="24"/>
          <w:szCs w:val="24"/>
        </w:rPr>
        <w:t>dL</w:t>
      </w:r>
      <w:proofErr w:type="spellEnd"/>
      <w:r w:rsidR="000500FD" w:rsidRPr="003C5249">
        <w:rPr>
          <w:rFonts w:ascii="Book Antiqua" w:hAnsi="Book Antiqua" w:cs="Times New Roman"/>
          <w:sz w:val="24"/>
          <w:szCs w:val="24"/>
        </w:rPr>
        <w:t>,</w:t>
      </w:r>
      <w:r w:rsidR="00F80133" w:rsidRPr="003C5249">
        <w:rPr>
          <w:rFonts w:ascii="Book Antiqua" w:hAnsi="Book Antiqua" w:cs="Times New Roman"/>
          <w:sz w:val="24"/>
          <w:szCs w:val="24"/>
        </w:rPr>
        <w:t xml:space="preserve"> FDP &gt;</w:t>
      </w:r>
      <w:r w:rsidR="00F017B4" w:rsidRPr="003C5249">
        <w:rPr>
          <w:rFonts w:ascii="Book Antiqua" w:eastAsia="宋体" w:hAnsi="Book Antiqua" w:cs="Times New Roman" w:hint="eastAsia"/>
          <w:sz w:val="24"/>
          <w:szCs w:val="24"/>
          <w:lang w:eastAsia="zh-CN"/>
        </w:rPr>
        <w:t xml:space="preserve"> </w:t>
      </w:r>
      <w:r w:rsidR="00F80133" w:rsidRPr="003C5249">
        <w:rPr>
          <w:rFonts w:ascii="Book Antiqua" w:hAnsi="Book Antiqua" w:cs="Times New Roman"/>
          <w:sz w:val="24"/>
          <w:szCs w:val="24"/>
        </w:rPr>
        <w:t xml:space="preserve">80 </w:t>
      </w:r>
      <w:proofErr w:type="spellStart"/>
      <w:r w:rsidR="004C5034" w:rsidRPr="003C5249">
        <w:rPr>
          <w:rFonts w:ascii="Book Antiqua" w:hAnsi="Book Antiqua" w:cs="Times New Roman"/>
          <w:sz w:val="24"/>
          <w:szCs w:val="24"/>
        </w:rPr>
        <w:t>μ</w:t>
      </w:r>
      <w:r w:rsidR="000500FD" w:rsidRPr="003C5249">
        <w:rPr>
          <w:rFonts w:ascii="Book Antiqua" w:hAnsi="Book Antiqua" w:cs="Times New Roman"/>
          <w:sz w:val="24"/>
          <w:szCs w:val="24"/>
        </w:rPr>
        <w:t>g</w:t>
      </w:r>
      <w:proofErr w:type="spellEnd"/>
      <w:r w:rsidR="000500FD" w:rsidRPr="003C5249">
        <w:rPr>
          <w:rFonts w:ascii="Book Antiqua" w:hAnsi="Book Antiqua" w:cs="Times New Roman"/>
          <w:sz w:val="24"/>
          <w:szCs w:val="24"/>
        </w:rPr>
        <w:t>/</w:t>
      </w:r>
      <w:proofErr w:type="spellStart"/>
      <w:r w:rsidR="000500FD" w:rsidRPr="003C5249">
        <w:rPr>
          <w:rFonts w:ascii="Book Antiqua" w:hAnsi="Book Antiqua" w:cs="Times New Roman"/>
          <w:sz w:val="24"/>
          <w:szCs w:val="24"/>
        </w:rPr>
        <w:t>dL</w:t>
      </w:r>
      <w:proofErr w:type="spellEnd"/>
      <w:r w:rsidR="00F80133" w:rsidRPr="003C5249">
        <w:rPr>
          <w:rFonts w:ascii="Book Antiqua" w:hAnsi="Book Antiqua" w:cs="Times New Roman"/>
          <w:sz w:val="24"/>
          <w:szCs w:val="24"/>
        </w:rPr>
        <w:t xml:space="preserve"> and D-dimer &gt;</w:t>
      </w:r>
      <w:r w:rsidR="004C5034" w:rsidRPr="003C5249">
        <w:rPr>
          <w:rFonts w:ascii="Book Antiqua" w:eastAsia="宋体" w:hAnsi="Book Antiqua" w:cs="Times New Roman" w:hint="eastAsia"/>
          <w:sz w:val="24"/>
          <w:szCs w:val="24"/>
          <w:lang w:eastAsia="zh-CN"/>
        </w:rPr>
        <w:t xml:space="preserve"> </w:t>
      </w:r>
      <w:r w:rsidR="00F80133" w:rsidRPr="003C5249">
        <w:rPr>
          <w:rFonts w:ascii="Book Antiqua" w:hAnsi="Book Antiqua" w:cs="Times New Roman"/>
          <w:sz w:val="24"/>
          <w:szCs w:val="24"/>
        </w:rPr>
        <w:t xml:space="preserve">5.00 </w:t>
      </w:r>
      <w:proofErr w:type="spellStart"/>
      <w:r w:rsidR="004C5034" w:rsidRPr="003C5249">
        <w:rPr>
          <w:rFonts w:ascii="Book Antiqua" w:hAnsi="Book Antiqua" w:cs="Times New Roman"/>
          <w:sz w:val="24"/>
          <w:szCs w:val="24"/>
        </w:rPr>
        <w:t>μ</w:t>
      </w:r>
      <w:r w:rsidR="00F80133" w:rsidRPr="003C5249">
        <w:rPr>
          <w:rFonts w:ascii="Book Antiqua" w:hAnsi="Book Antiqua" w:cs="Times New Roman"/>
          <w:sz w:val="24"/>
          <w:szCs w:val="24"/>
        </w:rPr>
        <w:t>g</w:t>
      </w:r>
      <w:proofErr w:type="spellEnd"/>
      <w:r w:rsidR="00F80133" w:rsidRPr="003C5249">
        <w:rPr>
          <w:rFonts w:ascii="Book Antiqua" w:hAnsi="Book Antiqua" w:cs="Times New Roman"/>
          <w:sz w:val="24"/>
          <w:szCs w:val="24"/>
        </w:rPr>
        <w:t>/</w:t>
      </w:r>
      <w:proofErr w:type="spellStart"/>
      <w:r w:rsidR="00F80133" w:rsidRPr="003C5249">
        <w:rPr>
          <w:rFonts w:ascii="Book Antiqua" w:hAnsi="Book Antiqua" w:cs="Times New Roman"/>
          <w:sz w:val="24"/>
          <w:szCs w:val="24"/>
        </w:rPr>
        <w:t>mL</w:t>
      </w:r>
      <w:r w:rsidR="002D7F74" w:rsidRPr="003C5249">
        <w:rPr>
          <w:rFonts w:ascii="Book Antiqua" w:hAnsi="Book Antiqua" w:cs="Times New Roman"/>
          <w:sz w:val="24"/>
          <w:szCs w:val="24"/>
        </w:rPr>
        <w:t>.</w:t>
      </w:r>
      <w:proofErr w:type="spellEnd"/>
      <w:r w:rsidR="002D7F74" w:rsidRPr="003C5249">
        <w:rPr>
          <w:rFonts w:ascii="Book Antiqua" w:hAnsi="Book Antiqua" w:cs="Times New Roman"/>
          <w:sz w:val="24"/>
          <w:szCs w:val="24"/>
        </w:rPr>
        <w:t xml:space="preserve"> </w:t>
      </w:r>
      <w:r w:rsidR="00220579" w:rsidRPr="003C5249">
        <w:rPr>
          <w:rFonts w:ascii="Book Antiqua" w:hAnsi="Book Antiqua" w:cs="Times New Roman"/>
          <w:sz w:val="24"/>
          <w:szCs w:val="24"/>
        </w:rPr>
        <w:t>She did not have a history of</w:t>
      </w:r>
      <w:r w:rsidR="009C4D37" w:rsidRPr="003C5249">
        <w:rPr>
          <w:rFonts w:ascii="Book Antiqua" w:hAnsi="Book Antiqua" w:cs="Times New Roman"/>
          <w:sz w:val="24"/>
          <w:szCs w:val="24"/>
        </w:rPr>
        <w:t xml:space="preserve"> viral hepatitis </w:t>
      </w:r>
      <w:r w:rsidR="00DE3F07" w:rsidRPr="003C5249">
        <w:rPr>
          <w:rFonts w:ascii="Book Antiqua" w:hAnsi="Book Antiqua" w:cs="Times New Roman"/>
          <w:sz w:val="24"/>
          <w:szCs w:val="24"/>
        </w:rPr>
        <w:t xml:space="preserve">or </w:t>
      </w:r>
      <w:r w:rsidR="009C4D37" w:rsidRPr="003C5249">
        <w:rPr>
          <w:rFonts w:ascii="Book Antiqua" w:hAnsi="Book Antiqua" w:cs="Times New Roman"/>
          <w:sz w:val="24"/>
          <w:szCs w:val="24"/>
        </w:rPr>
        <w:t>autoimmune</w:t>
      </w:r>
      <w:r w:rsidR="00220579" w:rsidRPr="003C5249">
        <w:rPr>
          <w:rFonts w:ascii="Book Antiqua" w:hAnsi="Book Antiqua" w:cs="Times New Roman"/>
          <w:sz w:val="24"/>
          <w:szCs w:val="24"/>
        </w:rPr>
        <w:t xml:space="preserve"> liver disease such as primary biliary cirrhosis (PBC) </w:t>
      </w:r>
      <w:r w:rsidR="00DE3F07" w:rsidRPr="003C5249">
        <w:rPr>
          <w:rFonts w:ascii="Book Antiqua" w:hAnsi="Book Antiqua" w:cs="Times New Roman"/>
          <w:sz w:val="24"/>
          <w:szCs w:val="24"/>
        </w:rPr>
        <w:t xml:space="preserve">or </w:t>
      </w:r>
      <w:r w:rsidR="00220579" w:rsidRPr="003C5249">
        <w:rPr>
          <w:rFonts w:ascii="Book Antiqua" w:hAnsi="Book Antiqua" w:cs="Times New Roman"/>
          <w:sz w:val="24"/>
          <w:szCs w:val="24"/>
        </w:rPr>
        <w:t xml:space="preserve">autoimmune hepatitis (AIH). </w:t>
      </w:r>
      <w:r w:rsidR="00DE3F07" w:rsidRPr="003C5249">
        <w:rPr>
          <w:rFonts w:ascii="Book Antiqua" w:hAnsi="Book Antiqua" w:cs="Times New Roman"/>
          <w:sz w:val="24"/>
          <w:szCs w:val="24"/>
        </w:rPr>
        <w:t>The r</w:t>
      </w:r>
      <w:r w:rsidR="00220579" w:rsidRPr="003C5249">
        <w:rPr>
          <w:rFonts w:ascii="Book Antiqua" w:hAnsi="Book Antiqua" w:cs="Times New Roman"/>
          <w:sz w:val="24"/>
          <w:szCs w:val="24"/>
        </w:rPr>
        <w:t>adiological findings</w:t>
      </w:r>
      <w:r w:rsidR="009C4D37" w:rsidRPr="003C5249">
        <w:rPr>
          <w:rFonts w:ascii="Book Antiqua" w:hAnsi="Book Antiqua" w:cs="Times New Roman"/>
          <w:sz w:val="24"/>
          <w:szCs w:val="24"/>
        </w:rPr>
        <w:t xml:space="preserve"> on admission and on previous examinations revealed </w:t>
      </w:r>
      <w:r w:rsidR="00DE3F07" w:rsidRPr="003C5249">
        <w:rPr>
          <w:rFonts w:ascii="Book Antiqua" w:hAnsi="Book Antiqua" w:cs="Times New Roman"/>
          <w:sz w:val="24"/>
          <w:szCs w:val="24"/>
        </w:rPr>
        <w:t>no</w:t>
      </w:r>
      <w:r w:rsidR="009C4D37" w:rsidRPr="003C5249">
        <w:rPr>
          <w:rFonts w:ascii="Book Antiqua" w:hAnsi="Book Antiqua" w:cs="Times New Roman"/>
          <w:sz w:val="24"/>
          <w:szCs w:val="24"/>
        </w:rPr>
        <w:t xml:space="preserve"> </w:t>
      </w:r>
      <w:r w:rsidR="00220579" w:rsidRPr="003C5249">
        <w:rPr>
          <w:rFonts w:ascii="Book Antiqua" w:hAnsi="Book Antiqua" w:cs="Times New Roman"/>
          <w:sz w:val="24"/>
          <w:szCs w:val="24"/>
        </w:rPr>
        <w:t xml:space="preserve">fatty liver </w:t>
      </w:r>
      <w:r w:rsidR="00DE3F07" w:rsidRPr="003C5249">
        <w:rPr>
          <w:rFonts w:ascii="Book Antiqua" w:hAnsi="Book Antiqua" w:cs="Times New Roman"/>
          <w:sz w:val="24"/>
          <w:szCs w:val="24"/>
        </w:rPr>
        <w:t xml:space="preserve">or </w:t>
      </w:r>
      <w:r w:rsidR="00220579" w:rsidRPr="003C5249">
        <w:rPr>
          <w:rFonts w:ascii="Book Antiqua" w:hAnsi="Book Antiqua" w:cs="Times New Roman"/>
          <w:sz w:val="24"/>
          <w:szCs w:val="24"/>
        </w:rPr>
        <w:t xml:space="preserve">splenomegaly. A diagnosis of fulminant hepatitis was made according to the definition </w:t>
      </w:r>
      <w:r w:rsidR="00DE3F07" w:rsidRPr="003C5249">
        <w:rPr>
          <w:rFonts w:ascii="Book Antiqua" w:hAnsi="Book Antiqua" w:cs="Times New Roman"/>
          <w:sz w:val="24"/>
          <w:szCs w:val="24"/>
        </w:rPr>
        <w:t xml:space="preserve">given in the </w:t>
      </w:r>
      <w:r w:rsidR="0001419B" w:rsidRPr="003C5249">
        <w:rPr>
          <w:rFonts w:ascii="Book Antiqua" w:hAnsi="Book Antiqua" w:cs="Times New Roman"/>
          <w:sz w:val="24"/>
          <w:szCs w:val="24"/>
        </w:rPr>
        <w:t xml:space="preserve">American Association for the Study of Liver Diseases (AASLD) position </w:t>
      </w:r>
      <w:proofErr w:type="gramStart"/>
      <w:r w:rsidR="0001419B" w:rsidRPr="003C5249">
        <w:rPr>
          <w:rFonts w:ascii="Book Antiqua" w:hAnsi="Book Antiqua" w:cs="Times New Roman"/>
          <w:sz w:val="24"/>
          <w:szCs w:val="24"/>
        </w:rPr>
        <w:t>paper</w:t>
      </w:r>
      <w:r w:rsidR="00220579" w:rsidRPr="003C5249">
        <w:rPr>
          <w:rFonts w:ascii="Book Antiqua" w:hAnsi="Book Antiqua" w:cs="Times New Roman"/>
          <w:sz w:val="24"/>
          <w:szCs w:val="24"/>
          <w:vertAlign w:val="superscript"/>
        </w:rPr>
        <w:t>[</w:t>
      </w:r>
      <w:proofErr w:type="gramEnd"/>
      <w:r w:rsidR="00406B73" w:rsidRPr="003C5249">
        <w:rPr>
          <w:rFonts w:ascii="Book Antiqua" w:hAnsi="Book Antiqua" w:cs="Times New Roman"/>
          <w:sz w:val="24"/>
          <w:szCs w:val="24"/>
          <w:vertAlign w:val="superscript"/>
        </w:rPr>
        <w:t>2</w:t>
      </w:r>
      <w:r w:rsidR="00220579" w:rsidRPr="003C5249">
        <w:rPr>
          <w:rFonts w:ascii="Book Antiqua" w:hAnsi="Book Antiqua" w:cs="Times New Roman"/>
          <w:sz w:val="24"/>
          <w:szCs w:val="24"/>
          <w:vertAlign w:val="superscript"/>
        </w:rPr>
        <w:t>]</w:t>
      </w:r>
      <w:r w:rsidR="00040AD8" w:rsidRPr="003C5249">
        <w:rPr>
          <w:rFonts w:ascii="Book Antiqua" w:hAnsi="Book Antiqua" w:cs="Times New Roman"/>
          <w:sz w:val="24"/>
          <w:szCs w:val="24"/>
        </w:rPr>
        <w:t>.</w:t>
      </w:r>
      <w:r w:rsidR="00220579" w:rsidRPr="003C5249">
        <w:rPr>
          <w:rFonts w:ascii="Book Antiqua" w:hAnsi="Book Antiqua" w:cs="Times New Roman"/>
          <w:sz w:val="24"/>
          <w:szCs w:val="24"/>
        </w:rPr>
        <w:t xml:space="preserve"> </w:t>
      </w:r>
      <w:r w:rsidR="00040AD8" w:rsidRPr="003C5249">
        <w:rPr>
          <w:rFonts w:ascii="Book Antiqua" w:hAnsi="Book Antiqua" w:cs="Times New Roman"/>
          <w:sz w:val="24"/>
          <w:szCs w:val="24"/>
        </w:rPr>
        <w:t xml:space="preserve">The cause of acute hepatic failure </w:t>
      </w:r>
      <w:r w:rsidR="00421626" w:rsidRPr="003C5249">
        <w:rPr>
          <w:rFonts w:ascii="Book Antiqua" w:hAnsi="Book Antiqua" w:cs="Times New Roman"/>
          <w:sz w:val="24"/>
          <w:szCs w:val="24"/>
        </w:rPr>
        <w:t xml:space="preserve">was not specified, but </w:t>
      </w:r>
      <w:r w:rsidR="000800CB" w:rsidRPr="003C5249">
        <w:rPr>
          <w:rFonts w:ascii="Book Antiqua" w:hAnsi="Book Antiqua" w:cs="Times New Roman"/>
          <w:sz w:val="24"/>
          <w:szCs w:val="24"/>
        </w:rPr>
        <w:t>we suspect</w:t>
      </w:r>
      <w:r w:rsidR="00421626" w:rsidRPr="003C5249">
        <w:rPr>
          <w:rFonts w:ascii="Book Antiqua" w:hAnsi="Book Antiqua" w:cs="Times New Roman"/>
          <w:sz w:val="24"/>
          <w:szCs w:val="24"/>
        </w:rPr>
        <w:t xml:space="preserve">ed </w:t>
      </w:r>
      <w:r w:rsidR="000800CB" w:rsidRPr="003C5249">
        <w:rPr>
          <w:rFonts w:ascii="Book Antiqua" w:hAnsi="Book Antiqua" w:cs="Times New Roman"/>
          <w:sz w:val="24"/>
          <w:szCs w:val="24"/>
        </w:rPr>
        <w:t>that the cause was</w:t>
      </w:r>
      <w:r w:rsidR="00421626" w:rsidRPr="003C5249">
        <w:rPr>
          <w:rFonts w:ascii="Book Antiqua" w:hAnsi="Book Antiqua" w:cs="Times New Roman"/>
          <w:sz w:val="24"/>
          <w:szCs w:val="24"/>
        </w:rPr>
        <w:t xml:space="preserve"> assoc</w:t>
      </w:r>
      <w:r w:rsidR="000800CB" w:rsidRPr="003C5249">
        <w:rPr>
          <w:rFonts w:ascii="Book Antiqua" w:hAnsi="Book Antiqua" w:cs="Times New Roman"/>
          <w:sz w:val="24"/>
          <w:szCs w:val="24"/>
        </w:rPr>
        <w:t>iated with</w:t>
      </w:r>
      <w:r w:rsidR="00DE3F07" w:rsidRPr="003C5249">
        <w:rPr>
          <w:rFonts w:ascii="Book Antiqua" w:hAnsi="Book Antiqua" w:cs="Times New Roman"/>
          <w:sz w:val="24"/>
          <w:szCs w:val="24"/>
        </w:rPr>
        <w:t xml:space="preserve"> </w:t>
      </w:r>
      <w:r w:rsidR="00421626" w:rsidRPr="003C5249">
        <w:rPr>
          <w:rFonts w:ascii="Book Antiqua" w:hAnsi="Book Antiqua" w:cs="Times New Roman"/>
          <w:sz w:val="24"/>
          <w:szCs w:val="24"/>
        </w:rPr>
        <w:t>her treatment with a non-steroidal anti-inflammatory drug (NSAID)</w:t>
      </w:r>
      <w:r w:rsidR="000A61A2" w:rsidRPr="003C5249">
        <w:rPr>
          <w:rFonts w:ascii="Book Antiqua" w:hAnsi="Book Antiqua" w:cs="Times New Roman"/>
          <w:sz w:val="24"/>
          <w:szCs w:val="24"/>
        </w:rPr>
        <w:t xml:space="preserve">, </w:t>
      </w:r>
      <w:r w:rsidR="00040AD8" w:rsidRPr="003C5249">
        <w:rPr>
          <w:rFonts w:ascii="Book Antiqua" w:hAnsi="Book Antiqua" w:cs="Times New Roman"/>
          <w:sz w:val="24"/>
          <w:szCs w:val="24"/>
        </w:rPr>
        <w:t xml:space="preserve">diclofenac </w:t>
      </w:r>
      <w:r w:rsidR="0001419B" w:rsidRPr="003C5249">
        <w:rPr>
          <w:rFonts w:ascii="Book Antiqua" w:hAnsi="Book Antiqua" w:cs="Times New Roman"/>
          <w:sz w:val="24"/>
          <w:szCs w:val="24"/>
        </w:rPr>
        <w:t>suppository</w:t>
      </w:r>
      <w:r w:rsidRPr="003C5249">
        <w:rPr>
          <w:rFonts w:ascii="Book Antiqua" w:hAnsi="Book Antiqua" w:cs="Times New Roman"/>
          <w:sz w:val="24"/>
          <w:szCs w:val="24"/>
        </w:rPr>
        <w:t xml:space="preserve"> 25 mg/</w:t>
      </w:r>
      <w:r w:rsidR="004C5034" w:rsidRPr="003C5249">
        <w:rPr>
          <w:rFonts w:ascii="Book Antiqua" w:eastAsia="宋体" w:hAnsi="Book Antiqua" w:cs="Times New Roman" w:hint="eastAsia"/>
          <w:sz w:val="24"/>
          <w:szCs w:val="24"/>
          <w:lang w:eastAsia="zh-CN"/>
        </w:rPr>
        <w:t>d</w:t>
      </w:r>
      <w:r w:rsidR="000A61A2" w:rsidRPr="003C5249">
        <w:rPr>
          <w:rFonts w:ascii="Book Antiqua" w:hAnsi="Book Antiqua" w:cs="Times New Roman"/>
          <w:sz w:val="24"/>
          <w:szCs w:val="24"/>
        </w:rPr>
        <w:t xml:space="preserve">, that was administered for lumbago starting 2 </w:t>
      </w:r>
      <w:r w:rsidR="004C5034" w:rsidRPr="003C5249">
        <w:rPr>
          <w:rFonts w:ascii="Book Antiqua" w:eastAsia="宋体" w:hAnsi="Book Antiqua" w:cs="Times New Roman" w:hint="eastAsia"/>
          <w:sz w:val="24"/>
          <w:szCs w:val="24"/>
          <w:lang w:eastAsia="zh-CN"/>
        </w:rPr>
        <w:t>mo</w:t>
      </w:r>
      <w:r w:rsidR="000A61A2" w:rsidRPr="003C5249">
        <w:rPr>
          <w:rFonts w:ascii="Book Antiqua" w:hAnsi="Book Antiqua" w:cs="Times New Roman"/>
          <w:sz w:val="24"/>
          <w:szCs w:val="24"/>
        </w:rPr>
        <w:t xml:space="preserve"> </w:t>
      </w:r>
      <w:proofErr w:type="gramStart"/>
      <w:r w:rsidR="000A61A2" w:rsidRPr="003C5249">
        <w:rPr>
          <w:rFonts w:ascii="Book Antiqua" w:hAnsi="Book Antiqua" w:cs="Times New Roman"/>
          <w:sz w:val="24"/>
          <w:szCs w:val="24"/>
        </w:rPr>
        <w:t>earlier</w:t>
      </w:r>
      <w:r w:rsidR="0008240D" w:rsidRPr="003C5249">
        <w:rPr>
          <w:rFonts w:ascii="Book Antiqua" w:hAnsi="Book Antiqua" w:cs="Times New Roman"/>
          <w:sz w:val="24"/>
          <w:szCs w:val="24"/>
          <w:vertAlign w:val="superscript"/>
        </w:rPr>
        <w:t>[</w:t>
      </w:r>
      <w:proofErr w:type="gramEnd"/>
      <w:r w:rsidR="0008240D" w:rsidRPr="003C5249">
        <w:rPr>
          <w:rFonts w:ascii="Book Antiqua" w:hAnsi="Book Antiqua" w:cs="Times New Roman"/>
          <w:sz w:val="24"/>
          <w:szCs w:val="24"/>
          <w:vertAlign w:val="superscript"/>
        </w:rPr>
        <w:t>3]</w:t>
      </w:r>
      <w:r w:rsidRPr="003C5249">
        <w:rPr>
          <w:rFonts w:ascii="Book Antiqua" w:hAnsi="Book Antiqua" w:cs="Times New Roman"/>
          <w:sz w:val="24"/>
          <w:szCs w:val="24"/>
        </w:rPr>
        <w:t>.</w:t>
      </w:r>
      <w:r w:rsidR="000A61A2" w:rsidRPr="003C5249">
        <w:rPr>
          <w:rFonts w:ascii="Book Antiqua" w:hAnsi="Book Antiqua" w:cs="Times New Roman"/>
          <w:sz w:val="24"/>
          <w:szCs w:val="24"/>
        </w:rPr>
        <w:t xml:space="preserve"> </w:t>
      </w:r>
    </w:p>
    <w:p w:rsidR="00B231AA" w:rsidRPr="003C5249" w:rsidRDefault="00040AD8" w:rsidP="004C5034">
      <w:pPr>
        <w:adjustRightInd w:val="0"/>
        <w:snapToGrid w:val="0"/>
        <w:spacing w:line="360" w:lineRule="auto"/>
        <w:ind w:firstLineChars="100" w:firstLine="240"/>
        <w:rPr>
          <w:rFonts w:ascii="Book Antiqua" w:hAnsi="Book Antiqua" w:cs="Times New Roman"/>
          <w:sz w:val="24"/>
          <w:szCs w:val="24"/>
        </w:rPr>
      </w:pPr>
      <w:r w:rsidRPr="003C5249">
        <w:rPr>
          <w:rFonts w:ascii="Book Antiqua" w:hAnsi="Book Antiqua" w:cs="Times New Roman"/>
          <w:sz w:val="24"/>
          <w:szCs w:val="24"/>
        </w:rPr>
        <w:t xml:space="preserve">On </w:t>
      </w:r>
      <w:r w:rsidR="00EF74D4" w:rsidRPr="003C5249">
        <w:rPr>
          <w:rFonts w:ascii="Book Antiqua" w:hAnsi="Book Antiqua" w:cs="Times New Roman"/>
          <w:sz w:val="24"/>
          <w:szCs w:val="24"/>
        </w:rPr>
        <w:t xml:space="preserve">the day of </w:t>
      </w:r>
      <w:r w:rsidRPr="003C5249">
        <w:rPr>
          <w:rFonts w:ascii="Book Antiqua" w:hAnsi="Book Antiqua" w:cs="Times New Roman"/>
          <w:sz w:val="24"/>
          <w:szCs w:val="24"/>
        </w:rPr>
        <w:t xml:space="preserve">the </w:t>
      </w:r>
      <w:r w:rsidR="00EF74D4" w:rsidRPr="003C5249">
        <w:rPr>
          <w:rFonts w:ascii="Book Antiqua" w:hAnsi="Book Antiqua" w:cs="Times New Roman"/>
          <w:sz w:val="24"/>
          <w:szCs w:val="24"/>
        </w:rPr>
        <w:t xml:space="preserve">patient’s </w:t>
      </w:r>
      <w:r w:rsidRPr="003C5249">
        <w:rPr>
          <w:rFonts w:ascii="Book Antiqua" w:hAnsi="Book Antiqua" w:cs="Times New Roman"/>
          <w:sz w:val="24"/>
          <w:szCs w:val="24"/>
        </w:rPr>
        <w:t xml:space="preserve">admission </w:t>
      </w:r>
      <w:r w:rsidR="00EF74D4" w:rsidRPr="003C5249">
        <w:rPr>
          <w:rFonts w:ascii="Book Antiqua" w:hAnsi="Book Antiqua" w:cs="Times New Roman"/>
          <w:sz w:val="24"/>
          <w:szCs w:val="24"/>
        </w:rPr>
        <w:t>to</w:t>
      </w:r>
      <w:r w:rsidR="00111923" w:rsidRPr="003C5249">
        <w:rPr>
          <w:rFonts w:ascii="Book Antiqua" w:hAnsi="Book Antiqua" w:cs="Times New Roman"/>
          <w:sz w:val="24"/>
          <w:szCs w:val="24"/>
        </w:rPr>
        <w:t xml:space="preserve"> our hospital</w:t>
      </w:r>
      <w:r w:rsidRPr="003C5249">
        <w:rPr>
          <w:rFonts w:ascii="Book Antiqua" w:hAnsi="Book Antiqua" w:cs="Times New Roman"/>
          <w:sz w:val="24"/>
          <w:szCs w:val="24"/>
        </w:rPr>
        <w:t>, c</w:t>
      </w:r>
      <w:r w:rsidR="00220579" w:rsidRPr="003C5249">
        <w:rPr>
          <w:rFonts w:ascii="Book Antiqua" w:hAnsi="Book Antiqua" w:cs="Times New Roman"/>
          <w:sz w:val="24"/>
          <w:szCs w:val="24"/>
        </w:rPr>
        <w:t>orticosteroid pulse therapy was initiated (500 mg/</w:t>
      </w:r>
      <w:r w:rsidR="004C5034" w:rsidRPr="003C5249">
        <w:rPr>
          <w:rFonts w:ascii="Book Antiqua" w:eastAsia="宋体" w:hAnsi="Book Antiqua" w:cs="Times New Roman" w:hint="eastAsia"/>
          <w:sz w:val="24"/>
          <w:szCs w:val="24"/>
          <w:lang w:eastAsia="zh-CN"/>
        </w:rPr>
        <w:t>d</w:t>
      </w:r>
      <w:r w:rsidR="00220579" w:rsidRPr="003C5249">
        <w:rPr>
          <w:rFonts w:ascii="Book Antiqua" w:hAnsi="Book Antiqua" w:cs="Times New Roman"/>
          <w:sz w:val="24"/>
          <w:szCs w:val="24"/>
        </w:rPr>
        <w:t>, ×</w:t>
      </w:r>
      <w:r w:rsidR="00CB351D" w:rsidRPr="003C5249">
        <w:rPr>
          <w:rFonts w:ascii="Times New Roman" w:hAnsi="Times New Roman" w:cs="Times New Roman"/>
          <w:sz w:val="24"/>
          <w:szCs w:val="24"/>
        </w:rPr>
        <w:t> </w:t>
      </w:r>
      <w:r w:rsidR="00220579" w:rsidRPr="003C5249">
        <w:rPr>
          <w:rFonts w:ascii="Book Antiqua" w:hAnsi="Book Antiqua" w:cs="Times New Roman"/>
          <w:sz w:val="24"/>
          <w:szCs w:val="24"/>
        </w:rPr>
        <w:t>3</w:t>
      </w:r>
      <w:r w:rsidR="004C5034" w:rsidRPr="003C5249">
        <w:rPr>
          <w:rFonts w:ascii="Book Antiqua" w:eastAsia="宋体" w:hAnsi="Book Antiqua" w:cs="Times New Roman" w:hint="eastAsia"/>
          <w:sz w:val="24"/>
          <w:szCs w:val="24"/>
          <w:lang w:eastAsia="zh-CN"/>
        </w:rPr>
        <w:t xml:space="preserve"> d</w:t>
      </w:r>
      <w:r w:rsidR="00220579" w:rsidRPr="003C5249">
        <w:rPr>
          <w:rFonts w:ascii="Book Antiqua" w:hAnsi="Book Antiqua" w:cs="Times New Roman"/>
          <w:sz w:val="24"/>
          <w:szCs w:val="24"/>
        </w:rPr>
        <w:t xml:space="preserve">). </w:t>
      </w:r>
      <w:r w:rsidRPr="003C5249">
        <w:rPr>
          <w:rFonts w:ascii="Book Antiqua" w:hAnsi="Book Antiqua" w:cs="Times New Roman"/>
          <w:sz w:val="24"/>
          <w:szCs w:val="24"/>
        </w:rPr>
        <w:t>At the same time</w:t>
      </w:r>
      <w:r w:rsidR="00BE169A" w:rsidRPr="003C5249">
        <w:rPr>
          <w:rFonts w:ascii="Book Antiqua" w:hAnsi="Book Antiqua" w:cs="Times New Roman"/>
          <w:sz w:val="24"/>
          <w:szCs w:val="24"/>
        </w:rPr>
        <w:t xml:space="preserve">, we started </w:t>
      </w:r>
      <w:r w:rsidR="00EF74D4" w:rsidRPr="003C5249">
        <w:rPr>
          <w:rFonts w:ascii="Book Antiqua" w:hAnsi="Book Antiqua" w:cs="Times New Roman"/>
          <w:sz w:val="24"/>
          <w:szCs w:val="24"/>
        </w:rPr>
        <w:t xml:space="preserve">the </w:t>
      </w:r>
      <w:r w:rsidR="00BE169A" w:rsidRPr="003C5249">
        <w:rPr>
          <w:rFonts w:ascii="Book Antiqua" w:hAnsi="Book Antiqua" w:cs="Times New Roman"/>
          <w:sz w:val="24"/>
          <w:szCs w:val="24"/>
        </w:rPr>
        <w:t xml:space="preserve">following biological agents derived from human blood in order to conserve </w:t>
      </w:r>
      <w:r w:rsidR="00EF74D4" w:rsidRPr="003C5249">
        <w:rPr>
          <w:rFonts w:ascii="Book Antiqua" w:hAnsi="Book Antiqua" w:cs="Times New Roman"/>
          <w:sz w:val="24"/>
          <w:szCs w:val="24"/>
        </w:rPr>
        <w:t xml:space="preserve">the </w:t>
      </w:r>
      <w:r w:rsidR="00BE169A" w:rsidRPr="003C5249">
        <w:rPr>
          <w:rFonts w:ascii="Book Antiqua" w:hAnsi="Book Antiqua" w:cs="Times New Roman"/>
          <w:sz w:val="24"/>
          <w:szCs w:val="24"/>
        </w:rPr>
        <w:t>patient’s liver function. We</w:t>
      </w:r>
      <w:r w:rsidR="00220579" w:rsidRPr="003C5249">
        <w:rPr>
          <w:rFonts w:ascii="Book Antiqua" w:hAnsi="Book Antiqua" w:cs="Times New Roman"/>
          <w:sz w:val="24"/>
          <w:szCs w:val="24"/>
        </w:rPr>
        <w:t xml:space="preserve"> transfused </w:t>
      </w:r>
      <w:r w:rsidR="00BE169A" w:rsidRPr="003C5249">
        <w:rPr>
          <w:rFonts w:ascii="Book Antiqua" w:hAnsi="Book Antiqua" w:cs="Times New Roman"/>
          <w:sz w:val="24"/>
          <w:szCs w:val="24"/>
        </w:rPr>
        <w:t xml:space="preserve">fresh frozen plasma (FFP) </w:t>
      </w:r>
      <w:r w:rsidRPr="003C5249">
        <w:rPr>
          <w:rFonts w:ascii="Book Antiqua" w:hAnsi="Book Antiqua" w:cs="Times New Roman"/>
          <w:sz w:val="24"/>
          <w:szCs w:val="24"/>
        </w:rPr>
        <w:t>2</w:t>
      </w:r>
      <w:r w:rsidR="000800CB" w:rsidRPr="003C5249">
        <w:rPr>
          <w:rFonts w:ascii="Book Antiqua" w:hAnsi="Book Antiqua" w:cs="Times New Roman"/>
          <w:sz w:val="24"/>
          <w:szCs w:val="24"/>
        </w:rPr>
        <w:t xml:space="preserve"> u</w:t>
      </w:r>
      <w:r w:rsidRPr="003C5249">
        <w:rPr>
          <w:rFonts w:ascii="Book Antiqua" w:hAnsi="Book Antiqua" w:cs="Times New Roman"/>
          <w:sz w:val="24"/>
          <w:szCs w:val="24"/>
        </w:rPr>
        <w:t>nit</w:t>
      </w:r>
      <w:r w:rsidR="000800CB" w:rsidRPr="003C5249">
        <w:rPr>
          <w:rFonts w:ascii="Book Antiqua" w:hAnsi="Book Antiqua" w:cs="Times New Roman"/>
          <w:sz w:val="24"/>
          <w:szCs w:val="24"/>
        </w:rPr>
        <w:t>s</w:t>
      </w:r>
      <w:r w:rsidR="00BE169A" w:rsidRPr="003C5249">
        <w:rPr>
          <w:rFonts w:ascii="Book Antiqua" w:hAnsi="Book Antiqua" w:cs="Times New Roman"/>
          <w:sz w:val="24"/>
          <w:szCs w:val="24"/>
        </w:rPr>
        <w:t>/</w:t>
      </w:r>
      <w:r w:rsidR="004C5034" w:rsidRPr="003C5249">
        <w:rPr>
          <w:rFonts w:ascii="Book Antiqua" w:eastAsia="宋体" w:hAnsi="Book Antiqua" w:cs="Times New Roman" w:hint="eastAsia"/>
          <w:sz w:val="24"/>
          <w:szCs w:val="24"/>
          <w:lang w:eastAsia="zh-CN"/>
        </w:rPr>
        <w:t>d</w:t>
      </w:r>
      <w:r w:rsidR="00BE169A" w:rsidRPr="003C5249">
        <w:rPr>
          <w:rFonts w:ascii="Book Antiqua" w:hAnsi="Book Antiqua" w:cs="Times New Roman"/>
          <w:sz w:val="24"/>
          <w:szCs w:val="24"/>
        </w:rPr>
        <w:t xml:space="preserve"> every</w:t>
      </w:r>
      <w:r w:rsidR="00EF74D4" w:rsidRPr="003C5249">
        <w:rPr>
          <w:rFonts w:ascii="Book Antiqua" w:hAnsi="Book Antiqua" w:cs="Times New Roman"/>
          <w:sz w:val="24"/>
          <w:szCs w:val="24"/>
        </w:rPr>
        <w:t xml:space="preserve"> </w:t>
      </w:r>
      <w:r w:rsidR="00BE169A" w:rsidRPr="003C5249">
        <w:rPr>
          <w:rFonts w:ascii="Book Antiqua" w:hAnsi="Book Antiqua" w:cs="Times New Roman"/>
          <w:sz w:val="24"/>
          <w:szCs w:val="24"/>
        </w:rPr>
        <w:t xml:space="preserve">day </w:t>
      </w:r>
      <w:r w:rsidR="00EF74D4" w:rsidRPr="003C5249">
        <w:rPr>
          <w:rFonts w:ascii="Book Antiqua" w:hAnsi="Book Antiqua" w:cs="Times New Roman"/>
          <w:sz w:val="24"/>
          <w:szCs w:val="24"/>
        </w:rPr>
        <w:t>until</w:t>
      </w:r>
      <w:r w:rsidR="00BE169A" w:rsidRPr="003C5249">
        <w:rPr>
          <w:rFonts w:ascii="Book Antiqua" w:hAnsi="Book Antiqua" w:cs="Times New Roman"/>
          <w:sz w:val="24"/>
          <w:szCs w:val="24"/>
        </w:rPr>
        <w:t xml:space="preserve"> her </w:t>
      </w:r>
      <w:r w:rsidR="00EF74D4" w:rsidRPr="003C5249">
        <w:rPr>
          <w:rFonts w:ascii="Book Antiqua" w:hAnsi="Book Antiqua" w:cs="Times New Roman"/>
          <w:sz w:val="24"/>
          <w:szCs w:val="24"/>
        </w:rPr>
        <w:t>outcome (</w:t>
      </w:r>
      <w:r w:rsidR="00DE5505" w:rsidRPr="003C5249">
        <w:rPr>
          <w:rFonts w:ascii="Book Antiqua" w:hAnsi="Book Antiqua" w:cs="Times New Roman"/>
          <w:sz w:val="24"/>
          <w:szCs w:val="24"/>
        </w:rPr>
        <w:t>she died</w:t>
      </w:r>
      <w:r w:rsidR="00EF74D4" w:rsidRPr="003C5249">
        <w:rPr>
          <w:rFonts w:ascii="Book Antiqua" w:hAnsi="Book Antiqua" w:cs="Times New Roman"/>
          <w:sz w:val="24"/>
          <w:szCs w:val="24"/>
        </w:rPr>
        <w:t xml:space="preserve"> on the </w:t>
      </w:r>
      <w:r w:rsidR="000800CB" w:rsidRPr="003C5249">
        <w:rPr>
          <w:rFonts w:ascii="Book Antiqua" w:hAnsi="Book Antiqua" w:cs="Times New Roman"/>
          <w:sz w:val="24"/>
          <w:szCs w:val="24"/>
        </w:rPr>
        <w:t>ninth</w:t>
      </w:r>
      <w:r w:rsidR="00111923" w:rsidRPr="003C5249">
        <w:rPr>
          <w:rFonts w:ascii="Book Antiqua" w:hAnsi="Book Antiqua" w:cs="Times New Roman"/>
          <w:sz w:val="24"/>
          <w:szCs w:val="24"/>
        </w:rPr>
        <w:t xml:space="preserve"> </w:t>
      </w:r>
      <w:r w:rsidR="00EF74D4" w:rsidRPr="003C5249">
        <w:rPr>
          <w:rFonts w:ascii="Book Antiqua" w:hAnsi="Book Antiqua" w:cs="Times New Roman"/>
          <w:sz w:val="24"/>
          <w:szCs w:val="24"/>
        </w:rPr>
        <w:t>day after her admission)</w:t>
      </w:r>
      <w:r w:rsidR="00BE169A" w:rsidRPr="003C5249">
        <w:rPr>
          <w:rFonts w:ascii="Book Antiqua" w:hAnsi="Book Antiqua" w:cs="Times New Roman"/>
          <w:sz w:val="24"/>
          <w:szCs w:val="24"/>
        </w:rPr>
        <w:t>. We</w:t>
      </w:r>
      <w:r w:rsidR="00111923" w:rsidRPr="003C5249">
        <w:rPr>
          <w:rFonts w:ascii="Book Antiqua" w:hAnsi="Book Antiqua" w:cs="Times New Roman"/>
          <w:sz w:val="24"/>
          <w:szCs w:val="24"/>
        </w:rPr>
        <w:t xml:space="preserve"> also</w:t>
      </w:r>
      <w:r w:rsidR="00BE169A" w:rsidRPr="003C5249">
        <w:rPr>
          <w:rFonts w:ascii="Book Antiqua" w:hAnsi="Book Antiqua" w:cs="Times New Roman"/>
          <w:sz w:val="24"/>
          <w:szCs w:val="24"/>
        </w:rPr>
        <w:t xml:space="preserve"> administered </w:t>
      </w:r>
      <w:proofErr w:type="spellStart"/>
      <w:proofErr w:type="gramStart"/>
      <w:r w:rsidR="00BE169A" w:rsidRPr="003C5249">
        <w:rPr>
          <w:rFonts w:ascii="Book Antiqua" w:hAnsi="Book Antiqua" w:cs="Times New Roman"/>
          <w:sz w:val="24"/>
          <w:szCs w:val="24"/>
        </w:rPr>
        <w:t>rTM</w:t>
      </w:r>
      <w:proofErr w:type="spellEnd"/>
      <w:proofErr w:type="gramEnd"/>
      <w:r w:rsidR="00BE169A" w:rsidRPr="003C5249">
        <w:rPr>
          <w:rFonts w:ascii="Book Antiqua" w:hAnsi="Book Antiqua" w:cs="Times New Roman"/>
          <w:sz w:val="24"/>
          <w:szCs w:val="24"/>
        </w:rPr>
        <w:t xml:space="preserve"> </w:t>
      </w:r>
      <w:r w:rsidRPr="003C5249">
        <w:rPr>
          <w:rFonts w:ascii="Book Antiqua" w:hAnsi="Book Antiqua" w:cs="Times New Roman"/>
          <w:sz w:val="24"/>
          <w:szCs w:val="24"/>
        </w:rPr>
        <w:t>380</w:t>
      </w:r>
      <w:r w:rsidR="00BE169A" w:rsidRPr="003C5249">
        <w:rPr>
          <w:rFonts w:ascii="Book Antiqua" w:hAnsi="Book Antiqua" w:cs="Times New Roman"/>
          <w:sz w:val="24"/>
          <w:szCs w:val="24"/>
        </w:rPr>
        <w:t xml:space="preserve"> U/kg/day for 6 </w:t>
      </w:r>
      <w:r w:rsidR="004C5034" w:rsidRPr="003C5249">
        <w:rPr>
          <w:rFonts w:ascii="Book Antiqua" w:eastAsia="宋体" w:hAnsi="Book Antiqua" w:cs="Times New Roman" w:hint="eastAsia"/>
          <w:sz w:val="24"/>
          <w:szCs w:val="24"/>
          <w:lang w:eastAsia="zh-CN"/>
        </w:rPr>
        <w:t>d</w:t>
      </w:r>
      <w:r w:rsidR="00BE169A" w:rsidRPr="003C5249">
        <w:rPr>
          <w:rFonts w:ascii="Book Antiqua" w:hAnsi="Book Antiqua" w:cs="Times New Roman"/>
          <w:sz w:val="24"/>
          <w:szCs w:val="24"/>
        </w:rPr>
        <w:t xml:space="preserve">. An empirical treatment for infection was concomitantly </w:t>
      </w:r>
      <w:r w:rsidR="001F730C" w:rsidRPr="003C5249">
        <w:rPr>
          <w:rFonts w:ascii="Book Antiqua" w:hAnsi="Book Antiqua" w:cs="Times New Roman"/>
          <w:sz w:val="24"/>
          <w:szCs w:val="24"/>
        </w:rPr>
        <w:t>driven by cef</w:t>
      </w:r>
      <w:r w:rsidR="00BE169A" w:rsidRPr="003C5249">
        <w:rPr>
          <w:rFonts w:ascii="Book Antiqua" w:hAnsi="Book Antiqua" w:cs="Times New Roman"/>
          <w:sz w:val="24"/>
          <w:szCs w:val="24"/>
        </w:rPr>
        <w:t>triaxone (1</w:t>
      </w:r>
      <w:r w:rsidR="00CB351D" w:rsidRPr="003C5249">
        <w:rPr>
          <w:rFonts w:ascii="Times New Roman" w:hAnsi="Times New Roman" w:cs="Times New Roman"/>
          <w:sz w:val="24"/>
          <w:szCs w:val="24"/>
        </w:rPr>
        <w:t> </w:t>
      </w:r>
      <w:r w:rsidR="00BE169A" w:rsidRPr="003C5249">
        <w:rPr>
          <w:rFonts w:ascii="Book Antiqua" w:hAnsi="Book Antiqua" w:cs="Times New Roman"/>
          <w:sz w:val="24"/>
          <w:szCs w:val="24"/>
        </w:rPr>
        <w:t>g</w:t>
      </w:r>
      <w:r w:rsidR="00CB351D" w:rsidRPr="003C5249">
        <w:rPr>
          <w:rFonts w:ascii="Times New Roman" w:hAnsi="Times New Roman" w:cs="Times New Roman"/>
          <w:sz w:val="24"/>
          <w:szCs w:val="24"/>
        </w:rPr>
        <w:t> </w:t>
      </w:r>
      <w:r w:rsidR="00BE169A" w:rsidRPr="003C5249">
        <w:rPr>
          <w:rFonts w:ascii="Book Antiqua" w:hAnsi="Book Antiqua" w:cs="Times New Roman"/>
          <w:sz w:val="24"/>
          <w:szCs w:val="24"/>
        </w:rPr>
        <w:t>×</w:t>
      </w:r>
      <w:r w:rsidR="00CB351D" w:rsidRPr="003C5249">
        <w:rPr>
          <w:rFonts w:ascii="Times New Roman" w:hAnsi="Times New Roman" w:cs="Times New Roman"/>
          <w:sz w:val="24"/>
          <w:szCs w:val="24"/>
        </w:rPr>
        <w:t> </w:t>
      </w:r>
      <w:r w:rsidR="00BE169A" w:rsidRPr="003C5249">
        <w:rPr>
          <w:rFonts w:ascii="Book Antiqua" w:hAnsi="Book Antiqua" w:cs="Times New Roman"/>
          <w:sz w:val="24"/>
          <w:szCs w:val="24"/>
        </w:rPr>
        <w:t>1/</w:t>
      </w:r>
      <w:r w:rsidR="004C5034" w:rsidRPr="003C5249">
        <w:rPr>
          <w:rFonts w:ascii="Book Antiqua" w:eastAsia="宋体" w:hAnsi="Book Antiqua" w:cs="Times New Roman" w:hint="eastAsia"/>
          <w:sz w:val="24"/>
          <w:szCs w:val="24"/>
          <w:lang w:eastAsia="zh-CN"/>
        </w:rPr>
        <w:t>d</w:t>
      </w:r>
      <w:r w:rsidR="00BE169A" w:rsidRPr="003C5249">
        <w:rPr>
          <w:rFonts w:ascii="Book Antiqua" w:hAnsi="Book Antiqua" w:cs="Times New Roman"/>
          <w:sz w:val="24"/>
          <w:szCs w:val="24"/>
        </w:rPr>
        <w:t xml:space="preserve">), </w:t>
      </w:r>
      <w:proofErr w:type="spellStart"/>
      <w:r w:rsidR="00BE169A" w:rsidRPr="003C5249">
        <w:rPr>
          <w:rFonts w:ascii="Book Antiqua" w:hAnsi="Book Antiqua" w:cs="Times New Roman"/>
          <w:sz w:val="24"/>
          <w:szCs w:val="24"/>
        </w:rPr>
        <w:t>cefozopran</w:t>
      </w:r>
      <w:proofErr w:type="spellEnd"/>
      <w:r w:rsidR="00BE169A" w:rsidRPr="003C5249">
        <w:rPr>
          <w:rFonts w:ascii="Book Antiqua" w:hAnsi="Book Antiqua" w:cs="Times New Roman"/>
          <w:sz w:val="24"/>
          <w:szCs w:val="24"/>
        </w:rPr>
        <w:t xml:space="preserve"> (1</w:t>
      </w:r>
      <w:r w:rsidR="00CB351D" w:rsidRPr="003C5249">
        <w:rPr>
          <w:rFonts w:ascii="Times New Roman" w:hAnsi="Times New Roman" w:cs="Times New Roman"/>
          <w:sz w:val="24"/>
          <w:szCs w:val="24"/>
        </w:rPr>
        <w:t> </w:t>
      </w:r>
      <w:r w:rsidR="00BE169A" w:rsidRPr="003C5249">
        <w:rPr>
          <w:rFonts w:ascii="Book Antiqua" w:hAnsi="Book Antiqua" w:cs="Times New Roman"/>
          <w:sz w:val="24"/>
          <w:szCs w:val="24"/>
        </w:rPr>
        <w:t>g</w:t>
      </w:r>
      <w:r w:rsidR="00CB351D" w:rsidRPr="003C5249">
        <w:rPr>
          <w:rFonts w:ascii="Times New Roman" w:hAnsi="Times New Roman" w:cs="Times New Roman"/>
          <w:sz w:val="24"/>
          <w:szCs w:val="24"/>
        </w:rPr>
        <w:t> </w:t>
      </w:r>
      <w:r w:rsidR="00BE169A" w:rsidRPr="003C5249">
        <w:rPr>
          <w:rFonts w:ascii="Book Antiqua" w:hAnsi="Book Antiqua" w:cs="Times New Roman"/>
          <w:sz w:val="24"/>
          <w:szCs w:val="24"/>
        </w:rPr>
        <w:t>×</w:t>
      </w:r>
      <w:r w:rsidR="00CB351D" w:rsidRPr="003C5249">
        <w:rPr>
          <w:rFonts w:ascii="Times New Roman" w:hAnsi="Times New Roman" w:cs="Times New Roman"/>
          <w:sz w:val="24"/>
          <w:szCs w:val="24"/>
        </w:rPr>
        <w:t> </w:t>
      </w:r>
      <w:r w:rsidR="00BE169A" w:rsidRPr="003C5249">
        <w:rPr>
          <w:rFonts w:ascii="Book Antiqua" w:hAnsi="Book Antiqua" w:cs="Times New Roman"/>
          <w:sz w:val="24"/>
          <w:szCs w:val="24"/>
        </w:rPr>
        <w:t>2/</w:t>
      </w:r>
      <w:r w:rsidR="004C5034" w:rsidRPr="003C5249">
        <w:rPr>
          <w:rFonts w:ascii="Book Antiqua" w:eastAsia="宋体" w:hAnsi="Book Antiqua" w:cs="Times New Roman" w:hint="eastAsia"/>
          <w:sz w:val="24"/>
          <w:szCs w:val="24"/>
          <w:lang w:eastAsia="zh-CN"/>
        </w:rPr>
        <w:t>d</w:t>
      </w:r>
      <w:r w:rsidR="00BE169A" w:rsidRPr="003C5249">
        <w:rPr>
          <w:rFonts w:ascii="Book Antiqua" w:hAnsi="Book Antiqua" w:cs="Times New Roman"/>
          <w:sz w:val="24"/>
          <w:szCs w:val="24"/>
        </w:rPr>
        <w:t xml:space="preserve">), and </w:t>
      </w:r>
      <w:proofErr w:type="spellStart"/>
      <w:r w:rsidR="001F730C" w:rsidRPr="003C5249">
        <w:rPr>
          <w:rFonts w:ascii="Book Antiqua" w:hAnsi="Book Antiqua" w:cs="Times New Roman"/>
          <w:sz w:val="24"/>
          <w:szCs w:val="24"/>
        </w:rPr>
        <w:t>cefoperazone</w:t>
      </w:r>
      <w:proofErr w:type="spellEnd"/>
      <w:r w:rsidR="001F730C" w:rsidRPr="003C5249">
        <w:rPr>
          <w:rFonts w:ascii="Book Antiqua" w:hAnsi="Book Antiqua" w:cs="Times New Roman"/>
          <w:sz w:val="24"/>
          <w:szCs w:val="24"/>
        </w:rPr>
        <w:t>/</w:t>
      </w:r>
      <w:proofErr w:type="spellStart"/>
      <w:r w:rsidR="001F730C" w:rsidRPr="003C5249">
        <w:rPr>
          <w:rFonts w:ascii="Book Antiqua" w:hAnsi="Book Antiqua" w:cs="Times New Roman"/>
          <w:sz w:val="24"/>
          <w:szCs w:val="24"/>
        </w:rPr>
        <w:t>sulbactam</w:t>
      </w:r>
      <w:proofErr w:type="spellEnd"/>
      <w:r w:rsidR="00BE169A" w:rsidRPr="003C5249">
        <w:rPr>
          <w:rFonts w:ascii="Book Antiqua" w:hAnsi="Book Antiqua" w:cs="Times New Roman"/>
          <w:sz w:val="24"/>
          <w:szCs w:val="24"/>
        </w:rPr>
        <w:t xml:space="preserve"> (1</w:t>
      </w:r>
      <w:r w:rsidR="00CB351D" w:rsidRPr="003C5249">
        <w:rPr>
          <w:rFonts w:ascii="Times New Roman" w:hAnsi="Times New Roman" w:cs="Times New Roman"/>
          <w:sz w:val="24"/>
          <w:szCs w:val="24"/>
        </w:rPr>
        <w:t> </w:t>
      </w:r>
      <w:r w:rsidR="00BE169A" w:rsidRPr="003C5249">
        <w:rPr>
          <w:rFonts w:ascii="Book Antiqua" w:hAnsi="Book Antiqua" w:cs="Times New Roman"/>
          <w:sz w:val="24"/>
          <w:szCs w:val="24"/>
        </w:rPr>
        <w:t>g</w:t>
      </w:r>
      <w:r w:rsidR="00CB351D" w:rsidRPr="003C5249">
        <w:rPr>
          <w:rFonts w:ascii="Times New Roman" w:hAnsi="Times New Roman" w:cs="Times New Roman"/>
          <w:sz w:val="24"/>
          <w:szCs w:val="24"/>
        </w:rPr>
        <w:t> </w:t>
      </w:r>
      <w:r w:rsidR="00BE169A" w:rsidRPr="003C5249">
        <w:rPr>
          <w:rFonts w:ascii="Book Antiqua" w:hAnsi="Book Antiqua" w:cs="Times New Roman"/>
          <w:sz w:val="24"/>
          <w:szCs w:val="24"/>
        </w:rPr>
        <w:t>×</w:t>
      </w:r>
      <w:r w:rsidR="00CB351D" w:rsidRPr="003C5249">
        <w:rPr>
          <w:rFonts w:ascii="Times New Roman" w:hAnsi="Times New Roman" w:cs="Times New Roman"/>
          <w:sz w:val="24"/>
          <w:szCs w:val="24"/>
        </w:rPr>
        <w:t> </w:t>
      </w:r>
      <w:r w:rsidR="00BE169A" w:rsidRPr="003C5249">
        <w:rPr>
          <w:rFonts w:ascii="Book Antiqua" w:hAnsi="Book Antiqua" w:cs="Times New Roman"/>
          <w:sz w:val="24"/>
          <w:szCs w:val="24"/>
        </w:rPr>
        <w:t>2/</w:t>
      </w:r>
      <w:r w:rsidR="004C5034" w:rsidRPr="003C5249">
        <w:rPr>
          <w:rFonts w:ascii="Book Antiqua" w:eastAsia="宋体" w:hAnsi="Book Antiqua" w:cs="Times New Roman" w:hint="eastAsia"/>
          <w:sz w:val="24"/>
          <w:szCs w:val="24"/>
          <w:lang w:eastAsia="zh-CN"/>
        </w:rPr>
        <w:t>d</w:t>
      </w:r>
      <w:r w:rsidR="00BE169A" w:rsidRPr="003C5249">
        <w:rPr>
          <w:rFonts w:ascii="Book Antiqua" w:hAnsi="Book Antiqua" w:cs="Times New Roman"/>
          <w:sz w:val="24"/>
          <w:szCs w:val="24"/>
        </w:rPr>
        <w:t xml:space="preserve">) </w:t>
      </w:r>
      <w:r w:rsidR="00C203B6" w:rsidRPr="003C5249">
        <w:rPr>
          <w:rFonts w:ascii="Book Antiqua" w:hAnsi="Book Antiqua" w:cs="Times New Roman"/>
          <w:sz w:val="24"/>
          <w:szCs w:val="24"/>
        </w:rPr>
        <w:t>a</w:t>
      </w:r>
      <w:r w:rsidR="001F730C" w:rsidRPr="003C5249">
        <w:rPr>
          <w:rFonts w:ascii="Book Antiqua" w:hAnsi="Book Antiqua" w:cs="Times New Roman"/>
          <w:sz w:val="24"/>
          <w:szCs w:val="24"/>
        </w:rPr>
        <w:t>ppropri</w:t>
      </w:r>
      <w:r w:rsidR="00C203B6" w:rsidRPr="003C5249">
        <w:rPr>
          <w:rFonts w:ascii="Book Antiqua" w:hAnsi="Book Antiqua" w:cs="Times New Roman"/>
          <w:sz w:val="24"/>
          <w:szCs w:val="24"/>
        </w:rPr>
        <w:t xml:space="preserve">ately dose-adjusted to the patient’s organ function </w:t>
      </w:r>
      <w:r w:rsidR="00BE169A" w:rsidRPr="003C5249">
        <w:rPr>
          <w:rFonts w:ascii="Book Antiqua" w:hAnsi="Book Antiqua" w:cs="Times New Roman"/>
          <w:sz w:val="24"/>
          <w:szCs w:val="24"/>
        </w:rPr>
        <w:t>(</w:t>
      </w:r>
      <w:r w:rsidR="004C5034" w:rsidRPr="003C5249">
        <w:rPr>
          <w:rFonts w:ascii="Book Antiqua" w:hAnsi="Book Antiqua" w:cs="Times New Roman"/>
          <w:sz w:val="24"/>
          <w:szCs w:val="24"/>
        </w:rPr>
        <w:t>Figure</w:t>
      </w:r>
      <w:r w:rsidR="00C203B6" w:rsidRPr="003C5249">
        <w:rPr>
          <w:rFonts w:ascii="Book Antiqua" w:hAnsi="Book Antiqua" w:cs="Times New Roman"/>
          <w:sz w:val="24"/>
          <w:szCs w:val="24"/>
        </w:rPr>
        <w:t xml:space="preserve"> 1</w:t>
      </w:r>
      <w:r w:rsidR="00BE169A" w:rsidRPr="003C5249">
        <w:rPr>
          <w:rFonts w:ascii="Book Antiqua" w:hAnsi="Book Antiqua" w:cs="Times New Roman"/>
          <w:sz w:val="24"/>
          <w:szCs w:val="24"/>
        </w:rPr>
        <w:t>)</w:t>
      </w:r>
      <w:r w:rsidR="00C203B6" w:rsidRPr="003C5249">
        <w:rPr>
          <w:rFonts w:ascii="Book Antiqua" w:hAnsi="Book Antiqua" w:cs="Times New Roman"/>
          <w:sz w:val="24"/>
          <w:szCs w:val="24"/>
        </w:rPr>
        <w:t xml:space="preserve">. </w:t>
      </w:r>
      <w:r w:rsidR="000800CB" w:rsidRPr="003C5249">
        <w:rPr>
          <w:rFonts w:ascii="Book Antiqua" w:hAnsi="Book Antiqua" w:cs="Times New Roman"/>
          <w:sz w:val="24"/>
          <w:szCs w:val="24"/>
        </w:rPr>
        <w:t>T</w:t>
      </w:r>
      <w:r w:rsidR="00C203B6" w:rsidRPr="003C5249">
        <w:rPr>
          <w:rFonts w:ascii="Book Antiqua" w:hAnsi="Book Antiqua" w:cs="Times New Roman"/>
          <w:sz w:val="24"/>
          <w:szCs w:val="24"/>
        </w:rPr>
        <w:t xml:space="preserve">he clinical and laboratory alternation of </w:t>
      </w:r>
      <w:r w:rsidR="00943581" w:rsidRPr="003C5249">
        <w:rPr>
          <w:rFonts w:ascii="Book Antiqua" w:hAnsi="Book Antiqua" w:cs="Times New Roman"/>
          <w:sz w:val="24"/>
          <w:szCs w:val="24"/>
        </w:rPr>
        <w:t xml:space="preserve">the </w:t>
      </w:r>
      <w:r w:rsidR="00C203B6" w:rsidRPr="003C5249">
        <w:rPr>
          <w:rFonts w:ascii="Book Antiqua" w:hAnsi="Book Antiqua" w:cs="Times New Roman"/>
          <w:sz w:val="24"/>
          <w:szCs w:val="24"/>
        </w:rPr>
        <w:t>patient</w:t>
      </w:r>
      <w:r w:rsidR="00EF74D4" w:rsidRPr="003C5249">
        <w:rPr>
          <w:rFonts w:ascii="Book Antiqua" w:hAnsi="Book Antiqua" w:cs="Times New Roman"/>
          <w:sz w:val="24"/>
          <w:szCs w:val="24"/>
        </w:rPr>
        <w:t>’s</w:t>
      </w:r>
      <w:r w:rsidR="00C203B6" w:rsidRPr="003C5249">
        <w:rPr>
          <w:rFonts w:ascii="Book Antiqua" w:hAnsi="Book Antiqua" w:cs="Times New Roman"/>
          <w:sz w:val="24"/>
          <w:szCs w:val="24"/>
        </w:rPr>
        <w:t xml:space="preserve"> clinical course</w:t>
      </w:r>
      <w:r w:rsidR="000800CB" w:rsidRPr="003C5249">
        <w:rPr>
          <w:rFonts w:ascii="Book Antiqua" w:hAnsi="Book Antiqua" w:cs="Times New Roman"/>
          <w:sz w:val="24"/>
          <w:szCs w:val="24"/>
        </w:rPr>
        <w:t xml:space="preserve"> is illustrated in Figure 1</w:t>
      </w:r>
      <w:r w:rsidR="00C203B6" w:rsidRPr="003C5249">
        <w:rPr>
          <w:rFonts w:ascii="Book Antiqua" w:hAnsi="Book Antiqua" w:cs="Times New Roman"/>
          <w:sz w:val="24"/>
          <w:szCs w:val="24"/>
        </w:rPr>
        <w:t>, demonstrating a rapid decrease of liver function test</w:t>
      </w:r>
      <w:r w:rsidR="00CB351D" w:rsidRPr="003C5249">
        <w:rPr>
          <w:rFonts w:ascii="Book Antiqua" w:hAnsi="Book Antiqua" w:cs="Times New Roman"/>
          <w:sz w:val="24"/>
          <w:szCs w:val="24"/>
        </w:rPr>
        <w:t xml:space="preserve"> values</w:t>
      </w:r>
      <w:r w:rsidR="004C5034" w:rsidRPr="003C5249">
        <w:rPr>
          <w:rFonts w:ascii="Book Antiqua" w:hAnsi="Book Antiqua" w:cs="Times New Roman"/>
          <w:sz w:val="24"/>
          <w:szCs w:val="24"/>
        </w:rPr>
        <w:t xml:space="preserve"> (GOT, GPT, LDH, ALP, and </w:t>
      </w:r>
      <w:proofErr w:type="spellStart"/>
      <w:r w:rsidR="004C5034" w:rsidRPr="003C5249">
        <w:rPr>
          <w:rFonts w:ascii="Book Antiqua" w:eastAsia="宋体" w:hAnsi="Book Antiqua" w:cs="Times New Roman" w:hint="eastAsia"/>
          <w:sz w:val="24"/>
          <w:szCs w:val="24"/>
          <w:lang w:eastAsia="zh-CN"/>
        </w:rPr>
        <w:t>Tb</w:t>
      </w:r>
      <w:r w:rsidR="00C203B6" w:rsidRPr="003C5249">
        <w:rPr>
          <w:rFonts w:ascii="Book Antiqua" w:hAnsi="Book Antiqua" w:cs="Times New Roman"/>
          <w:sz w:val="24"/>
          <w:szCs w:val="24"/>
        </w:rPr>
        <w:t>il</w:t>
      </w:r>
      <w:proofErr w:type="spellEnd"/>
      <w:r w:rsidR="00C203B6" w:rsidRPr="003C5249">
        <w:rPr>
          <w:rFonts w:ascii="Book Antiqua" w:hAnsi="Book Antiqua" w:cs="Times New Roman"/>
          <w:sz w:val="24"/>
          <w:szCs w:val="24"/>
        </w:rPr>
        <w:t xml:space="preserve">) </w:t>
      </w:r>
      <w:r w:rsidR="00943581" w:rsidRPr="003C5249">
        <w:rPr>
          <w:rFonts w:ascii="Book Antiqua" w:hAnsi="Book Antiqua" w:cs="Times New Roman"/>
          <w:sz w:val="24"/>
          <w:szCs w:val="24"/>
        </w:rPr>
        <w:t>immediately after the</w:t>
      </w:r>
      <w:r w:rsidR="005A5DBB" w:rsidRPr="003C5249">
        <w:rPr>
          <w:rFonts w:ascii="Book Antiqua" w:hAnsi="Book Antiqua" w:cs="Times New Roman"/>
          <w:sz w:val="24"/>
          <w:szCs w:val="24"/>
        </w:rPr>
        <w:t xml:space="preserve"> initiation</w:t>
      </w:r>
      <w:r w:rsidR="00943581" w:rsidRPr="003C5249">
        <w:rPr>
          <w:rFonts w:ascii="Book Antiqua" w:hAnsi="Book Antiqua" w:cs="Times New Roman"/>
          <w:sz w:val="24"/>
          <w:szCs w:val="24"/>
        </w:rPr>
        <w:t xml:space="preserve"> </w:t>
      </w:r>
      <w:r w:rsidR="00CB351D" w:rsidRPr="003C5249">
        <w:rPr>
          <w:rFonts w:ascii="Book Antiqua" w:hAnsi="Book Antiqua" w:cs="Times New Roman"/>
          <w:sz w:val="24"/>
          <w:szCs w:val="24"/>
        </w:rPr>
        <w:t xml:space="preserve">of the </w:t>
      </w:r>
      <w:r w:rsidR="00943581" w:rsidRPr="003C5249">
        <w:rPr>
          <w:rFonts w:ascii="Book Antiqua" w:hAnsi="Book Antiqua" w:cs="Times New Roman"/>
          <w:sz w:val="24"/>
          <w:szCs w:val="24"/>
        </w:rPr>
        <w:lastRenderedPageBreak/>
        <w:t xml:space="preserve">treatment </w:t>
      </w:r>
      <w:r w:rsidR="00CB351D" w:rsidRPr="003C5249">
        <w:rPr>
          <w:rFonts w:ascii="Book Antiqua" w:hAnsi="Book Antiqua" w:cs="Times New Roman"/>
          <w:sz w:val="24"/>
          <w:szCs w:val="24"/>
        </w:rPr>
        <w:t xml:space="preserve">with </w:t>
      </w:r>
      <w:proofErr w:type="spellStart"/>
      <w:proofErr w:type="gramStart"/>
      <w:r w:rsidR="00C203B6" w:rsidRPr="003C5249">
        <w:rPr>
          <w:rFonts w:ascii="Book Antiqua" w:hAnsi="Book Antiqua" w:cs="Times New Roman"/>
          <w:sz w:val="24"/>
          <w:szCs w:val="24"/>
        </w:rPr>
        <w:t>rTM</w:t>
      </w:r>
      <w:proofErr w:type="spellEnd"/>
      <w:proofErr w:type="gramEnd"/>
      <w:r w:rsidR="00C203B6" w:rsidRPr="003C5249">
        <w:rPr>
          <w:rFonts w:ascii="Book Antiqua" w:hAnsi="Book Antiqua" w:cs="Times New Roman"/>
          <w:sz w:val="24"/>
          <w:szCs w:val="24"/>
        </w:rPr>
        <w:t xml:space="preserve">. </w:t>
      </w:r>
      <w:r w:rsidR="00CB351D" w:rsidRPr="003C5249">
        <w:rPr>
          <w:rFonts w:ascii="Book Antiqua" w:hAnsi="Book Antiqua" w:cs="Times New Roman"/>
          <w:sz w:val="24"/>
          <w:szCs w:val="24"/>
        </w:rPr>
        <w:t xml:space="preserve">The patient’s </w:t>
      </w:r>
      <w:bookmarkStart w:id="42" w:name="OLE_LINK149"/>
      <w:bookmarkStart w:id="43" w:name="OLE_LINK150"/>
      <w:r w:rsidR="00982433" w:rsidRPr="003C5249">
        <w:rPr>
          <w:rFonts w:ascii="Book Antiqua" w:hAnsi="Book Antiqua" w:cs="Times New Roman"/>
          <w:sz w:val="24"/>
          <w:szCs w:val="24"/>
        </w:rPr>
        <w:t>white blood cell</w:t>
      </w:r>
      <w:r w:rsidR="00C203B6" w:rsidRPr="003C5249">
        <w:rPr>
          <w:rFonts w:ascii="Book Antiqua" w:hAnsi="Book Antiqua" w:cs="Times New Roman"/>
          <w:sz w:val="24"/>
          <w:szCs w:val="24"/>
        </w:rPr>
        <w:t xml:space="preserve"> </w:t>
      </w:r>
      <w:bookmarkEnd w:id="42"/>
      <w:bookmarkEnd w:id="43"/>
      <w:r w:rsidR="00C203B6" w:rsidRPr="003C5249">
        <w:rPr>
          <w:rFonts w:ascii="Book Antiqua" w:hAnsi="Book Antiqua" w:cs="Times New Roman"/>
          <w:sz w:val="24"/>
          <w:szCs w:val="24"/>
        </w:rPr>
        <w:t>an</w:t>
      </w:r>
      <w:r w:rsidR="00D1509F" w:rsidRPr="003C5249">
        <w:rPr>
          <w:rFonts w:ascii="Book Antiqua" w:hAnsi="Book Antiqua" w:cs="Times New Roman"/>
          <w:sz w:val="24"/>
          <w:szCs w:val="24"/>
        </w:rPr>
        <w:t>d inflammatory reactive protein</w:t>
      </w:r>
      <w:r w:rsidR="00C203B6" w:rsidRPr="003C5249">
        <w:rPr>
          <w:rFonts w:ascii="Book Antiqua" w:hAnsi="Book Antiqua" w:cs="Times New Roman"/>
          <w:sz w:val="24"/>
          <w:szCs w:val="24"/>
        </w:rPr>
        <w:t xml:space="preserve"> </w:t>
      </w:r>
      <w:r w:rsidR="004E1DC5" w:rsidRPr="003C5249">
        <w:rPr>
          <w:rFonts w:ascii="Book Antiqua" w:eastAsia="宋体" w:hAnsi="Book Antiqua" w:cs="Times New Roman" w:hint="eastAsia"/>
          <w:sz w:val="24"/>
          <w:szCs w:val="24"/>
          <w:lang w:eastAsia="zh-CN"/>
        </w:rPr>
        <w:t>(</w:t>
      </w:r>
      <w:r w:rsidR="002A2AB1" w:rsidRPr="003C5249">
        <w:rPr>
          <w:rFonts w:ascii="Book Antiqua" w:hAnsi="Book Antiqua" w:cs="Times New Roman"/>
          <w:sz w:val="24"/>
          <w:szCs w:val="24"/>
        </w:rPr>
        <w:t>C-reactive protein,</w:t>
      </w:r>
      <w:r w:rsidR="000800CB" w:rsidRPr="003C5249">
        <w:rPr>
          <w:rFonts w:ascii="Book Antiqua" w:hAnsi="Book Antiqua" w:cs="Times New Roman"/>
          <w:sz w:val="24"/>
          <w:szCs w:val="24"/>
        </w:rPr>
        <w:t xml:space="preserve"> </w:t>
      </w:r>
      <w:r w:rsidR="00C203B6" w:rsidRPr="003C5249">
        <w:rPr>
          <w:rFonts w:ascii="Book Antiqua" w:hAnsi="Book Antiqua" w:cs="Times New Roman"/>
          <w:sz w:val="24"/>
          <w:szCs w:val="24"/>
        </w:rPr>
        <w:t>CRP</w:t>
      </w:r>
      <w:r w:rsidR="000800CB" w:rsidRPr="003C5249">
        <w:rPr>
          <w:rFonts w:ascii="Book Antiqua" w:eastAsia="宋体" w:hAnsi="Book Antiqua" w:cs="Times New Roman"/>
          <w:sz w:val="24"/>
          <w:szCs w:val="24"/>
          <w:lang w:eastAsia="zh-CN"/>
        </w:rPr>
        <w:t>)</w:t>
      </w:r>
      <w:r w:rsidR="00982433" w:rsidRPr="003C5249">
        <w:rPr>
          <w:rFonts w:ascii="Book Antiqua" w:eastAsia="宋体" w:hAnsi="Book Antiqua" w:cs="Times New Roman" w:hint="eastAsia"/>
          <w:sz w:val="24"/>
          <w:szCs w:val="24"/>
          <w:lang w:eastAsia="zh-CN"/>
        </w:rPr>
        <w:t xml:space="preserve"> </w:t>
      </w:r>
      <w:r w:rsidR="00C203B6" w:rsidRPr="003C5249">
        <w:rPr>
          <w:rFonts w:ascii="Book Antiqua" w:hAnsi="Book Antiqua" w:cs="Times New Roman"/>
          <w:sz w:val="24"/>
          <w:szCs w:val="24"/>
        </w:rPr>
        <w:t xml:space="preserve">gradually improved </w:t>
      </w:r>
      <w:r w:rsidR="00CB351D" w:rsidRPr="003C5249">
        <w:rPr>
          <w:rFonts w:ascii="Book Antiqua" w:hAnsi="Book Antiqua" w:cs="Times New Roman"/>
          <w:sz w:val="24"/>
          <w:szCs w:val="24"/>
        </w:rPr>
        <w:t>over the next</w:t>
      </w:r>
      <w:r w:rsidR="00C203B6" w:rsidRPr="003C5249">
        <w:rPr>
          <w:rFonts w:ascii="Book Antiqua" w:hAnsi="Book Antiqua" w:cs="Times New Roman"/>
          <w:sz w:val="24"/>
          <w:szCs w:val="24"/>
        </w:rPr>
        <w:t xml:space="preserve"> few days. </w:t>
      </w:r>
      <w:r w:rsidR="00CB351D" w:rsidRPr="003C5249">
        <w:rPr>
          <w:rFonts w:ascii="Book Antiqua" w:hAnsi="Book Antiqua" w:cs="Times New Roman"/>
          <w:sz w:val="24"/>
          <w:szCs w:val="24"/>
        </w:rPr>
        <w:t>We also found her</w:t>
      </w:r>
      <w:r w:rsidR="00C203B6" w:rsidRPr="003C5249">
        <w:rPr>
          <w:rFonts w:ascii="Book Antiqua" w:hAnsi="Book Antiqua" w:cs="Times New Roman"/>
          <w:sz w:val="24"/>
          <w:szCs w:val="24"/>
        </w:rPr>
        <w:t xml:space="preserve"> </w:t>
      </w:r>
      <w:r w:rsidR="002074EF" w:rsidRPr="003C5249">
        <w:rPr>
          <w:rFonts w:ascii="Book Antiqua" w:hAnsi="Book Antiqua" w:cs="Times New Roman"/>
          <w:sz w:val="24"/>
          <w:szCs w:val="24"/>
        </w:rPr>
        <w:t xml:space="preserve">hepatocyte growth factor (HGF) </w:t>
      </w:r>
      <w:r w:rsidR="00C203B6" w:rsidRPr="003C5249">
        <w:rPr>
          <w:rFonts w:ascii="Book Antiqua" w:hAnsi="Book Antiqua" w:cs="Times New Roman"/>
          <w:sz w:val="24"/>
          <w:szCs w:val="24"/>
        </w:rPr>
        <w:t xml:space="preserve">and inflammatory or </w:t>
      </w:r>
      <w:proofErr w:type="spellStart"/>
      <w:r w:rsidR="00C203B6" w:rsidRPr="003C5249">
        <w:rPr>
          <w:rFonts w:ascii="Book Antiqua" w:hAnsi="Book Antiqua" w:cs="Times New Roman"/>
          <w:sz w:val="24"/>
          <w:szCs w:val="24"/>
        </w:rPr>
        <w:t>proinflammatory</w:t>
      </w:r>
      <w:proofErr w:type="spellEnd"/>
      <w:r w:rsidR="00C203B6" w:rsidRPr="003C5249">
        <w:rPr>
          <w:rFonts w:ascii="Book Antiqua" w:hAnsi="Book Antiqua" w:cs="Times New Roman"/>
          <w:sz w:val="24"/>
          <w:szCs w:val="24"/>
        </w:rPr>
        <w:t xml:space="preserve"> cytokines </w:t>
      </w:r>
      <w:r w:rsidR="00BE6AAB" w:rsidRPr="003C5249">
        <w:rPr>
          <w:rFonts w:ascii="Book Antiqua" w:eastAsia="宋体" w:hAnsi="Book Antiqua" w:cs="Times New Roman" w:hint="eastAsia"/>
          <w:sz w:val="24"/>
          <w:szCs w:val="24"/>
          <w:lang w:eastAsia="zh-CN"/>
        </w:rPr>
        <w:t>[</w:t>
      </w:r>
      <w:bookmarkStart w:id="44" w:name="OLE_LINK166"/>
      <w:bookmarkStart w:id="45" w:name="OLE_LINK167"/>
      <w:r w:rsidR="00BE6AAB" w:rsidRPr="003C5249">
        <w:rPr>
          <w:rFonts w:ascii="Book Antiqua" w:hAnsi="Book Antiqua" w:cs="Times New Roman"/>
          <w:sz w:val="24"/>
          <w:szCs w:val="24"/>
        </w:rPr>
        <w:t xml:space="preserve">tumor necrosis factor </w:t>
      </w:r>
      <w:r w:rsidR="00BE6AAB" w:rsidRPr="003C5249">
        <w:rPr>
          <w:rFonts w:ascii="Book Antiqua" w:eastAsia="宋体" w:hAnsi="Book Antiqua" w:cs="Times New Roman" w:hint="eastAsia"/>
          <w:sz w:val="24"/>
          <w:szCs w:val="24"/>
          <w:lang w:eastAsia="zh-CN"/>
        </w:rPr>
        <w:t>(</w:t>
      </w:r>
      <w:r w:rsidR="00C203B6" w:rsidRPr="003C5249">
        <w:rPr>
          <w:rFonts w:ascii="Book Antiqua" w:hAnsi="Book Antiqua" w:cs="Times New Roman"/>
          <w:sz w:val="24"/>
          <w:szCs w:val="24"/>
        </w:rPr>
        <w:t>TNF</w:t>
      </w:r>
      <w:r w:rsidR="00BE6AAB" w:rsidRPr="003C5249">
        <w:rPr>
          <w:rFonts w:ascii="Book Antiqua" w:eastAsia="宋体" w:hAnsi="Book Antiqua" w:cs="Times New Roman" w:hint="eastAsia"/>
          <w:sz w:val="24"/>
          <w:szCs w:val="24"/>
          <w:lang w:eastAsia="zh-CN"/>
        </w:rPr>
        <w:t>)</w:t>
      </w:r>
      <w:r w:rsidR="00C203B6" w:rsidRPr="003C5249">
        <w:rPr>
          <w:rFonts w:ascii="Book Antiqua" w:hAnsi="Book Antiqua" w:cs="Times New Roman"/>
          <w:sz w:val="24"/>
          <w:szCs w:val="24"/>
        </w:rPr>
        <w:t>-</w:t>
      </w:r>
      <w:r w:rsidR="004C5034" w:rsidRPr="003C5249">
        <w:rPr>
          <w:rFonts w:ascii="Book Antiqua" w:hAnsi="Book Antiqua" w:cs="Times New Roman"/>
          <w:sz w:val="24"/>
          <w:szCs w:val="24"/>
        </w:rPr>
        <w:t>α</w:t>
      </w:r>
      <w:r w:rsidR="00BE6AAB" w:rsidRPr="003C5249">
        <w:rPr>
          <w:rFonts w:ascii="Book Antiqua" w:eastAsia="宋体" w:hAnsi="Book Antiqua" w:cs="Times New Roman" w:hint="eastAsia"/>
          <w:sz w:val="24"/>
          <w:szCs w:val="24"/>
          <w:lang w:eastAsia="zh-CN"/>
        </w:rPr>
        <w:t xml:space="preserve"> </w:t>
      </w:r>
      <w:r w:rsidR="00C203B6" w:rsidRPr="003C5249">
        <w:rPr>
          <w:rFonts w:ascii="Book Antiqua" w:hAnsi="Book Antiqua" w:cs="Times New Roman"/>
          <w:sz w:val="24"/>
          <w:szCs w:val="24"/>
        </w:rPr>
        <w:t xml:space="preserve">and </w:t>
      </w:r>
      <w:r w:rsidR="00BE6AAB" w:rsidRPr="003C5249">
        <w:rPr>
          <w:rFonts w:ascii="Book Antiqua" w:hAnsi="Book Antiqua" w:cs="Times New Roman"/>
          <w:sz w:val="24"/>
          <w:szCs w:val="24"/>
        </w:rPr>
        <w:t xml:space="preserve">interleukin </w:t>
      </w:r>
      <w:r w:rsidR="00BE6AAB" w:rsidRPr="003C5249">
        <w:rPr>
          <w:rFonts w:ascii="Book Antiqua" w:eastAsia="宋体" w:hAnsi="Book Antiqua" w:cs="Times New Roman" w:hint="eastAsia"/>
          <w:sz w:val="24"/>
          <w:szCs w:val="24"/>
          <w:lang w:eastAsia="zh-CN"/>
        </w:rPr>
        <w:t>(</w:t>
      </w:r>
      <w:r w:rsidR="00C203B6" w:rsidRPr="003C5249">
        <w:rPr>
          <w:rFonts w:ascii="Book Antiqua" w:hAnsi="Book Antiqua" w:cs="Times New Roman"/>
          <w:sz w:val="24"/>
          <w:szCs w:val="24"/>
        </w:rPr>
        <w:t>IL</w:t>
      </w:r>
      <w:r w:rsidR="00BE6AAB" w:rsidRPr="003C5249">
        <w:rPr>
          <w:rFonts w:ascii="Book Antiqua" w:eastAsia="宋体" w:hAnsi="Book Antiqua" w:cs="Times New Roman" w:hint="eastAsia"/>
          <w:sz w:val="24"/>
          <w:szCs w:val="24"/>
          <w:lang w:eastAsia="zh-CN"/>
        </w:rPr>
        <w:t>)</w:t>
      </w:r>
      <w:r w:rsidR="00C203B6" w:rsidRPr="003C5249">
        <w:rPr>
          <w:rFonts w:ascii="Book Antiqua" w:hAnsi="Book Antiqua" w:cs="Times New Roman"/>
          <w:sz w:val="24"/>
          <w:szCs w:val="24"/>
        </w:rPr>
        <w:t>-1</w:t>
      </w:r>
      <w:r w:rsidR="004C5034" w:rsidRPr="003C5249">
        <w:rPr>
          <w:rFonts w:ascii="Book Antiqua" w:hAnsi="Book Antiqua" w:cs="Times New Roman"/>
          <w:sz w:val="24"/>
          <w:szCs w:val="24"/>
        </w:rPr>
        <w:t>β</w:t>
      </w:r>
      <w:bookmarkEnd w:id="44"/>
      <w:bookmarkEnd w:id="45"/>
      <w:r w:rsidR="00BE6AAB" w:rsidRPr="003C5249">
        <w:rPr>
          <w:rFonts w:ascii="Book Antiqua" w:eastAsia="宋体" w:hAnsi="Book Antiqua" w:cs="Times New Roman" w:hint="eastAsia"/>
          <w:sz w:val="24"/>
          <w:szCs w:val="24"/>
          <w:lang w:eastAsia="zh-CN"/>
        </w:rPr>
        <w:t>]</w:t>
      </w:r>
      <w:r w:rsidR="00943581" w:rsidRPr="003C5249">
        <w:rPr>
          <w:rFonts w:ascii="Book Antiqua" w:hAnsi="Book Antiqua" w:cs="Times New Roman"/>
          <w:sz w:val="24"/>
          <w:szCs w:val="24"/>
        </w:rPr>
        <w:t xml:space="preserve"> levels</w:t>
      </w:r>
      <w:r w:rsidR="00C203B6" w:rsidRPr="003C5249">
        <w:rPr>
          <w:rFonts w:ascii="Book Antiqua" w:hAnsi="Book Antiqua" w:cs="Times New Roman"/>
          <w:sz w:val="24"/>
          <w:szCs w:val="24"/>
        </w:rPr>
        <w:t xml:space="preserve"> were </w:t>
      </w:r>
      <w:r w:rsidR="00CB351D" w:rsidRPr="003C5249">
        <w:rPr>
          <w:rFonts w:ascii="Book Antiqua" w:hAnsi="Book Antiqua" w:cs="Times New Roman"/>
          <w:sz w:val="24"/>
          <w:szCs w:val="24"/>
        </w:rPr>
        <w:t xml:space="preserve">all </w:t>
      </w:r>
      <w:r w:rsidR="001F730C" w:rsidRPr="003C5249">
        <w:rPr>
          <w:rFonts w:ascii="Book Antiqua" w:hAnsi="Book Antiqua" w:cs="Times New Roman"/>
          <w:sz w:val="24"/>
          <w:szCs w:val="24"/>
        </w:rPr>
        <w:t>diminished after</w:t>
      </w:r>
      <w:r w:rsidR="004B3813" w:rsidRPr="003C5249">
        <w:rPr>
          <w:rFonts w:ascii="Book Antiqua" w:hAnsi="Book Antiqua" w:cs="Times New Roman"/>
          <w:sz w:val="24"/>
          <w:szCs w:val="24"/>
        </w:rPr>
        <w:t xml:space="preserve"> the initiation</w:t>
      </w:r>
      <w:r w:rsidR="001F730C" w:rsidRPr="003C5249">
        <w:rPr>
          <w:rFonts w:ascii="Book Antiqua" w:hAnsi="Book Antiqua" w:cs="Times New Roman"/>
          <w:sz w:val="24"/>
          <w:szCs w:val="24"/>
        </w:rPr>
        <w:t xml:space="preserve"> </w:t>
      </w:r>
      <w:r w:rsidR="00CB351D" w:rsidRPr="003C5249">
        <w:rPr>
          <w:rFonts w:ascii="Book Antiqua" w:hAnsi="Book Antiqua" w:cs="Times New Roman"/>
          <w:sz w:val="24"/>
          <w:szCs w:val="24"/>
        </w:rPr>
        <w:t xml:space="preserve">of the treatment with </w:t>
      </w:r>
      <w:proofErr w:type="spellStart"/>
      <w:proofErr w:type="gramStart"/>
      <w:r w:rsidR="001F730C" w:rsidRPr="003C5249">
        <w:rPr>
          <w:rFonts w:ascii="Book Antiqua" w:hAnsi="Book Antiqua" w:cs="Times New Roman"/>
          <w:sz w:val="24"/>
          <w:szCs w:val="24"/>
        </w:rPr>
        <w:t>rTM</w:t>
      </w:r>
      <w:proofErr w:type="spellEnd"/>
      <w:proofErr w:type="gramEnd"/>
      <w:r w:rsidR="004374F5" w:rsidRPr="003C5249">
        <w:rPr>
          <w:rFonts w:ascii="Book Antiqua" w:hAnsi="Book Antiqua" w:cs="Times New Roman"/>
          <w:sz w:val="24"/>
          <w:szCs w:val="24"/>
        </w:rPr>
        <w:t xml:space="preserve"> (</w:t>
      </w:r>
      <w:r w:rsidR="004C5034" w:rsidRPr="003C5249">
        <w:rPr>
          <w:rFonts w:ascii="Book Antiqua" w:hAnsi="Book Antiqua" w:cs="Times New Roman"/>
          <w:sz w:val="24"/>
          <w:szCs w:val="24"/>
        </w:rPr>
        <w:t>Figure</w:t>
      </w:r>
      <w:r w:rsidR="00561FBD" w:rsidRPr="003C5249">
        <w:rPr>
          <w:rFonts w:ascii="Book Antiqua" w:hAnsi="Book Antiqua" w:cs="Times New Roman"/>
          <w:sz w:val="24"/>
          <w:szCs w:val="24"/>
        </w:rPr>
        <w:t xml:space="preserve"> 1</w:t>
      </w:r>
      <w:r w:rsidR="004374F5" w:rsidRPr="003C5249">
        <w:rPr>
          <w:rFonts w:ascii="Book Antiqua" w:hAnsi="Book Antiqua" w:cs="Times New Roman"/>
          <w:sz w:val="24"/>
          <w:szCs w:val="24"/>
        </w:rPr>
        <w:t>)</w:t>
      </w:r>
      <w:r w:rsidR="001F730C" w:rsidRPr="003C5249">
        <w:rPr>
          <w:rFonts w:ascii="Book Antiqua" w:hAnsi="Book Antiqua" w:cs="Times New Roman"/>
          <w:sz w:val="24"/>
          <w:szCs w:val="24"/>
        </w:rPr>
        <w:t>.</w:t>
      </w:r>
    </w:p>
    <w:p w:rsidR="005B063C" w:rsidRPr="003C5249" w:rsidRDefault="00943581" w:rsidP="004C5034">
      <w:pPr>
        <w:adjustRightInd w:val="0"/>
        <w:snapToGrid w:val="0"/>
        <w:spacing w:line="360" w:lineRule="auto"/>
        <w:ind w:firstLineChars="100" w:firstLine="240"/>
        <w:rPr>
          <w:rFonts w:ascii="Book Antiqua" w:hAnsi="Book Antiqua" w:cs="Times New Roman"/>
          <w:sz w:val="24"/>
          <w:szCs w:val="24"/>
        </w:rPr>
      </w:pPr>
      <w:r w:rsidRPr="003C5249">
        <w:rPr>
          <w:rFonts w:ascii="Book Antiqua" w:hAnsi="Book Antiqua" w:cs="Times New Roman"/>
          <w:sz w:val="24"/>
          <w:szCs w:val="24"/>
        </w:rPr>
        <w:t>Proteins reflecting the reproduction of liver cells such as PT and albumin were improved</w:t>
      </w:r>
      <w:r w:rsidR="004D17A9" w:rsidRPr="003C5249">
        <w:rPr>
          <w:rFonts w:ascii="Book Antiqua" w:hAnsi="Book Antiqua" w:cs="Times New Roman"/>
          <w:sz w:val="24"/>
          <w:szCs w:val="24"/>
        </w:rPr>
        <w:t xml:space="preserve"> during </w:t>
      </w:r>
      <w:r w:rsidR="00C203B6" w:rsidRPr="003C5249">
        <w:rPr>
          <w:rFonts w:ascii="Book Antiqua" w:hAnsi="Book Antiqua" w:cs="Times New Roman"/>
          <w:sz w:val="24"/>
          <w:szCs w:val="24"/>
        </w:rPr>
        <w:t xml:space="preserve">the </w:t>
      </w:r>
      <w:r w:rsidR="00DE5505" w:rsidRPr="003C5249">
        <w:rPr>
          <w:rFonts w:ascii="Book Antiqua" w:hAnsi="Book Antiqua" w:cs="Times New Roman"/>
          <w:sz w:val="24"/>
          <w:szCs w:val="24"/>
        </w:rPr>
        <w:t>patient’s</w:t>
      </w:r>
      <w:r w:rsidRPr="003C5249">
        <w:rPr>
          <w:rFonts w:ascii="Book Antiqua" w:hAnsi="Book Antiqua" w:cs="Times New Roman"/>
          <w:sz w:val="24"/>
          <w:szCs w:val="24"/>
        </w:rPr>
        <w:t xml:space="preserve"> </w:t>
      </w:r>
      <w:r w:rsidR="00C203B6" w:rsidRPr="003C5249">
        <w:rPr>
          <w:rFonts w:ascii="Book Antiqua" w:hAnsi="Book Antiqua" w:cs="Times New Roman"/>
          <w:sz w:val="24"/>
          <w:szCs w:val="24"/>
        </w:rPr>
        <w:t xml:space="preserve">treatment, </w:t>
      </w:r>
      <w:r w:rsidR="00DE5505" w:rsidRPr="003C5249">
        <w:rPr>
          <w:rFonts w:ascii="Book Antiqua" w:hAnsi="Book Antiqua" w:cs="Times New Roman"/>
          <w:sz w:val="24"/>
          <w:szCs w:val="24"/>
        </w:rPr>
        <w:t>apparently</w:t>
      </w:r>
      <w:r w:rsidR="00C203B6" w:rsidRPr="003C5249">
        <w:rPr>
          <w:rFonts w:ascii="Book Antiqua" w:hAnsi="Book Antiqua" w:cs="Times New Roman"/>
          <w:sz w:val="24"/>
          <w:szCs w:val="24"/>
        </w:rPr>
        <w:t xml:space="preserve"> respond</w:t>
      </w:r>
      <w:r w:rsidR="00DE5505" w:rsidRPr="003C5249">
        <w:rPr>
          <w:rFonts w:ascii="Book Antiqua" w:hAnsi="Book Antiqua" w:cs="Times New Roman"/>
          <w:sz w:val="24"/>
          <w:szCs w:val="24"/>
        </w:rPr>
        <w:t>ing</w:t>
      </w:r>
      <w:r w:rsidR="00C203B6" w:rsidRPr="003C5249">
        <w:rPr>
          <w:rFonts w:ascii="Book Antiqua" w:hAnsi="Book Antiqua" w:cs="Times New Roman"/>
          <w:sz w:val="24"/>
          <w:szCs w:val="24"/>
        </w:rPr>
        <w:t xml:space="preserve"> to </w:t>
      </w:r>
      <w:r w:rsidR="00DE5505" w:rsidRPr="003C5249">
        <w:rPr>
          <w:rFonts w:ascii="Book Antiqua" w:hAnsi="Book Antiqua" w:cs="Times New Roman"/>
          <w:sz w:val="24"/>
          <w:szCs w:val="24"/>
        </w:rPr>
        <w:t xml:space="preserve">the </w:t>
      </w:r>
      <w:proofErr w:type="spellStart"/>
      <w:proofErr w:type="gramStart"/>
      <w:r w:rsidR="00C203B6" w:rsidRPr="003C5249">
        <w:rPr>
          <w:rFonts w:ascii="Book Antiqua" w:hAnsi="Book Antiqua" w:cs="Times New Roman"/>
          <w:sz w:val="24"/>
          <w:szCs w:val="24"/>
        </w:rPr>
        <w:t>rTM</w:t>
      </w:r>
      <w:proofErr w:type="spellEnd"/>
      <w:proofErr w:type="gramEnd"/>
      <w:r w:rsidR="00C203B6" w:rsidRPr="003C5249">
        <w:rPr>
          <w:rFonts w:ascii="Book Antiqua" w:hAnsi="Book Antiqua" w:cs="Times New Roman"/>
          <w:sz w:val="24"/>
          <w:szCs w:val="24"/>
        </w:rPr>
        <w:t xml:space="preserve"> injection. </w:t>
      </w:r>
      <w:r w:rsidR="00DE5505" w:rsidRPr="003C5249">
        <w:rPr>
          <w:rFonts w:ascii="Book Antiqua" w:hAnsi="Book Antiqua" w:cs="Times New Roman"/>
          <w:sz w:val="24"/>
          <w:szCs w:val="24"/>
        </w:rPr>
        <w:t>Her h</w:t>
      </w:r>
      <w:r w:rsidR="00C203B6" w:rsidRPr="003C5249">
        <w:rPr>
          <w:rFonts w:ascii="Book Antiqua" w:hAnsi="Book Antiqua" w:cs="Times New Roman"/>
          <w:sz w:val="24"/>
          <w:szCs w:val="24"/>
        </w:rPr>
        <w:t xml:space="preserve">epatic function </w:t>
      </w:r>
      <w:r w:rsidR="004D17A9" w:rsidRPr="003C5249">
        <w:rPr>
          <w:rFonts w:ascii="Book Antiqua" w:hAnsi="Book Antiqua" w:cs="Times New Roman"/>
          <w:sz w:val="24"/>
          <w:szCs w:val="24"/>
        </w:rPr>
        <w:t xml:space="preserve">completely recovered without plasma exchange and </w:t>
      </w:r>
      <w:r w:rsidR="00DE5505" w:rsidRPr="003C5249">
        <w:rPr>
          <w:rFonts w:ascii="Book Antiqua" w:hAnsi="Book Antiqua" w:cs="Times New Roman"/>
          <w:sz w:val="24"/>
          <w:szCs w:val="24"/>
        </w:rPr>
        <w:t xml:space="preserve">without </w:t>
      </w:r>
      <w:r w:rsidR="004D17A9" w:rsidRPr="003C5249">
        <w:rPr>
          <w:rFonts w:ascii="Book Antiqua" w:hAnsi="Book Antiqua" w:cs="Times New Roman"/>
          <w:sz w:val="24"/>
          <w:szCs w:val="24"/>
        </w:rPr>
        <w:t xml:space="preserve">any </w:t>
      </w:r>
      <w:r w:rsidR="001F730C" w:rsidRPr="003C5249">
        <w:rPr>
          <w:rFonts w:ascii="Book Antiqua" w:hAnsi="Book Antiqua" w:cs="Times New Roman"/>
          <w:sz w:val="24"/>
          <w:szCs w:val="24"/>
        </w:rPr>
        <w:t xml:space="preserve">interventional </w:t>
      </w:r>
      <w:r w:rsidR="004D17A9" w:rsidRPr="003C5249">
        <w:rPr>
          <w:rFonts w:ascii="Book Antiqua" w:hAnsi="Book Antiqua" w:cs="Times New Roman"/>
          <w:sz w:val="24"/>
          <w:szCs w:val="24"/>
        </w:rPr>
        <w:t xml:space="preserve">apheresis. </w:t>
      </w:r>
      <w:r w:rsidR="00DA5733" w:rsidRPr="003C5249">
        <w:rPr>
          <w:rFonts w:ascii="Book Antiqua" w:hAnsi="Book Antiqua" w:cs="Times New Roman"/>
          <w:sz w:val="24"/>
          <w:szCs w:val="24"/>
        </w:rPr>
        <w:t>The</w:t>
      </w:r>
      <w:r w:rsidR="00DE5505" w:rsidRPr="003C5249">
        <w:rPr>
          <w:rFonts w:ascii="Book Antiqua" w:hAnsi="Book Antiqua" w:cs="Times New Roman"/>
          <w:sz w:val="24"/>
          <w:szCs w:val="24"/>
        </w:rPr>
        <w:t xml:space="preserve"> </w:t>
      </w:r>
      <w:r w:rsidR="001F730C" w:rsidRPr="003C5249">
        <w:rPr>
          <w:rFonts w:ascii="Book Antiqua" w:hAnsi="Book Antiqua" w:cs="Times New Roman"/>
          <w:sz w:val="24"/>
          <w:szCs w:val="24"/>
        </w:rPr>
        <w:t xml:space="preserve">patient did not </w:t>
      </w:r>
      <w:r w:rsidR="00DA5733" w:rsidRPr="003C5249">
        <w:rPr>
          <w:rFonts w:ascii="Book Antiqua" w:hAnsi="Book Antiqua" w:cs="Times New Roman"/>
          <w:sz w:val="24"/>
          <w:szCs w:val="24"/>
        </w:rPr>
        <w:t xml:space="preserve">exhibit </w:t>
      </w:r>
      <w:r w:rsidR="00DE5505" w:rsidRPr="003C5249">
        <w:rPr>
          <w:rFonts w:ascii="Book Antiqua" w:hAnsi="Book Antiqua" w:cs="Times New Roman"/>
          <w:sz w:val="24"/>
          <w:szCs w:val="24"/>
        </w:rPr>
        <w:t xml:space="preserve">the </w:t>
      </w:r>
      <w:r w:rsidR="004D17A9" w:rsidRPr="003C5249">
        <w:rPr>
          <w:rFonts w:ascii="Book Antiqua" w:hAnsi="Book Antiqua" w:cs="Times New Roman"/>
          <w:sz w:val="24"/>
          <w:szCs w:val="24"/>
        </w:rPr>
        <w:t>development of hepatic encephalopathy (</w:t>
      </w:r>
      <w:r w:rsidR="00DE5505" w:rsidRPr="003C5249">
        <w:rPr>
          <w:rFonts w:ascii="Book Antiqua" w:hAnsi="Book Antiqua" w:cs="Times New Roman"/>
          <w:i/>
          <w:sz w:val="24"/>
          <w:szCs w:val="24"/>
        </w:rPr>
        <w:t>e.g.</w:t>
      </w:r>
      <w:r w:rsidR="00DE5505" w:rsidRPr="003C5249">
        <w:rPr>
          <w:rFonts w:ascii="Book Antiqua" w:hAnsi="Book Antiqua" w:cs="Times New Roman"/>
          <w:sz w:val="24"/>
          <w:szCs w:val="24"/>
        </w:rPr>
        <w:t xml:space="preserve">, </w:t>
      </w:r>
      <w:r w:rsidR="004D17A9" w:rsidRPr="003C5249">
        <w:rPr>
          <w:rFonts w:ascii="Book Antiqua" w:hAnsi="Book Antiqua" w:cs="Times New Roman"/>
          <w:sz w:val="24"/>
          <w:szCs w:val="24"/>
        </w:rPr>
        <w:t>confusion, stupor</w:t>
      </w:r>
      <w:r w:rsidR="00DE5505" w:rsidRPr="003C5249">
        <w:rPr>
          <w:rFonts w:ascii="Book Antiqua" w:hAnsi="Book Antiqua" w:cs="Times New Roman"/>
          <w:sz w:val="24"/>
          <w:szCs w:val="24"/>
        </w:rPr>
        <w:t>,</w:t>
      </w:r>
      <w:r w:rsidR="004D17A9" w:rsidRPr="003C5249">
        <w:rPr>
          <w:rFonts w:ascii="Book Antiqua" w:hAnsi="Book Antiqua" w:cs="Times New Roman"/>
          <w:sz w:val="24"/>
          <w:szCs w:val="24"/>
        </w:rPr>
        <w:t xml:space="preserve"> and coma</w:t>
      </w:r>
      <w:r w:rsidR="001F730C" w:rsidRPr="003C5249">
        <w:rPr>
          <w:rFonts w:ascii="Book Antiqua" w:hAnsi="Book Antiqua" w:cs="Times New Roman"/>
          <w:sz w:val="24"/>
          <w:szCs w:val="24"/>
        </w:rPr>
        <w:t xml:space="preserve">). </w:t>
      </w:r>
      <w:r w:rsidR="00DE5505" w:rsidRPr="003C5249">
        <w:rPr>
          <w:rFonts w:ascii="Book Antiqua" w:hAnsi="Book Antiqua" w:cs="Times New Roman"/>
          <w:sz w:val="24"/>
          <w:szCs w:val="24"/>
        </w:rPr>
        <w:t>U</w:t>
      </w:r>
      <w:r w:rsidR="004D17A9" w:rsidRPr="003C5249">
        <w:rPr>
          <w:rFonts w:ascii="Book Antiqua" w:hAnsi="Book Antiqua" w:cs="Times New Roman"/>
          <w:sz w:val="24"/>
          <w:szCs w:val="24"/>
        </w:rPr>
        <w:t xml:space="preserve">nfortunately, respiratory failure </w:t>
      </w:r>
      <w:r w:rsidR="00DE5505" w:rsidRPr="003C5249">
        <w:rPr>
          <w:rFonts w:ascii="Book Antiqua" w:hAnsi="Book Antiqua" w:cs="Times New Roman"/>
          <w:sz w:val="24"/>
          <w:szCs w:val="24"/>
        </w:rPr>
        <w:t>caused</w:t>
      </w:r>
      <w:r w:rsidR="004D17A9" w:rsidRPr="003C5249">
        <w:rPr>
          <w:rFonts w:ascii="Book Antiqua" w:hAnsi="Book Antiqua" w:cs="Times New Roman"/>
          <w:sz w:val="24"/>
          <w:szCs w:val="24"/>
        </w:rPr>
        <w:t xml:space="preserve"> her </w:t>
      </w:r>
      <w:r w:rsidR="00DE5505" w:rsidRPr="003C5249">
        <w:rPr>
          <w:rFonts w:ascii="Book Antiqua" w:hAnsi="Book Antiqua" w:cs="Times New Roman"/>
          <w:sz w:val="24"/>
          <w:szCs w:val="24"/>
        </w:rPr>
        <w:t>death</w:t>
      </w:r>
      <w:r w:rsidR="00645DDE" w:rsidRPr="003C5249">
        <w:rPr>
          <w:rFonts w:ascii="Book Antiqua" w:hAnsi="Book Antiqua" w:cs="Times New Roman"/>
          <w:sz w:val="24"/>
          <w:szCs w:val="24"/>
        </w:rPr>
        <w:t xml:space="preserve"> on day 9 after</w:t>
      </w:r>
      <w:r w:rsidR="00DA5733" w:rsidRPr="003C5249">
        <w:rPr>
          <w:rFonts w:ascii="Book Antiqua" w:hAnsi="Book Antiqua" w:cs="Times New Roman"/>
          <w:sz w:val="24"/>
          <w:szCs w:val="24"/>
        </w:rPr>
        <w:t xml:space="preserve"> the </w:t>
      </w:r>
      <w:r w:rsidR="00645DDE" w:rsidRPr="003C5249">
        <w:rPr>
          <w:rFonts w:ascii="Book Antiqua" w:hAnsi="Book Antiqua" w:cs="Times New Roman"/>
          <w:sz w:val="24"/>
          <w:szCs w:val="24"/>
        </w:rPr>
        <w:t>initiation of treatment</w:t>
      </w:r>
      <w:r w:rsidR="004D17A9" w:rsidRPr="003C5249">
        <w:rPr>
          <w:rFonts w:ascii="Book Antiqua" w:hAnsi="Book Antiqua" w:cs="Times New Roman"/>
          <w:sz w:val="24"/>
          <w:szCs w:val="24"/>
        </w:rPr>
        <w:t xml:space="preserve">, </w:t>
      </w:r>
      <w:r w:rsidR="00DE5505" w:rsidRPr="003C5249">
        <w:rPr>
          <w:rFonts w:ascii="Book Antiqua" w:hAnsi="Book Antiqua" w:cs="Times New Roman"/>
          <w:sz w:val="24"/>
          <w:szCs w:val="24"/>
        </w:rPr>
        <w:t>but her</w:t>
      </w:r>
      <w:r w:rsidR="004D17A9" w:rsidRPr="003C5249">
        <w:rPr>
          <w:rFonts w:ascii="Book Antiqua" w:hAnsi="Book Antiqua" w:cs="Times New Roman"/>
          <w:sz w:val="24"/>
          <w:szCs w:val="24"/>
        </w:rPr>
        <w:t xml:space="preserve"> hepatic failure</w:t>
      </w:r>
      <w:r w:rsidRPr="003C5249">
        <w:rPr>
          <w:rFonts w:ascii="Book Antiqua" w:hAnsi="Book Antiqua" w:cs="Times New Roman"/>
          <w:sz w:val="24"/>
          <w:szCs w:val="24"/>
        </w:rPr>
        <w:t xml:space="preserve"> </w:t>
      </w:r>
      <w:r w:rsidR="00DE5505" w:rsidRPr="003C5249">
        <w:rPr>
          <w:rFonts w:ascii="Book Antiqua" w:hAnsi="Book Antiqua" w:cs="Times New Roman"/>
          <w:sz w:val="24"/>
          <w:szCs w:val="24"/>
        </w:rPr>
        <w:t>was not a factor</w:t>
      </w:r>
      <w:r w:rsidR="004D17A9" w:rsidRPr="003C5249">
        <w:rPr>
          <w:rFonts w:ascii="Book Antiqua" w:hAnsi="Book Antiqua" w:cs="Times New Roman"/>
          <w:sz w:val="24"/>
          <w:szCs w:val="24"/>
        </w:rPr>
        <w:t>.</w:t>
      </w:r>
      <w:r w:rsidR="000A61A2" w:rsidRPr="003C5249">
        <w:rPr>
          <w:rFonts w:ascii="Book Antiqua" w:hAnsi="Book Antiqua" w:cs="Times New Roman"/>
          <w:sz w:val="24"/>
          <w:szCs w:val="24"/>
        </w:rPr>
        <w:t xml:space="preserve"> A</w:t>
      </w:r>
      <w:r w:rsidR="00DA5733" w:rsidRPr="003C5249">
        <w:rPr>
          <w:rFonts w:ascii="Book Antiqua" w:hAnsi="Book Antiqua" w:cs="Times New Roman"/>
          <w:sz w:val="24"/>
          <w:szCs w:val="24"/>
        </w:rPr>
        <w:t>n a</w:t>
      </w:r>
      <w:r w:rsidR="000A61A2" w:rsidRPr="003C5249">
        <w:rPr>
          <w:rFonts w:ascii="Book Antiqua" w:hAnsi="Book Antiqua" w:cs="Times New Roman"/>
          <w:sz w:val="24"/>
          <w:szCs w:val="24"/>
        </w:rPr>
        <w:t>utopsy was no</w:t>
      </w:r>
      <w:r w:rsidR="00DA5733" w:rsidRPr="003C5249">
        <w:rPr>
          <w:rFonts w:ascii="Book Antiqua" w:hAnsi="Book Antiqua" w:cs="Times New Roman"/>
          <w:sz w:val="24"/>
          <w:szCs w:val="24"/>
        </w:rPr>
        <w:t>t</w:t>
      </w:r>
      <w:r w:rsidR="000A61A2" w:rsidRPr="003C5249">
        <w:rPr>
          <w:rFonts w:ascii="Book Antiqua" w:hAnsi="Book Antiqua" w:cs="Times New Roman"/>
          <w:sz w:val="24"/>
          <w:szCs w:val="24"/>
        </w:rPr>
        <w:t xml:space="preserve"> performed. </w:t>
      </w:r>
    </w:p>
    <w:p w:rsidR="00D60141" w:rsidRPr="003C5249" w:rsidRDefault="00D60141" w:rsidP="00CA52CD">
      <w:pPr>
        <w:adjustRightInd w:val="0"/>
        <w:snapToGrid w:val="0"/>
        <w:spacing w:line="360" w:lineRule="auto"/>
        <w:rPr>
          <w:rFonts w:ascii="Book Antiqua" w:hAnsi="Book Antiqua" w:cs="Times New Roman"/>
          <w:sz w:val="24"/>
          <w:szCs w:val="24"/>
        </w:rPr>
      </w:pPr>
    </w:p>
    <w:p w:rsidR="00D60141" w:rsidRPr="0019748A" w:rsidRDefault="0019748A" w:rsidP="00CA52CD">
      <w:pPr>
        <w:adjustRightInd w:val="0"/>
        <w:snapToGrid w:val="0"/>
        <w:spacing w:line="360" w:lineRule="auto"/>
        <w:rPr>
          <w:rFonts w:ascii="Book Antiqua" w:eastAsia="宋体" w:hAnsi="Book Antiqua" w:cs="Times New Roman"/>
          <w:sz w:val="24"/>
          <w:szCs w:val="24"/>
          <w:lang w:eastAsia="zh-CN"/>
        </w:rPr>
      </w:pPr>
      <w:r>
        <w:rPr>
          <w:rFonts w:ascii="Book Antiqua" w:eastAsia="宋体" w:hAnsi="Book Antiqua" w:cs="Times New Roman"/>
          <w:b/>
          <w:sz w:val="24"/>
          <w:szCs w:val="24"/>
          <w:lang w:eastAsia="zh-CN"/>
        </w:rPr>
        <w:t>DISCUSSION</w:t>
      </w:r>
    </w:p>
    <w:p w:rsidR="00DE5505" w:rsidRPr="003C5249" w:rsidRDefault="00DE5505" w:rsidP="00CA52CD">
      <w:pPr>
        <w:adjustRightInd w:val="0"/>
        <w:snapToGrid w:val="0"/>
        <w:spacing w:line="360" w:lineRule="auto"/>
        <w:rPr>
          <w:rFonts w:ascii="Book Antiqua" w:hAnsi="Book Antiqua" w:cs="Times New Roman"/>
          <w:sz w:val="24"/>
          <w:szCs w:val="24"/>
        </w:rPr>
      </w:pPr>
      <w:r w:rsidRPr="003C5249">
        <w:rPr>
          <w:rFonts w:ascii="Book Antiqua" w:hAnsi="Book Antiqua" w:cs="Times New Roman"/>
          <w:sz w:val="24"/>
          <w:szCs w:val="24"/>
        </w:rPr>
        <w:t>S</w:t>
      </w:r>
      <w:r w:rsidR="001F574C" w:rsidRPr="003C5249">
        <w:rPr>
          <w:rFonts w:ascii="Book Antiqua" w:hAnsi="Book Antiqua" w:cs="Times New Roman"/>
          <w:sz w:val="24"/>
          <w:szCs w:val="24"/>
        </w:rPr>
        <w:t>evere FHF is fatal</w:t>
      </w:r>
      <w:r w:rsidRPr="003C5249">
        <w:rPr>
          <w:rFonts w:ascii="Book Antiqua" w:hAnsi="Book Antiqua" w:cs="Times New Roman"/>
          <w:sz w:val="24"/>
          <w:szCs w:val="24"/>
        </w:rPr>
        <w:t>,</w:t>
      </w:r>
      <w:r w:rsidR="001F574C" w:rsidRPr="003C5249">
        <w:rPr>
          <w:rFonts w:ascii="Book Antiqua" w:hAnsi="Book Antiqua" w:cs="Times New Roman"/>
          <w:sz w:val="24"/>
          <w:szCs w:val="24"/>
        </w:rPr>
        <w:t xml:space="preserve"> and the only effective therapy </w:t>
      </w:r>
      <w:r w:rsidR="00F3062F" w:rsidRPr="003C5249">
        <w:rPr>
          <w:rFonts w:ascii="Book Antiqua" w:hAnsi="Book Antiqua" w:cs="Times New Roman"/>
          <w:sz w:val="24"/>
          <w:szCs w:val="24"/>
        </w:rPr>
        <w:t xml:space="preserve">for FHF </w:t>
      </w:r>
      <w:r w:rsidR="001F574C" w:rsidRPr="003C5249">
        <w:rPr>
          <w:rFonts w:ascii="Book Antiqua" w:hAnsi="Book Antiqua" w:cs="Times New Roman"/>
          <w:sz w:val="24"/>
          <w:szCs w:val="24"/>
        </w:rPr>
        <w:t>is liver transplantation</w:t>
      </w:r>
      <w:r w:rsidR="00F3062F" w:rsidRPr="003C5249">
        <w:rPr>
          <w:rFonts w:ascii="Book Antiqua" w:hAnsi="Book Antiqua" w:cs="Times New Roman"/>
          <w:sz w:val="24"/>
          <w:szCs w:val="24"/>
        </w:rPr>
        <w:t xml:space="preserve">, </w:t>
      </w:r>
      <w:r w:rsidRPr="003C5249">
        <w:rPr>
          <w:rFonts w:ascii="Book Antiqua" w:hAnsi="Book Antiqua" w:cs="Times New Roman"/>
          <w:sz w:val="24"/>
          <w:szCs w:val="24"/>
        </w:rPr>
        <w:t xml:space="preserve">but </w:t>
      </w:r>
      <w:r w:rsidR="00F3062F" w:rsidRPr="003C5249">
        <w:rPr>
          <w:rFonts w:ascii="Book Antiqua" w:hAnsi="Book Antiqua" w:cs="Times New Roman"/>
          <w:sz w:val="24"/>
          <w:szCs w:val="24"/>
        </w:rPr>
        <w:t>the indication</w:t>
      </w:r>
      <w:r w:rsidRPr="003C5249">
        <w:rPr>
          <w:rFonts w:ascii="Book Antiqua" w:hAnsi="Book Antiqua" w:cs="Times New Roman"/>
          <w:sz w:val="24"/>
          <w:szCs w:val="24"/>
        </w:rPr>
        <w:t>s for this are</w:t>
      </w:r>
      <w:r w:rsidR="00F3062F" w:rsidRPr="003C5249">
        <w:rPr>
          <w:rFonts w:ascii="Book Antiqua" w:hAnsi="Book Antiqua" w:cs="Times New Roman"/>
          <w:sz w:val="24"/>
          <w:szCs w:val="24"/>
        </w:rPr>
        <w:t xml:space="preserve"> </w:t>
      </w:r>
      <w:proofErr w:type="gramStart"/>
      <w:r w:rsidR="00F3062F" w:rsidRPr="003C5249">
        <w:rPr>
          <w:rFonts w:ascii="Book Antiqua" w:hAnsi="Book Antiqua" w:cs="Times New Roman"/>
          <w:sz w:val="24"/>
          <w:szCs w:val="24"/>
        </w:rPr>
        <w:t>limited</w:t>
      </w:r>
      <w:r w:rsidR="0010720B" w:rsidRPr="003C5249">
        <w:rPr>
          <w:rFonts w:ascii="Book Antiqua" w:hAnsi="Book Antiqua" w:cs="Times New Roman"/>
          <w:sz w:val="24"/>
          <w:szCs w:val="24"/>
          <w:vertAlign w:val="superscript"/>
        </w:rPr>
        <w:t>[</w:t>
      </w:r>
      <w:proofErr w:type="gramEnd"/>
      <w:r w:rsidR="00406B73" w:rsidRPr="003C5249">
        <w:rPr>
          <w:rFonts w:ascii="Book Antiqua" w:hAnsi="Book Antiqua" w:cs="Times New Roman"/>
          <w:sz w:val="24"/>
          <w:szCs w:val="24"/>
          <w:vertAlign w:val="superscript"/>
        </w:rPr>
        <w:t>2</w:t>
      </w:r>
      <w:r w:rsidR="0010720B" w:rsidRPr="003C5249">
        <w:rPr>
          <w:rFonts w:ascii="Book Antiqua" w:hAnsi="Book Antiqua" w:cs="Times New Roman"/>
          <w:sz w:val="24"/>
          <w:szCs w:val="24"/>
          <w:vertAlign w:val="superscript"/>
        </w:rPr>
        <w:t>]</w:t>
      </w:r>
      <w:r w:rsidR="001F574C" w:rsidRPr="003C5249">
        <w:rPr>
          <w:rFonts w:ascii="Book Antiqua" w:hAnsi="Book Antiqua" w:cs="Times New Roman"/>
          <w:sz w:val="24"/>
          <w:szCs w:val="24"/>
        </w:rPr>
        <w:t xml:space="preserve">. </w:t>
      </w:r>
      <w:r w:rsidR="002074EF" w:rsidRPr="003C5249">
        <w:rPr>
          <w:rFonts w:ascii="Book Antiqua" w:hAnsi="Book Antiqua" w:cs="Times New Roman"/>
          <w:sz w:val="24"/>
          <w:szCs w:val="24"/>
        </w:rPr>
        <w:t>HGF was purified as a hepatocyte proliferation agent from patients with fulminant hepatitis; it promotes</w:t>
      </w:r>
      <w:r w:rsidR="004C5034" w:rsidRPr="003C5249">
        <w:rPr>
          <w:rFonts w:ascii="Book Antiqua" w:hAnsi="Book Antiqua" w:cs="Times New Roman"/>
          <w:sz w:val="24"/>
          <w:szCs w:val="24"/>
        </w:rPr>
        <w:t xml:space="preserve"> hepatocyte </w:t>
      </w:r>
      <w:proofErr w:type="gramStart"/>
      <w:r w:rsidR="004C5034" w:rsidRPr="003C5249">
        <w:rPr>
          <w:rFonts w:ascii="Book Antiqua" w:hAnsi="Book Antiqua" w:cs="Times New Roman"/>
          <w:sz w:val="24"/>
          <w:szCs w:val="24"/>
        </w:rPr>
        <w:t>mitosis</w:t>
      </w:r>
      <w:r w:rsidR="0008240D" w:rsidRPr="003C5249">
        <w:rPr>
          <w:rFonts w:ascii="Book Antiqua" w:hAnsi="Book Antiqua" w:cs="Times New Roman"/>
          <w:sz w:val="24"/>
          <w:szCs w:val="24"/>
          <w:vertAlign w:val="superscript"/>
        </w:rPr>
        <w:t>[</w:t>
      </w:r>
      <w:proofErr w:type="gramEnd"/>
      <w:r w:rsidR="003E19A3" w:rsidRPr="003C5249">
        <w:rPr>
          <w:rFonts w:ascii="Book Antiqua" w:hAnsi="Book Antiqua" w:cs="Times New Roman"/>
          <w:sz w:val="24"/>
          <w:szCs w:val="24"/>
          <w:vertAlign w:val="superscript"/>
        </w:rPr>
        <w:t>9</w:t>
      </w:r>
      <w:r w:rsidR="0008240D" w:rsidRPr="003C5249">
        <w:rPr>
          <w:rFonts w:ascii="Book Antiqua" w:hAnsi="Book Antiqua" w:cs="Times New Roman"/>
          <w:sz w:val="24"/>
          <w:szCs w:val="24"/>
          <w:vertAlign w:val="superscript"/>
        </w:rPr>
        <w:t>]</w:t>
      </w:r>
      <w:r w:rsidR="002074EF" w:rsidRPr="003C5249">
        <w:rPr>
          <w:rFonts w:ascii="Book Antiqua" w:hAnsi="Book Antiqua" w:cs="Times New Roman"/>
          <w:sz w:val="24"/>
          <w:szCs w:val="24"/>
        </w:rPr>
        <w:t xml:space="preserve">. </w:t>
      </w:r>
      <w:r w:rsidR="00856A79" w:rsidRPr="003C5249">
        <w:rPr>
          <w:rFonts w:ascii="Book Antiqua" w:hAnsi="Book Antiqua" w:cs="Times New Roman"/>
          <w:sz w:val="24"/>
          <w:szCs w:val="24"/>
        </w:rPr>
        <w:t>Substantial elevations of HGF in FHF patients have</w:t>
      </w:r>
      <w:r w:rsidR="00DA5733" w:rsidRPr="003C5249">
        <w:rPr>
          <w:rFonts w:ascii="Book Antiqua" w:hAnsi="Book Antiqua" w:cs="Times New Roman"/>
          <w:sz w:val="24"/>
          <w:szCs w:val="24"/>
        </w:rPr>
        <w:t xml:space="preserve"> been</w:t>
      </w:r>
      <w:r w:rsidR="00856A79" w:rsidRPr="003C5249">
        <w:rPr>
          <w:rFonts w:ascii="Book Antiqua" w:hAnsi="Book Antiqua" w:cs="Times New Roman"/>
          <w:sz w:val="24"/>
          <w:szCs w:val="24"/>
        </w:rPr>
        <w:t xml:space="preserve"> observed in clinical </w:t>
      </w:r>
      <w:proofErr w:type="gramStart"/>
      <w:r w:rsidR="004C5034" w:rsidRPr="003C5249">
        <w:rPr>
          <w:rFonts w:ascii="Book Antiqua" w:hAnsi="Book Antiqua" w:cs="Times New Roman"/>
          <w:sz w:val="24"/>
          <w:szCs w:val="24"/>
        </w:rPr>
        <w:t>settings</w:t>
      </w:r>
      <w:r w:rsidR="0008240D" w:rsidRPr="003C5249">
        <w:rPr>
          <w:rFonts w:ascii="Book Antiqua" w:hAnsi="Book Antiqua" w:cs="Times New Roman"/>
          <w:sz w:val="24"/>
          <w:szCs w:val="24"/>
          <w:vertAlign w:val="superscript"/>
        </w:rPr>
        <w:t>[</w:t>
      </w:r>
      <w:proofErr w:type="gramEnd"/>
      <w:r w:rsidR="003E19A3" w:rsidRPr="003C5249">
        <w:rPr>
          <w:rFonts w:ascii="Book Antiqua" w:hAnsi="Book Antiqua" w:cs="Times New Roman"/>
          <w:sz w:val="24"/>
          <w:szCs w:val="24"/>
          <w:vertAlign w:val="superscript"/>
        </w:rPr>
        <w:t>9</w:t>
      </w:r>
      <w:r w:rsidR="0008240D" w:rsidRPr="003C5249">
        <w:rPr>
          <w:rFonts w:ascii="Book Antiqua" w:hAnsi="Book Antiqua" w:cs="Times New Roman"/>
          <w:sz w:val="24"/>
          <w:szCs w:val="24"/>
          <w:vertAlign w:val="superscript"/>
        </w:rPr>
        <w:t>]</w:t>
      </w:r>
      <w:r w:rsidR="00856A79" w:rsidRPr="003C5249">
        <w:rPr>
          <w:rFonts w:ascii="Book Antiqua" w:hAnsi="Book Antiqua" w:cs="Times New Roman"/>
          <w:sz w:val="24"/>
          <w:szCs w:val="24"/>
        </w:rPr>
        <w:t xml:space="preserve">. </w:t>
      </w:r>
      <w:r w:rsidR="002074EF" w:rsidRPr="003C5249">
        <w:rPr>
          <w:rFonts w:ascii="Book Antiqua" w:hAnsi="Book Antiqua" w:cs="Times New Roman"/>
          <w:sz w:val="24"/>
          <w:szCs w:val="24"/>
        </w:rPr>
        <w:t xml:space="preserve">It was hypothesized that external supplementations of an overdose of HGF may </w:t>
      </w:r>
      <w:r w:rsidR="00DA5733" w:rsidRPr="003C5249">
        <w:rPr>
          <w:rFonts w:ascii="Book Antiqua" w:hAnsi="Book Antiqua" w:cs="Times New Roman"/>
          <w:sz w:val="24"/>
          <w:szCs w:val="24"/>
        </w:rPr>
        <w:t>promote</w:t>
      </w:r>
      <w:r w:rsidR="002074EF" w:rsidRPr="003C5249">
        <w:rPr>
          <w:rFonts w:ascii="Book Antiqua" w:hAnsi="Book Antiqua" w:cs="Times New Roman"/>
          <w:sz w:val="24"/>
          <w:szCs w:val="24"/>
        </w:rPr>
        <w:t xml:space="preserve"> the regeneration of hepatocytes and modulate hepatic function</w:t>
      </w:r>
      <w:r w:rsidR="0008240D" w:rsidRPr="003C5249">
        <w:rPr>
          <w:rFonts w:ascii="Book Antiqua" w:hAnsi="Book Antiqua" w:cs="Times New Roman"/>
          <w:sz w:val="24"/>
          <w:szCs w:val="24"/>
          <w:vertAlign w:val="superscript"/>
        </w:rPr>
        <w:t>[1</w:t>
      </w:r>
      <w:r w:rsidR="003E19A3" w:rsidRPr="003C5249">
        <w:rPr>
          <w:rFonts w:ascii="Book Antiqua" w:hAnsi="Book Antiqua" w:cs="Times New Roman"/>
          <w:sz w:val="24"/>
          <w:szCs w:val="24"/>
          <w:vertAlign w:val="superscript"/>
        </w:rPr>
        <w:t>0</w:t>
      </w:r>
      <w:r w:rsidR="0008240D" w:rsidRPr="003C5249">
        <w:rPr>
          <w:rFonts w:ascii="Book Antiqua" w:hAnsi="Book Antiqua" w:cs="Times New Roman"/>
          <w:sz w:val="24"/>
          <w:szCs w:val="24"/>
          <w:vertAlign w:val="superscript"/>
        </w:rPr>
        <w:t>]</w:t>
      </w:r>
      <w:r w:rsidR="002074EF" w:rsidRPr="003C5249">
        <w:rPr>
          <w:rFonts w:ascii="Book Antiqua" w:hAnsi="Book Antiqua" w:cs="Times New Roman"/>
          <w:sz w:val="24"/>
          <w:szCs w:val="24"/>
        </w:rPr>
        <w:t>, but recombinant HGF (</w:t>
      </w:r>
      <w:proofErr w:type="spellStart"/>
      <w:r w:rsidR="002074EF" w:rsidRPr="003C5249">
        <w:rPr>
          <w:rFonts w:ascii="Book Antiqua" w:hAnsi="Book Antiqua" w:cs="Times New Roman"/>
          <w:sz w:val="24"/>
          <w:szCs w:val="24"/>
        </w:rPr>
        <w:t>rhHGF</w:t>
      </w:r>
      <w:proofErr w:type="spellEnd"/>
      <w:r w:rsidR="002074EF" w:rsidRPr="003C5249">
        <w:rPr>
          <w:rFonts w:ascii="Book Antiqua" w:hAnsi="Book Antiqua" w:cs="Times New Roman"/>
          <w:sz w:val="24"/>
          <w:szCs w:val="24"/>
        </w:rPr>
        <w:t>) administration failed to show efficacy as a treatment for FHF in a P</w:t>
      </w:r>
      <w:r w:rsidR="004C5034" w:rsidRPr="003C5249">
        <w:rPr>
          <w:rFonts w:ascii="Book Antiqua" w:hAnsi="Book Antiqua" w:cs="Times New Roman"/>
          <w:sz w:val="24"/>
          <w:szCs w:val="24"/>
        </w:rPr>
        <w:t>hase I/II study setting</w:t>
      </w:r>
      <w:r w:rsidR="0008240D" w:rsidRPr="003C5249">
        <w:rPr>
          <w:rFonts w:ascii="Book Antiqua" w:hAnsi="Book Antiqua" w:cs="Times New Roman"/>
          <w:sz w:val="24"/>
          <w:szCs w:val="24"/>
          <w:vertAlign w:val="superscript"/>
        </w:rPr>
        <w:t>[1</w:t>
      </w:r>
      <w:r w:rsidR="003E19A3" w:rsidRPr="003C5249">
        <w:rPr>
          <w:rFonts w:ascii="Book Antiqua" w:hAnsi="Book Antiqua" w:cs="Times New Roman"/>
          <w:sz w:val="24"/>
          <w:szCs w:val="24"/>
          <w:vertAlign w:val="superscript"/>
        </w:rPr>
        <w:t>0</w:t>
      </w:r>
      <w:r w:rsidR="0008240D" w:rsidRPr="003C5249">
        <w:rPr>
          <w:rFonts w:ascii="Book Antiqua" w:hAnsi="Book Antiqua" w:cs="Times New Roman"/>
          <w:sz w:val="24"/>
          <w:szCs w:val="24"/>
          <w:vertAlign w:val="superscript"/>
        </w:rPr>
        <w:t>]</w:t>
      </w:r>
      <w:r w:rsidR="002074EF" w:rsidRPr="003C5249">
        <w:rPr>
          <w:rFonts w:ascii="Book Antiqua" w:hAnsi="Book Antiqua" w:cs="Times New Roman"/>
          <w:sz w:val="24"/>
          <w:szCs w:val="24"/>
        </w:rPr>
        <w:t xml:space="preserve">. These observations may indicate that an elevated plasma HGF level corresponds to hepatocyte breakage, explaining why no obvious efficacy of additional HGF treatment has been observed to date. </w:t>
      </w:r>
      <w:r w:rsidR="003B4C5F" w:rsidRPr="003C5249">
        <w:rPr>
          <w:rFonts w:ascii="Book Antiqua" w:hAnsi="Book Antiqua" w:cs="Times New Roman"/>
          <w:sz w:val="24"/>
          <w:szCs w:val="24"/>
        </w:rPr>
        <w:t xml:space="preserve">In fact, it </w:t>
      </w:r>
      <w:r w:rsidRPr="003C5249">
        <w:rPr>
          <w:rFonts w:ascii="Book Antiqua" w:hAnsi="Book Antiqua" w:cs="Times New Roman"/>
          <w:sz w:val="24"/>
          <w:szCs w:val="24"/>
        </w:rPr>
        <w:t>is</w:t>
      </w:r>
      <w:r w:rsidR="003B4C5F" w:rsidRPr="003C5249">
        <w:rPr>
          <w:rFonts w:ascii="Book Antiqua" w:hAnsi="Book Antiqua" w:cs="Times New Roman"/>
          <w:sz w:val="24"/>
          <w:szCs w:val="24"/>
        </w:rPr>
        <w:t xml:space="preserve"> known that </w:t>
      </w:r>
      <w:r w:rsidRPr="003C5249">
        <w:rPr>
          <w:rFonts w:ascii="Book Antiqua" w:hAnsi="Book Antiqua" w:cs="Times New Roman"/>
          <w:sz w:val="24"/>
          <w:szCs w:val="24"/>
        </w:rPr>
        <w:t xml:space="preserve">the </w:t>
      </w:r>
      <w:r w:rsidR="003B4C5F" w:rsidRPr="003C5249">
        <w:rPr>
          <w:rFonts w:ascii="Book Antiqua" w:hAnsi="Book Antiqua" w:cs="Times New Roman"/>
          <w:sz w:val="24"/>
          <w:szCs w:val="24"/>
        </w:rPr>
        <w:t>large-scale production of HGF occurs in th</w:t>
      </w:r>
      <w:r w:rsidR="00193369" w:rsidRPr="003C5249">
        <w:rPr>
          <w:rFonts w:ascii="Book Antiqua" w:hAnsi="Book Antiqua" w:cs="Times New Roman"/>
          <w:sz w:val="24"/>
          <w:szCs w:val="24"/>
        </w:rPr>
        <w:t>e onset of fulminant hepatitis</w:t>
      </w:r>
      <w:r w:rsidR="00943581" w:rsidRPr="003C5249">
        <w:rPr>
          <w:rFonts w:ascii="Book Antiqua" w:hAnsi="Book Antiqua" w:cs="Times New Roman"/>
          <w:sz w:val="24"/>
          <w:szCs w:val="24"/>
        </w:rPr>
        <w:t xml:space="preserve"> irrespective of causes of hepatitis such as drug</w:t>
      </w:r>
      <w:r w:rsidRPr="003C5249">
        <w:rPr>
          <w:rFonts w:ascii="Book Antiqua" w:hAnsi="Book Antiqua" w:cs="Times New Roman"/>
          <w:sz w:val="24"/>
          <w:szCs w:val="24"/>
        </w:rPr>
        <w:t>s</w:t>
      </w:r>
      <w:r w:rsidR="00943581" w:rsidRPr="003C5249">
        <w:rPr>
          <w:rFonts w:ascii="Book Antiqua" w:hAnsi="Book Antiqua" w:cs="Times New Roman"/>
          <w:sz w:val="24"/>
          <w:szCs w:val="24"/>
        </w:rPr>
        <w:t xml:space="preserve">, viral infection </w:t>
      </w:r>
      <w:r w:rsidRPr="003C5249">
        <w:rPr>
          <w:rFonts w:ascii="Book Antiqua" w:hAnsi="Book Antiqua" w:cs="Times New Roman"/>
          <w:sz w:val="24"/>
          <w:szCs w:val="24"/>
        </w:rPr>
        <w:t xml:space="preserve">and </w:t>
      </w:r>
      <w:r w:rsidR="00943581" w:rsidRPr="003C5249">
        <w:rPr>
          <w:rFonts w:ascii="Book Antiqua" w:hAnsi="Book Antiqua" w:cs="Times New Roman"/>
          <w:sz w:val="24"/>
          <w:szCs w:val="24"/>
        </w:rPr>
        <w:t>autoimmune-mediated</w:t>
      </w:r>
      <w:r w:rsidRPr="003C5249">
        <w:rPr>
          <w:rFonts w:ascii="Book Antiqua" w:hAnsi="Book Antiqua" w:cs="Times New Roman"/>
          <w:sz w:val="24"/>
          <w:szCs w:val="24"/>
        </w:rPr>
        <w:t xml:space="preserve"> </w:t>
      </w:r>
      <w:proofErr w:type="gramStart"/>
      <w:r w:rsidRPr="003C5249">
        <w:rPr>
          <w:rFonts w:ascii="Book Antiqua" w:hAnsi="Book Antiqua" w:cs="Times New Roman"/>
          <w:sz w:val="24"/>
          <w:szCs w:val="24"/>
        </w:rPr>
        <w:t>causes</w:t>
      </w:r>
      <w:r w:rsidR="0008240D" w:rsidRPr="003C5249">
        <w:rPr>
          <w:rFonts w:ascii="Book Antiqua" w:hAnsi="Book Antiqua" w:cs="Times New Roman"/>
          <w:sz w:val="24"/>
          <w:szCs w:val="24"/>
          <w:vertAlign w:val="superscript"/>
        </w:rPr>
        <w:t>[</w:t>
      </w:r>
      <w:proofErr w:type="gramEnd"/>
      <w:r w:rsidR="0008240D" w:rsidRPr="003C5249">
        <w:rPr>
          <w:rFonts w:ascii="Book Antiqua" w:hAnsi="Book Antiqua" w:cs="Times New Roman"/>
          <w:sz w:val="24"/>
          <w:szCs w:val="24"/>
          <w:vertAlign w:val="superscript"/>
        </w:rPr>
        <w:t>1</w:t>
      </w:r>
      <w:r w:rsidR="003E19A3" w:rsidRPr="003C5249">
        <w:rPr>
          <w:rFonts w:ascii="Book Antiqua" w:hAnsi="Book Antiqua" w:cs="Times New Roman"/>
          <w:sz w:val="24"/>
          <w:szCs w:val="24"/>
          <w:vertAlign w:val="superscript"/>
        </w:rPr>
        <w:t>1</w:t>
      </w:r>
      <w:r w:rsidR="0008240D" w:rsidRPr="003C5249">
        <w:rPr>
          <w:rFonts w:ascii="Book Antiqua" w:hAnsi="Book Antiqua" w:cs="Times New Roman"/>
          <w:sz w:val="24"/>
          <w:szCs w:val="24"/>
          <w:vertAlign w:val="superscript"/>
        </w:rPr>
        <w:t>]</w:t>
      </w:r>
      <w:r w:rsidR="003B4C5F" w:rsidRPr="003C5249">
        <w:rPr>
          <w:rFonts w:ascii="Book Antiqua" w:hAnsi="Book Antiqua" w:cs="Times New Roman"/>
          <w:sz w:val="24"/>
          <w:szCs w:val="24"/>
        </w:rPr>
        <w:t>.</w:t>
      </w:r>
    </w:p>
    <w:p w:rsidR="00B231AA" w:rsidRPr="003C5249" w:rsidRDefault="001F730C" w:rsidP="004C5034">
      <w:pPr>
        <w:widowControl/>
        <w:adjustRightInd w:val="0"/>
        <w:snapToGrid w:val="0"/>
        <w:spacing w:line="360" w:lineRule="auto"/>
        <w:ind w:firstLineChars="100" w:firstLine="240"/>
        <w:rPr>
          <w:rFonts w:ascii="Book Antiqua" w:hAnsi="Book Antiqua" w:cs="Times New Roman"/>
          <w:sz w:val="24"/>
          <w:szCs w:val="24"/>
        </w:rPr>
      </w:pPr>
      <w:r w:rsidRPr="003C5249">
        <w:rPr>
          <w:rFonts w:ascii="Book Antiqua" w:hAnsi="Book Antiqua" w:cs="Times New Roman"/>
          <w:sz w:val="24"/>
          <w:szCs w:val="24"/>
        </w:rPr>
        <w:t>HGF has</w:t>
      </w:r>
      <w:r w:rsidR="005E35DE" w:rsidRPr="003C5249">
        <w:rPr>
          <w:rFonts w:ascii="Book Antiqua" w:hAnsi="Book Antiqua" w:cs="Times New Roman"/>
          <w:sz w:val="24"/>
          <w:szCs w:val="24"/>
        </w:rPr>
        <w:t xml:space="preserve"> </w:t>
      </w:r>
      <w:r w:rsidR="0066534C" w:rsidRPr="003C5249">
        <w:rPr>
          <w:rFonts w:ascii="Book Antiqua" w:hAnsi="Book Antiqua" w:cs="Times New Roman"/>
          <w:sz w:val="24"/>
          <w:szCs w:val="24"/>
        </w:rPr>
        <w:t xml:space="preserve">also </w:t>
      </w:r>
      <w:r w:rsidR="00DA5733" w:rsidRPr="003C5249">
        <w:rPr>
          <w:rFonts w:ascii="Book Antiqua" w:hAnsi="Book Antiqua" w:cs="Times New Roman"/>
          <w:sz w:val="24"/>
          <w:szCs w:val="24"/>
        </w:rPr>
        <w:t xml:space="preserve">been </w:t>
      </w:r>
      <w:r w:rsidRPr="003C5249">
        <w:rPr>
          <w:rFonts w:ascii="Book Antiqua" w:hAnsi="Book Antiqua" w:cs="Times New Roman"/>
          <w:sz w:val="24"/>
          <w:szCs w:val="24"/>
        </w:rPr>
        <w:t>investigated as a hepatocyte protective agent for the therapy of</w:t>
      </w:r>
      <w:r w:rsidR="005E35DE" w:rsidRPr="003C5249">
        <w:rPr>
          <w:rFonts w:ascii="Book Antiqua" w:hAnsi="Book Antiqua" w:cs="Times New Roman"/>
          <w:sz w:val="24"/>
          <w:szCs w:val="24"/>
        </w:rPr>
        <w:t xml:space="preserve"> </w:t>
      </w:r>
      <w:proofErr w:type="gramStart"/>
      <w:r w:rsidR="006C39B3" w:rsidRPr="003C5249">
        <w:rPr>
          <w:rFonts w:ascii="Book Antiqua" w:hAnsi="Book Antiqua" w:cs="Times New Roman"/>
          <w:sz w:val="24"/>
          <w:szCs w:val="24"/>
        </w:rPr>
        <w:t>hepatitis</w:t>
      </w:r>
      <w:r w:rsidR="0008240D" w:rsidRPr="003C5249">
        <w:rPr>
          <w:rFonts w:ascii="Book Antiqua" w:hAnsi="Book Antiqua" w:cs="Times New Roman"/>
          <w:sz w:val="24"/>
          <w:szCs w:val="24"/>
          <w:vertAlign w:val="superscript"/>
        </w:rPr>
        <w:t>[</w:t>
      </w:r>
      <w:proofErr w:type="gramEnd"/>
      <w:r w:rsidR="0008240D" w:rsidRPr="003C5249">
        <w:rPr>
          <w:rFonts w:ascii="Book Antiqua" w:hAnsi="Book Antiqua" w:cs="Times New Roman"/>
          <w:sz w:val="24"/>
          <w:szCs w:val="24"/>
          <w:vertAlign w:val="superscript"/>
        </w:rPr>
        <w:t>1</w:t>
      </w:r>
      <w:r w:rsidR="003E19A3" w:rsidRPr="003C5249">
        <w:rPr>
          <w:rFonts w:ascii="Book Antiqua" w:hAnsi="Book Antiqua" w:cs="Times New Roman"/>
          <w:sz w:val="24"/>
          <w:szCs w:val="24"/>
          <w:vertAlign w:val="superscript"/>
        </w:rPr>
        <w:t>2</w:t>
      </w:r>
      <w:r w:rsidR="0008240D" w:rsidRPr="003C5249">
        <w:rPr>
          <w:rFonts w:ascii="Book Antiqua" w:hAnsi="Book Antiqua" w:cs="Times New Roman"/>
          <w:sz w:val="24"/>
          <w:szCs w:val="24"/>
          <w:vertAlign w:val="superscript"/>
        </w:rPr>
        <w:t>]</w:t>
      </w:r>
      <w:r w:rsidR="006C39B3" w:rsidRPr="003C5249">
        <w:rPr>
          <w:rFonts w:ascii="Book Antiqua" w:hAnsi="Book Antiqua" w:cs="Times New Roman"/>
          <w:sz w:val="24"/>
          <w:szCs w:val="24"/>
        </w:rPr>
        <w:t xml:space="preserve">. </w:t>
      </w:r>
      <w:r w:rsidR="0066534C" w:rsidRPr="003C5249">
        <w:rPr>
          <w:rFonts w:ascii="Book Antiqua" w:hAnsi="Book Antiqua" w:cs="Times New Roman"/>
          <w:sz w:val="24"/>
          <w:szCs w:val="24"/>
        </w:rPr>
        <w:t xml:space="preserve">However, many clinical observations </w:t>
      </w:r>
      <w:r w:rsidR="00DE5505" w:rsidRPr="003C5249">
        <w:rPr>
          <w:rFonts w:ascii="Book Antiqua" w:hAnsi="Book Antiqua" w:cs="Times New Roman"/>
          <w:sz w:val="24"/>
          <w:szCs w:val="24"/>
        </w:rPr>
        <w:t xml:space="preserve">showed that </w:t>
      </w:r>
      <w:r w:rsidR="0066534C" w:rsidRPr="003C5249">
        <w:rPr>
          <w:rFonts w:ascii="Book Antiqua" w:hAnsi="Book Antiqua" w:cs="Times New Roman"/>
          <w:sz w:val="24"/>
          <w:szCs w:val="24"/>
        </w:rPr>
        <w:t>additional external HGF supplementation</w:t>
      </w:r>
      <w:r w:rsidR="00193369" w:rsidRPr="003C5249">
        <w:rPr>
          <w:rFonts w:ascii="Book Antiqua" w:hAnsi="Book Antiqua" w:cs="Times New Roman"/>
          <w:sz w:val="24"/>
          <w:szCs w:val="24"/>
        </w:rPr>
        <w:t xml:space="preserve"> was not </w:t>
      </w:r>
      <w:proofErr w:type="spellStart"/>
      <w:r w:rsidR="00193369" w:rsidRPr="003C5249">
        <w:rPr>
          <w:rFonts w:ascii="Book Antiqua" w:hAnsi="Book Antiqua" w:cs="Times New Roman"/>
          <w:sz w:val="24"/>
          <w:szCs w:val="24"/>
        </w:rPr>
        <w:t>hepatotropic</w:t>
      </w:r>
      <w:proofErr w:type="spellEnd"/>
      <w:r w:rsidR="00193369" w:rsidRPr="003C5249">
        <w:rPr>
          <w:rFonts w:ascii="Book Antiqua" w:hAnsi="Book Antiqua" w:cs="Times New Roman"/>
          <w:sz w:val="24"/>
          <w:szCs w:val="24"/>
        </w:rPr>
        <w:t xml:space="preserve"> </w:t>
      </w:r>
      <w:r w:rsidR="00DE5505" w:rsidRPr="003C5249">
        <w:rPr>
          <w:rFonts w:ascii="Book Antiqua" w:hAnsi="Book Antiqua" w:cs="Times New Roman"/>
          <w:sz w:val="24"/>
          <w:szCs w:val="24"/>
        </w:rPr>
        <w:t xml:space="preserve">and did not </w:t>
      </w:r>
      <w:r w:rsidR="00193369" w:rsidRPr="003C5249">
        <w:rPr>
          <w:rFonts w:ascii="Book Antiqua" w:hAnsi="Book Antiqua" w:cs="Times New Roman"/>
          <w:sz w:val="24"/>
          <w:szCs w:val="24"/>
        </w:rPr>
        <w:t xml:space="preserve">induce </w:t>
      </w:r>
      <w:r w:rsidR="00DE5505" w:rsidRPr="003C5249">
        <w:rPr>
          <w:rFonts w:ascii="Book Antiqua" w:hAnsi="Book Antiqua" w:cs="Times New Roman"/>
          <w:sz w:val="24"/>
          <w:szCs w:val="24"/>
        </w:rPr>
        <w:t xml:space="preserve">the </w:t>
      </w:r>
      <w:r w:rsidR="00193369" w:rsidRPr="003C5249">
        <w:rPr>
          <w:rFonts w:ascii="Book Antiqua" w:hAnsi="Book Antiqua" w:cs="Times New Roman"/>
          <w:sz w:val="24"/>
          <w:szCs w:val="24"/>
        </w:rPr>
        <w:t xml:space="preserve">regeneration of hepatocytes </w:t>
      </w:r>
      <w:r w:rsidR="00DE5505" w:rsidRPr="003C5249">
        <w:rPr>
          <w:rFonts w:ascii="Book Antiqua" w:hAnsi="Book Antiqua" w:cs="Times New Roman"/>
          <w:sz w:val="24"/>
          <w:szCs w:val="24"/>
        </w:rPr>
        <w:t xml:space="preserve">or produce </w:t>
      </w:r>
      <w:r w:rsidR="00193369" w:rsidRPr="003C5249">
        <w:rPr>
          <w:rFonts w:ascii="Book Antiqua" w:hAnsi="Book Antiqua" w:cs="Times New Roman"/>
          <w:sz w:val="24"/>
          <w:szCs w:val="24"/>
        </w:rPr>
        <w:t>better outcome</w:t>
      </w:r>
      <w:r w:rsidR="00DE5505" w:rsidRPr="003C5249">
        <w:rPr>
          <w:rFonts w:ascii="Book Antiqua" w:hAnsi="Book Antiqua" w:cs="Times New Roman"/>
          <w:sz w:val="24"/>
          <w:szCs w:val="24"/>
        </w:rPr>
        <w:t>s</w:t>
      </w:r>
      <w:r w:rsidR="00193369" w:rsidRPr="003C5249">
        <w:rPr>
          <w:rFonts w:ascii="Book Antiqua" w:hAnsi="Book Antiqua" w:cs="Times New Roman"/>
          <w:sz w:val="24"/>
          <w:szCs w:val="24"/>
        </w:rPr>
        <w:t xml:space="preserve"> </w:t>
      </w:r>
      <w:r w:rsidR="00406347" w:rsidRPr="003C5249">
        <w:rPr>
          <w:rFonts w:ascii="Book Antiqua" w:hAnsi="Book Antiqua" w:cs="Times New Roman"/>
          <w:sz w:val="24"/>
          <w:szCs w:val="24"/>
        </w:rPr>
        <w:t xml:space="preserve">in </w:t>
      </w:r>
      <w:proofErr w:type="gramStart"/>
      <w:r w:rsidR="00406347" w:rsidRPr="003C5249">
        <w:rPr>
          <w:rFonts w:ascii="Book Antiqua" w:hAnsi="Book Antiqua" w:cs="Times New Roman"/>
          <w:sz w:val="24"/>
          <w:szCs w:val="24"/>
        </w:rPr>
        <w:t>human</w:t>
      </w:r>
      <w:r w:rsidR="00DE5505" w:rsidRPr="003C5249">
        <w:rPr>
          <w:rFonts w:ascii="Book Antiqua" w:hAnsi="Book Antiqua" w:cs="Times New Roman"/>
          <w:sz w:val="24"/>
          <w:szCs w:val="24"/>
        </w:rPr>
        <w:t>s</w:t>
      </w:r>
      <w:r w:rsidR="0008240D" w:rsidRPr="003C5249">
        <w:rPr>
          <w:rFonts w:ascii="Book Antiqua" w:hAnsi="Book Antiqua" w:cs="Times New Roman"/>
          <w:sz w:val="24"/>
          <w:szCs w:val="24"/>
          <w:vertAlign w:val="superscript"/>
        </w:rPr>
        <w:t>[</w:t>
      </w:r>
      <w:proofErr w:type="gramEnd"/>
      <w:r w:rsidR="0008240D" w:rsidRPr="003C5249">
        <w:rPr>
          <w:rFonts w:ascii="Book Antiqua" w:hAnsi="Book Antiqua" w:cs="Times New Roman"/>
          <w:sz w:val="24"/>
          <w:szCs w:val="24"/>
          <w:vertAlign w:val="superscript"/>
        </w:rPr>
        <w:t>1</w:t>
      </w:r>
      <w:r w:rsidR="003E19A3" w:rsidRPr="003C5249">
        <w:rPr>
          <w:rFonts w:ascii="Book Antiqua" w:hAnsi="Book Antiqua" w:cs="Times New Roman"/>
          <w:sz w:val="24"/>
          <w:szCs w:val="24"/>
          <w:vertAlign w:val="superscript"/>
        </w:rPr>
        <w:t>0</w:t>
      </w:r>
      <w:r w:rsidR="0008240D" w:rsidRPr="003C5249">
        <w:rPr>
          <w:rFonts w:ascii="Book Antiqua" w:hAnsi="Book Antiqua" w:cs="Times New Roman"/>
          <w:sz w:val="24"/>
          <w:szCs w:val="24"/>
          <w:vertAlign w:val="superscript"/>
        </w:rPr>
        <w:t>]</w:t>
      </w:r>
      <w:r w:rsidR="00193369" w:rsidRPr="003C5249">
        <w:rPr>
          <w:rFonts w:ascii="Book Antiqua" w:hAnsi="Book Antiqua" w:cs="Times New Roman"/>
          <w:sz w:val="24"/>
          <w:szCs w:val="24"/>
        </w:rPr>
        <w:t>.</w:t>
      </w:r>
      <w:r w:rsidR="0066534C" w:rsidRPr="003C5249">
        <w:rPr>
          <w:rFonts w:ascii="Book Antiqua" w:hAnsi="Book Antiqua" w:cs="Times New Roman"/>
          <w:sz w:val="24"/>
          <w:szCs w:val="24"/>
        </w:rPr>
        <w:t xml:space="preserve"> </w:t>
      </w:r>
      <w:r w:rsidR="00DE5505" w:rsidRPr="003C5249">
        <w:rPr>
          <w:rFonts w:ascii="Book Antiqua" w:hAnsi="Book Antiqua" w:cs="Times New Roman"/>
          <w:sz w:val="24"/>
          <w:szCs w:val="24"/>
        </w:rPr>
        <w:t>The u</w:t>
      </w:r>
      <w:r w:rsidR="00193369" w:rsidRPr="003C5249">
        <w:rPr>
          <w:rFonts w:ascii="Book Antiqua" w:hAnsi="Book Antiqua" w:cs="Times New Roman"/>
          <w:sz w:val="24"/>
          <w:szCs w:val="24"/>
        </w:rPr>
        <w:t>p-regulation of HGF expression in injured liver is</w:t>
      </w:r>
      <w:r w:rsidR="00DD7385" w:rsidRPr="003C5249">
        <w:rPr>
          <w:rFonts w:ascii="Book Antiqua" w:hAnsi="Book Antiqua" w:cs="Times New Roman"/>
          <w:sz w:val="24"/>
          <w:szCs w:val="24"/>
        </w:rPr>
        <w:t xml:space="preserve"> mediated by</w:t>
      </w:r>
      <w:r w:rsidR="00193369" w:rsidRPr="003C5249">
        <w:rPr>
          <w:rFonts w:ascii="Book Antiqua" w:hAnsi="Book Antiqua" w:cs="Times New Roman"/>
          <w:sz w:val="24"/>
          <w:szCs w:val="24"/>
        </w:rPr>
        <w:t xml:space="preserve"> </w:t>
      </w:r>
      <w:r w:rsidR="00DE5505" w:rsidRPr="003C5249">
        <w:rPr>
          <w:rFonts w:ascii="Book Antiqua" w:hAnsi="Book Antiqua" w:cs="Times New Roman"/>
          <w:sz w:val="24"/>
          <w:szCs w:val="24"/>
        </w:rPr>
        <w:t xml:space="preserve">the </w:t>
      </w:r>
      <w:r w:rsidR="00193369" w:rsidRPr="003C5249">
        <w:rPr>
          <w:rFonts w:ascii="Book Antiqua" w:hAnsi="Book Antiqua" w:cs="Times New Roman"/>
          <w:sz w:val="24"/>
          <w:szCs w:val="24"/>
        </w:rPr>
        <w:t>pro-inflammatory cytokines</w:t>
      </w:r>
      <w:r w:rsidR="00DE5505" w:rsidRPr="003C5249">
        <w:rPr>
          <w:rFonts w:ascii="Book Antiqua" w:hAnsi="Book Antiqua" w:cs="Times New Roman"/>
          <w:sz w:val="24"/>
          <w:szCs w:val="24"/>
        </w:rPr>
        <w:t xml:space="preserve"> </w:t>
      </w:r>
      <w:r w:rsidR="00DD7385" w:rsidRPr="003C5249">
        <w:rPr>
          <w:rFonts w:ascii="Book Antiqua" w:hAnsi="Book Antiqua" w:cs="Times New Roman"/>
          <w:sz w:val="24"/>
          <w:szCs w:val="24"/>
        </w:rPr>
        <w:t>IL-1, IL-6, IFN-</w:t>
      </w:r>
      <w:r w:rsidR="00230FCF" w:rsidRPr="003C5249">
        <w:rPr>
          <w:rFonts w:ascii="Book Antiqua" w:hAnsi="Book Antiqua" w:cs="Times New Roman"/>
          <w:sz w:val="24"/>
          <w:szCs w:val="24"/>
        </w:rPr>
        <w:t>γ</w:t>
      </w:r>
      <w:r w:rsidR="00230FCF" w:rsidRPr="003C5249">
        <w:rPr>
          <w:rFonts w:ascii="Book Antiqua" w:eastAsia="宋体" w:hAnsi="Book Antiqua" w:cs="Times New Roman" w:hint="eastAsia"/>
          <w:sz w:val="24"/>
          <w:szCs w:val="24"/>
          <w:lang w:eastAsia="zh-CN"/>
        </w:rPr>
        <w:t xml:space="preserve"> </w:t>
      </w:r>
      <w:r w:rsidR="00DD7385" w:rsidRPr="003C5249">
        <w:rPr>
          <w:rFonts w:ascii="Book Antiqua" w:hAnsi="Book Antiqua" w:cs="Times New Roman"/>
          <w:sz w:val="24"/>
          <w:szCs w:val="24"/>
        </w:rPr>
        <w:t>and TNF-</w:t>
      </w:r>
      <w:proofErr w:type="gramStart"/>
      <w:r w:rsidR="00230FCF" w:rsidRPr="003C5249">
        <w:rPr>
          <w:rFonts w:ascii="Book Antiqua" w:hAnsi="Book Antiqua" w:cs="Times New Roman"/>
          <w:sz w:val="24"/>
          <w:szCs w:val="24"/>
        </w:rPr>
        <w:t>α</w:t>
      </w:r>
      <w:r w:rsidR="0008240D" w:rsidRPr="003C5249">
        <w:rPr>
          <w:rFonts w:ascii="Book Antiqua" w:hAnsi="Book Antiqua" w:cs="Times New Roman"/>
          <w:sz w:val="24"/>
          <w:szCs w:val="24"/>
          <w:vertAlign w:val="superscript"/>
        </w:rPr>
        <w:t>[</w:t>
      </w:r>
      <w:proofErr w:type="gramEnd"/>
      <w:r w:rsidR="0008240D" w:rsidRPr="003C5249">
        <w:rPr>
          <w:rFonts w:ascii="Book Antiqua" w:hAnsi="Book Antiqua" w:cs="Times New Roman"/>
          <w:sz w:val="24"/>
          <w:szCs w:val="24"/>
          <w:vertAlign w:val="superscript"/>
        </w:rPr>
        <w:t>1</w:t>
      </w:r>
      <w:r w:rsidR="003E19A3" w:rsidRPr="003C5249">
        <w:rPr>
          <w:rFonts w:ascii="Book Antiqua" w:hAnsi="Book Antiqua" w:cs="Times New Roman"/>
          <w:sz w:val="24"/>
          <w:szCs w:val="24"/>
          <w:vertAlign w:val="superscript"/>
        </w:rPr>
        <w:t>2</w:t>
      </w:r>
      <w:r w:rsidR="0008240D" w:rsidRPr="003C5249">
        <w:rPr>
          <w:rFonts w:ascii="Book Antiqua" w:hAnsi="Book Antiqua" w:cs="Times New Roman"/>
          <w:sz w:val="24"/>
          <w:szCs w:val="24"/>
          <w:vertAlign w:val="superscript"/>
        </w:rPr>
        <w:t>]</w:t>
      </w:r>
      <w:r w:rsidR="00DD7385" w:rsidRPr="003C5249">
        <w:rPr>
          <w:rFonts w:ascii="Book Antiqua" w:hAnsi="Book Antiqua" w:cs="Times New Roman"/>
          <w:sz w:val="24"/>
          <w:szCs w:val="24"/>
        </w:rPr>
        <w:t xml:space="preserve">. </w:t>
      </w:r>
      <w:r w:rsidR="00DE5505" w:rsidRPr="003C5249">
        <w:rPr>
          <w:rFonts w:ascii="Book Antiqua" w:hAnsi="Book Antiqua" w:cs="Times New Roman"/>
          <w:sz w:val="24"/>
          <w:szCs w:val="24"/>
        </w:rPr>
        <w:t xml:space="preserve">We </w:t>
      </w:r>
      <w:r w:rsidR="00DE5505" w:rsidRPr="003C5249">
        <w:rPr>
          <w:rFonts w:ascii="Book Antiqua" w:hAnsi="Book Antiqua" w:cs="Times New Roman"/>
          <w:sz w:val="24"/>
          <w:szCs w:val="24"/>
        </w:rPr>
        <w:lastRenderedPageBreak/>
        <w:t>thus</w:t>
      </w:r>
      <w:r w:rsidR="00DD7385" w:rsidRPr="003C5249">
        <w:rPr>
          <w:rFonts w:ascii="Book Antiqua" w:hAnsi="Book Antiqua" w:cs="Times New Roman"/>
          <w:sz w:val="24"/>
          <w:szCs w:val="24"/>
        </w:rPr>
        <w:t xml:space="preserve"> </w:t>
      </w:r>
      <w:r w:rsidR="00DE5505" w:rsidRPr="003C5249">
        <w:rPr>
          <w:rFonts w:ascii="Book Antiqua" w:hAnsi="Book Antiqua" w:cs="Times New Roman"/>
          <w:sz w:val="24"/>
          <w:szCs w:val="24"/>
        </w:rPr>
        <w:t xml:space="preserve">suggest that </w:t>
      </w:r>
      <w:r w:rsidR="00DD7385" w:rsidRPr="003C5249">
        <w:rPr>
          <w:rFonts w:ascii="Book Antiqua" w:hAnsi="Book Antiqua" w:cs="Times New Roman"/>
          <w:sz w:val="24"/>
          <w:szCs w:val="24"/>
        </w:rPr>
        <w:t xml:space="preserve">an increase in plasma HGF levels is a reflection </w:t>
      </w:r>
      <w:r w:rsidR="004D246C" w:rsidRPr="003C5249">
        <w:rPr>
          <w:rFonts w:ascii="Book Antiqua" w:hAnsi="Book Antiqua" w:cs="Times New Roman"/>
          <w:sz w:val="24"/>
          <w:szCs w:val="24"/>
        </w:rPr>
        <w:t>of the</w:t>
      </w:r>
      <w:r w:rsidR="00DD7385" w:rsidRPr="003C5249">
        <w:rPr>
          <w:rFonts w:ascii="Book Antiqua" w:hAnsi="Book Antiqua" w:cs="Times New Roman"/>
          <w:sz w:val="24"/>
          <w:szCs w:val="24"/>
        </w:rPr>
        <w:t xml:space="preserve"> degree of liver </w:t>
      </w:r>
      <w:proofErr w:type="gramStart"/>
      <w:r w:rsidR="00DD7385" w:rsidRPr="003C5249">
        <w:rPr>
          <w:rFonts w:ascii="Book Antiqua" w:hAnsi="Book Antiqua" w:cs="Times New Roman"/>
          <w:sz w:val="24"/>
          <w:szCs w:val="24"/>
        </w:rPr>
        <w:t>injury</w:t>
      </w:r>
      <w:r w:rsidR="0008240D" w:rsidRPr="003C5249">
        <w:rPr>
          <w:rFonts w:ascii="Book Antiqua" w:hAnsi="Book Antiqua" w:cs="Times New Roman"/>
          <w:sz w:val="24"/>
          <w:szCs w:val="24"/>
          <w:vertAlign w:val="superscript"/>
        </w:rPr>
        <w:t>[</w:t>
      </w:r>
      <w:proofErr w:type="gramEnd"/>
      <w:r w:rsidR="0008240D" w:rsidRPr="003C5249">
        <w:rPr>
          <w:rFonts w:ascii="Book Antiqua" w:hAnsi="Book Antiqua" w:cs="Times New Roman"/>
          <w:sz w:val="24"/>
          <w:szCs w:val="24"/>
          <w:vertAlign w:val="superscript"/>
        </w:rPr>
        <w:t>1</w:t>
      </w:r>
      <w:r w:rsidR="003E19A3" w:rsidRPr="003C5249">
        <w:rPr>
          <w:rFonts w:ascii="Book Antiqua" w:hAnsi="Book Antiqua" w:cs="Times New Roman"/>
          <w:sz w:val="24"/>
          <w:szCs w:val="24"/>
          <w:vertAlign w:val="superscript"/>
        </w:rPr>
        <w:t>2</w:t>
      </w:r>
      <w:r w:rsidR="0008240D" w:rsidRPr="003C5249">
        <w:rPr>
          <w:rFonts w:ascii="Book Antiqua" w:hAnsi="Book Antiqua" w:cs="Times New Roman"/>
          <w:sz w:val="24"/>
          <w:szCs w:val="24"/>
          <w:vertAlign w:val="superscript"/>
        </w:rPr>
        <w:t>]</w:t>
      </w:r>
      <w:r w:rsidR="00DD7385" w:rsidRPr="003C5249">
        <w:rPr>
          <w:rFonts w:ascii="Book Antiqua" w:hAnsi="Book Antiqua" w:cs="Times New Roman"/>
          <w:sz w:val="24"/>
          <w:szCs w:val="24"/>
        </w:rPr>
        <w:t xml:space="preserve">. </w:t>
      </w:r>
      <w:r w:rsidR="002E5097" w:rsidRPr="003C5249">
        <w:rPr>
          <w:rFonts w:ascii="Book Antiqua" w:hAnsi="Book Antiqua" w:cs="Times New Roman"/>
          <w:sz w:val="24"/>
          <w:szCs w:val="24"/>
        </w:rPr>
        <w:t xml:space="preserve">The dramatic improvement of </w:t>
      </w:r>
      <w:r w:rsidR="004D246C" w:rsidRPr="003C5249">
        <w:rPr>
          <w:rFonts w:ascii="Book Antiqua" w:hAnsi="Book Antiqua" w:cs="Times New Roman"/>
          <w:sz w:val="24"/>
          <w:szCs w:val="24"/>
        </w:rPr>
        <w:t xml:space="preserve">our patient’s </w:t>
      </w:r>
      <w:r w:rsidR="002E5097" w:rsidRPr="003C5249">
        <w:rPr>
          <w:rFonts w:ascii="Book Antiqua" w:hAnsi="Book Antiqua" w:cs="Times New Roman"/>
          <w:sz w:val="24"/>
          <w:szCs w:val="24"/>
        </w:rPr>
        <w:t xml:space="preserve">HGF level </w:t>
      </w:r>
      <w:r w:rsidR="004D246C" w:rsidRPr="003C5249">
        <w:rPr>
          <w:rFonts w:ascii="Book Antiqua" w:hAnsi="Book Antiqua" w:cs="Times New Roman"/>
          <w:sz w:val="24"/>
          <w:szCs w:val="24"/>
        </w:rPr>
        <w:t>suggests that the</w:t>
      </w:r>
      <w:r w:rsidR="002E5097" w:rsidRPr="003C5249">
        <w:rPr>
          <w:rFonts w:ascii="Book Antiqua" w:hAnsi="Book Antiqua" w:cs="Times New Roman"/>
          <w:sz w:val="24"/>
          <w:szCs w:val="24"/>
        </w:rPr>
        <w:t xml:space="preserve"> </w:t>
      </w:r>
      <w:proofErr w:type="spellStart"/>
      <w:proofErr w:type="gramStart"/>
      <w:r w:rsidR="002E5097" w:rsidRPr="003C5249">
        <w:rPr>
          <w:rFonts w:ascii="Book Antiqua" w:hAnsi="Book Antiqua" w:cs="Times New Roman"/>
          <w:sz w:val="24"/>
          <w:szCs w:val="24"/>
        </w:rPr>
        <w:t>rTM</w:t>
      </w:r>
      <w:proofErr w:type="spellEnd"/>
      <w:proofErr w:type="gramEnd"/>
      <w:r w:rsidR="002E5097" w:rsidRPr="003C5249">
        <w:rPr>
          <w:rFonts w:ascii="Book Antiqua" w:hAnsi="Book Antiqua" w:cs="Times New Roman"/>
          <w:sz w:val="24"/>
          <w:szCs w:val="24"/>
        </w:rPr>
        <w:t xml:space="preserve"> </w:t>
      </w:r>
      <w:r w:rsidR="004D246C" w:rsidRPr="003C5249">
        <w:rPr>
          <w:rFonts w:ascii="Book Antiqua" w:hAnsi="Book Antiqua" w:cs="Times New Roman"/>
          <w:sz w:val="24"/>
          <w:szCs w:val="24"/>
        </w:rPr>
        <w:t xml:space="preserve">treatment </w:t>
      </w:r>
      <w:r w:rsidR="002E5097" w:rsidRPr="003C5249">
        <w:rPr>
          <w:rFonts w:ascii="Book Antiqua" w:hAnsi="Book Antiqua" w:cs="Times New Roman"/>
          <w:sz w:val="24"/>
          <w:szCs w:val="24"/>
        </w:rPr>
        <w:t xml:space="preserve">attenuated </w:t>
      </w:r>
      <w:r w:rsidR="00DA5733" w:rsidRPr="003C5249">
        <w:rPr>
          <w:rFonts w:ascii="Book Antiqua" w:hAnsi="Book Antiqua" w:cs="Times New Roman"/>
          <w:sz w:val="24"/>
          <w:szCs w:val="24"/>
        </w:rPr>
        <w:t>her</w:t>
      </w:r>
      <w:r w:rsidR="004D246C" w:rsidRPr="003C5249">
        <w:rPr>
          <w:rFonts w:ascii="Book Antiqua" w:hAnsi="Book Antiqua" w:cs="Times New Roman"/>
          <w:sz w:val="24"/>
          <w:szCs w:val="24"/>
        </w:rPr>
        <w:t xml:space="preserve"> </w:t>
      </w:r>
      <w:r w:rsidR="002E5097" w:rsidRPr="003C5249">
        <w:rPr>
          <w:rFonts w:ascii="Book Antiqua" w:hAnsi="Book Antiqua" w:cs="Times New Roman"/>
          <w:sz w:val="24"/>
          <w:szCs w:val="24"/>
        </w:rPr>
        <w:t>liver cell damage. This is substantiate</w:t>
      </w:r>
      <w:r w:rsidR="00B97376" w:rsidRPr="003C5249">
        <w:rPr>
          <w:rFonts w:ascii="Book Antiqua" w:hAnsi="Book Antiqua" w:cs="Times New Roman"/>
          <w:sz w:val="24"/>
          <w:szCs w:val="24"/>
        </w:rPr>
        <w:t>d based on the</w:t>
      </w:r>
      <w:r w:rsidR="002E5097" w:rsidRPr="003C5249">
        <w:rPr>
          <w:rFonts w:ascii="Book Antiqua" w:hAnsi="Book Antiqua" w:cs="Times New Roman"/>
          <w:sz w:val="24"/>
          <w:szCs w:val="24"/>
        </w:rPr>
        <w:t xml:space="preserve"> </w:t>
      </w:r>
      <w:r w:rsidR="00B97376" w:rsidRPr="003C5249">
        <w:rPr>
          <w:rFonts w:ascii="Book Antiqua" w:hAnsi="Book Antiqua" w:cs="Times New Roman"/>
          <w:sz w:val="24"/>
          <w:szCs w:val="24"/>
        </w:rPr>
        <w:t xml:space="preserve">patient’s profile of </w:t>
      </w:r>
      <w:r w:rsidR="002E5097" w:rsidRPr="003C5249">
        <w:rPr>
          <w:rFonts w:ascii="Book Antiqua" w:hAnsi="Book Antiqua" w:cs="Times New Roman"/>
          <w:sz w:val="24"/>
          <w:szCs w:val="24"/>
        </w:rPr>
        <w:t xml:space="preserve">pro-inflammatory cytokines </w:t>
      </w:r>
      <w:r w:rsidR="00943581" w:rsidRPr="003C5249">
        <w:rPr>
          <w:rFonts w:ascii="Book Antiqua" w:hAnsi="Book Antiqua" w:cs="Times New Roman"/>
          <w:sz w:val="24"/>
          <w:szCs w:val="24"/>
        </w:rPr>
        <w:t>TNF-</w:t>
      </w:r>
      <w:r w:rsidR="00230FCF" w:rsidRPr="003C5249">
        <w:rPr>
          <w:rFonts w:ascii="Book Antiqua" w:hAnsi="Book Antiqua" w:cs="Times New Roman"/>
          <w:sz w:val="24"/>
          <w:szCs w:val="24"/>
        </w:rPr>
        <w:t>α</w:t>
      </w:r>
      <w:r w:rsidR="00230FCF" w:rsidRPr="003C5249">
        <w:rPr>
          <w:rFonts w:ascii="Book Antiqua" w:eastAsia="宋体" w:hAnsi="Book Antiqua" w:cs="Times New Roman" w:hint="eastAsia"/>
          <w:sz w:val="24"/>
          <w:szCs w:val="24"/>
          <w:lang w:eastAsia="zh-CN"/>
        </w:rPr>
        <w:t xml:space="preserve"> </w:t>
      </w:r>
      <w:r w:rsidR="00943581" w:rsidRPr="003C5249">
        <w:rPr>
          <w:rFonts w:ascii="Book Antiqua" w:hAnsi="Book Antiqua" w:cs="Times New Roman"/>
          <w:sz w:val="24"/>
          <w:szCs w:val="24"/>
        </w:rPr>
        <w:t>and I</w:t>
      </w:r>
      <w:r w:rsidR="002E5097" w:rsidRPr="003C5249">
        <w:rPr>
          <w:rFonts w:ascii="Book Antiqua" w:hAnsi="Book Antiqua" w:cs="Times New Roman"/>
          <w:sz w:val="24"/>
          <w:szCs w:val="24"/>
        </w:rPr>
        <w:t>L-1</w:t>
      </w:r>
      <w:r w:rsidR="00230FCF" w:rsidRPr="003C5249">
        <w:rPr>
          <w:rFonts w:ascii="Book Antiqua" w:hAnsi="Book Antiqua" w:cs="Times New Roman"/>
          <w:sz w:val="24"/>
          <w:szCs w:val="24"/>
        </w:rPr>
        <w:t>β</w:t>
      </w:r>
      <w:r w:rsidR="00230FCF" w:rsidRPr="003C5249">
        <w:rPr>
          <w:rFonts w:ascii="Book Antiqua" w:eastAsia="宋体" w:hAnsi="Book Antiqua" w:cs="Times New Roman" w:hint="eastAsia"/>
          <w:sz w:val="24"/>
          <w:szCs w:val="24"/>
          <w:lang w:eastAsia="zh-CN"/>
        </w:rPr>
        <w:t xml:space="preserve"> </w:t>
      </w:r>
      <w:r w:rsidR="002E5097" w:rsidRPr="003C5249">
        <w:rPr>
          <w:rFonts w:ascii="Book Antiqua" w:hAnsi="Book Antiqua" w:cs="Times New Roman"/>
          <w:sz w:val="24"/>
          <w:szCs w:val="24"/>
        </w:rPr>
        <w:t>and</w:t>
      </w:r>
      <w:r w:rsidR="00B97376" w:rsidRPr="003C5249">
        <w:rPr>
          <w:rFonts w:ascii="Book Antiqua" w:hAnsi="Book Antiqua" w:cs="Times New Roman"/>
          <w:sz w:val="24"/>
          <w:szCs w:val="24"/>
        </w:rPr>
        <w:t xml:space="preserve"> during </w:t>
      </w:r>
      <w:r w:rsidR="004D246C" w:rsidRPr="003C5249">
        <w:rPr>
          <w:rFonts w:ascii="Book Antiqua" w:hAnsi="Book Antiqua" w:cs="Times New Roman"/>
          <w:sz w:val="24"/>
          <w:szCs w:val="24"/>
        </w:rPr>
        <w:t xml:space="preserve">her </w:t>
      </w:r>
      <w:proofErr w:type="spellStart"/>
      <w:proofErr w:type="gramStart"/>
      <w:r w:rsidR="00B97376" w:rsidRPr="003C5249">
        <w:rPr>
          <w:rFonts w:ascii="Book Antiqua" w:hAnsi="Book Antiqua" w:cs="Times New Roman"/>
          <w:sz w:val="24"/>
          <w:szCs w:val="24"/>
        </w:rPr>
        <w:t>rTM</w:t>
      </w:r>
      <w:proofErr w:type="spellEnd"/>
      <w:proofErr w:type="gramEnd"/>
      <w:r w:rsidR="00B97376" w:rsidRPr="003C5249">
        <w:rPr>
          <w:rFonts w:ascii="Book Antiqua" w:hAnsi="Book Antiqua" w:cs="Times New Roman"/>
          <w:sz w:val="24"/>
          <w:szCs w:val="24"/>
        </w:rPr>
        <w:t xml:space="preserve"> therapy</w:t>
      </w:r>
      <w:r w:rsidR="002E5097" w:rsidRPr="003C5249">
        <w:rPr>
          <w:rFonts w:ascii="Book Antiqua" w:hAnsi="Book Antiqua" w:cs="Times New Roman"/>
          <w:sz w:val="24"/>
          <w:szCs w:val="24"/>
        </w:rPr>
        <w:t>.</w:t>
      </w:r>
    </w:p>
    <w:p w:rsidR="00B231AA" w:rsidRPr="003C5249" w:rsidRDefault="004D246C" w:rsidP="00230FCF">
      <w:pPr>
        <w:widowControl/>
        <w:adjustRightInd w:val="0"/>
        <w:snapToGrid w:val="0"/>
        <w:spacing w:line="360" w:lineRule="auto"/>
        <w:ind w:firstLineChars="100" w:firstLine="240"/>
        <w:rPr>
          <w:rFonts w:ascii="Book Antiqua" w:hAnsi="Book Antiqua" w:cs="Times New Roman"/>
          <w:sz w:val="24"/>
          <w:szCs w:val="24"/>
        </w:rPr>
      </w:pPr>
      <w:r w:rsidRPr="003C5249">
        <w:rPr>
          <w:rFonts w:ascii="Book Antiqua" w:hAnsi="Book Antiqua" w:cs="Times New Roman"/>
          <w:sz w:val="24"/>
          <w:szCs w:val="24"/>
        </w:rPr>
        <w:t>T</w:t>
      </w:r>
      <w:r w:rsidR="00C41D66" w:rsidRPr="003C5249">
        <w:rPr>
          <w:rFonts w:ascii="Book Antiqua" w:hAnsi="Book Antiqua" w:cs="Times New Roman"/>
          <w:sz w:val="24"/>
          <w:szCs w:val="24"/>
        </w:rPr>
        <w:t xml:space="preserve">he anti-inflammatory </w:t>
      </w:r>
      <w:r w:rsidR="00B97376" w:rsidRPr="003C5249">
        <w:rPr>
          <w:rFonts w:ascii="Book Antiqua" w:hAnsi="Book Antiqua" w:cs="Times New Roman"/>
          <w:sz w:val="24"/>
          <w:szCs w:val="24"/>
        </w:rPr>
        <w:t>role</w:t>
      </w:r>
      <w:r w:rsidR="00C41D66" w:rsidRPr="003C5249">
        <w:rPr>
          <w:rFonts w:ascii="Book Antiqua" w:hAnsi="Book Antiqua" w:cs="Times New Roman"/>
          <w:sz w:val="24"/>
          <w:szCs w:val="24"/>
        </w:rPr>
        <w:t xml:space="preserve"> of </w:t>
      </w:r>
      <w:proofErr w:type="spellStart"/>
      <w:r w:rsidR="00C41D66" w:rsidRPr="003C5249">
        <w:rPr>
          <w:rFonts w:ascii="Book Antiqua" w:hAnsi="Book Antiqua" w:cs="Times New Roman"/>
          <w:sz w:val="24"/>
          <w:szCs w:val="24"/>
        </w:rPr>
        <w:t>rTM</w:t>
      </w:r>
      <w:proofErr w:type="spellEnd"/>
      <w:r w:rsidR="00C41D66" w:rsidRPr="003C5249">
        <w:rPr>
          <w:rFonts w:ascii="Book Antiqua" w:hAnsi="Book Antiqua" w:cs="Times New Roman"/>
          <w:sz w:val="24"/>
          <w:szCs w:val="24"/>
        </w:rPr>
        <w:t xml:space="preserve"> </w:t>
      </w:r>
      <w:r w:rsidRPr="003C5249">
        <w:rPr>
          <w:rFonts w:ascii="Book Antiqua" w:hAnsi="Book Antiqua" w:cs="Times New Roman"/>
          <w:sz w:val="24"/>
          <w:szCs w:val="24"/>
        </w:rPr>
        <w:t>has recently been</w:t>
      </w:r>
      <w:r w:rsidR="00B97376" w:rsidRPr="003C5249">
        <w:rPr>
          <w:rFonts w:ascii="Book Antiqua" w:hAnsi="Book Antiqua" w:cs="Times New Roman"/>
          <w:sz w:val="24"/>
          <w:szCs w:val="24"/>
        </w:rPr>
        <w:t xml:space="preserve"> highligh</w:t>
      </w:r>
      <w:r w:rsidR="00406A6D" w:rsidRPr="003C5249">
        <w:rPr>
          <w:rFonts w:ascii="Book Antiqua" w:hAnsi="Book Antiqua" w:cs="Times New Roman"/>
          <w:sz w:val="24"/>
          <w:szCs w:val="24"/>
        </w:rPr>
        <w:t>t</w:t>
      </w:r>
      <w:r w:rsidRPr="003C5249">
        <w:rPr>
          <w:rFonts w:ascii="Book Antiqua" w:hAnsi="Book Antiqua" w:cs="Times New Roman"/>
          <w:sz w:val="24"/>
          <w:szCs w:val="24"/>
        </w:rPr>
        <w:t>ed</w:t>
      </w:r>
      <w:r w:rsidR="00406A6D" w:rsidRPr="003C5249">
        <w:rPr>
          <w:rFonts w:ascii="Book Antiqua" w:hAnsi="Book Antiqua" w:cs="Times New Roman"/>
          <w:sz w:val="24"/>
          <w:szCs w:val="24"/>
        </w:rPr>
        <w:t xml:space="preserve"> in </w:t>
      </w:r>
      <w:r w:rsidRPr="003C5249">
        <w:rPr>
          <w:rFonts w:ascii="Book Antiqua" w:hAnsi="Book Antiqua" w:cs="Times New Roman"/>
          <w:sz w:val="24"/>
          <w:szCs w:val="24"/>
        </w:rPr>
        <w:t>the</w:t>
      </w:r>
      <w:r w:rsidR="00B97376" w:rsidRPr="003C5249">
        <w:rPr>
          <w:rFonts w:ascii="Book Antiqua" w:hAnsi="Book Antiqua" w:cs="Times New Roman"/>
          <w:sz w:val="24"/>
          <w:szCs w:val="24"/>
        </w:rPr>
        <w:t xml:space="preserve"> field of clinical management </w:t>
      </w:r>
      <w:r w:rsidR="00406A6D" w:rsidRPr="003C5249">
        <w:rPr>
          <w:rFonts w:ascii="Book Antiqua" w:hAnsi="Book Antiqua" w:cs="Times New Roman"/>
          <w:sz w:val="24"/>
          <w:szCs w:val="24"/>
        </w:rPr>
        <w:t>for</w:t>
      </w:r>
      <w:r w:rsidR="00230FCF" w:rsidRPr="003C5249">
        <w:rPr>
          <w:rFonts w:ascii="Book Antiqua" w:hAnsi="Book Antiqua" w:cs="Times New Roman"/>
          <w:sz w:val="24"/>
          <w:szCs w:val="24"/>
        </w:rPr>
        <w:t xml:space="preserve"> </w:t>
      </w:r>
      <w:proofErr w:type="gramStart"/>
      <w:r w:rsidR="00230FCF" w:rsidRPr="003C5249">
        <w:rPr>
          <w:rFonts w:ascii="Book Antiqua" w:hAnsi="Book Antiqua" w:cs="Times New Roman"/>
          <w:sz w:val="24"/>
          <w:szCs w:val="24"/>
        </w:rPr>
        <w:t>DIC</w:t>
      </w:r>
      <w:r w:rsidR="005B063C" w:rsidRPr="003C5249">
        <w:rPr>
          <w:rFonts w:ascii="Book Antiqua" w:hAnsi="Book Antiqua" w:cs="Times New Roman"/>
          <w:sz w:val="24"/>
          <w:szCs w:val="24"/>
          <w:vertAlign w:val="superscript"/>
        </w:rPr>
        <w:t>[</w:t>
      </w:r>
      <w:proofErr w:type="gramEnd"/>
      <w:r w:rsidR="005B063C" w:rsidRPr="003C5249">
        <w:rPr>
          <w:rFonts w:ascii="Book Antiqua" w:hAnsi="Book Antiqua" w:cs="Times New Roman"/>
          <w:sz w:val="24"/>
          <w:szCs w:val="24"/>
          <w:vertAlign w:val="superscript"/>
        </w:rPr>
        <w:t>1</w:t>
      </w:r>
      <w:r w:rsidR="003E19A3" w:rsidRPr="003C5249">
        <w:rPr>
          <w:rFonts w:ascii="Book Antiqua" w:hAnsi="Book Antiqua" w:cs="Times New Roman"/>
          <w:sz w:val="24"/>
          <w:szCs w:val="24"/>
          <w:vertAlign w:val="superscript"/>
        </w:rPr>
        <w:t>3</w:t>
      </w:r>
      <w:r w:rsidR="005B063C" w:rsidRPr="003C5249">
        <w:rPr>
          <w:rFonts w:ascii="Book Antiqua" w:hAnsi="Book Antiqua" w:cs="Times New Roman"/>
          <w:sz w:val="24"/>
          <w:szCs w:val="24"/>
          <w:vertAlign w:val="superscript"/>
        </w:rPr>
        <w:t>]</w:t>
      </w:r>
      <w:r w:rsidR="00B97376" w:rsidRPr="003C5249">
        <w:rPr>
          <w:rFonts w:ascii="Book Antiqua" w:hAnsi="Book Antiqua" w:cs="Times New Roman"/>
          <w:sz w:val="24"/>
          <w:szCs w:val="24"/>
        </w:rPr>
        <w:t xml:space="preserve">. </w:t>
      </w:r>
      <w:r w:rsidR="00406A6D" w:rsidRPr="003C5249">
        <w:rPr>
          <w:rFonts w:ascii="Book Antiqua" w:hAnsi="Book Antiqua" w:cs="Times New Roman"/>
          <w:sz w:val="24"/>
          <w:szCs w:val="24"/>
        </w:rPr>
        <w:t xml:space="preserve">The </w:t>
      </w:r>
      <w:proofErr w:type="spellStart"/>
      <w:proofErr w:type="gramStart"/>
      <w:r w:rsidR="00406A6D" w:rsidRPr="003C5249">
        <w:rPr>
          <w:rFonts w:ascii="Book Antiqua" w:hAnsi="Book Antiqua" w:cs="Times New Roman"/>
          <w:sz w:val="24"/>
          <w:szCs w:val="24"/>
        </w:rPr>
        <w:t>rTM</w:t>
      </w:r>
      <w:proofErr w:type="spellEnd"/>
      <w:proofErr w:type="gramEnd"/>
      <w:r w:rsidR="00B97376" w:rsidRPr="003C5249">
        <w:rPr>
          <w:rFonts w:ascii="Book Antiqua" w:hAnsi="Book Antiqua" w:cs="Times New Roman"/>
          <w:sz w:val="24"/>
          <w:szCs w:val="24"/>
        </w:rPr>
        <w:t xml:space="preserve"> </w:t>
      </w:r>
      <w:r w:rsidR="00A503CC" w:rsidRPr="003C5249">
        <w:rPr>
          <w:rFonts w:ascii="Book Antiqua" w:hAnsi="Book Antiqua" w:cs="Times New Roman"/>
          <w:sz w:val="24"/>
          <w:szCs w:val="24"/>
        </w:rPr>
        <w:t xml:space="preserve">correct </w:t>
      </w:r>
      <w:r w:rsidR="00DA5733" w:rsidRPr="003C5249">
        <w:rPr>
          <w:rFonts w:ascii="Book Antiqua" w:hAnsi="Book Antiqua" w:cs="Times New Roman"/>
          <w:sz w:val="24"/>
          <w:szCs w:val="24"/>
        </w:rPr>
        <w:t>coagulopathy through</w:t>
      </w:r>
      <w:r w:rsidR="00406A6D" w:rsidRPr="003C5249">
        <w:rPr>
          <w:rFonts w:ascii="Book Antiqua" w:hAnsi="Book Antiqua" w:cs="Times New Roman"/>
          <w:sz w:val="24"/>
          <w:szCs w:val="24"/>
        </w:rPr>
        <w:t xml:space="preserve"> </w:t>
      </w:r>
      <w:r w:rsidRPr="003C5249">
        <w:rPr>
          <w:rFonts w:ascii="Book Antiqua" w:hAnsi="Book Antiqua" w:cs="Times New Roman"/>
          <w:sz w:val="24"/>
          <w:szCs w:val="24"/>
        </w:rPr>
        <w:t xml:space="preserve">the </w:t>
      </w:r>
      <w:r w:rsidR="00406A6D" w:rsidRPr="003C5249">
        <w:rPr>
          <w:rFonts w:ascii="Book Antiqua" w:hAnsi="Book Antiqua" w:cs="Times New Roman"/>
          <w:sz w:val="24"/>
          <w:szCs w:val="24"/>
        </w:rPr>
        <w:t>inhibition of thrombin</w:t>
      </w:r>
      <w:r w:rsidR="004D0331" w:rsidRPr="003C5249">
        <w:rPr>
          <w:rFonts w:ascii="Book Antiqua" w:hAnsi="Book Antiqua" w:cs="Times New Roman"/>
          <w:sz w:val="24"/>
          <w:szCs w:val="24"/>
        </w:rPr>
        <w:t xml:space="preserve"> and </w:t>
      </w:r>
      <w:r w:rsidRPr="003C5249">
        <w:rPr>
          <w:rFonts w:ascii="Book Antiqua" w:hAnsi="Book Antiqua" w:cs="Times New Roman"/>
          <w:sz w:val="24"/>
          <w:szCs w:val="24"/>
        </w:rPr>
        <w:t xml:space="preserve">the </w:t>
      </w:r>
      <w:r w:rsidR="004D0331" w:rsidRPr="003C5249">
        <w:rPr>
          <w:rFonts w:ascii="Book Antiqua" w:hAnsi="Book Antiqua" w:cs="Times New Roman"/>
          <w:sz w:val="24"/>
          <w:szCs w:val="24"/>
        </w:rPr>
        <w:t>activation of protein C.</w:t>
      </w:r>
      <w:r w:rsidR="00406A6D" w:rsidRPr="003C5249">
        <w:rPr>
          <w:rFonts w:ascii="Book Antiqua" w:hAnsi="Book Antiqua" w:cs="Times New Roman"/>
          <w:sz w:val="24"/>
          <w:szCs w:val="24"/>
        </w:rPr>
        <w:t xml:space="preserve"> </w:t>
      </w:r>
      <w:r w:rsidRPr="003C5249">
        <w:rPr>
          <w:rFonts w:ascii="Book Antiqua" w:hAnsi="Book Antiqua" w:cs="Times New Roman"/>
          <w:sz w:val="24"/>
          <w:szCs w:val="24"/>
        </w:rPr>
        <w:t xml:space="preserve">The </w:t>
      </w:r>
      <w:r w:rsidR="004D0331" w:rsidRPr="003C5249">
        <w:rPr>
          <w:rFonts w:ascii="Book Antiqua" w:hAnsi="Book Antiqua" w:cs="Times New Roman"/>
          <w:sz w:val="24"/>
          <w:szCs w:val="24"/>
        </w:rPr>
        <w:t>m</w:t>
      </w:r>
      <w:r w:rsidR="00406A6D" w:rsidRPr="003C5249">
        <w:rPr>
          <w:rFonts w:ascii="Book Antiqua" w:hAnsi="Book Antiqua" w:cs="Times New Roman"/>
          <w:sz w:val="24"/>
          <w:szCs w:val="24"/>
        </w:rPr>
        <w:t xml:space="preserve">ajor pharmacological effect of </w:t>
      </w:r>
      <w:proofErr w:type="spellStart"/>
      <w:r w:rsidR="00406A6D" w:rsidRPr="003C5249">
        <w:rPr>
          <w:rFonts w:ascii="Book Antiqua" w:hAnsi="Book Antiqua" w:cs="Times New Roman"/>
          <w:sz w:val="24"/>
          <w:szCs w:val="24"/>
        </w:rPr>
        <w:t>rTM</w:t>
      </w:r>
      <w:proofErr w:type="spellEnd"/>
      <w:r w:rsidR="00406A6D" w:rsidRPr="003C5249">
        <w:rPr>
          <w:rFonts w:ascii="Book Antiqua" w:hAnsi="Book Antiqua" w:cs="Times New Roman"/>
          <w:sz w:val="24"/>
          <w:szCs w:val="24"/>
        </w:rPr>
        <w:t xml:space="preserve"> </w:t>
      </w:r>
      <w:r w:rsidRPr="003C5249">
        <w:rPr>
          <w:rFonts w:ascii="Book Antiqua" w:hAnsi="Book Antiqua" w:cs="Times New Roman"/>
          <w:sz w:val="24"/>
          <w:szCs w:val="24"/>
        </w:rPr>
        <w:t>was demonstrated to be</w:t>
      </w:r>
      <w:r w:rsidR="004D0331" w:rsidRPr="003C5249">
        <w:rPr>
          <w:rFonts w:ascii="Book Antiqua" w:hAnsi="Book Antiqua" w:cs="Times New Roman"/>
          <w:sz w:val="24"/>
          <w:szCs w:val="24"/>
        </w:rPr>
        <w:t xml:space="preserve"> an enhanced physiological effect </w:t>
      </w:r>
      <w:r w:rsidRPr="003C5249">
        <w:rPr>
          <w:rFonts w:ascii="Book Antiqua" w:hAnsi="Book Antiqua" w:cs="Times New Roman"/>
          <w:sz w:val="24"/>
          <w:szCs w:val="24"/>
        </w:rPr>
        <w:t xml:space="preserve">on </w:t>
      </w:r>
      <w:proofErr w:type="gramStart"/>
      <w:r w:rsidR="004D0331" w:rsidRPr="003C5249">
        <w:rPr>
          <w:rFonts w:ascii="Book Antiqua" w:hAnsi="Book Antiqua" w:cs="Times New Roman"/>
          <w:sz w:val="24"/>
          <w:szCs w:val="24"/>
        </w:rPr>
        <w:t>AP</w:t>
      </w:r>
      <w:r w:rsidR="00230FCF" w:rsidRPr="003C5249">
        <w:rPr>
          <w:rFonts w:ascii="Book Antiqua" w:hAnsi="Book Antiqua" w:cs="Times New Roman"/>
          <w:sz w:val="24"/>
          <w:szCs w:val="24"/>
        </w:rPr>
        <w:t>C</w:t>
      </w:r>
      <w:r w:rsidR="005B063C" w:rsidRPr="003C5249">
        <w:rPr>
          <w:rFonts w:ascii="Book Antiqua" w:hAnsi="Book Antiqua" w:cs="Times New Roman"/>
          <w:sz w:val="24"/>
          <w:szCs w:val="24"/>
          <w:vertAlign w:val="superscript"/>
        </w:rPr>
        <w:t>[</w:t>
      </w:r>
      <w:proofErr w:type="gramEnd"/>
      <w:r w:rsidR="003E19A3" w:rsidRPr="003C5249">
        <w:rPr>
          <w:rFonts w:ascii="Book Antiqua" w:hAnsi="Book Antiqua" w:cs="Times New Roman"/>
          <w:sz w:val="24"/>
          <w:szCs w:val="24"/>
          <w:vertAlign w:val="superscript"/>
        </w:rPr>
        <w:t>5</w:t>
      </w:r>
      <w:r w:rsidR="005B063C" w:rsidRPr="003C5249">
        <w:rPr>
          <w:rFonts w:ascii="Book Antiqua" w:hAnsi="Book Antiqua" w:cs="Times New Roman"/>
          <w:sz w:val="24"/>
          <w:szCs w:val="24"/>
        </w:rPr>
        <w:t>]</w:t>
      </w:r>
      <w:r w:rsidR="00406A6D" w:rsidRPr="003C5249">
        <w:rPr>
          <w:rFonts w:ascii="Book Antiqua" w:hAnsi="Book Antiqua" w:cs="Times New Roman"/>
          <w:sz w:val="24"/>
          <w:szCs w:val="24"/>
        </w:rPr>
        <w:t xml:space="preserve">. </w:t>
      </w:r>
      <w:r w:rsidRPr="003C5249">
        <w:rPr>
          <w:rFonts w:ascii="Book Antiqua" w:hAnsi="Book Antiqua" w:cs="Times New Roman"/>
          <w:sz w:val="24"/>
          <w:szCs w:val="24"/>
        </w:rPr>
        <w:t>Several research groups</w:t>
      </w:r>
      <w:r w:rsidR="004D0331" w:rsidRPr="003C5249">
        <w:rPr>
          <w:rFonts w:ascii="Book Antiqua" w:hAnsi="Book Antiqua" w:cs="Times New Roman"/>
          <w:sz w:val="24"/>
          <w:szCs w:val="24"/>
        </w:rPr>
        <w:t xml:space="preserve"> reported the anti-inflammatory effect of TM itself in the lectin-like domain, which can </w:t>
      </w:r>
      <w:r w:rsidR="000C7DB5" w:rsidRPr="003C5249">
        <w:rPr>
          <w:rFonts w:ascii="Book Antiqua" w:hAnsi="Book Antiqua" w:cs="Times New Roman"/>
          <w:sz w:val="24"/>
          <w:szCs w:val="24"/>
        </w:rPr>
        <w:t>inactivate</w:t>
      </w:r>
      <w:r w:rsidR="004D0331" w:rsidRPr="003C5249">
        <w:rPr>
          <w:rFonts w:ascii="Book Antiqua" w:hAnsi="Book Antiqua" w:cs="Times New Roman"/>
          <w:sz w:val="24"/>
          <w:szCs w:val="24"/>
        </w:rPr>
        <w:t xml:space="preserve"> </w:t>
      </w:r>
      <w:bookmarkStart w:id="46" w:name="OLE_LINK162"/>
      <w:bookmarkStart w:id="47" w:name="OLE_LINK163"/>
      <w:r w:rsidRPr="003C5249">
        <w:rPr>
          <w:rFonts w:ascii="Book Antiqua" w:hAnsi="Book Antiqua" w:cs="Times New Roman"/>
          <w:sz w:val="24"/>
          <w:szCs w:val="24"/>
        </w:rPr>
        <w:t>high-</w:t>
      </w:r>
      <w:r w:rsidR="000C7DB5" w:rsidRPr="003C5249">
        <w:rPr>
          <w:rFonts w:ascii="Book Antiqua" w:hAnsi="Book Antiqua" w:cs="Times New Roman"/>
          <w:sz w:val="24"/>
          <w:szCs w:val="24"/>
        </w:rPr>
        <w:t xml:space="preserve">mobility group box 1 </w:t>
      </w:r>
      <w:bookmarkEnd w:id="46"/>
      <w:bookmarkEnd w:id="47"/>
      <w:r w:rsidR="000C7DB5" w:rsidRPr="003C5249">
        <w:rPr>
          <w:rFonts w:ascii="Book Antiqua" w:hAnsi="Book Antiqua" w:cs="Times New Roman"/>
          <w:sz w:val="24"/>
          <w:szCs w:val="24"/>
        </w:rPr>
        <w:t>(HMG</w:t>
      </w:r>
      <w:r w:rsidR="00230FCF" w:rsidRPr="003C5249">
        <w:rPr>
          <w:rFonts w:ascii="Book Antiqua" w:hAnsi="Book Antiqua" w:cs="Times New Roman"/>
          <w:sz w:val="24"/>
          <w:szCs w:val="24"/>
        </w:rPr>
        <w:t>B1)</w:t>
      </w:r>
      <w:r w:rsidR="005B063C" w:rsidRPr="003C5249">
        <w:rPr>
          <w:rFonts w:ascii="Book Antiqua" w:hAnsi="Book Antiqua" w:cs="Times New Roman"/>
          <w:sz w:val="24"/>
          <w:szCs w:val="24"/>
          <w:vertAlign w:val="superscript"/>
        </w:rPr>
        <w:t>[1</w:t>
      </w:r>
      <w:r w:rsidR="003E19A3" w:rsidRPr="003C5249">
        <w:rPr>
          <w:rFonts w:ascii="Book Antiqua" w:hAnsi="Book Antiqua" w:cs="Times New Roman"/>
          <w:sz w:val="24"/>
          <w:szCs w:val="24"/>
          <w:vertAlign w:val="superscript"/>
        </w:rPr>
        <w:t>4</w:t>
      </w:r>
      <w:r w:rsidR="005B063C" w:rsidRPr="003C5249">
        <w:rPr>
          <w:rFonts w:ascii="Book Antiqua" w:hAnsi="Book Antiqua" w:cs="Times New Roman"/>
          <w:sz w:val="24"/>
          <w:szCs w:val="24"/>
          <w:vertAlign w:val="superscript"/>
        </w:rPr>
        <w:t>]</w:t>
      </w:r>
      <w:r w:rsidR="000C7DB5" w:rsidRPr="003C5249">
        <w:rPr>
          <w:rFonts w:ascii="Book Antiqua" w:hAnsi="Book Antiqua" w:cs="Times New Roman"/>
          <w:sz w:val="24"/>
          <w:szCs w:val="24"/>
        </w:rPr>
        <w:t xml:space="preserve">, interfere </w:t>
      </w:r>
      <w:r w:rsidRPr="003C5249">
        <w:rPr>
          <w:rFonts w:ascii="Book Antiqua" w:hAnsi="Book Antiqua" w:cs="Times New Roman"/>
          <w:sz w:val="24"/>
          <w:szCs w:val="24"/>
        </w:rPr>
        <w:t xml:space="preserve">with </w:t>
      </w:r>
      <w:r w:rsidR="00230FCF" w:rsidRPr="003C5249">
        <w:rPr>
          <w:rFonts w:ascii="Book Antiqua" w:hAnsi="Book Antiqua" w:cs="Times New Roman"/>
          <w:sz w:val="24"/>
          <w:szCs w:val="24"/>
        </w:rPr>
        <w:t>complement activation</w:t>
      </w:r>
      <w:r w:rsidR="005B063C" w:rsidRPr="003C5249">
        <w:rPr>
          <w:rFonts w:ascii="Book Antiqua" w:hAnsi="Book Antiqua" w:cs="Times New Roman"/>
          <w:sz w:val="24"/>
          <w:szCs w:val="24"/>
          <w:vertAlign w:val="superscript"/>
        </w:rPr>
        <w:t>[1</w:t>
      </w:r>
      <w:r w:rsidR="003E19A3" w:rsidRPr="003C5249">
        <w:rPr>
          <w:rFonts w:ascii="Book Antiqua" w:hAnsi="Book Antiqua" w:cs="Times New Roman"/>
          <w:sz w:val="24"/>
          <w:szCs w:val="24"/>
          <w:vertAlign w:val="superscript"/>
        </w:rPr>
        <w:t>5</w:t>
      </w:r>
      <w:r w:rsidR="005B063C" w:rsidRPr="003C5249">
        <w:rPr>
          <w:rFonts w:ascii="Book Antiqua" w:hAnsi="Book Antiqua" w:cs="Times New Roman"/>
          <w:sz w:val="24"/>
          <w:szCs w:val="24"/>
          <w:vertAlign w:val="superscript"/>
        </w:rPr>
        <w:t>]</w:t>
      </w:r>
      <w:r w:rsidR="000C7DB5" w:rsidRPr="003C5249">
        <w:rPr>
          <w:rFonts w:ascii="Book Antiqua" w:hAnsi="Book Antiqua" w:cs="Times New Roman"/>
          <w:sz w:val="24"/>
          <w:szCs w:val="24"/>
        </w:rPr>
        <w:t>, and neutralize endotoxin</w:t>
      </w:r>
      <w:r w:rsidR="005B063C" w:rsidRPr="003C5249">
        <w:rPr>
          <w:rFonts w:ascii="Book Antiqua" w:hAnsi="Book Antiqua" w:cs="Times New Roman"/>
          <w:sz w:val="24"/>
          <w:szCs w:val="24"/>
          <w:vertAlign w:val="superscript"/>
        </w:rPr>
        <w:t>[1</w:t>
      </w:r>
      <w:r w:rsidR="003E19A3" w:rsidRPr="003C5249">
        <w:rPr>
          <w:rFonts w:ascii="Book Antiqua" w:hAnsi="Book Antiqua" w:cs="Times New Roman"/>
          <w:sz w:val="24"/>
          <w:szCs w:val="24"/>
          <w:vertAlign w:val="superscript"/>
        </w:rPr>
        <w:t>6</w:t>
      </w:r>
      <w:r w:rsidR="005B063C" w:rsidRPr="003C5249">
        <w:rPr>
          <w:rFonts w:ascii="Book Antiqua" w:hAnsi="Book Antiqua" w:cs="Times New Roman"/>
          <w:sz w:val="24"/>
          <w:szCs w:val="24"/>
          <w:vertAlign w:val="superscript"/>
        </w:rPr>
        <w:t>]</w:t>
      </w:r>
      <w:r w:rsidR="000C7DB5" w:rsidRPr="003C5249">
        <w:rPr>
          <w:rFonts w:ascii="Book Antiqua" w:hAnsi="Book Antiqua" w:cs="Times New Roman"/>
          <w:sz w:val="24"/>
          <w:szCs w:val="24"/>
        </w:rPr>
        <w:t>. HMGB1 is a</w:t>
      </w:r>
      <w:r w:rsidR="003F7187" w:rsidRPr="003C5249">
        <w:rPr>
          <w:rFonts w:ascii="Book Antiqua" w:hAnsi="Book Antiqua" w:cs="Times New Roman"/>
          <w:sz w:val="24"/>
          <w:szCs w:val="24"/>
        </w:rPr>
        <w:t>n</w:t>
      </w:r>
      <w:r w:rsidR="000C7DB5" w:rsidRPr="003C5249">
        <w:rPr>
          <w:rFonts w:ascii="Book Antiqua" w:hAnsi="Book Antiqua" w:cs="Times New Roman"/>
          <w:sz w:val="24"/>
          <w:szCs w:val="24"/>
        </w:rPr>
        <w:t xml:space="preserve"> </w:t>
      </w:r>
      <w:r w:rsidR="003F7187" w:rsidRPr="003C5249">
        <w:rPr>
          <w:rFonts w:ascii="Book Antiqua" w:hAnsi="Book Antiqua" w:cs="Times New Roman"/>
          <w:sz w:val="24"/>
          <w:szCs w:val="24"/>
        </w:rPr>
        <w:t xml:space="preserve">inflammatory mediator </w:t>
      </w:r>
      <w:r w:rsidRPr="003C5249">
        <w:rPr>
          <w:rFonts w:ascii="Book Antiqua" w:hAnsi="Book Antiqua" w:cs="Times New Roman"/>
          <w:sz w:val="24"/>
          <w:szCs w:val="24"/>
        </w:rPr>
        <w:t xml:space="preserve">that </w:t>
      </w:r>
      <w:r w:rsidR="003F7187" w:rsidRPr="003C5249">
        <w:rPr>
          <w:rFonts w:ascii="Book Antiqua" w:hAnsi="Book Antiqua" w:cs="Times New Roman"/>
          <w:sz w:val="24"/>
          <w:szCs w:val="24"/>
        </w:rPr>
        <w:t>act</w:t>
      </w:r>
      <w:r w:rsidRPr="003C5249">
        <w:rPr>
          <w:rFonts w:ascii="Book Antiqua" w:hAnsi="Book Antiqua" w:cs="Times New Roman"/>
          <w:sz w:val="24"/>
          <w:szCs w:val="24"/>
        </w:rPr>
        <w:t>s</w:t>
      </w:r>
      <w:r w:rsidR="003F7187" w:rsidRPr="003C5249">
        <w:rPr>
          <w:rFonts w:ascii="Book Antiqua" w:hAnsi="Book Antiqua" w:cs="Times New Roman"/>
          <w:sz w:val="24"/>
          <w:szCs w:val="24"/>
        </w:rPr>
        <w:t xml:space="preserve"> as a nuclear factor, </w:t>
      </w:r>
      <w:r w:rsidRPr="003C5249">
        <w:rPr>
          <w:rFonts w:ascii="Book Antiqua" w:hAnsi="Book Antiqua" w:cs="Times New Roman"/>
          <w:sz w:val="24"/>
          <w:szCs w:val="24"/>
        </w:rPr>
        <w:t xml:space="preserve">and it </w:t>
      </w:r>
      <w:r w:rsidR="003F7187" w:rsidRPr="003C5249">
        <w:rPr>
          <w:rFonts w:ascii="Book Antiqua" w:hAnsi="Book Antiqua" w:cs="Times New Roman"/>
          <w:sz w:val="24"/>
          <w:szCs w:val="24"/>
        </w:rPr>
        <w:t xml:space="preserve">is secreted by activated monocytes and </w:t>
      </w:r>
      <w:proofErr w:type="gramStart"/>
      <w:r w:rsidR="003F7187" w:rsidRPr="003C5249">
        <w:rPr>
          <w:rFonts w:ascii="Book Antiqua" w:hAnsi="Book Antiqua" w:cs="Times New Roman"/>
          <w:sz w:val="24"/>
          <w:szCs w:val="24"/>
        </w:rPr>
        <w:t>macrophages</w:t>
      </w:r>
      <w:r w:rsidR="005B063C" w:rsidRPr="003C5249">
        <w:rPr>
          <w:rFonts w:ascii="Book Antiqua" w:hAnsi="Book Antiqua" w:cs="Times New Roman"/>
          <w:sz w:val="24"/>
          <w:szCs w:val="24"/>
          <w:vertAlign w:val="superscript"/>
        </w:rPr>
        <w:t>[</w:t>
      </w:r>
      <w:proofErr w:type="gramEnd"/>
      <w:r w:rsidR="005B063C" w:rsidRPr="003C5249">
        <w:rPr>
          <w:rFonts w:ascii="Book Antiqua" w:hAnsi="Book Antiqua" w:cs="Times New Roman"/>
          <w:sz w:val="24"/>
          <w:szCs w:val="24"/>
          <w:vertAlign w:val="superscript"/>
        </w:rPr>
        <w:t>1</w:t>
      </w:r>
      <w:r w:rsidR="003E19A3" w:rsidRPr="003C5249">
        <w:rPr>
          <w:rFonts w:ascii="Book Antiqua" w:hAnsi="Book Antiqua" w:cs="Times New Roman"/>
          <w:sz w:val="24"/>
          <w:szCs w:val="24"/>
          <w:vertAlign w:val="superscript"/>
        </w:rPr>
        <w:t>7</w:t>
      </w:r>
      <w:r w:rsidR="005B063C" w:rsidRPr="003C5249">
        <w:rPr>
          <w:rFonts w:ascii="Book Antiqua" w:hAnsi="Book Antiqua" w:cs="Times New Roman"/>
          <w:sz w:val="24"/>
          <w:szCs w:val="24"/>
          <w:vertAlign w:val="superscript"/>
        </w:rPr>
        <w:t>]</w:t>
      </w:r>
      <w:r w:rsidR="003F7187" w:rsidRPr="003C5249">
        <w:rPr>
          <w:rFonts w:ascii="Book Antiqua" w:hAnsi="Book Antiqua" w:cs="Times New Roman"/>
          <w:sz w:val="24"/>
          <w:szCs w:val="24"/>
        </w:rPr>
        <w:t xml:space="preserve">. Some clinical articles </w:t>
      </w:r>
      <w:r w:rsidRPr="003C5249">
        <w:rPr>
          <w:rFonts w:ascii="Book Antiqua" w:hAnsi="Book Antiqua" w:cs="Times New Roman"/>
          <w:sz w:val="24"/>
          <w:szCs w:val="24"/>
        </w:rPr>
        <w:t>support</w:t>
      </w:r>
      <w:r w:rsidR="003F7187" w:rsidRPr="003C5249">
        <w:rPr>
          <w:rFonts w:ascii="Book Antiqua" w:hAnsi="Book Antiqua" w:cs="Times New Roman"/>
          <w:sz w:val="24"/>
          <w:szCs w:val="24"/>
        </w:rPr>
        <w:t xml:space="preserve"> the pathogenesis of HMGB1 protein</w:t>
      </w:r>
      <w:r w:rsidR="00230FCF" w:rsidRPr="003C5249">
        <w:rPr>
          <w:rFonts w:ascii="Book Antiqua" w:hAnsi="Book Antiqua" w:cs="Times New Roman"/>
          <w:sz w:val="24"/>
          <w:szCs w:val="24"/>
        </w:rPr>
        <w:t xml:space="preserve"> in </w:t>
      </w:r>
      <w:proofErr w:type="gramStart"/>
      <w:r w:rsidR="00230FCF" w:rsidRPr="003C5249">
        <w:rPr>
          <w:rFonts w:ascii="Book Antiqua" w:hAnsi="Book Antiqua" w:cs="Times New Roman"/>
          <w:sz w:val="24"/>
          <w:szCs w:val="24"/>
        </w:rPr>
        <w:t>FHF</w:t>
      </w:r>
      <w:r w:rsidR="005B063C" w:rsidRPr="003C5249">
        <w:rPr>
          <w:rFonts w:ascii="Book Antiqua" w:hAnsi="Book Antiqua" w:cs="Times New Roman"/>
          <w:sz w:val="24"/>
          <w:szCs w:val="24"/>
          <w:vertAlign w:val="superscript"/>
        </w:rPr>
        <w:t>[</w:t>
      </w:r>
      <w:proofErr w:type="gramEnd"/>
      <w:r w:rsidR="005B063C" w:rsidRPr="003C5249">
        <w:rPr>
          <w:rFonts w:ascii="Book Antiqua" w:hAnsi="Book Antiqua" w:cs="Times New Roman"/>
          <w:sz w:val="24"/>
          <w:szCs w:val="24"/>
          <w:vertAlign w:val="superscript"/>
        </w:rPr>
        <w:t>1</w:t>
      </w:r>
      <w:r w:rsidR="003E19A3" w:rsidRPr="003C5249">
        <w:rPr>
          <w:rFonts w:ascii="Book Antiqua" w:hAnsi="Book Antiqua" w:cs="Times New Roman"/>
          <w:sz w:val="24"/>
          <w:szCs w:val="24"/>
          <w:vertAlign w:val="superscript"/>
        </w:rPr>
        <w:t>8</w:t>
      </w:r>
      <w:r w:rsidR="005B063C" w:rsidRPr="003C5249">
        <w:rPr>
          <w:rFonts w:ascii="Book Antiqua" w:hAnsi="Book Antiqua" w:cs="Times New Roman"/>
          <w:sz w:val="24"/>
          <w:szCs w:val="24"/>
          <w:vertAlign w:val="superscript"/>
        </w:rPr>
        <w:t>]</w:t>
      </w:r>
      <w:r w:rsidR="000C7DB5" w:rsidRPr="003C5249">
        <w:rPr>
          <w:rFonts w:ascii="Book Antiqua" w:hAnsi="Book Antiqua" w:cs="Times New Roman"/>
          <w:sz w:val="24"/>
          <w:szCs w:val="24"/>
        </w:rPr>
        <w:t>.</w:t>
      </w:r>
      <w:r w:rsidR="00E37B8C" w:rsidRPr="003C5249">
        <w:rPr>
          <w:rFonts w:ascii="Book Antiqua" w:hAnsi="Book Antiqua" w:cs="Times New Roman"/>
          <w:sz w:val="24"/>
          <w:szCs w:val="24"/>
        </w:rPr>
        <w:t xml:space="preserve"> </w:t>
      </w:r>
      <w:r w:rsidR="00DA5733" w:rsidRPr="003C5249">
        <w:rPr>
          <w:rFonts w:ascii="Book Antiqua" w:hAnsi="Book Antiqua" w:cs="Times New Roman"/>
          <w:sz w:val="24"/>
          <w:szCs w:val="24"/>
        </w:rPr>
        <w:t>W</w:t>
      </w:r>
      <w:r w:rsidR="00E37B8C" w:rsidRPr="003C5249">
        <w:rPr>
          <w:rFonts w:ascii="Book Antiqua" w:hAnsi="Book Antiqua" w:cs="Times New Roman"/>
          <w:sz w:val="24"/>
          <w:szCs w:val="24"/>
        </w:rPr>
        <w:t>e did not define an elevation of HMGB1</w:t>
      </w:r>
      <w:r w:rsidR="00DA5733" w:rsidRPr="003C5249">
        <w:rPr>
          <w:rFonts w:ascii="Book Antiqua" w:hAnsi="Book Antiqua" w:cs="Times New Roman"/>
          <w:sz w:val="24"/>
          <w:szCs w:val="24"/>
        </w:rPr>
        <w:t xml:space="preserve"> in our patient’s case</w:t>
      </w:r>
      <w:r w:rsidR="00E37B8C" w:rsidRPr="003C5249">
        <w:rPr>
          <w:rFonts w:ascii="Book Antiqua" w:hAnsi="Book Antiqua" w:cs="Times New Roman"/>
          <w:sz w:val="24"/>
          <w:szCs w:val="24"/>
        </w:rPr>
        <w:t xml:space="preserve">, however, </w:t>
      </w:r>
      <w:r w:rsidR="00B430AA" w:rsidRPr="003C5249">
        <w:rPr>
          <w:rFonts w:ascii="Book Antiqua" w:hAnsi="Book Antiqua" w:cs="Times New Roman"/>
          <w:sz w:val="24"/>
          <w:szCs w:val="24"/>
        </w:rPr>
        <w:t xml:space="preserve">the </w:t>
      </w:r>
      <w:proofErr w:type="spellStart"/>
      <w:proofErr w:type="gramStart"/>
      <w:r w:rsidR="00D5380A" w:rsidRPr="003C5249">
        <w:rPr>
          <w:rFonts w:ascii="Book Antiqua" w:hAnsi="Book Antiqua" w:cs="Times New Roman"/>
          <w:sz w:val="24"/>
          <w:szCs w:val="24"/>
        </w:rPr>
        <w:t>rTM</w:t>
      </w:r>
      <w:proofErr w:type="spellEnd"/>
      <w:proofErr w:type="gramEnd"/>
      <w:r w:rsidR="00D5380A" w:rsidRPr="003C5249">
        <w:rPr>
          <w:rFonts w:ascii="Book Antiqua" w:hAnsi="Book Antiqua" w:cs="Times New Roman"/>
          <w:sz w:val="24"/>
          <w:szCs w:val="24"/>
        </w:rPr>
        <w:t xml:space="preserve"> </w:t>
      </w:r>
      <w:r w:rsidR="00B430AA" w:rsidRPr="003C5249">
        <w:rPr>
          <w:rFonts w:ascii="Book Antiqua" w:hAnsi="Book Antiqua" w:cs="Times New Roman"/>
          <w:sz w:val="24"/>
          <w:szCs w:val="24"/>
        </w:rPr>
        <w:t>treatment may have</w:t>
      </w:r>
      <w:r w:rsidR="00D5380A" w:rsidRPr="003C5249">
        <w:rPr>
          <w:rFonts w:ascii="Book Antiqua" w:hAnsi="Book Antiqua" w:cs="Times New Roman"/>
          <w:sz w:val="24"/>
          <w:szCs w:val="24"/>
        </w:rPr>
        <w:t xml:space="preserve"> suppressed the activation of HMG</w:t>
      </w:r>
      <w:r w:rsidR="00B430AA" w:rsidRPr="003C5249">
        <w:rPr>
          <w:rFonts w:ascii="Book Antiqua" w:hAnsi="Book Antiqua" w:cs="Times New Roman"/>
          <w:sz w:val="24"/>
          <w:szCs w:val="24"/>
        </w:rPr>
        <w:t xml:space="preserve">B1. Corticosteroid therapy </w:t>
      </w:r>
      <w:r w:rsidR="00D5380A" w:rsidRPr="003C5249">
        <w:rPr>
          <w:rFonts w:ascii="Book Antiqua" w:hAnsi="Book Antiqua" w:cs="Times New Roman"/>
          <w:sz w:val="24"/>
          <w:szCs w:val="24"/>
        </w:rPr>
        <w:t>can</w:t>
      </w:r>
      <w:r w:rsidR="00B430AA" w:rsidRPr="003C5249">
        <w:rPr>
          <w:rFonts w:ascii="Book Antiqua" w:hAnsi="Book Antiqua" w:cs="Times New Roman"/>
          <w:sz w:val="24"/>
          <w:szCs w:val="24"/>
        </w:rPr>
        <w:t xml:space="preserve"> also</w:t>
      </w:r>
      <w:r w:rsidR="00D5380A" w:rsidRPr="003C5249">
        <w:rPr>
          <w:rFonts w:ascii="Book Antiqua" w:hAnsi="Book Antiqua" w:cs="Times New Roman"/>
          <w:sz w:val="24"/>
          <w:szCs w:val="24"/>
        </w:rPr>
        <w:t xml:space="preserve"> modulate the inflammatory </w:t>
      </w:r>
      <w:proofErr w:type="gramStart"/>
      <w:r w:rsidR="00D5380A" w:rsidRPr="003C5249">
        <w:rPr>
          <w:rFonts w:ascii="Book Antiqua" w:hAnsi="Book Antiqua" w:cs="Times New Roman"/>
          <w:sz w:val="24"/>
          <w:szCs w:val="24"/>
        </w:rPr>
        <w:t>response</w:t>
      </w:r>
      <w:r w:rsidR="00644691" w:rsidRPr="003C5249">
        <w:rPr>
          <w:rFonts w:ascii="Book Antiqua" w:hAnsi="Book Antiqua" w:cs="Times New Roman"/>
          <w:sz w:val="24"/>
          <w:szCs w:val="24"/>
          <w:vertAlign w:val="superscript"/>
        </w:rPr>
        <w:t>[</w:t>
      </w:r>
      <w:proofErr w:type="gramEnd"/>
      <w:r w:rsidR="00644691" w:rsidRPr="003C5249">
        <w:rPr>
          <w:rFonts w:ascii="Book Antiqua" w:hAnsi="Book Antiqua" w:cs="Times New Roman"/>
          <w:sz w:val="24"/>
          <w:szCs w:val="24"/>
          <w:vertAlign w:val="superscript"/>
        </w:rPr>
        <w:t>19</w:t>
      </w:r>
      <w:r w:rsidR="000A61A2" w:rsidRPr="003C5249">
        <w:rPr>
          <w:rFonts w:ascii="Book Antiqua" w:hAnsi="Book Antiqua" w:cs="Times New Roman"/>
          <w:sz w:val="24"/>
          <w:szCs w:val="24"/>
          <w:vertAlign w:val="superscript"/>
        </w:rPr>
        <w:t>]</w:t>
      </w:r>
      <w:r w:rsidR="006C3928" w:rsidRPr="003C5249">
        <w:rPr>
          <w:rFonts w:ascii="Book Antiqua" w:hAnsi="Book Antiqua" w:cs="Times New Roman"/>
          <w:sz w:val="24"/>
          <w:szCs w:val="24"/>
        </w:rPr>
        <w:t xml:space="preserve">. </w:t>
      </w:r>
      <w:r w:rsidR="00B430AA" w:rsidRPr="003C5249">
        <w:rPr>
          <w:rFonts w:ascii="Book Antiqua" w:hAnsi="Book Antiqua" w:cs="Times New Roman"/>
          <w:sz w:val="24"/>
          <w:szCs w:val="24"/>
        </w:rPr>
        <w:t>A</w:t>
      </w:r>
      <w:r w:rsidR="00001E63" w:rsidRPr="003C5249">
        <w:rPr>
          <w:rFonts w:ascii="Book Antiqua" w:hAnsi="Book Antiqua" w:cs="Times New Roman"/>
          <w:sz w:val="24"/>
          <w:szCs w:val="24"/>
        </w:rPr>
        <w:t xml:space="preserve">n </w:t>
      </w:r>
      <w:r w:rsidR="001C45CE" w:rsidRPr="003C5249">
        <w:rPr>
          <w:rFonts w:ascii="Book Antiqua" w:hAnsi="Book Antiqua" w:cs="Times New Roman"/>
          <w:sz w:val="24"/>
          <w:szCs w:val="24"/>
        </w:rPr>
        <w:t>inhibitory effect of glucocorticoids on HMGB1-induced TN</w:t>
      </w:r>
      <w:r w:rsidR="000F2B98" w:rsidRPr="003C5249">
        <w:rPr>
          <w:rFonts w:ascii="Book Antiqua" w:hAnsi="Book Antiqua" w:cs="Times New Roman"/>
          <w:sz w:val="24"/>
          <w:szCs w:val="24"/>
        </w:rPr>
        <w:t>F-</w:t>
      </w:r>
      <w:r w:rsidR="00230FCF" w:rsidRPr="003C5249">
        <w:rPr>
          <w:rFonts w:ascii="Book Antiqua" w:hAnsi="Book Antiqua" w:cs="Times New Roman"/>
          <w:sz w:val="24"/>
          <w:szCs w:val="24"/>
        </w:rPr>
        <w:t>α</w:t>
      </w:r>
      <w:r w:rsidR="00DA5733" w:rsidRPr="003C5249">
        <w:rPr>
          <w:rFonts w:ascii="Book Antiqua" w:hAnsi="Book Antiqua" w:cs="Times New Roman"/>
          <w:sz w:val="24"/>
          <w:szCs w:val="24"/>
        </w:rPr>
        <w:t xml:space="preserve"> </w:t>
      </w:r>
      <w:r w:rsidR="001C45CE" w:rsidRPr="003C5249">
        <w:rPr>
          <w:rFonts w:ascii="Book Antiqua" w:hAnsi="Book Antiqua" w:cs="Times New Roman"/>
          <w:sz w:val="24"/>
          <w:szCs w:val="24"/>
        </w:rPr>
        <w:t>production</w:t>
      </w:r>
      <w:r w:rsidR="00230FCF" w:rsidRPr="003C5249">
        <w:rPr>
          <w:rFonts w:ascii="Book Antiqua" w:hAnsi="Book Antiqua" w:cs="Times New Roman"/>
          <w:sz w:val="24"/>
          <w:szCs w:val="24"/>
        </w:rPr>
        <w:t xml:space="preserve"> was observed</w:t>
      </w:r>
      <w:r w:rsidR="00B430AA" w:rsidRPr="003C5249">
        <w:rPr>
          <w:rFonts w:ascii="Book Antiqua" w:hAnsi="Book Antiqua" w:cs="Times New Roman"/>
          <w:sz w:val="24"/>
          <w:szCs w:val="24"/>
        </w:rPr>
        <w:t xml:space="preserve"> in that </w:t>
      </w:r>
      <w:proofErr w:type="gramStart"/>
      <w:r w:rsidR="00B430AA" w:rsidRPr="003C5249">
        <w:rPr>
          <w:rFonts w:ascii="Book Antiqua" w:hAnsi="Book Antiqua" w:cs="Times New Roman"/>
          <w:sz w:val="24"/>
          <w:szCs w:val="24"/>
        </w:rPr>
        <w:t>report</w:t>
      </w:r>
      <w:r w:rsidR="006C3928" w:rsidRPr="003C5249">
        <w:rPr>
          <w:rFonts w:ascii="Book Antiqua" w:hAnsi="Book Antiqua" w:cs="Times New Roman"/>
          <w:sz w:val="24"/>
          <w:szCs w:val="24"/>
          <w:vertAlign w:val="superscript"/>
        </w:rPr>
        <w:t>[</w:t>
      </w:r>
      <w:proofErr w:type="gramEnd"/>
      <w:r w:rsidR="006C3928" w:rsidRPr="003C5249">
        <w:rPr>
          <w:rFonts w:ascii="Book Antiqua" w:hAnsi="Book Antiqua" w:cs="Times New Roman"/>
          <w:sz w:val="24"/>
          <w:szCs w:val="24"/>
          <w:vertAlign w:val="superscript"/>
        </w:rPr>
        <w:t>19]</w:t>
      </w:r>
      <w:r w:rsidR="00B574D0" w:rsidRPr="003C5249">
        <w:rPr>
          <w:rFonts w:ascii="Book Antiqua" w:hAnsi="Book Antiqua" w:cs="Times New Roman"/>
          <w:sz w:val="24"/>
          <w:szCs w:val="24"/>
        </w:rPr>
        <w:t>. Howev</w:t>
      </w:r>
      <w:r w:rsidR="00DA5733" w:rsidRPr="003C5249">
        <w:rPr>
          <w:rFonts w:ascii="Book Antiqua" w:hAnsi="Book Antiqua" w:cs="Times New Roman"/>
          <w:sz w:val="24"/>
          <w:szCs w:val="24"/>
        </w:rPr>
        <w:t>er, the</w:t>
      </w:r>
      <w:r w:rsidR="00001E63" w:rsidRPr="003C5249">
        <w:rPr>
          <w:rFonts w:ascii="Book Antiqua" w:hAnsi="Book Antiqua" w:cs="Times New Roman"/>
          <w:sz w:val="24"/>
          <w:szCs w:val="24"/>
        </w:rPr>
        <w:t xml:space="preserve"> effect is only for t</w:t>
      </w:r>
      <w:r w:rsidR="00B574D0" w:rsidRPr="003C5249">
        <w:rPr>
          <w:rFonts w:ascii="Book Antiqua" w:hAnsi="Book Antiqua" w:cs="Times New Roman"/>
          <w:sz w:val="24"/>
          <w:szCs w:val="24"/>
        </w:rPr>
        <w:t xml:space="preserve">he reduction </w:t>
      </w:r>
      <w:r w:rsidR="00644691" w:rsidRPr="003C5249">
        <w:rPr>
          <w:rFonts w:ascii="Book Antiqua" w:hAnsi="Book Antiqua" w:cs="Times New Roman"/>
          <w:sz w:val="24"/>
          <w:szCs w:val="24"/>
        </w:rPr>
        <w:t>of extracellular HMGB</w:t>
      </w:r>
      <w:r w:rsidR="00B574D0" w:rsidRPr="003C5249">
        <w:rPr>
          <w:rFonts w:ascii="Book Antiqua" w:hAnsi="Book Antiqua" w:cs="Times New Roman"/>
          <w:sz w:val="24"/>
          <w:szCs w:val="24"/>
        </w:rPr>
        <w:t>1 expres</w:t>
      </w:r>
      <w:r w:rsidR="00001E63" w:rsidRPr="003C5249">
        <w:rPr>
          <w:rFonts w:ascii="Book Antiqua" w:hAnsi="Book Antiqua" w:cs="Times New Roman"/>
          <w:sz w:val="24"/>
          <w:szCs w:val="24"/>
        </w:rPr>
        <w:t xml:space="preserve">sion. </w:t>
      </w:r>
      <w:r w:rsidR="00B430AA" w:rsidRPr="003C5249">
        <w:rPr>
          <w:rFonts w:ascii="Book Antiqua" w:hAnsi="Book Antiqua" w:cs="Times New Roman"/>
          <w:sz w:val="24"/>
          <w:szCs w:val="24"/>
        </w:rPr>
        <w:t>The effect of s</w:t>
      </w:r>
      <w:r w:rsidR="00B574D0" w:rsidRPr="003C5249">
        <w:rPr>
          <w:rFonts w:ascii="Book Antiqua" w:hAnsi="Book Antiqua" w:cs="Times New Roman"/>
          <w:sz w:val="24"/>
          <w:szCs w:val="24"/>
        </w:rPr>
        <w:t xml:space="preserve">ystemic corticosteroid treatment was confined </w:t>
      </w:r>
      <w:r w:rsidR="00001E63" w:rsidRPr="003C5249">
        <w:rPr>
          <w:rFonts w:ascii="Book Antiqua" w:hAnsi="Book Antiqua" w:cs="Times New Roman"/>
          <w:sz w:val="24"/>
          <w:szCs w:val="24"/>
        </w:rPr>
        <w:t xml:space="preserve">to a reduction </w:t>
      </w:r>
      <w:r w:rsidR="00B430AA" w:rsidRPr="003C5249">
        <w:rPr>
          <w:rFonts w:ascii="Book Antiqua" w:hAnsi="Book Antiqua" w:cs="Times New Roman"/>
          <w:sz w:val="24"/>
          <w:szCs w:val="24"/>
        </w:rPr>
        <w:t>in</w:t>
      </w:r>
      <w:r w:rsidR="00B574D0" w:rsidRPr="003C5249">
        <w:rPr>
          <w:rFonts w:ascii="Book Antiqua" w:hAnsi="Book Antiqua" w:cs="Times New Roman"/>
          <w:sz w:val="24"/>
          <w:szCs w:val="24"/>
        </w:rPr>
        <w:t xml:space="preserve"> ext</w:t>
      </w:r>
      <w:r w:rsidR="00644691" w:rsidRPr="003C5249">
        <w:rPr>
          <w:rFonts w:ascii="Book Antiqua" w:hAnsi="Book Antiqua" w:cs="Times New Roman"/>
          <w:sz w:val="24"/>
          <w:szCs w:val="24"/>
        </w:rPr>
        <w:t>racellular HMGB</w:t>
      </w:r>
      <w:r w:rsidR="00B574D0" w:rsidRPr="003C5249">
        <w:rPr>
          <w:rFonts w:ascii="Book Antiqua" w:hAnsi="Book Antiqua" w:cs="Times New Roman"/>
          <w:sz w:val="24"/>
          <w:szCs w:val="24"/>
        </w:rPr>
        <w:t>1 expression</w:t>
      </w:r>
      <w:r w:rsidR="00001E63" w:rsidRPr="003C5249">
        <w:rPr>
          <w:rFonts w:ascii="Book Antiqua" w:hAnsi="Book Antiqua" w:cs="Times New Roman"/>
          <w:sz w:val="24"/>
          <w:szCs w:val="24"/>
        </w:rPr>
        <w:t>, but not</w:t>
      </w:r>
      <w:r w:rsidR="00B574D0" w:rsidRPr="003C5249">
        <w:rPr>
          <w:rFonts w:ascii="Book Antiqua" w:hAnsi="Book Antiqua" w:cs="Times New Roman"/>
          <w:sz w:val="24"/>
          <w:szCs w:val="24"/>
        </w:rPr>
        <w:t xml:space="preserve"> </w:t>
      </w:r>
      <w:r w:rsidR="00001E63" w:rsidRPr="003C5249">
        <w:rPr>
          <w:rFonts w:ascii="Book Antiqua" w:hAnsi="Book Antiqua" w:cs="Times New Roman"/>
          <w:sz w:val="24"/>
          <w:szCs w:val="24"/>
        </w:rPr>
        <w:t xml:space="preserve">intracellular </w:t>
      </w:r>
      <w:proofErr w:type="gramStart"/>
      <w:r w:rsidR="00001E63" w:rsidRPr="003C5249">
        <w:rPr>
          <w:rFonts w:ascii="Book Antiqua" w:hAnsi="Book Antiqua" w:cs="Times New Roman"/>
          <w:sz w:val="24"/>
          <w:szCs w:val="24"/>
        </w:rPr>
        <w:t>expression</w:t>
      </w:r>
      <w:r w:rsidR="00B574D0" w:rsidRPr="003C5249">
        <w:rPr>
          <w:rFonts w:ascii="Book Antiqua" w:hAnsi="Book Antiqua" w:cs="Times New Roman"/>
          <w:sz w:val="24"/>
          <w:szCs w:val="24"/>
          <w:vertAlign w:val="superscript"/>
        </w:rPr>
        <w:t>[</w:t>
      </w:r>
      <w:proofErr w:type="gramEnd"/>
      <w:r w:rsidR="00001E63" w:rsidRPr="003C5249">
        <w:rPr>
          <w:rFonts w:ascii="Book Antiqua" w:hAnsi="Book Antiqua" w:cs="Times New Roman"/>
          <w:sz w:val="24"/>
          <w:szCs w:val="24"/>
          <w:vertAlign w:val="superscript"/>
        </w:rPr>
        <w:t>2</w:t>
      </w:r>
      <w:r w:rsidR="006C3928" w:rsidRPr="003C5249">
        <w:rPr>
          <w:rFonts w:ascii="Book Antiqua" w:hAnsi="Book Antiqua" w:cs="Times New Roman"/>
          <w:sz w:val="24"/>
          <w:szCs w:val="24"/>
          <w:vertAlign w:val="superscript"/>
        </w:rPr>
        <w:t>0</w:t>
      </w:r>
      <w:r w:rsidR="00B574D0" w:rsidRPr="003C5249">
        <w:rPr>
          <w:rFonts w:ascii="Book Antiqua" w:hAnsi="Book Antiqua" w:cs="Times New Roman"/>
          <w:sz w:val="24"/>
          <w:szCs w:val="24"/>
          <w:vertAlign w:val="superscript"/>
        </w:rPr>
        <w:t>]</w:t>
      </w:r>
      <w:r w:rsidR="00B574D0" w:rsidRPr="003C5249">
        <w:rPr>
          <w:rFonts w:ascii="Book Antiqua" w:hAnsi="Book Antiqua" w:cs="Times New Roman"/>
          <w:sz w:val="24"/>
          <w:szCs w:val="24"/>
        </w:rPr>
        <w:t>.</w:t>
      </w:r>
      <w:r w:rsidR="001C45CE" w:rsidRPr="003C5249">
        <w:rPr>
          <w:rFonts w:ascii="Book Antiqua" w:hAnsi="Book Antiqua" w:cs="Times New Roman"/>
          <w:sz w:val="24"/>
          <w:szCs w:val="24"/>
        </w:rPr>
        <w:t xml:space="preserve"> </w:t>
      </w:r>
      <w:r w:rsidR="006C3928" w:rsidRPr="003C5249">
        <w:rPr>
          <w:rFonts w:ascii="Book Antiqua" w:hAnsi="Book Antiqua" w:cs="Times New Roman"/>
          <w:sz w:val="24"/>
          <w:szCs w:val="24"/>
        </w:rPr>
        <w:t xml:space="preserve">The inflammatory cellular responses downstream from HMGB1 are less </w:t>
      </w:r>
      <w:proofErr w:type="gramStart"/>
      <w:r w:rsidR="006C3928" w:rsidRPr="003C5249">
        <w:rPr>
          <w:rFonts w:ascii="Book Antiqua" w:hAnsi="Book Antiqua" w:cs="Times New Roman"/>
          <w:sz w:val="24"/>
          <w:szCs w:val="24"/>
        </w:rPr>
        <w:t>understood</w:t>
      </w:r>
      <w:r w:rsidR="006C3928" w:rsidRPr="003C5249">
        <w:rPr>
          <w:rFonts w:ascii="Book Antiqua" w:hAnsi="Book Antiqua" w:cs="Times New Roman"/>
          <w:sz w:val="24"/>
          <w:szCs w:val="24"/>
          <w:vertAlign w:val="superscript"/>
        </w:rPr>
        <w:t>[</w:t>
      </w:r>
      <w:proofErr w:type="gramEnd"/>
      <w:r w:rsidR="006C3928" w:rsidRPr="003C5249">
        <w:rPr>
          <w:rFonts w:ascii="Book Antiqua" w:hAnsi="Book Antiqua" w:cs="Times New Roman"/>
          <w:sz w:val="24"/>
          <w:szCs w:val="24"/>
          <w:vertAlign w:val="superscript"/>
        </w:rPr>
        <w:t>19]</w:t>
      </w:r>
      <w:r w:rsidR="006C3928" w:rsidRPr="003C5249">
        <w:rPr>
          <w:rFonts w:ascii="Book Antiqua" w:hAnsi="Book Antiqua" w:cs="Times New Roman"/>
          <w:sz w:val="24"/>
          <w:szCs w:val="24"/>
        </w:rPr>
        <w:t xml:space="preserve">. </w:t>
      </w:r>
      <w:r w:rsidR="007A391D" w:rsidRPr="003C5249">
        <w:rPr>
          <w:rFonts w:ascii="Book Antiqua" w:hAnsi="Book Antiqua" w:cs="Times New Roman"/>
          <w:sz w:val="24"/>
          <w:szCs w:val="24"/>
        </w:rPr>
        <w:t>Glucocorticoids inhibit HMGB1-induced TNF-</w:t>
      </w:r>
      <w:r w:rsidR="00230FCF" w:rsidRPr="003C5249">
        <w:rPr>
          <w:rFonts w:ascii="Book Antiqua" w:hAnsi="Book Antiqua" w:cs="Times New Roman"/>
          <w:sz w:val="24"/>
          <w:szCs w:val="24"/>
        </w:rPr>
        <w:t>α</w:t>
      </w:r>
      <w:r w:rsidR="00B430AA" w:rsidRPr="003C5249">
        <w:rPr>
          <w:rFonts w:ascii="Book Antiqua" w:hAnsi="Book Antiqua" w:cs="Times New Roman"/>
          <w:sz w:val="24"/>
          <w:szCs w:val="24"/>
        </w:rPr>
        <w:t xml:space="preserve"> </w:t>
      </w:r>
      <w:r w:rsidR="007A391D" w:rsidRPr="003C5249">
        <w:rPr>
          <w:rFonts w:ascii="Book Antiqua" w:hAnsi="Book Antiqua" w:cs="Times New Roman"/>
          <w:sz w:val="24"/>
          <w:szCs w:val="24"/>
        </w:rPr>
        <w:t xml:space="preserve">production </w:t>
      </w:r>
      <w:r w:rsidR="00644691" w:rsidRPr="003C5249">
        <w:rPr>
          <w:rFonts w:ascii="Book Antiqua" w:hAnsi="Book Antiqua" w:cs="Times New Roman"/>
          <w:sz w:val="24"/>
          <w:szCs w:val="24"/>
        </w:rPr>
        <w:t xml:space="preserve">in </w:t>
      </w:r>
      <w:r w:rsidR="00B430AA" w:rsidRPr="003C5249">
        <w:rPr>
          <w:rFonts w:ascii="Book Antiqua" w:hAnsi="Book Antiqua" w:cs="Times New Roman"/>
          <w:sz w:val="24"/>
          <w:szCs w:val="24"/>
        </w:rPr>
        <w:t xml:space="preserve">the </w:t>
      </w:r>
      <w:r w:rsidR="00644691" w:rsidRPr="003C5249">
        <w:rPr>
          <w:rFonts w:ascii="Book Antiqua" w:hAnsi="Book Antiqua" w:cs="Times New Roman"/>
          <w:sz w:val="24"/>
          <w:szCs w:val="24"/>
        </w:rPr>
        <w:t xml:space="preserve">pathway </w:t>
      </w:r>
      <w:r w:rsidR="00B430AA" w:rsidRPr="003C5249">
        <w:rPr>
          <w:rFonts w:ascii="Book Antiqua" w:hAnsi="Book Antiqua" w:cs="Times New Roman"/>
          <w:sz w:val="24"/>
          <w:szCs w:val="24"/>
        </w:rPr>
        <w:t xml:space="preserve">downstream </w:t>
      </w:r>
      <w:r w:rsidR="00644691" w:rsidRPr="003C5249">
        <w:rPr>
          <w:rFonts w:ascii="Book Antiqua" w:hAnsi="Book Antiqua" w:cs="Times New Roman"/>
          <w:sz w:val="24"/>
          <w:szCs w:val="24"/>
        </w:rPr>
        <w:t>from HMGB</w:t>
      </w:r>
      <w:r w:rsidR="007A391D" w:rsidRPr="003C5249">
        <w:rPr>
          <w:rFonts w:ascii="Book Antiqua" w:hAnsi="Book Antiqua" w:cs="Times New Roman"/>
          <w:sz w:val="24"/>
          <w:szCs w:val="24"/>
        </w:rPr>
        <w:t xml:space="preserve">1. Some other </w:t>
      </w:r>
      <w:proofErr w:type="gramStart"/>
      <w:r w:rsidR="007A391D" w:rsidRPr="003C5249">
        <w:rPr>
          <w:rFonts w:ascii="Book Antiqua" w:hAnsi="Book Antiqua" w:cs="Times New Roman"/>
          <w:sz w:val="24"/>
          <w:szCs w:val="24"/>
        </w:rPr>
        <w:t>pathway from HMGB1 are</w:t>
      </w:r>
      <w:proofErr w:type="gramEnd"/>
      <w:r w:rsidR="007A391D" w:rsidRPr="003C5249">
        <w:rPr>
          <w:rFonts w:ascii="Book Antiqua" w:hAnsi="Book Antiqua" w:cs="Times New Roman"/>
          <w:sz w:val="24"/>
          <w:szCs w:val="24"/>
        </w:rPr>
        <w:t xml:space="preserve"> assumed. </w:t>
      </w:r>
      <w:r w:rsidR="00C1520D" w:rsidRPr="003C5249">
        <w:rPr>
          <w:rFonts w:ascii="Book Antiqua" w:hAnsi="Book Antiqua" w:cs="Times New Roman"/>
          <w:sz w:val="24"/>
          <w:szCs w:val="24"/>
        </w:rPr>
        <w:t>Moreover</w:t>
      </w:r>
      <w:r w:rsidR="00230FCF" w:rsidRPr="003C5249">
        <w:rPr>
          <w:rFonts w:ascii="Book Antiqua" w:eastAsia="宋体" w:hAnsi="Book Antiqua" w:cs="Times New Roman" w:hint="eastAsia"/>
          <w:sz w:val="24"/>
          <w:szCs w:val="24"/>
          <w:lang w:eastAsia="zh-CN"/>
        </w:rPr>
        <w:t>,</w:t>
      </w:r>
      <w:r w:rsidR="00C1520D" w:rsidRPr="003C5249">
        <w:rPr>
          <w:rFonts w:ascii="Book Antiqua" w:hAnsi="Book Antiqua" w:cs="Times New Roman"/>
          <w:sz w:val="24"/>
          <w:szCs w:val="24"/>
        </w:rPr>
        <w:t xml:space="preserve"> HMGB1 is secreted mainly by monocytes and corticosteroid cannot </w:t>
      </w:r>
      <w:r w:rsidR="00B430AA" w:rsidRPr="003C5249">
        <w:rPr>
          <w:rFonts w:ascii="Book Antiqua" w:hAnsi="Book Antiqua" w:cs="Times New Roman"/>
          <w:sz w:val="24"/>
          <w:szCs w:val="24"/>
        </w:rPr>
        <w:t>adequately</w:t>
      </w:r>
      <w:r w:rsidR="00C1520D" w:rsidRPr="003C5249">
        <w:rPr>
          <w:rFonts w:ascii="Book Antiqua" w:hAnsi="Book Antiqua" w:cs="Times New Roman"/>
          <w:sz w:val="24"/>
          <w:szCs w:val="24"/>
        </w:rPr>
        <w:t xml:space="preserve"> suppress activated </w:t>
      </w:r>
      <w:proofErr w:type="gramStart"/>
      <w:r w:rsidR="00C1520D" w:rsidRPr="003C5249">
        <w:rPr>
          <w:rFonts w:ascii="Book Antiqua" w:hAnsi="Book Antiqua" w:cs="Times New Roman"/>
          <w:sz w:val="24"/>
          <w:szCs w:val="24"/>
        </w:rPr>
        <w:t>monocytes</w:t>
      </w:r>
      <w:r w:rsidR="00C1520D" w:rsidRPr="003C5249">
        <w:rPr>
          <w:rFonts w:ascii="Book Antiqua" w:hAnsi="Book Antiqua" w:cs="Times New Roman"/>
          <w:sz w:val="24"/>
          <w:szCs w:val="24"/>
          <w:vertAlign w:val="superscript"/>
        </w:rPr>
        <w:t>[</w:t>
      </w:r>
      <w:proofErr w:type="gramEnd"/>
      <w:r w:rsidR="00C1520D" w:rsidRPr="003C5249">
        <w:rPr>
          <w:rFonts w:ascii="Book Antiqua" w:hAnsi="Book Antiqua" w:cs="Times New Roman"/>
          <w:sz w:val="24"/>
          <w:szCs w:val="24"/>
          <w:vertAlign w:val="superscript"/>
        </w:rPr>
        <w:t>21]</w:t>
      </w:r>
      <w:r w:rsidR="00C1520D" w:rsidRPr="003C5249">
        <w:rPr>
          <w:rFonts w:ascii="Book Antiqua" w:hAnsi="Book Antiqua" w:cs="Times New Roman"/>
          <w:sz w:val="24"/>
          <w:szCs w:val="24"/>
        </w:rPr>
        <w:t xml:space="preserve">. Thus, some other </w:t>
      </w:r>
      <w:proofErr w:type="gramStart"/>
      <w:r w:rsidR="00C1520D" w:rsidRPr="003C5249">
        <w:rPr>
          <w:rFonts w:ascii="Book Antiqua" w:hAnsi="Book Antiqua" w:cs="Times New Roman"/>
          <w:sz w:val="24"/>
          <w:szCs w:val="24"/>
        </w:rPr>
        <w:t>pathway from HMGB1 are</w:t>
      </w:r>
      <w:proofErr w:type="gramEnd"/>
      <w:r w:rsidR="00C1520D" w:rsidRPr="003C5249">
        <w:rPr>
          <w:rFonts w:ascii="Book Antiqua" w:hAnsi="Book Antiqua" w:cs="Times New Roman"/>
          <w:sz w:val="24"/>
          <w:szCs w:val="24"/>
        </w:rPr>
        <w:t xml:space="preserve"> assumed. This mechanism </w:t>
      </w:r>
      <w:r w:rsidR="00DA2DED" w:rsidRPr="003C5249">
        <w:rPr>
          <w:rFonts w:ascii="Book Antiqua" w:hAnsi="Book Antiqua" w:cs="Times New Roman"/>
          <w:sz w:val="24"/>
          <w:szCs w:val="24"/>
        </w:rPr>
        <w:t xml:space="preserve">can be specifically targeted to therapeutic advantage in sterile </w:t>
      </w:r>
      <w:r w:rsidR="00C1520D" w:rsidRPr="003C5249">
        <w:rPr>
          <w:rFonts w:ascii="Book Antiqua" w:hAnsi="Book Antiqua" w:cs="Times New Roman"/>
          <w:sz w:val="24"/>
          <w:szCs w:val="24"/>
        </w:rPr>
        <w:t>SIRS associated with</w:t>
      </w:r>
      <w:r w:rsidR="00DA2DED" w:rsidRPr="003C5249">
        <w:rPr>
          <w:rFonts w:ascii="Book Antiqua" w:hAnsi="Book Antiqua" w:cs="Times New Roman"/>
          <w:sz w:val="24"/>
          <w:szCs w:val="24"/>
        </w:rPr>
        <w:t xml:space="preserve"> HMGB1 </w:t>
      </w:r>
      <w:r w:rsidR="00C1520D" w:rsidRPr="003C5249">
        <w:rPr>
          <w:rFonts w:ascii="Book Antiqua" w:hAnsi="Book Antiqua" w:cs="Times New Roman"/>
          <w:sz w:val="24"/>
          <w:szCs w:val="24"/>
        </w:rPr>
        <w:t xml:space="preserve">elevation, refractory to </w:t>
      </w:r>
      <w:proofErr w:type="gramStart"/>
      <w:r w:rsidR="00C1520D" w:rsidRPr="003C5249">
        <w:rPr>
          <w:rFonts w:ascii="Book Antiqua" w:hAnsi="Book Antiqua" w:cs="Times New Roman"/>
          <w:sz w:val="24"/>
          <w:szCs w:val="24"/>
        </w:rPr>
        <w:t>corticosteroids</w:t>
      </w:r>
      <w:r w:rsidR="00001E63" w:rsidRPr="003C5249">
        <w:rPr>
          <w:rFonts w:ascii="Book Antiqua" w:hAnsi="Book Antiqua" w:cs="Times New Roman"/>
          <w:sz w:val="24"/>
          <w:szCs w:val="24"/>
          <w:vertAlign w:val="superscript"/>
        </w:rPr>
        <w:t>[</w:t>
      </w:r>
      <w:proofErr w:type="gramEnd"/>
      <w:r w:rsidR="00001E63" w:rsidRPr="003C5249">
        <w:rPr>
          <w:rFonts w:ascii="Book Antiqua" w:hAnsi="Book Antiqua" w:cs="Times New Roman"/>
          <w:sz w:val="24"/>
          <w:szCs w:val="24"/>
          <w:vertAlign w:val="superscript"/>
        </w:rPr>
        <w:t>1</w:t>
      </w:r>
      <w:r w:rsidR="00421626" w:rsidRPr="003C5249">
        <w:rPr>
          <w:rFonts w:ascii="Book Antiqua" w:hAnsi="Book Antiqua" w:cs="Times New Roman"/>
          <w:sz w:val="24"/>
          <w:szCs w:val="24"/>
          <w:vertAlign w:val="superscript"/>
        </w:rPr>
        <w:t>9</w:t>
      </w:r>
      <w:r w:rsidR="00C1520D" w:rsidRPr="003C5249">
        <w:rPr>
          <w:rFonts w:ascii="Book Antiqua" w:hAnsi="Book Antiqua" w:cs="Times New Roman"/>
          <w:sz w:val="24"/>
          <w:szCs w:val="24"/>
          <w:vertAlign w:val="superscript"/>
        </w:rPr>
        <w:t>,21</w:t>
      </w:r>
      <w:r w:rsidR="00001E63" w:rsidRPr="003C5249">
        <w:rPr>
          <w:rFonts w:ascii="Book Antiqua" w:hAnsi="Book Antiqua" w:cs="Times New Roman"/>
          <w:sz w:val="24"/>
          <w:szCs w:val="24"/>
          <w:vertAlign w:val="superscript"/>
        </w:rPr>
        <w:t>]</w:t>
      </w:r>
      <w:r w:rsidR="00DA2DED" w:rsidRPr="003C5249">
        <w:rPr>
          <w:rFonts w:ascii="Book Antiqua" w:hAnsi="Book Antiqua" w:cs="Times New Roman"/>
          <w:sz w:val="24"/>
          <w:szCs w:val="24"/>
        </w:rPr>
        <w:t>.</w:t>
      </w:r>
      <w:r w:rsidR="00C1520D" w:rsidRPr="003C5249">
        <w:rPr>
          <w:rFonts w:ascii="Book Antiqua" w:hAnsi="Book Antiqua" w:cs="Times New Roman"/>
          <w:sz w:val="24"/>
          <w:szCs w:val="24"/>
        </w:rPr>
        <w:t xml:space="preserve"> </w:t>
      </w:r>
    </w:p>
    <w:p w:rsidR="00B231AA" w:rsidRPr="003C5249" w:rsidRDefault="004D246C" w:rsidP="00230FCF">
      <w:pPr>
        <w:widowControl/>
        <w:adjustRightInd w:val="0"/>
        <w:snapToGrid w:val="0"/>
        <w:spacing w:line="360" w:lineRule="auto"/>
        <w:ind w:firstLineChars="100" w:firstLine="240"/>
        <w:rPr>
          <w:rFonts w:ascii="Book Antiqua" w:hAnsi="Book Antiqua" w:cs="Times New Roman"/>
          <w:sz w:val="24"/>
          <w:szCs w:val="24"/>
        </w:rPr>
      </w:pPr>
      <w:r w:rsidRPr="003C5249">
        <w:rPr>
          <w:rFonts w:ascii="Book Antiqua" w:hAnsi="Book Antiqua" w:cs="Times New Roman"/>
          <w:sz w:val="24"/>
          <w:szCs w:val="24"/>
        </w:rPr>
        <w:t>Because our patient’s c</w:t>
      </w:r>
      <w:r w:rsidR="001F574C" w:rsidRPr="003C5249">
        <w:rPr>
          <w:rFonts w:ascii="Book Antiqua" w:hAnsi="Book Antiqua" w:cs="Times New Roman"/>
          <w:sz w:val="24"/>
          <w:szCs w:val="24"/>
        </w:rPr>
        <w:t xml:space="preserve">linical </w:t>
      </w:r>
      <w:r w:rsidRPr="003C5249">
        <w:rPr>
          <w:rFonts w:ascii="Book Antiqua" w:hAnsi="Book Antiqua" w:cs="Times New Roman"/>
          <w:sz w:val="24"/>
          <w:szCs w:val="24"/>
        </w:rPr>
        <w:t xml:space="preserve">status </w:t>
      </w:r>
      <w:r w:rsidR="001F574C" w:rsidRPr="003C5249">
        <w:rPr>
          <w:rFonts w:ascii="Book Antiqua" w:hAnsi="Book Antiqua" w:cs="Times New Roman"/>
          <w:sz w:val="24"/>
          <w:szCs w:val="24"/>
        </w:rPr>
        <w:t xml:space="preserve">before </w:t>
      </w:r>
      <w:r w:rsidRPr="003C5249">
        <w:rPr>
          <w:rFonts w:ascii="Book Antiqua" w:hAnsi="Book Antiqua" w:cs="Times New Roman"/>
          <w:sz w:val="24"/>
          <w:szCs w:val="24"/>
        </w:rPr>
        <w:t xml:space="preserve">her </w:t>
      </w:r>
      <w:r w:rsidR="001F574C" w:rsidRPr="003C5249">
        <w:rPr>
          <w:rFonts w:ascii="Book Antiqua" w:hAnsi="Book Antiqua" w:cs="Times New Roman"/>
          <w:sz w:val="24"/>
          <w:szCs w:val="24"/>
        </w:rPr>
        <w:t xml:space="preserve">admission </w:t>
      </w:r>
      <w:r w:rsidRPr="003C5249">
        <w:rPr>
          <w:rFonts w:ascii="Book Antiqua" w:hAnsi="Book Antiqua" w:cs="Times New Roman"/>
          <w:sz w:val="24"/>
          <w:szCs w:val="24"/>
        </w:rPr>
        <w:t xml:space="preserve">to our hospital was </w:t>
      </w:r>
      <w:r w:rsidR="0066534C" w:rsidRPr="003C5249">
        <w:rPr>
          <w:rFonts w:ascii="Book Antiqua" w:hAnsi="Book Antiqua" w:cs="Times New Roman"/>
          <w:sz w:val="24"/>
          <w:szCs w:val="24"/>
        </w:rPr>
        <w:t>not fully evaluated, we</w:t>
      </w:r>
      <w:r w:rsidR="001F574C" w:rsidRPr="003C5249">
        <w:rPr>
          <w:rFonts w:ascii="Book Antiqua" w:hAnsi="Book Antiqua" w:cs="Times New Roman"/>
          <w:sz w:val="24"/>
          <w:szCs w:val="24"/>
        </w:rPr>
        <w:t xml:space="preserve"> categorize</w:t>
      </w:r>
      <w:r w:rsidR="0066534C" w:rsidRPr="003C5249">
        <w:rPr>
          <w:rFonts w:ascii="Book Antiqua" w:hAnsi="Book Antiqua" w:cs="Times New Roman"/>
          <w:sz w:val="24"/>
          <w:szCs w:val="24"/>
        </w:rPr>
        <w:t>d</w:t>
      </w:r>
      <w:r w:rsidR="001F574C" w:rsidRPr="003C5249">
        <w:rPr>
          <w:rFonts w:ascii="Book Antiqua" w:hAnsi="Book Antiqua" w:cs="Times New Roman"/>
          <w:sz w:val="24"/>
          <w:szCs w:val="24"/>
        </w:rPr>
        <w:t xml:space="preserve"> </w:t>
      </w:r>
      <w:r w:rsidRPr="003C5249">
        <w:rPr>
          <w:rFonts w:ascii="Book Antiqua" w:hAnsi="Book Antiqua" w:cs="Times New Roman"/>
          <w:sz w:val="24"/>
          <w:szCs w:val="24"/>
        </w:rPr>
        <w:t xml:space="preserve">her </w:t>
      </w:r>
      <w:r w:rsidR="001F574C" w:rsidRPr="003C5249">
        <w:rPr>
          <w:rFonts w:ascii="Book Antiqua" w:hAnsi="Book Antiqua" w:cs="Times New Roman"/>
          <w:sz w:val="24"/>
          <w:szCs w:val="24"/>
        </w:rPr>
        <w:t>case as fulminant hepatitis</w:t>
      </w:r>
      <w:r w:rsidRPr="003C5249">
        <w:rPr>
          <w:rFonts w:ascii="Book Antiqua" w:hAnsi="Book Antiqua" w:cs="Times New Roman"/>
          <w:sz w:val="24"/>
          <w:szCs w:val="24"/>
        </w:rPr>
        <w:t>,</w:t>
      </w:r>
      <w:r w:rsidR="001F574C" w:rsidRPr="003C5249">
        <w:rPr>
          <w:rFonts w:ascii="Book Antiqua" w:hAnsi="Book Antiqua" w:cs="Times New Roman"/>
          <w:sz w:val="24"/>
          <w:szCs w:val="24"/>
        </w:rPr>
        <w:t xml:space="preserve"> </w:t>
      </w:r>
      <w:proofErr w:type="spellStart"/>
      <w:r w:rsidR="001F574C" w:rsidRPr="003C5249">
        <w:rPr>
          <w:rFonts w:ascii="Book Antiqua" w:hAnsi="Book Antiqua" w:cs="Times New Roman"/>
          <w:sz w:val="24"/>
          <w:szCs w:val="24"/>
        </w:rPr>
        <w:t>subacute</w:t>
      </w:r>
      <w:proofErr w:type="spellEnd"/>
      <w:r w:rsidR="001F574C" w:rsidRPr="003C5249">
        <w:rPr>
          <w:rFonts w:ascii="Book Antiqua" w:hAnsi="Book Antiqua" w:cs="Times New Roman"/>
          <w:sz w:val="24"/>
          <w:szCs w:val="24"/>
        </w:rPr>
        <w:t xml:space="preserve"> </w:t>
      </w:r>
      <w:proofErr w:type="gramStart"/>
      <w:r w:rsidR="001F574C" w:rsidRPr="003C5249">
        <w:rPr>
          <w:rFonts w:ascii="Book Antiqua" w:hAnsi="Book Antiqua" w:cs="Times New Roman"/>
          <w:sz w:val="24"/>
          <w:szCs w:val="24"/>
        </w:rPr>
        <w:t>ty</w:t>
      </w:r>
      <w:r w:rsidR="00D72D19" w:rsidRPr="003C5249">
        <w:rPr>
          <w:rFonts w:ascii="Book Antiqua" w:hAnsi="Book Antiqua" w:cs="Times New Roman"/>
          <w:sz w:val="24"/>
          <w:szCs w:val="24"/>
        </w:rPr>
        <w:t>pe</w:t>
      </w:r>
      <w:r w:rsidR="005B063C" w:rsidRPr="003C5249">
        <w:rPr>
          <w:rFonts w:ascii="Book Antiqua" w:hAnsi="Book Antiqua" w:cs="Times New Roman"/>
          <w:sz w:val="24"/>
          <w:szCs w:val="24"/>
          <w:vertAlign w:val="superscript"/>
        </w:rPr>
        <w:t>[</w:t>
      </w:r>
      <w:proofErr w:type="gramEnd"/>
      <w:r w:rsidR="003E19A3" w:rsidRPr="003C5249">
        <w:rPr>
          <w:rFonts w:ascii="Book Antiqua" w:hAnsi="Book Antiqua" w:cs="Times New Roman"/>
          <w:sz w:val="24"/>
          <w:szCs w:val="24"/>
          <w:vertAlign w:val="superscript"/>
        </w:rPr>
        <w:t>9</w:t>
      </w:r>
      <w:r w:rsidR="005B063C" w:rsidRPr="003C5249">
        <w:rPr>
          <w:rFonts w:ascii="Book Antiqua" w:hAnsi="Book Antiqua" w:cs="Times New Roman"/>
          <w:sz w:val="24"/>
          <w:szCs w:val="24"/>
          <w:vertAlign w:val="superscript"/>
        </w:rPr>
        <w:t>]</w:t>
      </w:r>
      <w:r w:rsidR="0066534C" w:rsidRPr="003C5249">
        <w:rPr>
          <w:rFonts w:ascii="Book Antiqua" w:hAnsi="Book Antiqua" w:cs="Times New Roman"/>
          <w:sz w:val="24"/>
          <w:szCs w:val="24"/>
          <w:vertAlign w:val="superscript"/>
        </w:rPr>
        <w:t xml:space="preserve"> </w:t>
      </w:r>
      <w:r w:rsidR="0066534C" w:rsidRPr="003C5249">
        <w:rPr>
          <w:rFonts w:ascii="Book Antiqua" w:hAnsi="Book Antiqua" w:cs="Times New Roman"/>
          <w:sz w:val="24"/>
          <w:szCs w:val="24"/>
        </w:rPr>
        <w:t>according to her medication history</w:t>
      </w:r>
      <w:r w:rsidR="001F574C" w:rsidRPr="003C5249">
        <w:rPr>
          <w:rFonts w:ascii="Book Antiqua" w:hAnsi="Book Antiqua" w:cs="Times New Roman"/>
          <w:sz w:val="24"/>
          <w:szCs w:val="24"/>
        </w:rPr>
        <w:t xml:space="preserve">. </w:t>
      </w:r>
      <w:r w:rsidR="0001419B" w:rsidRPr="003C5249">
        <w:rPr>
          <w:rFonts w:ascii="Book Antiqua" w:hAnsi="Book Antiqua" w:cs="Times New Roman"/>
          <w:sz w:val="24"/>
          <w:szCs w:val="24"/>
        </w:rPr>
        <w:t>Coagulopathy will occur generally in patients</w:t>
      </w:r>
      <w:r w:rsidR="00D72D19" w:rsidRPr="003C5249">
        <w:rPr>
          <w:rFonts w:ascii="Book Antiqua" w:hAnsi="Book Antiqua" w:cs="Times New Roman"/>
          <w:sz w:val="24"/>
          <w:szCs w:val="24"/>
        </w:rPr>
        <w:t xml:space="preserve"> with </w:t>
      </w:r>
      <w:proofErr w:type="gramStart"/>
      <w:r w:rsidR="00D72D19" w:rsidRPr="003C5249">
        <w:rPr>
          <w:rFonts w:ascii="Book Antiqua" w:hAnsi="Book Antiqua" w:cs="Times New Roman"/>
          <w:sz w:val="24"/>
          <w:szCs w:val="24"/>
        </w:rPr>
        <w:t>FHF</w:t>
      </w:r>
      <w:r w:rsidR="003E19A3" w:rsidRPr="003C5249">
        <w:rPr>
          <w:rFonts w:ascii="Book Antiqua" w:hAnsi="Book Antiqua" w:cs="Times New Roman"/>
          <w:sz w:val="24"/>
          <w:szCs w:val="24"/>
          <w:vertAlign w:val="superscript"/>
        </w:rPr>
        <w:t>[</w:t>
      </w:r>
      <w:proofErr w:type="gramEnd"/>
      <w:r w:rsidR="003E19A3" w:rsidRPr="003C5249">
        <w:rPr>
          <w:rFonts w:ascii="Book Antiqua" w:hAnsi="Book Antiqua" w:cs="Times New Roman"/>
          <w:sz w:val="24"/>
          <w:szCs w:val="24"/>
          <w:vertAlign w:val="superscript"/>
        </w:rPr>
        <w:t>2</w:t>
      </w:r>
      <w:r w:rsidR="005B063C" w:rsidRPr="003C5249">
        <w:rPr>
          <w:rFonts w:ascii="Book Antiqua" w:hAnsi="Book Antiqua" w:cs="Times New Roman"/>
          <w:sz w:val="24"/>
          <w:szCs w:val="24"/>
          <w:vertAlign w:val="superscript"/>
        </w:rPr>
        <w:t>]</w:t>
      </w:r>
      <w:r w:rsidR="0001419B" w:rsidRPr="003C5249">
        <w:rPr>
          <w:rFonts w:ascii="Book Antiqua" w:hAnsi="Book Antiqua" w:cs="Times New Roman"/>
          <w:sz w:val="24"/>
          <w:szCs w:val="24"/>
        </w:rPr>
        <w:t xml:space="preserve">. </w:t>
      </w:r>
      <w:r w:rsidR="003F7187" w:rsidRPr="003C5249">
        <w:rPr>
          <w:rFonts w:ascii="Book Antiqua" w:hAnsi="Book Antiqua" w:cs="Times New Roman"/>
          <w:sz w:val="24"/>
          <w:szCs w:val="24"/>
        </w:rPr>
        <w:t>Beyond the anti-coagulant mechanism, h</w:t>
      </w:r>
      <w:r w:rsidR="00111EFD" w:rsidRPr="003C5249">
        <w:rPr>
          <w:rFonts w:ascii="Book Antiqua" w:hAnsi="Book Antiqua" w:cs="Times New Roman"/>
          <w:sz w:val="24"/>
          <w:szCs w:val="24"/>
        </w:rPr>
        <w:t>owev</w:t>
      </w:r>
      <w:r w:rsidR="0066534C" w:rsidRPr="003C5249">
        <w:rPr>
          <w:rFonts w:ascii="Book Antiqua" w:hAnsi="Book Antiqua" w:cs="Times New Roman"/>
          <w:sz w:val="24"/>
          <w:szCs w:val="24"/>
        </w:rPr>
        <w:t xml:space="preserve">er, the administration of </w:t>
      </w:r>
      <w:proofErr w:type="spellStart"/>
      <w:proofErr w:type="gramStart"/>
      <w:r w:rsidR="0066534C" w:rsidRPr="003C5249">
        <w:rPr>
          <w:rFonts w:ascii="Book Antiqua" w:hAnsi="Book Antiqua" w:cs="Times New Roman"/>
          <w:sz w:val="24"/>
          <w:szCs w:val="24"/>
        </w:rPr>
        <w:t>rTM</w:t>
      </w:r>
      <w:proofErr w:type="spellEnd"/>
      <w:proofErr w:type="gramEnd"/>
      <w:r w:rsidR="0066534C" w:rsidRPr="003C5249">
        <w:rPr>
          <w:rFonts w:ascii="Book Antiqua" w:hAnsi="Book Antiqua" w:cs="Times New Roman"/>
          <w:sz w:val="24"/>
          <w:szCs w:val="24"/>
        </w:rPr>
        <w:t xml:space="preserve"> </w:t>
      </w:r>
      <w:r w:rsidR="00431A39" w:rsidRPr="003C5249">
        <w:rPr>
          <w:rFonts w:ascii="Book Antiqua" w:hAnsi="Book Antiqua" w:cs="Times New Roman"/>
          <w:sz w:val="24"/>
          <w:szCs w:val="24"/>
        </w:rPr>
        <w:t>would</w:t>
      </w:r>
      <w:r w:rsidR="003F7187" w:rsidRPr="003C5249">
        <w:rPr>
          <w:rFonts w:ascii="Book Antiqua" w:hAnsi="Book Antiqua" w:cs="Times New Roman"/>
          <w:sz w:val="24"/>
          <w:szCs w:val="24"/>
        </w:rPr>
        <w:t xml:space="preserve"> be preferable to cure </w:t>
      </w:r>
      <w:r w:rsidRPr="003C5249">
        <w:rPr>
          <w:rFonts w:ascii="Book Antiqua" w:hAnsi="Book Antiqua" w:cs="Times New Roman"/>
          <w:sz w:val="24"/>
          <w:szCs w:val="24"/>
        </w:rPr>
        <w:t xml:space="preserve">the </w:t>
      </w:r>
      <w:r w:rsidR="003F7187" w:rsidRPr="003C5249">
        <w:rPr>
          <w:rFonts w:ascii="Book Antiqua" w:hAnsi="Book Antiqua" w:cs="Times New Roman"/>
          <w:sz w:val="24"/>
          <w:szCs w:val="24"/>
        </w:rPr>
        <w:t xml:space="preserve">inflammatory status, especially SIRS, possibly by inactivating HMBG1. </w:t>
      </w:r>
      <w:proofErr w:type="spellStart"/>
      <w:proofErr w:type="gramStart"/>
      <w:r w:rsidR="00431A39" w:rsidRPr="003C5249">
        <w:rPr>
          <w:rFonts w:ascii="Book Antiqua" w:hAnsi="Book Antiqua" w:cs="Times New Roman"/>
          <w:sz w:val="24"/>
          <w:szCs w:val="24"/>
        </w:rPr>
        <w:t>rTM</w:t>
      </w:r>
      <w:proofErr w:type="spellEnd"/>
      <w:proofErr w:type="gramEnd"/>
      <w:r w:rsidR="00431A39" w:rsidRPr="003C5249">
        <w:rPr>
          <w:rFonts w:ascii="Book Antiqua" w:hAnsi="Book Antiqua" w:cs="Times New Roman"/>
          <w:sz w:val="24"/>
          <w:szCs w:val="24"/>
        </w:rPr>
        <w:t xml:space="preserve"> as a novel </w:t>
      </w:r>
      <w:r w:rsidR="00431A39" w:rsidRPr="003C5249">
        <w:rPr>
          <w:rFonts w:ascii="Book Antiqua" w:hAnsi="Book Antiqua" w:cs="Times New Roman"/>
          <w:sz w:val="24"/>
          <w:szCs w:val="24"/>
        </w:rPr>
        <w:lastRenderedPageBreak/>
        <w:t xml:space="preserve">treatment for FHF </w:t>
      </w:r>
      <w:r w:rsidRPr="003C5249">
        <w:rPr>
          <w:rFonts w:ascii="Book Antiqua" w:hAnsi="Book Antiqua" w:cs="Times New Roman"/>
          <w:sz w:val="24"/>
          <w:szCs w:val="24"/>
        </w:rPr>
        <w:t xml:space="preserve">could </w:t>
      </w:r>
      <w:r w:rsidR="00431A39" w:rsidRPr="003C5249">
        <w:rPr>
          <w:rFonts w:ascii="Book Antiqua" w:hAnsi="Book Antiqua" w:cs="Times New Roman"/>
          <w:sz w:val="24"/>
          <w:szCs w:val="24"/>
        </w:rPr>
        <w:t>become promising</w:t>
      </w:r>
      <w:r w:rsidR="007F1F7A" w:rsidRPr="003C5249">
        <w:rPr>
          <w:rFonts w:ascii="Book Antiqua" w:hAnsi="Book Antiqua" w:cs="Times New Roman"/>
          <w:sz w:val="24"/>
          <w:szCs w:val="24"/>
        </w:rPr>
        <w:t xml:space="preserve"> </w:t>
      </w:r>
      <w:r w:rsidR="00B430AA" w:rsidRPr="003C5249">
        <w:rPr>
          <w:rFonts w:ascii="Book Antiqua" w:hAnsi="Book Antiqua" w:cs="Times New Roman"/>
          <w:sz w:val="24"/>
          <w:szCs w:val="24"/>
        </w:rPr>
        <w:t>when</w:t>
      </w:r>
      <w:r w:rsidR="00431A39" w:rsidRPr="003C5249">
        <w:rPr>
          <w:rFonts w:ascii="Book Antiqua" w:hAnsi="Book Antiqua" w:cs="Times New Roman"/>
          <w:sz w:val="24"/>
          <w:szCs w:val="24"/>
        </w:rPr>
        <w:t xml:space="preserve"> the inflammatory profile </w:t>
      </w:r>
      <w:r w:rsidR="007F1F7A" w:rsidRPr="003C5249">
        <w:rPr>
          <w:rFonts w:ascii="Book Antiqua" w:hAnsi="Book Antiqua" w:cs="Times New Roman"/>
          <w:sz w:val="24"/>
          <w:szCs w:val="24"/>
        </w:rPr>
        <w:t>in FHF</w:t>
      </w:r>
      <w:r w:rsidR="00B430AA" w:rsidRPr="003C5249">
        <w:rPr>
          <w:rFonts w:ascii="Book Antiqua" w:hAnsi="Book Antiqua" w:cs="Times New Roman"/>
          <w:sz w:val="24"/>
          <w:szCs w:val="24"/>
        </w:rPr>
        <w:t xml:space="preserve"> is identified</w:t>
      </w:r>
      <w:r w:rsidR="00431A39" w:rsidRPr="003C5249">
        <w:rPr>
          <w:rFonts w:ascii="Book Antiqua" w:hAnsi="Book Antiqua" w:cs="Times New Roman"/>
          <w:sz w:val="24"/>
          <w:szCs w:val="24"/>
        </w:rPr>
        <w:t xml:space="preserve">, </w:t>
      </w:r>
      <w:r w:rsidR="00B430AA" w:rsidRPr="003C5249">
        <w:rPr>
          <w:rFonts w:ascii="Book Antiqua" w:hAnsi="Book Antiqua" w:cs="Times New Roman"/>
          <w:sz w:val="24"/>
          <w:szCs w:val="24"/>
        </w:rPr>
        <w:t>but</w:t>
      </w:r>
      <w:r w:rsidR="00431A39" w:rsidRPr="003C5249">
        <w:rPr>
          <w:rFonts w:ascii="Book Antiqua" w:hAnsi="Book Antiqua" w:cs="Times New Roman"/>
          <w:sz w:val="24"/>
          <w:szCs w:val="24"/>
        </w:rPr>
        <w:t xml:space="preserve"> </w:t>
      </w:r>
      <w:r w:rsidRPr="003C5249">
        <w:rPr>
          <w:rFonts w:ascii="Book Antiqua" w:hAnsi="Book Antiqua" w:cs="Times New Roman"/>
          <w:sz w:val="24"/>
          <w:szCs w:val="24"/>
        </w:rPr>
        <w:t xml:space="preserve">the </w:t>
      </w:r>
      <w:r w:rsidR="007F1F7A" w:rsidRPr="003C5249">
        <w:rPr>
          <w:rFonts w:ascii="Book Antiqua" w:hAnsi="Book Antiqua" w:cs="Times New Roman"/>
          <w:sz w:val="24"/>
          <w:szCs w:val="24"/>
        </w:rPr>
        <w:t>categorization of inflammation in</w:t>
      </w:r>
      <w:r w:rsidR="00431A39" w:rsidRPr="003C5249">
        <w:rPr>
          <w:rFonts w:ascii="Book Antiqua" w:hAnsi="Book Antiqua" w:cs="Times New Roman"/>
          <w:sz w:val="24"/>
          <w:szCs w:val="24"/>
        </w:rPr>
        <w:t xml:space="preserve"> FHF is </w:t>
      </w:r>
      <w:r w:rsidR="00261367" w:rsidRPr="003C5249">
        <w:rPr>
          <w:rFonts w:ascii="Book Antiqua" w:hAnsi="Book Antiqua" w:cs="Times New Roman"/>
          <w:sz w:val="24"/>
          <w:szCs w:val="24"/>
        </w:rPr>
        <w:t xml:space="preserve">not yet </w:t>
      </w:r>
      <w:r w:rsidR="007F1F7A" w:rsidRPr="003C5249">
        <w:rPr>
          <w:rFonts w:ascii="Book Antiqua" w:hAnsi="Book Antiqua" w:cs="Times New Roman"/>
          <w:sz w:val="24"/>
          <w:szCs w:val="24"/>
        </w:rPr>
        <w:t>underway</w:t>
      </w:r>
      <w:r w:rsidRPr="003C5249">
        <w:rPr>
          <w:rFonts w:ascii="Book Antiqua" w:hAnsi="Book Antiqua" w:cs="Times New Roman"/>
          <w:sz w:val="24"/>
          <w:szCs w:val="24"/>
        </w:rPr>
        <w:t>, to the best of our knowledge</w:t>
      </w:r>
      <w:r w:rsidR="007F1F7A" w:rsidRPr="003C5249">
        <w:rPr>
          <w:rFonts w:ascii="Book Antiqua" w:hAnsi="Book Antiqua" w:cs="Times New Roman"/>
          <w:sz w:val="24"/>
          <w:szCs w:val="24"/>
        </w:rPr>
        <w:t>.</w:t>
      </w:r>
    </w:p>
    <w:p w:rsidR="00B231AA" w:rsidRPr="003C5249" w:rsidRDefault="00421AD0" w:rsidP="00D72D19">
      <w:pPr>
        <w:widowControl/>
        <w:adjustRightInd w:val="0"/>
        <w:snapToGrid w:val="0"/>
        <w:spacing w:line="360" w:lineRule="auto"/>
        <w:ind w:firstLineChars="100" w:firstLine="240"/>
        <w:rPr>
          <w:rFonts w:ascii="Book Antiqua" w:hAnsi="Book Antiqua" w:cs="Times New Roman"/>
          <w:sz w:val="24"/>
          <w:szCs w:val="24"/>
        </w:rPr>
      </w:pPr>
      <w:r w:rsidRPr="003C5249">
        <w:rPr>
          <w:rFonts w:ascii="Book Antiqua" w:hAnsi="Book Antiqua" w:cs="Times New Roman"/>
          <w:sz w:val="24"/>
          <w:szCs w:val="24"/>
        </w:rPr>
        <w:t xml:space="preserve">In the present case, both </w:t>
      </w:r>
      <w:r w:rsidR="004D246C" w:rsidRPr="003C5249">
        <w:rPr>
          <w:rFonts w:ascii="Book Antiqua" w:hAnsi="Book Antiqua" w:cs="Times New Roman"/>
          <w:sz w:val="24"/>
          <w:szCs w:val="24"/>
        </w:rPr>
        <w:t xml:space="preserve">a </w:t>
      </w:r>
      <w:r w:rsidRPr="003C5249">
        <w:rPr>
          <w:rFonts w:ascii="Book Antiqua" w:hAnsi="Book Antiqua" w:cs="Times New Roman"/>
          <w:sz w:val="24"/>
          <w:szCs w:val="24"/>
        </w:rPr>
        <w:t xml:space="preserve">variety of </w:t>
      </w:r>
      <w:r w:rsidR="004D246C" w:rsidRPr="003C5249">
        <w:rPr>
          <w:rFonts w:ascii="Book Antiqua" w:hAnsi="Book Antiqua" w:cs="Times New Roman"/>
          <w:sz w:val="24"/>
          <w:szCs w:val="24"/>
        </w:rPr>
        <w:t>bio</w:t>
      </w:r>
      <w:r w:rsidRPr="003C5249">
        <w:rPr>
          <w:rFonts w:ascii="Book Antiqua" w:hAnsi="Book Antiqua" w:cs="Times New Roman"/>
          <w:sz w:val="24"/>
          <w:szCs w:val="24"/>
        </w:rPr>
        <w:t xml:space="preserve">markers reflecting hepatocellular damage </w:t>
      </w:r>
      <w:r w:rsidR="00B430AA" w:rsidRPr="003C5249">
        <w:rPr>
          <w:rFonts w:ascii="Book Antiqua" w:hAnsi="Book Antiqua" w:cs="Times New Roman"/>
          <w:sz w:val="24"/>
          <w:szCs w:val="24"/>
        </w:rPr>
        <w:t>(</w:t>
      </w:r>
      <w:r w:rsidR="004D246C" w:rsidRPr="003C5249">
        <w:rPr>
          <w:rFonts w:ascii="Book Antiqua" w:hAnsi="Book Antiqua" w:cs="Times New Roman"/>
          <w:sz w:val="24"/>
          <w:szCs w:val="24"/>
        </w:rPr>
        <w:t>including</w:t>
      </w:r>
      <w:r w:rsidRPr="003C5249">
        <w:rPr>
          <w:rFonts w:ascii="Book Antiqua" w:hAnsi="Book Antiqua" w:cs="Times New Roman"/>
          <w:sz w:val="24"/>
          <w:szCs w:val="24"/>
        </w:rPr>
        <w:t xml:space="preserve"> GOT, GPT, LDH, </w:t>
      </w:r>
      <w:r w:rsidR="004D246C" w:rsidRPr="003C5249">
        <w:rPr>
          <w:rFonts w:ascii="Book Antiqua" w:hAnsi="Book Antiqua" w:cs="Times New Roman"/>
          <w:sz w:val="24"/>
          <w:szCs w:val="24"/>
        </w:rPr>
        <w:t xml:space="preserve">and </w:t>
      </w:r>
      <w:r w:rsidRPr="003C5249">
        <w:rPr>
          <w:rFonts w:ascii="Book Antiqua" w:hAnsi="Book Antiqua" w:cs="Times New Roman"/>
          <w:sz w:val="24"/>
          <w:szCs w:val="24"/>
        </w:rPr>
        <w:t>ALP</w:t>
      </w:r>
      <w:r w:rsidR="00B430AA" w:rsidRPr="003C5249">
        <w:rPr>
          <w:rFonts w:ascii="Book Antiqua" w:hAnsi="Book Antiqua" w:cs="Times New Roman"/>
          <w:sz w:val="24"/>
          <w:szCs w:val="24"/>
        </w:rPr>
        <w:t>)</w:t>
      </w:r>
      <w:r w:rsidRPr="003C5249">
        <w:rPr>
          <w:rFonts w:ascii="Book Antiqua" w:hAnsi="Book Antiqua" w:cs="Times New Roman"/>
          <w:sz w:val="24"/>
          <w:szCs w:val="24"/>
        </w:rPr>
        <w:t xml:space="preserve"> and inflammatory cytokines decreased very rapidly immediately after </w:t>
      </w:r>
      <w:r w:rsidR="004D246C" w:rsidRPr="003C5249">
        <w:rPr>
          <w:rFonts w:ascii="Book Antiqua" w:hAnsi="Book Antiqua" w:cs="Times New Roman"/>
          <w:sz w:val="24"/>
          <w:szCs w:val="24"/>
        </w:rPr>
        <w:t xml:space="preserve">the administration of </w:t>
      </w:r>
      <w:proofErr w:type="spellStart"/>
      <w:proofErr w:type="gramStart"/>
      <w:r w:rsidRPr="003C5249">
        <w:rPr>
          <w:rFonts w:ascii="Book Antiqua" w:hAnsi="Book Antiqua" w:cs="Times New Roman"/>
          <w:sz w:val="24"/>
          <w:szCs w:val="24"/>
        </w:rPr>
        <w:t>rTM</w:t>
      </w:r>
      <w:proofErr w:type="spellEnd"/>
      <w:proofErr w:type="gramEnd"/>
      <w:r w:rsidRPr="003C5249">
        <w:rPr>
          <w:rFonts w:ascii="Book Antiqua" w:hAnsi="Book Antiqua" w:cs="Times New Roman"/>
          <w:sz w:val="24"/>
          <w:szCs w:val="24"/>
        </w:rPr>
        <w:t xml:space="preserve">. In cases of FHF, most liver cells are often necrotized at once by </w:t>
      </w:r>
      <w:r w:rsidR="004D246C" w:rsidRPr="003C5249">
        <w:rPr>
          <w:rFonts w:ascii="Book Antiqua" w:hAnsi="Book Antiqua" w:cs="Times New Roman"/>
          <w:sz w:val="24"/>
          <w:szCs w:val="24"/>
        </w:rPr>
        <w:t xml:space="preserve">the </w:t>
      </w:r>
      <w:r w:rsidRPr="003C5249">
        <w:rPr>
          <w:rFonts w:ascii="Book Antiqua" w:hAnsi="Book Antiqua" w:cs="Times New Roman"/>
          <w:sz w:val="24"/>
          <w:szCs w:val="24"/>
        </w:rPr>
        <w:t xml:space="preserve">intense immunological reaction, resulting in the decrease of GOT and GPT levels. In those cases, liver cells are not reproduced and </w:t>
      </w:r>
      <w:r w:rsidR="004D246C" w:rsidRPr="003C5249">
        <w:rPr>
          <w:rFonts w:ascii="Book Antiqua" w:hAnsi="Book Antiqua" w:cs="Times New Roman"/>
          <w:sz w:val="24"/>
          <w:szCs w:val="24"/>
        </w:rPr>
        <w:t xml:space="preserve">the </w:t>
      </w:r>
      <w:r w:rsidRPr="003C5249">
        <w:rPr>
          <w:rFonts w:ascii="Book Antiqua" w:hAnsi="Book Antiqua" w:cs="Times New Roman"/>
          <w:sz w:val="24"/>
          <w:szCs w:val="24"/>
        </w:rPr>
        <w:t xml:space="preserve">levels of PT and </w:t>
      </w:r>
      <w:proofErr w:type="spellStart"/>
      <w:r w:rsidRPr="003C5249">
        <w:rPr>
          <w:rFonts w:ascii="Book Antiqua" w:hAnsi="Book Antiqua" w:cs="Times New Roman"/>
          <w:sz w:val="24"/>
          <w:szCs w:val="24"/>
        </w:rPr>
        <w:t>hepaplastin</w:t>
      </w:r>
      <w:proofErr w:type="spellEnd"/>
      <w:r w:rsidRPr="003C5249">
        <w:rPr>
          <w:rFonts w:ascii="Book Antiqua" w:hAnsi="Book Antiqua" w:cs="Times New Roman"/>
          <w:sz w:val="24"/>
          <w:szCs w:val="24"/>
        </w:rPr>
        <w:t xml:space="preserve"> test do not recover. However, surprisingly, </w:t>
      </w:r>
      <w:r w:rsidR="004D246C" w:rsidRPr="003C5249">
        <w:rPr>
          <w:rFonts w:ascii="Book Antiqua" w:hAnsi="Book Antiqua" w:cs="Times New Roman"/>
          <w:sz w:val="24"/>
          <w:szCs w:val="24"/>
        </w:rPr>
        <w:t xml:space="preserve">our patient’s </w:t>
      </w:r>
      <w:r w:rsidRPr="003C5249">
        <w:rPr>
          <w:rFonts w:ascii="Book Antiqua" w:hAnsi="Book Antiqua" w:cs="Times New Roman"/>
          <w:sz w:val="24"/>
          <w:szCs w:val="24"/>
        </w:rPr>
        <w:t xml:space="preserve">decreased PT level was rapidly recovered </w:t>
      </w:r>
      <w:r w:rsidR="004D246C" w:rsidRPr="003C5249">
        <w:rPr>
          <w:rFonts w:ascii="Book Antiqua" w:hAnsi="Book Antiqua" w:cs="Times New Roman"/>
          <w:sz w:val="24"/>
          <w:szCs w:val="24"/>
        </w:rPr>
        <w:t>(</w:t>
      </w:r>
      <w:r w:rsidR="00B430AA" w:rsidRPr="003C5249">
        <w:rPr>
          <w:rFonts w:ascii="Book Antiqua" w:hAnsi="Book Antiqua" w:cs="Times New Roman"/>
          <w:sz w:val="24"/>
          <w:szCs w:val="24"/>
        </w:rPr>
        <w:t xml:space="preserve">to </w:t>
      </w:r>
      <w:r w:rsidRPr="003C5249">
        <w:rPr>
          <w:rFonts w:ascii="Book Antiqua" w:hAnsi="Book Antiqua" w:cs="Times New Roman"/>
          <w:sz w:val="24"/>
          <w:szCs w:val="24"/>
        </w:rPr>
        <w:t>over 100%</w:t>
      </w:r>
      <w:r w:rsidR="004D246C" w:rsidRPr="003C5249">
        <w:rPr>
          <w:rFonts w:ascii="Book Antiqua" w:hAnsi="Book Antiqua" w:cs="Times New Roman"/>
          <w:sz w:val="24"/>
          <w:szCs w:val="24"/>
        </w:rPr>
        <w:t>)</w:t>
      </w:r>
      <w:r w:rsidRPr="003C5249">
        <w:rPr>
          <w:rFonts w:ascii="Book Antiqua" w:hAnsi="Book Antiqua" w:cs="Times New Roman"/>
          <w:sz w:val="24"/>
          <w:szCs w:val="24"/>
        </w:rPr>
        <w:t xml:space="preserve"> immediately after </w:t>
      </w:r>
      <w:r w:rsidR="004D246C" w:rsidRPr="003C5249">
        <w:rPr>
          <w:rFonts w:ascii="Book Antiqua" w:hAnsi="Book Antiqua" w:cs="Times New Roman"/>
          <w:sz w:val="24"/>
          <w:szCs w:val="24"/>
        </w:rPr>
        <w:t xml:space="preserve">the administration of </w:t>
      </w:r>
      <w:proofErr w:type="spellStart"/>
      <w:proofErr w:type="gramStart"/>
      <w:r w:rsidRPr="003C5249">
        <w:rPr>
          <w:rFonts w:ascii="Book Antiqua" w:hAnsi="Book Antiqua" w:cs="Times New Roman"/>
          <w:sz w:val="24"/>
          <w:szCs w:val="24"/>
        </w:rPr>
        <w:t>rTM</w:t>
      </w:r>
      <w:proofErr w:type="spellEnd"/>
      <w:proofErr w:type="gramEnd"/>
      <w:r w:rsidRPr="003C5249">
        <w:rPr>
          <w:rFonts w:ascii="Book Antiqua" w:hAnsi="Book Antiqua" w:cs="Times New Roman"/>
          <w:sz w:val="24"/>
          <w:szCs w:val="24"/>
        </w:rPr>
        <w:t xml:space="preserve">. We have never experienced </w:t>
      </w:r>
      <w:r w:rsidR="004D246C" w:rsidRPr="003C5249">
        <w:rPr>
          <w:rFonts w:ascii="Book Antiqua" w:hAnsi="Book Antiqua" w:cs="Times New Roman"/>
          <w:sz w:val="24"/>
          <w:szCs w:val="24"/>
        </w:rPr>
        <w:t xml:space="preserve">a </w:t>
      </w:r>
      <w:r w:rsidRPr="003C5249">
        <w:rPr>
          <w:rFonts w:ascii="Book Antiqua" w:hAnsi="Book Antiqua" w:cs="Times New Roman"/>
          <w:sz w:val="24"/>
          <w:szCs w:val="24"/>
        </w:rPr>
        <w:t xml:space="preserve">case like this </w:t>
      </w:r>
      <w:r w:rsidR="004D246C" w:rsidRPr="003C5249">
        <w:rPr>
          <w:rFonts w:ascii="Book Antiqua" w:hAnsi="Book Antiqua" w:cs="Times New Roman"/>
          <w:sz w:val="24"/>
          <w:szCs w:val="24"/>
        </w:rPr>
        <w:t>one in which the</w:t>
      </w:r>
      <w:r w:rsidRPr="003C5249">
        <w:rPr>
          <w:rFonts w:ascii="Book Antiqua" w:hAnsi="Book Antiqua" w:cs="Times New Roman"/>
          <w:sz w:val="24"/>
          <w:szCs w:val="24"/>
        </w:rPr>
        <w:t xml:space="preserve"> PT level was </w:t>
      </w:r>
      <w:r w:rsidR="004D246C" w:rsidRPr="003C5249">
        <w:rPr>
          <w:rFonts w:ascii="Book Antiqua" w:hAnsi="Book Antiqua" w:cs="Times New Roman"/>
          <w:sz w:val="24"/>
          <w:szCs w:val="24"/>
        </w:rPr>
        <w:t xml:space="preserve">so remarkably </w:t>
      </w:r>
      <w:r w:rsidRPr="003C5249">
        <w:rPr>
          <w:rFonts w:ascii="Book Antiqua" w:hAnsi="Book Antiqua" w:cs="Times New Roman"/>
          <w:sz w:val="24"/>
          <w:szCs w:val="24"/>
        </w:rPr>
        <w:t xml:space="preserve">recovered </w:t>
      </w:r>
      <w:r w:rsidR="004D246C" w:rsidRPr="003C5249">
        <w:rPr>
          <w:rFonts w:ascii="Book Antiqua" w:hAnsi="Book Antiqua" w:cs="Times New Roman"/>
          <w:sz w:val="24"/>
          <w:szCs w:val="24"/>
        </w:rPr>
        <w:t xml:space="preserve">simply </w:t>
      </w:r>
      <w:r w:rsidRPr="003C5249">
        <w:rPr>
          <w:rFonts w:ascii="Book Antiqua" w:hAnsi="Book Antiqua" w:cs="Times New Roman"/>
          <w:sz w:val="24"/>
          <w:szCs w:val="24"/>
        </w:rPr>
        <w:t>by</w:t>
      </w:r>
      <w:r w:rsidR="00B430AA" w:rsidRPr="003C5249">
        <w:rPr>
          <w:rFonts w:ascii="Book Antiqua" w:hAnsi="Book Antiqua" w:cs="Times New Roman"/>
          <w:sz w:val="24"/>
          <w:szCs w:val="24"/>
        </w:rPr>
        <w:t xml:space="preserve"> the</w:t>
      </w:r>
      <w:r w:rsidRPr="003C5249">
        <w:rPr>
          <w:rFonts w:ascii="Book Antiqua" w:hAnsi="Book Antiqua" w:cs="Times New Roman"/>
          <w:sz w:val="24"/>
          <w:szCs w:val="24"/>
        </w:rPr>
        <w:t xml:space="preserve"> administra</w:t>
      </w:r>
      <w:r w:rsidR="00B430AA" w:rsidRPr="003C5249">
        <w:rPr>
          <w:rFonts w:ascii="Book Antiqua" w:hAnsi="Book Antiqua" w:cs="Times New Roman"/>
          <w:sz w:val="24"/>
          <w:szCs w:val="24"/>
        </w:rPr>
        <w:t>tion of</w:t>
      </w:r>
      <w:r w:rsidRPr="003C5249">
        <w:rPr>
          <w:rFonts w:ascii="Book Antiqua" w:hAnsi="Book Antiqua" w:cs="Times New Roman"/>
          <w:sz w:val="24"/>
          <w:szCs w:val="24"/>
        </w:rPr>
        <w:t xml:space="preserve"> FFP or </w:t>
      </w:r>
      <w:r w:rsidR="004D246C" w:rsidRPr="003C5249">
        <w:rPr>
          <w:rFonts w:ascii="Book Antiqua" w:hAnsi="Book Antiqua" w:cs="Times New Roman"/>
          <w:sz w:val="24"/>
          <w:szCs w:val="24"/>
        </w:rPr>
        <w:t xml:space="preserve">a </w:t>
      </w:r>
      <w:r w:rsidRPr="003C5249">
        <w:rPr>
          <w:rFonts w:ascii="Book Antiqua" w:hAnsi="Book Antiqua" w:cs="Times New Roman"/>
          <w:sz w:val="24"/>
          <w:szCs w:val="24"/>
        </w:rPr>
        <w:t xml:space="preserve">blood transfusion without plasma apheresis. Thus, </w:t>
      </w:r>
      <w:proofErr w:type="spellStart"/>
      <w:proofErr w:type="gramStart"/>
      <w:r w:rsidRPr="003C5249">
        <w:rPr>
          <w:rFonts w:ascii="Book Antiqua" w:hAnsi="Book Antiqua" w:cs="Times New Roman"/>
          <w:sz w:val="24"/>
          <w:szCs w:val="24"/>
        </w:rPr>
        <w:t>rTM</w:t>
      </w:r>
      <w:proofErr w:type="spellEnd"/>
      <w:proofErr w:type="gramEnd"/>
      <w:r w:rsidRPr="003C5249">
        <w:rPr>
          <w:rFonts w:ascii="Book Antiqua" w:hAnsi="Book Antiqua" w:cs="Times New Roman"/>
          <w:sz w:val="24"/>
          <w:szCs w:val="24"/>
        </w:rPr>
        <w:t xml:space="preserve"> may play </w:t>
      </w:r>
      <w:r w:rsidR="004D246C" w:rsidRPr="003C5249">
        <w:rPr>
          <w:rFonts w:ascii="Book Antiqua" w:hAnsi="Book Antiqua" w:cs="Times New Roman"/>
          <w:sz w:val="24"/>
          <w:szCs w:val="24"/>
        </w:rPr>
        <w:t xml:space="preserve">a </w:t>
      </w:r>
      <w:r w:rsidRPr="003C5249">
        <w:rPr>
          <w:rFonts w:ascii="Book Antiqua" w:hAnsi="Book Antiqua" w:cs="Times New Roman"/>
          <w:sz w:val="24"/>
          <w:szCs w:val="24"/>
        </w:rPr>
        <w:t xml:space="preserve">critical role and become </w:t>
      </w:r>
      <w:r w:rsidR="004D246C" w:rsidRPr="003C5249">
        <w:rPr>
          <w:rFonts w:ascii="Book Antiqua" w:hAnsi="Book Antiqua" w:cs="Times New Roman"/>
          <w:sz w:val="24"/>
          <w:szCs w:val="24"/>
        </w:rPr>
        <w:t xml:space="preserve">a </w:t>
      </w:r>
      <w:r w:rsidRPr="003C5249">
        <w:rPr>
          <w:rFonts w:ascii="Book Antiqua" w:hAnsi="Book Antiqua" w:cs="Times New Roman"/>
          <w:sz w:val="24"/>
          <w:szCs w:val="24"/>
        </w:rPr>
        <w:t xml:space="preserve">new </w:t>
      </w:r>
      <w:r w:rsidR="004D246C" w:rsidRPr="003C5249">
        <w:rPr>
          <w:rFonts w:ascii="Book Antiqua" w:hAnsi="Book Antiqua" w:cs="Times New Roman"/>
          <w:sz w:val="24"/>
          <w:szCs w:val="24"/>
        </w:rPr>
        <w:t xml:space="preserve">and </w:t>
      </w:r>
      <w:r w:rsidRPr="003C5249">
        <w:rPr>
          <w:rFonts w:ascii="Book Antiqua" w:hAnsi="Book Antiqua" w:cs="Times New Roman"/>
          <w:sz w:val="24"/>
          <w:szCs w:val="24"/>
        </w:rPr>
        <w:t>effective therapeutic agent for the treatment of FHF</w:t>
      </w:r>
      <w:r w:rsidR="007A391D" w:rsidRPr="003C5249">
        <w:rPr>
          <w:rFonts w:ascii="Book Antiqua" w:hAnsi="Book Antiqua" w:cs="Times New Roman"/>
          <w:sz w:val="24"/>
          <w:szCs w:val="24"/>
        </w:rPr>
        <w:t xml:space="preserve"> and </w:t>
      </w:r>
      <w:r w:rsidR="00B430AA" w:rsidRPr="003C5249">
        <w:rPr>
          <w:rFonts w:ascii="Book Antiqua" w:hAnsi="Book Antiqua" w:cs="Times New Roman"/>
          <w:sz w:val="24"/>
          <w:szCs w:val="24"/>
        </w:rPr>
        <w:t>other disorders</w:t>
      </w:r>
      <w:r w:rsidRPr="003C5249">
        <w:rPr>
          <w:rFonts w:ascii="Book Antiqua" w:hAnsi="Book Antiqua" w:cs="Times New Roman"/>
          <w:sz w:val="24"/>
          <w:szCs w:val="24"/>
        </w:rPr>
        <w:t xml:space="preserve">. </w:t>
      </w:r>
      <w:r w:rsidR="007A391D" w:rsidRPr="003C5249">
        <w:rPr>
          <w:rFonts w:ascii="Book Antiqua" w:hAnsi="Book Antiqua" w:cs="Times New Roman"/>
          <w:sz w:val="24"/>
          <w:szCs w:val="24"/>
        </w:rPr>
        <w:t xml:space="preserve">Other organ failure with systemic or local inflammation </w:t>
      </w:r>
      <w:r w:rsidR="00B430AA" w:rsidRPr="003C5249">
        <w:rPr>
          <w:rFonts w:ascii="Book Antiqua" w:hAnsi="Book Antiqua" w:cs="Times New Roman"/>
          <w:sz w:val="24"/>
          <w:szCs w:val="24"/>
        </w:rPr>
        <w:t>may also</w:t>
      </w:r>
      <w:r w:rsidR="007A391D" w:rsidRPr="003C5249">
        <w:rPr>
          <w:rFonts w:ascii="Book Antiqua" w:hAnsi="Book Antiqua" w:cs="Times New Roman"/>
          <w:sz w:val="24"/>
          <w:szCs w:val="24"/>
        </w:rPr>
        <w:t xml:space="preserve"> be treatable </w:t>
      </w:r>
      <w:r w:rsidR="00511247" w:rsidRPr="003C5249">
        <w:rPr>
          <w:rFonts w:ascii="Book Antiqua" w:hAnsi="Book Antiqua" w:cs="Times New Roman"/>
          <w:sz w:val="24"/>
          <w:szCs w:val="24"/>
        </w:rPr>
        <w:t xml:space="preserve">with </w:t>
      </w:r>
      <w:proofErr w:type="spellStart"/>
      <w:proofErr w:type="gramStart"/>
      <w:r w:rsidR="00511247" w:rsidRPr="003C5249">
        <w:rPr>
          <w:rFonts w:ascii="Book Antiqua" w:hAnsi="Book Antiqua" w:cs="Times New Roman"/>
          <w:sz w:val="24"/>
          <w:szCs w:val="24"/>
        </w:rPr>
        <w:t>rTM</w:t>
      </w:r>
      <w:proofErr w:type="spellEnd"/>
      <w:r w:rsidR="007A391D" w:rsidRPr="003C5249">
        <w:rPr>
          <w:rFonts w:ascii="Book Antiqua" w:hAnsi="Book Antiqua" w:cs="Times New Roman"/>
          <w:sz w:val="24"/>
          <w:szCs w:val="24"/>
          <w:vertAlign w:val="superscript"/>
        </w:rPr>
        <w:t>[</w:t>
      </w:r>
      <w:proofErr w:type="gramEnd"/>
      <w:r w:rsidR="007A391D" w:rsidRPr="003C5249">
        <w:rPr>
          <w:rFonts w:ascii="Book Antiqua" w:hAnsi="Book Antiqua" w:cs="Times New Roman"/>
          <w:sz w:val="24"/>
          <w:szCs w:val="24"/>
          <w:vertAlign w:val="superscript"/>
        </w:rPr>
        <w:t>2</w:t>
      </w:r>
      <w:r w:rsidR="000500FD" w:rsidRPr="003C5249">
        <w:rPr>
          <w:rFonts w:ascii="Book Antiqua" w:hAnsi="Book Antiqua" w:cs="Times New Roman"/>
          <w:sz w:val="24"/>
          <w:szCs w:val="24"/>
          <w:vertAlign w:val="superscript"/>
        </w:rPr>
        <w:t>2</w:t>
      </w:r>
      <w:r w:rsidR="007A391D" w:rsidRPr="003C5249">
        <w:rPr>
          <w:rFonts w:ascii="Book Antiqua" w:hAnsi="Book Antiqua" w:cs="Times New Roman"/>
          <w:sz w:val="24"/>
          <w:szCs w:val="24"/>
          <w:vertAlign w:val="superscript"/>
        </w:rPr>
        <w:t>]</w:t>
      </w:r>
      <w:r w:rsidR="007A391D" w:rsidRPr="003C5249">
        <w:rPr>
          <w:rFonts w:ascii="Book Antiqua" w:hAnsi="Book Antiqua" w:cs="Times New Roman"/>
          <w:sz w:val="24"/>
          <w:szCs w:val="24"/>
        </w:rPr>
        <w:t xml:space="preserve">. </w:t>
      </w:r>
      <w:r w:rsidRPr="003C5249">
        <w:rPr>
          <w:rFonts w:ascii="Book Antiqua" w:hAnsi="Book Antiqua" w:cs="Times New Roman"/>
          <w:sz w:val="24"/>
          <w:szCs w:val="24"/>
        </w:rPr>
        <w:t xml:space="preserve">We propose </w:t>
      </w:r>
      <w:r w:rsidR="004D246C" w:rsidRPr="003C5249">
        <w:rPr>
          <w:rFonts w:ascii="Book Antiqua" w:hAnsi="Book Antiqua" w:cs="Times New Roman"/>
          <w:sz w:val="24"/>
          <w:szCs w:val="24"/>
        </w:rPr>
        <w:t xml:space="preserve">the </w:t>
      </w:r>
      <w:r w:rsidRPr="003C5249">
        <w:rPr>
          <w:rFonts w:ascii="Book Antiqua" w:hAnsi="Book Antiqua" w:cs="Times New Roman"/>
          <w:sz w:val="24"/>
          <w:szCs w:val="24"/>
        </w:rPr>
        <w:t xml:space="preserve">necessity of confirming the effectiveness of </w:t>
      </w:r>
      <w:proofErr w:type="spellStart"/>
      <w:proofErr w:type="gramStart"/>
      <w:r w:rsidRPr="003C5249">
        <w:rPr>
          <w:rFonts w:ascii="Book Antiqua" w:hAnsi="Book Antiqua" w:cs="Times New Roman"/>
          <w:sz w:val="24"/>
          <w:szCs w:val="24"/>
        </w:rPr>
        <w:t>rTM</w:t>
      </w:r>
      <w:proofErr w:type="spellEnd"/>
      <w:proofErr w:type="gramEnd"/>
      <w:r w:rsidRPr="003C5249">
        <w:rPr>
          <w:rFonts w:ascii="Book Antiqua" w:hAnsi="Book Antiqua" w:cs="Times New Roman"/>
          <w:sz w:val="24"/>
          <w:szCs w:val="24"/>
        </w:rPr>
        <w:t xml:space="preserve"> for the treatment of FHF</w:t>
      </w:r>
      <w:r w:rsidR="004D246C" w:rsidRPr="003C5249">
        <w:rPr>
          <w:rFonts w:ascii="Book Antiqua" w:hAnsi="Book Antiqua" w:cs="Times New Roman"/>
          <w:sz w:val="24"/>
          <w:szCs w:val="24"/>
        </w:rPr>
        <w:t xml:space="preserve"> in further studies</w:t>
      </w:r>
      <w:r w:rsidRPr="003C5249">
        <w:rPr>
          <w:rFonts w:ascii="Book Antiqua" w:hAnsi="Book Antiqua" w:cs="Times New Roman"/>
          <w:sz w:val="24"/>
          <w:szCs w:val="24"/>
        </w:rPr>
        <w:t>.</w:t>
      </w:r>
    </w:p>
    <w:p w:rsidR="000532E2" w:rsidRPr="003C5249" w:rsidRDefault="000532E2" w:rsidP="00CA52CD">
      <w:pPr>
        <w:widowControl/>
        <w:adjustRightInd w:val="0"/>
        <w:snapToGrid w:val="0"/>
        <w:spacing w:line="360" w:lineRule="auto"/>
        <w:rPr>
          <w:rFonts w:ascii="Book Antiqua" w:eastAsia="宋体" w:hAnsi="Book Antiqua" w:cs="Times New Roman"/>
          <w:sz w:val="24"/>
          <w:szCs w:val="24"/>
          <w:lang w:eastAsia="zh-CN"/>
        </w:rPr>
      </w:pPr>
    </w:p>
    <w:p w:rsidR="000532E2" w:rsidRPr="003C5249" w:rsidRDefault="000532E2" w:rsidP="00CA52CD">
      <w:pPr>
        <w:widowControl/>
        <w:adjustRightInd w:val="0"/>
        <w:snapToGrid w:val="0"/>
        <w:spacing w:line="360" w:lineRule="auto"/>
        <w:rPr>
          <w:rFonts w:ascii="Book Antiqua" w:hAnsi="Book Antiqua" w:cs="Times New Roman"/>
          <w:b/>
          <w:sz w:val="24"/>
          <w:szCs w:val="24"/>
        </w:rPr>
      </w:pPr>
      <w:r w:rsidRPr="003C5249">
        <w:rPr>
          <w:rFonts w:ascii="Book Antiqua" w:hAnsi="Book Antiqua" w:cs="Times New Roman"/>
          <w:b/>
          <w:sz w:val="24"/>
          <w:szCs w:val="24"/>
        </w:rPr>
        <w:t>COMMENTS</w:t>
      </w:r>
    </w:p>
    <w:p w:rsidR="000532E2" w:rsidRPr="003C5249" w:rsidRDefault="000532E2" w:rsidP="00CA52CD">
      <w:pPr>
        <w:widowControl/>
        <w:adjustRightInd w:val="0"/>
        <w:snapToGrid w:val="0"/>
        <w:spacing w:line="360" w:lineRule="auto"/>
        <w:rPr>
          <w:rFonts w:ascii="Book Antiqua" w:hAnsi="Book Antiqua" w:cs="Times New Roman"/>
          <w:b/>
          <w:sz w:val="24"/>
          <w:szCs w:val="24"/>
        </w:rPr>
      </w:pPr>
      <w:r w:rsidRPr="003C5249">
        <w:rPr>
          <w:rFonts w:ascii="Book Antiqua" w:hAnsi="Book Antiqua" w:cs="Times New Roman"/>
          <w:b/>
          <w:i/>
          <w:sz w:val="24"/>
          <w:szCs w:val="24"/>
        </w:rPr>
        <w:t>Case characteristics</w:t>
      </w:r>
    </w:p>
    <w:p w:rsidR="000532E2" w:rsidRPr="003C5249" w:rsidRDefault="000532E2" w:rsidP="00CA52CD">
      <w:pPr>
        <w:widowControl/>
        <w:adjustRightInd w:val="0"/>
        <w:snapToGrid w:val="0"/>
        <w:spacing w:line="360" w:lineRule="auto"/>
        <w:rPr>
          <w:rFonts w:ascii="Book Antiqua" w:hAnsi="Book Antiqua" w:cs="Times New Roman"/>
          <w:sz w:val="24"/>
          <w:szCs w:val="24"/>
        </w:rPr>
      </w:pPr>
      <w:r w:rsidRPr="003C5249">
        <w:rPr>
          <w:rFonts w:ascii="Book Antiqua" w:hAnsi="Book Antiqua" w:cs="Times New Roman"/>
          <w:sz w:val="24"/>
          <w:szCs w:val="24"/>
        </w:rPr>
        <w:t xml:space="preserve">An 86-year-old female came to an ambulatory care </w:t>
      </w:r>
      <w:r w:rsidR="00CA5B09" w:rsidRPr="003C5249">
        <w:rPr>
          <w:rFonts w:ascii="Book Antiqua" w:hAnsi="Book Antiqua" w:cs="Times New Roman"/>
          <w:sz w:val="24"/>
          <w:szCs w:val="24"/>
        </w:rPr>
        <w:t xml:space="preserve">facility </w:t>
      </w:r>
      <w:r w:rsidRPr="003C5249">
        <w:rPr>
          <w:rFonts w:ascii="Book Antiqua" w:hAnsi="Book Antiqua" w:cs="Times New Roman"/>
          <w:sz w:val="24"/>
          <w:szCs w:val="24"/>
        </w:rPr>
        <w:t xml:space="preserve">with fever, diarrhea and hypotension. </w:t>
      </w:r>
    </w:p>
    <w:p w:rsidR="006656B1" w:rsidRPr="003C5249" w:rsidRDefault="006656B1" w:rsidP="00CA52CD">
      <w:pPr>
        <w:widowControl/>
        <w:adjustRightInd w:val="0"/>
        <w:snapToGrid w:val="0"/>
        <w:spacing w:line="360" w:lineRule="auto"/>
        <w:rPr>
          <w:rFonts w:ascii="Book Antiqua" w:eastAsia="宋体" w:hAnsi="Book Antiqua" w:cs="Times New Roman"/>
          <w:sz w:val="24"/>
          <w:szCs w:val="24"/>
          <w:lang w:eastAsia="zh-CN"/>
        </w:rPr>
      </w:pPr>
    </w:p>
    <w:p w:rsidR="000532E2" w:rsidRPr="003C5249" w:rsidRDefault="000532E2" w:rsidP="00CA52CD">
      <w:pPr>
        <w:widowControl/>
        <w:adjustRightInd w:val="0"/>
        <w:snapToGrid w:val="0"/>
        <w:spacing w:line="360" w:lineRule="auto"/>
        <w:rPr>
          <w:rFonts w:ascii="Book Antiqua" w:hAnsi="Book Antiqua" w:cs="Times New Roman"/>
          <w:b/>
          <w:sz w:val="24"/>
          <w:szCs w:val="24"/>
        </w:rPr>
      </w:pPr>
      <w:r w:rsidRPr="003C5249">
        <w:rPr>
          <w:rFonts w:ascii="Book Antiqua" w:hAnsi="Book Antiqua" w:cs="Times New Roman"/>
          <w:b/>
          <w:i/>
          <w:sz w:val="24"/>
          <w:szCs w:val="24"/>
        </w:rPr>
        <w:t>Clinical diagnosis</w:t>
      </w:r>
    </w:p>
    <w:p w:rsidR="000532E2" w:rsidRPr="003C5249" w:rsidRDefault="000532E2" w:rsidP="00CA52CD">
      <w:pPr>
        <w:widowControl/>
        <w:adjustRightInd w:val="0"/>
        <w:snapToGrid w:val="0"/>
        <w:spacing w:line="360" w:lineRule="auto"/>
        <w:rPr>
          <w:rFonts w:ascii="Book Antiqua" w:hAnsi="Book Antiqua" w:cs="Times New Roman"/>
          <w:sz w:val="24"/>
          <w:szCs w:val="24"/>
        </w:rPr>
      </w:pPr>
      <w:r w:rsidRPr="003C5249">
        <w:rPr>
          <w:rFonts w:ascii="Book Antiqua" w:hAnsi="Book Antiqua" w:cs="Times New Roman"/>
          <w:sz w:val="24"/>
          <w:szCs w:val="24"/>
        </w:rPr>
        <w:t>The patien</w:t>
      </w:r>
      <w:r w:rsidR="00CA5B09" w:rsidRPr="003C5249">
        <w:rPr>
          <w:rFonts w:ascii="Book Antiqua" w:hAnsi="Book Antiqua" w:cs="Times New Roman"/>
          <w:sz w:val="24"/>
          <w:szCs w:val="24"/>
        </w:rPr>
        <w:t>t showed dehydration diagnosed based on</w:t>
      </w:r>
      <w:r w:rsidRPr="003C5249">
        <w:rPr>
          <w:rFonts w:ascii="Book Antiqua" w:hAnsi="Book Antiqua" w:cs="Times New Roman"/>
          <w:sz w:val="24"/>
          <w:szCs w:val="24"/>
        </w:rPr>
        <w:t xml:space="preserve">; fever, tachycardia and decreased blood pressure. </w:t>
      </w:r>
    </w:p>
    <w:p w:rsidR="0040427B" w:rsidRPr="003C5249" w:rsidRDefault="0040427B" w:rsidP="00CA52CD">
      <w:pPr>
        <w:widowControl/>
        <w:adjustRightInd w:val="0"/>
        <w:snapToGrid w:val="0"/>
        <w:spacing w:line="360" w:lineRule="auto"/>
        <w:rPr>
          <w:rFonts w:ascii="Book Antiqua" w:eastAsia="宋体" w:hAnsi="Book Antiqua" w:cs="Times New Roman"/>
          <w:b/>
          <w:i/>
          <w:sz w:val="24"/>
          <w:szCs w:val="24"/>
          <w:lang w:eastAsia="zh-CN"/>
        </w:rPr>
      </w:pPr>
    </w:p>
    <w:p w:rsidR="000532E2" w:rsidRPr="003C5249" w:rsidRDefault="000532E2" w:rsidP="00CA52CD">
      <w:pPr>
        <w:widowControl/>
        <w:adjustRightInd w:val="0"/>
        <w:snapToGrid w:val="0"/>
        <w:spacing w:line="360" w:lineRule="auto"/>
        <w:rPr>
          <w:rFonts w:ascii="Book Antiqua" w:hAnsi="Book Antiqua" w:cs="Times New Roman"/>
          <w:b/>
          <w:sz w:val="24"/>
          <w:szCs w:val="24"/>
        </w:rPr>
      </w:pPr>
      <w:r w:rsidRPr="003C5249">
        <w:rPr>
          <w:rFonts w:ascii="Book Antiqua" w:hAnsi="Book Antiqua" w:cs="Times New Roman"/>
          <w:b/>
          <w:i/>
          <w:sz w:val="24"/>
          <w:szCs w:val="24"/>
        </w:rPr>
        <w:t>Differential diagnosis</w:t>
      </w:r>
    </w:p>
    <w:p w:rsidR="000532E2" w:rsidRPr="003C5249" w:rsidRDefault="000532E2" w:rsidP="00CA52CD">
      <w:pPr>
        <w:widowControl/>
        <w:adjustRightInd w:val="0"/>
        <w:snapToGrid w:val="0"/>
        <w:spacing w:line="360" w:lineRule="auto"/>
        <w:rPr>
          <w:rFonts w:ascii="Book Antiqua" w:eastAsia="宋体" w:hAnsi="Book Antiqua" w:cs="Times New Roman"/>
          <w:sz w:val="24"/>
          <w:szCs w:val="24"/>
          <w:lang w:eastAsia="zh-CN"/>
        </w:rPr>
      </w:pPr>
      <w:r w:rsidRPr="003C5249">
        <w:rPr>
          <w:rFonts w:ascii="Book Antiqua" w:hAnsi="Book Antiqua" w:cs="Times New Roman"/>
          <w:sz w:val="24"/>
          <w:szCs w:val="24"/>
        </w:rPr>
        <w:t>The cause of dehydration was initially</w:t>
      </w:r>
      <w:r w:rsidR="00CA5B09" w:rsidRPr="003C5249">
        <w:rPr>
          <w:rFonts w:ascii="Book Antiqua" w:hAnsi="Book Antiqua" w:cs="Times New Roman"/>
          <w:sz w:val="24"/>
          <w:szCs w:val="24"/>
        </w:rPr>
        <w:t xml:space="preserve"> thought</w:t>
      </w:r>
      <w:r w:rsidR="0005466E" w:rsidRPr="003C5249">
        <w:rPr>
          <w:rFonts w:ascii="Book Antiqua" w:hAnsi="Book Antiqua" w:cs="Times New Roman"/>
          <w:sz w:val="24"/>
          <w:szCs w:val="24"/>
        </w:rPr>
        <w:t xml:space="preserve"> to be</w:t>
      </w:r>
      <w:r w:rsidRPr="003C5249">
        <w:rPr>
          <w:rFonts w:ascii="Book Antiqua" w:hAnsi="Book Antiqua" w:cs="Times New Roman"/>
          <w:sz w:val="24"/>
          <w:szCs w:val="24"/>
        </w:rPr>
        <w:t xml:space="preserve"> </w:t>
      </w:r>
      <w:r w:rsidR="00EA3355" w:rsidRPr="003C5249">
        <w:rPr>
          <w:rFonts w:ascii="Book Antiqua" w:hAnsi="Book Antiqua" w:cs="Times New Roman"/>
          <w:sz w:val="24"/>
          <w:szCs w:val="24"/>
        </w:rPr>
        <w:t>an infection.</w:t>
      </w:r>
      <w:r w:rsidR="002A2AB1" w:rsidRPr="003C5249">
        <w:rPr>
          <w:rFonts w:ascii="Book Antiqua" w:hAnsi="Book Antiqua" w:cs="Times New Roman"/>
          <w:sz w:val="24"/>
          <w:szCs w:val="24"/>
        </w:rPr>
        <w:t xml:space="preserve"> </w:t>
      </w:r>
    </w:p>
    <w:p w:rsidR="006656B1" w:rsidRPr="003C5249" w:rsidRDefault="006656B1" w:rsidP="00CA52CD">
      <w:pPr>
        <w:widowControl/>
        <w:adjustRightInd w:val="0"/>
        <w:snapToGrid w:val="0"/>
        <w:spacing w:line="360" w:lineRule="auto"/>
        <w:rPr>
          <w:rFonts w:ascii="Book Antiqua" w:eastAsia="宋体" w:hAnsi="Book Antiqua" w:cs="Times New Roman"/>
          <w:sz w:val="24"/>
          <w:szCs w:val="24"/>
          <w:lang w:eastAsia="zh-CN"/>
        </w:rPr>
      </w:pPr>
    </w:p>
    <w:p w:rsidR="000532E2" w:rsidRPr="003C5249" w:rsidRDefault="000532E2" w:rsidP="00CA52CD">
      <w:pPr>
        <w:widowControl/>
        <w:adjustRightInd w:val="0"/>
        <w:snapToGrid w:val="0"/>
        <w:spacing w:line="360" w:lineRule="auto"/>
        <w:rPr>
          <w:rFonts w:ascii="Book Antiqua" w:hAnsi="Book Antiqua" w:cs="Times New Roman"/>
          <w:b/>
          <w:sz w:val="24"/>
          <w:szCs w:val="24"/>
        </w:rPr>
      </w:pPr>
      <w:r w:rsidRPr="003C5249">
        <w:rPr>
          <w:rFonts w:ascii="Book Antiqua" w:hAnsi="Book Antiqua" w:cs="Times New Roman"/>
          <w:b/>
          <w:i/>
          <w:sz w:val="24"/>
          <w:szCs w:val="24"/>
        </w:rPr>
        <w:t>Laboratory diagnosis</w:t>
      </w:r>
    </w:p>
    <w:p w:rsidR="000532E2" w:rsidRPr="003C5249" w:rsidRDefault="0005466E" w:rsidP="00CA52CD">
      <w:pPr>
        <w:widowControl/>
        <w:adjustRightInd w:val="0"/>
        <w:snapToGrid w:val="0"/>
        <w:spacing w:line="360" w:lineRule="auto"/>
        <w:rPr>
          <w:rFonts w:ascii="Book Antiqua" w:hAnsi="Book Antiqua" w:cs="Times New Roman"/>
          <w:sz w:val="24"/>
          <w:szCs w:val="24"/>
        </w:rPr>
      </w:pPr>
      <w:r w:rsidRPr="003C5249">
        <w:rPr>
          <w:rFonts w:ascii="Book Antiqua" w:hAnsi="Book Antiqua" w:cs="Times New Roman"/>
          <w:sz w:val="24"/>
          <w:szCs w:val="24"/>
        </w:rPr>
        <w:lastRenderedPageBreak/>
        <w:t>The patient’s</w:t>
      </w:r>
      <w:r w:rsidR="000532E2" w:rsidRPr="003C5249">
        <w:rPr>
          <w:rFonts w:ascii="Book Antiqua" w:hAnsi="Book Antiqua" w:cs="Times New Roman"/>
          <w:sz w:val="24"/>
          <w:szCs w:val="24"/>
        </w:rPr>
        <w:t xml:space="preserve"> laboratory tes</w:t>
      </w:r>
      <w:r w:rsidRPr="003C5249">
        <w:rPr>
          <w:rFonts w:ascii="Book Antiqua" w:hAnsi="Book Antiqua" w:cs="Times New Roman"/>
          <w:sz w:val="24"/>
          <w:szCs w:val="24"/>
        </w:rPr>
        <w:t>ts</w:t>
      </w:r>
      <w:r w:rsidR="000532E2" w:rsidRPr="003C5249">
        <w:rPr>
          <w:rFonts w:ascii="Book Antiqua" w:hAnsi="Book Antiqua" w:cs="Times New Roman"/>
          <w:sz w:val="24"/>
          <w:szCs w:val="24"/>
        </w:rPr>
        <w:t xml:space="preserve"> showed severe liver </w:t>
      </w:r>
      <w:proofErr w:type="spellStart"/>
      <w:r w:rsidR="000532E2" w:rsidRPr="003C5249">
        <w:rPr>
          <w:rFonts w:ascii="Book Antiqua" w:hAnsi="Book Antiqua" w:cs="Times New Roman"/>
          <w:sz w:val="24"/>
          <w:szCs w:val="24"/>
        </w:rPr>
        <w:t>dyfunction</w:t>
      </w:r>
      <w:proofErr w:type="spellEnd"/>
      <w:r w:rsidR="000532E2" w:rsidRPr="003C5249">
        <w:rPr>
          <w:rFonts w:ascii="Book Antiqua" w:hAnsi="Book Antiqua" w:cs="Times New Roman"/>
          <w:sz w:val="24"/>
          <w:szCs w:val="24"/>
        </w:rPr>
        <w:t xml:space="preserve"> and renal dysfunction with coagulopathy: </w:t>
      </w:r>
      <w:r w:rsidR="005E7635" w:rsidRPr="003C5249">
        <w:rPr>
          <w:rFonts w:ascii="Book Antiqua" w:hAnsi="Book Antiqua" w:cs="Times New Roman"/>
          <w:sz w:val="24"/>
          <w:szCs w:val="24"/>
        </w:rPr>
        <w:t>aspartate transaminase</w:t>
      </w:r>
      <w:r w:rsidR="005E7635" w:rsidRPr="003C5249">
        <w:rPr>
          <w:rFonts w:ascii="Book Antiqua" w:hAnsi="Book Antiqua" w:cs="Times New Roman" w:hint="eastAsia"/>
          <w:sz w:val="24"/>
          <w:szCs w:val="24"/>
        </w:rPr>
        <w:t xml:space="preserve"> </w:t>
      </w:r>
      <w:r w:rsidR="000532E2" w:rsidRPr="003C5249">
        <w:rPr>
          <w:rFonts w:ascii="Book Antiqua" w:hAnsi="Book Antiqua" w:cs="Times New Roman"/>
          <w:sz w:val="24"/>
          <w:szCs w:val="24"/>
        </w:rPr>
        <w:t xml:space="preserve">8929 U/L, </w:t>
      </w:r>
      <w:r w:rsidR="005E7635" w:rsidRPr="003C5249">
        <w:rPr>
          <w:rFonts w:ascii="Book Antiqua" w:hAnsi="Book Antiqua" w:cs="Times New Roman"/>
          <w:sz w:val="24"/>
          <w:szCs w:val="24"/>
        </w:rPr>
        <w:t>alanine transaminase</w:t>
      </w:r>
      <w:r w:rsidR="000532E2" w:rsidRPr="003C5249">
        <w:rPr>
          <w:rFonts w:ascii="Book Antiqua" w:hAnsi="Book Antiqua" w:cs="Times New Roman"/>
          <w:sz w:val="24"/>
          <w:szCs w:val="24"/>
        </w:rPr>
        <w:t xml:space="preserve"> 5449 U/L, </w:t>
      </w:r>
      <w:r w:rsidR="005E7635" w:rsidRPr="003C5249">
        <w:rPr>
          <w:rFonts w:ascii="Book Antiqua" w:hAnsi="Book Antiqua" w:cs="Times New Roman"/>
          <w:sz w:val="24"/>
          <w:szCs w:val="24"/>
        </w:rPr>
        <w:t xml:space="preserve">lactate dehydrogenase 7248 U/L, </w:t>
      </w:r>
      <w:r w:rsidR="005E7635" w:rsidRPr="003C5249">
        <w:rPr>
          <w:rFonts w:ascii="Book Antiqua" w:hAnsi="Book Antiqua" w:cs="Times New Roman" w:hint="eastAsia"/>
          <w:sz w:val="24"/>
          <w:szCs w:val="24"/>
        </w:rPr>
        <w:t xml:space="preserve">total </w:t>
      </w:r>
      <w:r w:rsidR="005E7635" w:rsidRPr="003C5249">
        <w:rPr>
          <w:rFonts w:ascii="Book Antiqua" w:hAnsi="Book Antiqua" w:cs="Times New Roman"/>
          <w:sz w:val="24"/>
          <w:szCs w:val="24"/>
        </w:rPr>
        <w:t xml:space="preserve">bilirubin </w:t>
      </w:r>
      <w:r w:rsidR="000532E2" w:rsidRPr="003C5249">
        <w:rPr>
          <w:rFonts w:ascii="Book Antiqua" w:hAnsi="Book Antiqua" w:cs="Times New Roman"/>
          <w:sz w:val="24"/>
          <w:szCs w:val="24"/>
        </w:rPr>
        <w:t>3.1 mg/</w:t>
      </w:r>
      <w:proofErr w:type="spellStart"/>
      <w:r w:rsidR="000532E2" w:rsidRPr="003C5249">
        <w:rPr>
          <w:rFonts w:ascii="Book Antiqua" w:hAnsi="Book Antiqua" w:cs="Times New Roman"/>
          <w:sz w:val="24"/>
          <w:szCs w:val="24"/>
        </w:rPr>
        <w:t>dL</w:t>
      </w:r>
      <w:proofErr w:type="spellEnd"/>
      <w:r w:rsidR="000532E2" w:rsidRPr="003C5249">
        <w:rPr>
          <w:rFonts w:ascii="Book Antiqua" w:hAnsi="Book Antiqua" w:cs="Times New Roman"/>
          <w:sz w:val="24"/>
          <w:szCs w:val="24"/>
        </w:rPr>
        <w:t>, BUN 34.8 mg/</w:t>
      </w:r>
      <w:proofErr w:type="spellStart"/>
      <w:r w:rsidR="000532E2" w:rsidRPr="003C5249">
        <w:rPr>
          <w:rFonts w:ascii="Book Antiqua" w:hAnsi="Book Antiqua" w:cs="Times New Roman"/>
          <w:sz w:val="24"/>
          <w:szCs w:val="24"/>
        </w:rPr>
        <w:t>dL</w:t>
      </w:r>
      <w:proofErr w:type="spellEnd"/>
      <w:r w:rsidR="000532E2" w:rsidRPr="003C5249">
        <w:rPr>
          <w:rFonts w:ascii="Book Antiqua" w:hAnsi="Book Antiqua" w:cs="Times New Roman"/>
          <w:sz w:val="24"/>
          <w:szCs w:val="24"/>
        </w:rPr>
        <w:t>, Cr 1.9 mg/</w:t>
      </w:r>
      <w:proofErr w:type="spellStart"/>
      <w:r w:rsidR="000532E2" w:rsidRPr="003C5249">
        <w:rPr>
          <w:rFonts w:ascii="Book Antiqua" w:hAnsi="Book Antiqua" w:cs="Times New Roman"/>
          <w:sz w:val="24"/>
          <w:szCs w:val="24"/>
        </w:rPr>
        <w:t>dL</w:t>
      </w:r>
      <w:proofErr w:type="spellEnd"/>
      <w:r w:rsidR="000532E2" w:rsidRPr="003C5249">
        <w:rPr>
          <w:rFonts w:ascii="Book Antiqua" w:hAnsi="Book Antiqua" w:cs="Times New Roman"/>
          <w:sz w:val="24"/>
          <w:szCs w:val="24"/>
        </w:rPr>
        <w:t xml:space="preserve">, PT 42%. </w:t>
      </w:r>
    </w:p>
    <w:p w:rsidR="006656B1" w:rsidRPr="003C5249" w:rsidRDefault="006656B1" w:rsidP="00CA52CD">
      <w:pPr>
        <w:widowControl/>
        <w:adjustRightInd w:val="0"/>
        <w:snapToGrid w:val="0"/>
        <w:spacing w:line="360" w:lineRule="auto"/>
        <w:rPr>
          <w:rFonts w:ascii="Book Antiqua" w:eastAsia="宋体" w:hAnsi="Book Antiqua" w:cs="Times New Roman"/>
          <w:sz w:val="24"/>
          <w:szCs w:val="24"/>
          <w:lang w:eastAsia="zh-CN"/>
        </w:rPr>
      </w:pPr>
    </w:p>
    <w:p w:rsidR="000532E2" w:rsidRPr="003C5249" w:rsidRDefault="000532E2" w:rsidP="00CA52CD">
      <w:pPr>
        <w:widowControl/>
        <w:adjustRightInd w:val="0"/>
        <w:snapToGrid w:val="0"/>
        <w:spacing w:line="360" w:lineRule="auto"/>
        <w:rPr>
          <w:rFonts w:ascii="Book Antiqua" w:hAnsi="Book Antiqua" w:cs="Times New Roman"/>
          <w:b/>
          <w:sz w:val="24"/>
          <w:szCs w:val="24"/>
        </w:rPr>
      </w:pPr>
      <w:r w:rsidRPr="003C5249">
        <w:rPr>
          <w:rFonts w:ascii="Book Antiqua" w:hAnsi="Book Antiqua" w:cs="Times New Roman"/>
          <w:b/>
          <w:i/>
          <w:sz w:val="24"/>
          <w:szCs w:val="24"/>
        </w:rPr>
        <w:t>Imaging diagnosis</w:t>
      </w:r>
    </w:p>
    <w:p w:rsidR="000532E2" w:rsidRPr="003C5249" w:rsidRDefault="00D67CC0" w:rsidP="00CA52CD">
      <w:pPr>
        <w:widowControl/>
        <w:adjustRightInd w:val="0"/>
        <w:snapToGrid w:val="0"/>
        <w:spacing w:line="360" w:lineRule="auto"/>
        <w:rPr>
          <w:rFonts w:ascii="Book Antiqua" w:hAnsi="Book Antiqua" w:cs="Times New Roman"/>
          <w:sz w:val="24"/>
          <w:szCs w:val="24"/>
        </w:rPr>
      </w:pPr>
      <w:r w:rsidRPr="003C5249">
        <w:rPr>
          <w:rFonts w:ascii="Book Antiqua" w:hAnsi="Book Antiqua" w:cs="Times New Roman"/>
          <w:sz w:val="24"/>
          <w:szCs w:val="24"/>
        </w:rPr>
        <w:t>Computed tomography</w:t>
      </w:r>
      <w:r w:rsidR="0005466E" w:rsidRPr="003C5249">
        <w:rPr>
          <w:rFonts w:ascii="Book Antiqua" w:hAnsi="Book Antiqua" w:cs="Times New Roman"/>
          <w:sz w:val="24"/>
          <w:szCs w:val="24"/>
        </w:rPr>
        <w:t xml:space="preserve"> imaging did not reveal hepatomegaly </w:t>
      </w:r>
      <w:r w:rsidR="000532E2" w:rsidRPr="003C5249">
        <w:rPr>
          <w:rFonts w:ascii="Book Antiqua" w:hAnsi="Book Antiqua" w:cs="Times New Roman"/>
          <w:sz w:val="24"/>
          <w:szCs w:val="24"/>
        </w:rPr>
        <w:t>or splenomegaly, and did not detect</w:t>
      </w:r>
      <w:r w:rsidR="0005466E" w:rsidRPr="003C5249">
        <w:rPr>
          <w:rFonts w:ascii="Book Antiqua" w:hAnsi="Book Antiqua" w:cs="Times New Roman"/>
          <w:sz w:val="24"/>
          <w:szCs w:val="24"/>
        </w:rPr>
        <w:t xml:space="preserve"> an</w:t>
      </w:r>
      <w:r w:rsidR="000532E2" w:rsidRPr="003C5249">
        <w:rPr>
          <w:rFonts w:ascii="Book Antiqua" w:hAnsi="Book Antiqua" w:cs="Times New Roman"/>
          <w:sz w:val="24"/>
          <w:szCs w:val="24"/>
        </w:rPr>
        <w:t xml:space="preserve"> infection focus.</w:t>
      </w:r>
      <w:r w:rsidR="002A2AB1" w:rsidRPr="003C5249">
        <w:rPr>
          <w:rFonts w:ascii="Book Antiqua" w:hAnsi="Book Antiqua" w:cs="Times New Roman"/>
          <w:sz w:val="24"/>
          <w:szCs w:val="24"/>
        </w:rPr>
        <w:t xml:space="preserve"> </w:t>
      </w:r>
    </w:p>
    <w:p w:rsidR="006656B1" w:rsidRPr="003C5249" w:rsidRDefault="006656B1" w:rsidP="00CA52CD">
      <w:pPr>
        <w:widowControl/>
        <w:adjustRightInd w:val="0"/>
        <w:snapToGrid w:val="0"/>
        <w:spacing w:line="360" w:lineRule="auto"/>
        <w:rPr>
          <w:rFonts w:ascii="Book Antiqua" w:eastAsia="宋体" w:hAnsi="Book Antiqua" w:cs="Times New Roman"/>
          <w:sz w:val="24"/>
          <w:szCs w:val="24"/>
          <w:lang w:eastAsia="zh-CN"/>
        </w:rPr>
      </w:pPr>
    </w:p>
    <w:p w:rsidR="000532E2" w:rsidRPr="003C5249" w:rsidRDefault="000532E2" w:rsidP="00CA52CD">
      <w:pPr>
        <w:widowControl/>
        <w:adjustRightInd w:val="0"/>
        <w:snapToGrid w:val="0"/>
        <w:spacing w:line="360" w:lineRule="auto"/>
        <w:rPr>
          <w:rFonts w:ascii="Book Antiqua" w:hAnsi="Book Antiqua" w:cs="Times New Roman"/>
          <w:b/>
          <w:sz w:val="24"/>
          <w:szCs w:val="24"/>
        </w:rPr>
      </w:pPr>
      <w:r w:rsidRPr="003C5249">
        <w:rPr>
          <w:rFonts w:ascii="Book Antiqua" w:hAnsi="Book Antiqua" w:cs="Times New Roman"/>
          <w:b/>
          <w:i/>
          <w:sz w:val="24"/>
          <w:szCs w:val="24"/>
        </w:rPr>
        <w:t>Treatment</w:t>
      </w:r>
    </w:p>
    <w:p w:rsidR="000532E2" w:rsidRPr="003C5249" w:rsidRDefault="0005466E" w:rsidP="00CA52CD">
      <w:pPr>
        <w:widowControl/>
        <w:adjustRightInd w:val="0"/>
        <w:snapToGrid w:val="0"/>
        <w:spacing w:line="360" w:lineRule="auto"/>
        <w:rPr>
          <w:rFonts w:ascii="Book Antiqua" w:hAnsi="Book Antiqua" w:cs="Times New Roman"/>
          <w:sz w:val="24"/>
          <w:szCs w:val="24"/>
        </w:rPr>
      </w:pPr>
      <w:r w:rsidRPr="003C5249">
        <w:rPr>
          <w:rFonts w:ascii="Book Antiqua" w:hAnsi="Book Antiqua" w:cs="Times New Roman"/>
          <w:sz w:val="24"/>
          <w:szCs w:val="24"/>
        </w:rPr>
        <w:t>We administered r</w:t>
      </w:r>
      <w:r w:rsidR="006656B1" w:rsidRPr="003C5249">
        <w:rPr>
          <w:rFonts w:ascii="Book Antiqua" w:hAnsi="Book Antiqua" w:cs="Times New Roman"/>
          <w:sz w:val="24"/>
          <w:szCs w:val="24"/>
        </w:rPr>
        <w:t xml:space="preserve">ecombinant </w:t>
      </w:r>
      <w:proofErr w:type="spellStart"/>
      <w:r w:rsidRPr="003C5249">
        <w:rPr>
          <w:rFonts w:ascii="Book Antiqua" w:hAnsi="Book Antiqua" w:cs="Times New Roman"/>
          <w:sz w:val="24"/>
          <w:szCs w:val="24"/>
        </w:rPr>
        <w:t>thrombomodulin</w:t>
      </w:r>
      <w:proofErr w:type="spellEnd"/>
      <w:r w:rsidR="002A2AB1" w:rsidRPr="003C5249">
        <w:rPr>
          <w:rFonts w:ascii="Book Antiqua" w:hAnsi="Book Antiqua" w:cs="Times New Roman"/>
          <w:sz w:val="24"/>
          <w:szCs w:val="24"/>
        </w:rPr>
        <w:t xml:space="preserve"> (</w:t>
      </w:r>
      <w:proofErr w:type="spellStart"/>
      <w:proofErr w:type="gramStart"/>
      <w:r w:rsidR="002A2AB1" w:rsidRPr="003C5249">
        <w:rPr>
          <w:rFonts w:ascii="Book Antiqua" w:hAnsi="Book Antiqua" w:cs="Times New Roman"/>
          <w:sz w:val="24"/>
          <w:szCs w:val="24"/>
        </w:rPr>
        <w:t>rTM</w:t>
      </w:r>
      <w:proofErr w:type="spellEnd"/>
      <w:proofErr w:type="gramEnd"/>
      <w:r w:rsidR="002A2AB1" w:rsidRPr="003C5249">
        <w:rPr>
          <w:rFonts w:ascii="Book Antiqua" w:hAnsi="Book Antiqua" w:cs="Times New Roman"/>
          <w:sz w:val="24"/>
          <w:szCs w:val="24"/>
        </w:rPr>
        <w:t>)</w:t>
      </w:r>
      <w:r w:rsidRPr="003C5249">
        <w:rPr>
          <w:rFonts w:ascii="Book Antiqua" w:hAnsi="Book Antiqua" w:cs="Times New Roman"/>
          <w:sz w:val="24"/>
          <w:szCs w:val="24"/>
        </w:rPr>
        <w:t>, which</w:t>
      </w:r>
      <w:r w:rsidR="000532E2" w:rsidRPr="003C5249">
        <w:rPr>
          <w:rFonts w:ascii="Book Antiqua" w:hAnsi="Book Antiqua" w:cs="Times New Roman"/>
          <w:sz w:val="24"/>
          <w:szCs w:val="24"/>
        </w:rPr>
        <w:t xml:space="preserve"> ameliorated the coagulopathy and hepatic function.</w:t>
      </w:r>
      <w:r w:rsidR="002A2AB1" w:rsidRPr="003C5249">
        <w:rPr>
          <w:rFonts w:ascii="Book Antiqua" w:hAnsi="Book Antiqua" w:cs="Times New Roman"/>
          <w:sz w:val="24"/>
          <w:szCs w:val="24"/>
        </w:rPr>
        <w:t xml:space="preserve"> </w:t>
      </w:r>
    </w:p>
    <w:p w:rsidR="006656B1" w:rsidRPr="003C5249" w:rsidRDefault="006656B1" w:rsidP="00CA52CD">
      <w:pPr>
        <w:widowControl/>
        <w:adjustRightInd w:val="0"/>
        <w:snapToGrid w:val="0"/>
        <w:spacing w:line="360" w:lineRule="auto"/>
        <w:rPr>
          <w:rFonts w:ascii="Book Antiqua" w:eastAsia="宋体" w:hAnsi="Book Antiqua" w:cs="Times New Roman"/>
          <w:sz w:val="24"/>
          <w:szCs w:val="24"/>
          <w:lang w:eastAsia="zh-CN"/>
        </w:rPr>
      </w:pPr>
    </w:p>
    <w:p w:rsidR="000532E2" w:rsidRPr="003C5249" w:rsidRDefault="000532E2" w:rsidP="00CA52CD">
      <w:pPr>
        <w:widowControl/>
        <w:adjustRightInd w:val="0"/>
        <w:snapToGrid w:val="0"/>
        <w:spacing w:line="360" w:lineRule="auto"/>
        <w:rPr>
          <w:rFonts w:ascii="Book Antiqua" w:hAnsi="Book Antiqua" w:cs="Times New Roman"/>
          <w:b/>
          <w:sz w:val="24"/>
          <w:szCs w:val="24"/>
        </w:rPr>
      </w:pPr>
      <w:r w:rsidRPr="003C5249">
        <w:rPr>
          <w:rFonts w:ascii="Book Antiqua" w:hAnsi="Book Antiqua" w:cs="Times New Roman"/>
          <w:b/>
          <w:i/>
          <w:sz w:val="24"/>
          <w:szCs w:val="24"/>
        </w:rPr>
        <w:t>Related reports</w:t>
      </w:r>
    </w:p>
    <w:p w:rsidR="000532E2" w:rsidRPr="003C5249" w:rsidRDefault="002A2AB1" w:rsidP="00CA52CD">
      <w:pPr>
        <w:widowControl/>
        <w:adjustRightInd w:val="0"/>
        <w:snapToGrid w:val="0"/>
        <w:spacing w:line="360" w:lineRule="auto"/>
        <w:rPr>
          <w:rFonts w:ascii="Book Antiqua" w:hAnsi="Book Antiqua" w:cs="Times New Roman"/>
          <w:sz w:val="24"/>
          <w:szCs w:val="24"/>
        </w:rPr>
      </w:pPr>
      <w:r w:rsidRPr="003C5249">
        <w:rPr>
          <w:rFonts w:ascii="Book Antiqua" w:hAnsi="Book Antiqua" w:cs="Times New Roman"/>
          <w:sz w:val="24"/>
          <w:szCs w:val="24"/>
        </w:rPr>
        <w:t xml:space="preserve">The potential role of </w:t>
      </w:r>
      <w:proofErr w:type="spellStart"/>
      <w:r w:rsidRPr="003C5249">
        <w:rPr>
          <w:rFonts w:ascii="Book Antiqua" w:hAnsi="Book Antiqua" w:cs="Times New Roman"/>
          <w:sz w:val="24"/>
          <w:szCs w:val="24"/>
        </w:rPr>
        <w:t>rTM</w:t>
      </w:r>
      <w:proofErr w:type="spellEnd"/>
      <w:r w:rsidRPr="003C5249">
        <w:rPr>
          <w:rFonts w:ascii="Book Antiqua" w:hAnsi="Book Antiqua" w:cs="Times New Roman"/>
          <w:sz w:val="24"/>
          <w:szCs w:val="24"/>
        </w:rPr>
        <w:t>, the</w:t>
      </w:r>
      <w:r w:rsidR="000532E2" w:rsidRPr="003C5249">
        <w:rPr>
          <w:rFonts w:ascii="Book Antiqua" w:hAnsi="Book Antiqua" w:cs="Times New Roman"/>
          <w:sz w:val="24"/>
          <w:szCs w:val="24"/>
        </w:rPr>
        <w:t xml:space="preserve"> anti-inflammatory effect</w:t>
      </w:r>
      <w:r w:rsidRPr="003C5249">
        <w:rPr>
          <w:rFonts w:ascii="Book Antiqua" w:hAnsi="Book Antiqua" w:cs="Times New Roman"/>
          <w:sz w:val="24"/>
          <w:szCs w:val="24"/>
        </w:rPr>
        <w:t xml:space="preserve"> of which</w:t>
      </w:r>
      <w:r w:rsidR="000532E2" w:rsidRPr="003C5249">
        <w:rPr>
          <w:rFonts w:ascii="Book Antiqua" w:hAnsi="Book Antiqua" w:cs="Times New Roman"/>
          <w:sz w:val="24"/>
          <w:szCs w:val="24"/>
        </w:rPr>
        <w:t xml:space="preserve"> has been </w:t>
      </w:r>
      <w:r w:rsidRPr="003C5249">
        <w:rPr>
          <w:rFonts w:ascii="Book Antiqua" w:hAnsi="Book Antiqua" w:cs="Times New Roman"/>
          <w:sz w:val="24"/>
          <w:szCs w:val="24"/>
        </w:rPr>
        <w:t>the focus in the clinical management of</w:t>
      </w:r>
      <w:r w:rsidR="000532E2" w:rsidRPr="003C5249">
        <w:rPr>
          <w:rFonts w:ascii="Book Antiqua" w:hAnsi="Book Antiqua" w:cs="Times New Roman"/>
          <w:sz w:val="24"/>
          <w:szCs w:val="24"/>
        </w:rPr>
        <w:t xml:space="preserve"> </w:t>
      </w:r>
      <w:r w:rsidR="006649B6" w:rsidRPr="003C5249">
        <w:rPr>
          <w:rFonts w:ascii="Book Antiqua" w:hAnsi="Book Antiqua" w:cs="Times New Roman"/>
          <w:kern w:val="0"/>
          <w:sz w:val="24"/>
          <w:szCs w:val="24"/>
        </w:rPr>
        <w:t>disseminated intravascular coagulopathy</w:t>
      </w:r>
      <w:r w:rsidRPr="003C5249">
        <w:rPr>
          <w:rFonts w:ascii="Book Antiqua" w:hAnsi="Book Antiqua" w:cs="Times New Roman"/>
          <w:kern w:val="0"/>
          <w:sz w:val="24"/>
          <w:szCs w:val="24"/>
        </w:rPr>
        <w:t xml:space="preserve"> (DIC)</w:t>
      </w:r>
      <w:r w:rsidRPr="003C5249">
        <w:rPr>
          <w:rFonts w:ascii="Book Antiqua" w:hAnsi="Book Antiqua" w:cs="Times New Roman"/>
          <w:sz w:val="24"/>
          <w:szCs w:val="24"/>
        </w:rPr>
        <w:t>, is now being examined</w:t>
      </w:r>
      <w:r w:rsidR="000532E2" w:rsidRPr="003C5249">
        <w:rPr>
          <w:rFonts w:ascii="Book Antiqua" w:hAnsi="Book Antiqua" w:cs="Times New Roman"/>
          <w:sz w:val="24"/>
          <w:szCs w:val="24"/>
        </w:rPr>
        <w:t xml:space="preserve"> for the pathology of </w:t>
      </w:r>
      <w:r w:rsidR="006649B6" w:rsidRPr="003C5249">
        <w:rPr>
          <w:rFonts w:ascii="Book Antiqua" w:hAnsi="Book Antiqua" w:cs="Times New Roman"/>
          <w:kern w:val="0"/>
          <w:sz w:val="24"/>
          <w:szCs w:val="24"/>
        </w:rPr>
        <w:t>systemic inflammatory response syndrome</w:t>
      </w:r>
      <w:r w:rsidR="006649B6" w:rsidRPr="003C5249">
        <w:rPr>
          <w:rFonts w:ascii="Book Antiqua" w:hAnsi="Book Antiqua" w:cs="Times New Roman"/>
          <w:sz w:val="24"/>
          <w:szCs w:val="24"/>
        </w:rPr>
        <w:t xml:space="preserve"> </w:t>
      </w:r>
      <w:r w:rsidR="006649B6" w:rsidRPr="003C5249">
        <w:rPr>
          <w:rFonts w:ascii="Book Antiqua" w:eastAsia="宋体" w:hAnsi="Book Antiqua" w:cs="Times New Roman" w:hint="eastAsia"/>
          <w:sz w:val="24"/>
          <w:szCs w:val="24"/>
          <w:lang w:eastAsia="zh-CN"/>
        </w:rPr>
        <w:t>(</w:t>
      </w:r>
      <w:r w:rsidR="000532E2" w:rsidRPr="003C5249">
        <w:rPr>
          <w:rFonts w:ascii="Book Antiqua" w:hAnsi="Book Antiqua" w:cs="Times New Roman"/>
          <w:sz w:val="24"/>
          <w:szCs w:val="24"/>
        </w:rPr>
        <w:t>SIRS</w:t>
      </w:r>
      <w:r w:rsidR="006649B6" w:rsidRPr="003C5249">
        <w:rPr>
          <w:rFonts w:ascii="Book Antiqua" w:eastAsia="宋体" w:hAnsi="Book Antiqua" w:cs="Times New Roman" w:hint="eastAsia"/>
          <w:sz w:val="24"/>
          <w:szCs w:val="24"/>
          <w:lang w:eastAsia="zh-CN"/>
        </w:rPr>
        <w:t>)</w:t>
      </w:r>
      <w:r w:rsidR="000532E2" w:rsidRPr="003C5249">
        <w:rPr>
          <w:rFonts w:ascii="Book Antiqua" w:hAnsi="Book Antiqua" w:cs="Times New Roman"/>
          <w:sz w:val="24"/>
          <w:szCs w:val="24"/>
        </w:rPr>
        <w:t xml:space="preserve"> including fulminant hepatic failure</w:t>
      </w:r>
      <w:r w:rsidRPr="003C5249">
        <w:rPr>
          <w:rFonts w:ascii="Book Antiqua" w:hAnsi="Book Antiqua" w:cs="Times New Roman"/>
          <w:sz w:val="24"/>
          <w:szCs w:val="24"/>
        </w:rPr>
        <w:t xml:space="preserve"> (FHF)</w:t>
      </w:r>
      <w:r w:rsidR="000532E2" w:rsidRPr="003C5249">
        <w:rPr>
          <w:rFonts w:ascii="Book Antiqua" w:hAnsi="Book Antiqua" w:cs="Times New Roman"/>
          <w:sz w:val="24"/>
          <w:szCs w:val="24"/>
        </w:rPr>
        <w:t xml:space="preserve">. </w:t>
      </w:r>
    </w:p>
    <w:p w:rsidR="006656B1" w:rsidRPr="003C5249" w:rsidRDefault="006656B1" w:rsidP="00CA52CD">
      <w:pPr>
        <w:widowControl/>
        <w:adjustRightInd w:val="0"/>
        <w:snapToGrid w:val="0"/>
        <w:spacing w:line="360" w:lineRule="auto"/>
        <w:rPr>
          <w:rFonts w:ascii="Book Antiqua" w:eastAsia="宋体" w:hAnsi="Book Antiqua" w:cs="Times New Roman"/>
          <w:sz w:val="24"/>
          <w:szCs w:val="24"/>
          <w:lang w:eastAsia="zh-CN"/>
        </w:rPr>
      </w:pPr>
    </w:p>
    <w:p w:rsidR="000532E2" w:rsidRPr="003C5249" w:rsidRDefault="000532E2" w:rsidP="00CA52CD">
      <w:pPr>
        <w:widowControl/>
        <w:adjustRightInd w:val="0"/>
        <w:snapToGrid w:val="0"/>
        <w:spacing w:line="360" w:lineRule="auto"/>
        <w:rPr>
          <w:rFonts w:ascii="Book Antiqua" w:hAnsi="Book Antiqua" w:cs="Times New Roman"/>
          <w:b/>
          <w:sz w:val="24"/>
          <w:szCs w:val="24"/>
        </w:rPr>
      </w:pPr>
      <w:r w:rsidRPr="003C5249">
        <w:rPr>
          <w:rFonts w:ascii="Book Antiqua" w:hAnsi="Book Antiqua" w:cs="Times New Roman"/>
          <w:b/>
          <w:i/>
          <w:sz w:val="24"/>
          <w:szCs w:val="24"/>
        </w:rPr>
        <w:t xml:space="preserve">Term explanation </w:t>
      </w:r>
    </w:p>
    <w:p w:rsidR="000532E2" w:rsidRPr="003C5249" w:rsidRDefault="006656B1" w:rsidP="00CA52CD">
      <w:pPr>
        <w:widowControl/>
        <w:adjustRightInd w:val="0"/>
        <w:snapToGrid w:val="0"/>
        <w:spacing w:line="360" w:lineRule="auto"/>
        <w:rPr>
          <w:rFonts w:ascii="Book Antiqua" w:hAnsi="Book Antiqua" w:cs="Times New Roman"/>
          <w:sz w:val="24"/>
          <w:szCs w:val="24"/>
        </w:rPr>
      </w:pPr>
      <w:proofErr w:type="spellStart"/>
      <w:r w:rsidRPr="003C5249">
        <w:rPr>
          <w:rFonts w:ascii="Book Antiqua" w:hAnsi="Book Antiqua" w:cs="Times New Roman"/>
          <w:sz w:val="24"/>
          <w:szCs w:val="24"/>
        </w:rPr>
        <w:t>rTM</w:t>
      </w:r>
      <w:proofErr w:type="spellEnd"/>
      <w:r w:rsidRPr="003C5249">
        <w:rPr>
          <w:rFonts w:ascii="Book Antiqua" w:eastAsia="宋体" w:hAnsi="Book Antiqua" w:cs="Times New Roman" w:hint="eastAsia"/>
          <w:sz w:val="24"/>
          <w:szCs w:val="24"/>
          <w:lang w:eastAsia="zh-CN"/>
        </w:rPr>
        <w:t xml:space="preserve"> </w:t>
      </w:r>
      <w:r w:rsidR="000532E2" w:rsidRPr="003C5249">
        <w:rPr>
          <w:rFonts w:ascii="Book Antiqua" w:hAnsi="Book Antiqua" w:cs="Times New Roman"/>
          <w:sz w:val="24"/>
          <w:szCs w:val="24"/>
        </w:rPr>
        <w:t xml:space="preserve">is a novel product of human soluble </w:t>
      </w:r>
      <w:proofErr w:type="spellStart"/>
      <w:r w:rsidR="000532E2" w:rsidRPr="003C5249">
        <w:rPr>
          <w:rFonts w:ascii="Book Antiqua" w:hAnsi="Book Antiqua" w:cs="Times New Roman"/>
          <w:sz w:val="24"/>
          <w:szCs w:val="24"/>
        </w:rPr>
        <w:t>thrombomodulin</w:t>
      </w:r>
      <w:proofErr w:type="spellEnd"/>
      <w:r w:rsidR="000532E2" w:rsidRPr="003C5249">
        <w:rPr>
          <w:rFonts w:ascii="Book Antiqua" w:hAnsi="Book Antiqua" w:cs="Times New Roman"/>
          <w:sz w:val="24"/>
          <w:szCs w:val="24"/>
        </w:rPr>
        <w:t xml:space="preserve"> fragment </w:t>
      </w:r>
      <w:r w:rsidR="002A2AB1" w:rsidRPr="003C5249">
        <w:rPr>
          <w:rFonts w:ascii="Book Antiqua" w:hAnsi="Book Antiqua" w:cs="Times New Roman"/>
          <w:sz w:val="24"/>
          <w:szCs w:val="24"/>
        </w:rPr>
        <w:t>that</w:t>
      </w:r>
      <w:r w:rsidR="000532E2" w:rsidRPr="003C5249">
        <w:rPr>
          <w:rFonts w:ascii="Book Antiqua" w:hAnsi="Book Antiqua" w:cs="Times New Roman"/>
          <w:sz w:val="24"/>
          <w:szCs w:val="24"/>
        </w:rPr>
        <w:t xml:space="preserve"> acts as a direct </w:t>
      </w:r>
      <w:proofErr w:type="spellStart"/>
      <w:r w:rsidR="000532E2" w:rsidRPr="003C5249">
        <w:rPr>
          <w:rFonts w:ascii="Book Antiqua" w:hAnsi="Book Antiqua" w:cs="Times New Roman"/>
          <w:sz w:val="24"/>
          <w:szCs w:val="24"/>
        </w:rPr>
        <w:t>inactivator</w:t>
      </w:r>
      <w:proofErr w:type="spellEnd"/>
      <w:r w:rsidR="000532E2" w:rsidRPr="003C5249">
        <w:rPr>
          <w:rFonts w:ascii="Book Antiqua" w:hAnsi="Book Antiqua" w:cs="Times New Roman"/>
          <w:sz w:val="24"/>
          <w:szCs w:val="24"/>
        </w:rPr>
        <w:t xml:space="preserve"> of thrombin and exert</w:t>
      </w:r>
      <w:r w:rsidR="002A2AB1" w:rsidRPr="003C5249">
        <w:rPr>
          <w:rFonts w:ascii="Book Antiqua" w:hAnsi="Book Antiqua" w:cs="Times New Roman"/>
          <w:sz w:val="24"/>
          <w:szCs w:val="24"/>
        </w:rPr>
        <w:t xml:space="preserve"> a powerful inhibitory effect on</w:t>
      </w:r>
      <w:r w:rsidR="000532E2" w:rsidRPr="003C5249">
        <w:rPr>
          <w:rFonts w:ascii="Book Antiqua" w:hAnsi="Book Antiqua" w:cs="Times New Roman"/>
          <w:sz w:val="24"/>
          <w:szCs w:val="24"/>
        </w:rPr>
        <w:t xml:space="preserve"> activated Factors V and VIII through activating protein C. </w:t>
      </w:r>
    </w:p>
    <w:p w:rsidR="006656B1" w:rsidRPr="003C5249" w:rsidRDefault="006656B1" w:rsidP="00CA52CD">
      <w:pPr>
        <w:widowControl/>
        <w:adjustRightInd w:val="0"/>
        <w:snapToGrid w:val="0"/>
        <w:spacing w:line="360" w:lineRule="auto"/>
        <w:rPr>
          <w:rFonts w:ascii="Book Antiqua" w:eastAsia="宋体" w:hAnsi="Book Antiqua" w:cs="Times New Roman"/>
          <w:sz w:val="24"/>
          <w:szCs w:val="24"/>
          <w:lang w:eastAsia="zh-CN"/>
        </w:rPr>
      </w:pPr>
    </w:p>
    <w:p w:rsidR="000532E2" w:rsidRPr="003C5249" w:rsidRDefault="000532E2" w:rsidP="00CA52CD">
      <w:pPr>
        <w:widowControl/>
        <w:adjustRightInd w:val="0"/>
        <w:snapToGrid w:val="0"/>
        <w:spacing w:line="360" w:lineRule="auto"/>
        <w:rPr>
          <w:rFonts w:ascii="Book Antiqua" w:hAnsi="Book Antiqua" w:cs="Times New Roman"/>
          <w:b/>
          <w:sz w:val="24"/>
          <w:szCs w:val="24"/>
        </w:rPr>
      </w:pPr>
      <w:r w:rsidRPr="003C5249">
        <w:rPr>
          <w:rFonts w:ascii="Book Antiqua" w:hAnsi="Book Antiqua" w:cs="Times New Roman"/>
          <w:b/>
          <w:i/>
          <w:sz w:val="24"/>
          <w:szCs w:val="24"/>
        </w:rPr>
        <w:t>Experiences and lessons</w:t>
      </w:r>
    </w:p>
    <w:p w:rsidR="000532E2" w:rsidRPr="003C5249" w:rsidRDefault="000532E2" w:rsidP="00CA52CD">
      <w:pPr>
        <w:widowControl/>
        <w:adjustRightInd w:val="0"/>
        <w:snapToGrid w:val="0"/>
        <w:spacing w:line="360" w:lineRule="auto"/>
        <w:rPr>
          <w:rFonts w:ascii="Book Antiqua" w:eastAsia="宋体" w:hAnsi="Book Antiqua" w:cs="Times New Roman"/>
          <w:sz w:val="24"/>
          <w:szCs w:val="24"/>
          <w:lang w:eastAsia="zh-CN"/>
        </w:rPr>
      </w:pPr>
      <w:r w:rsidRPr="003C5249">
        <w:rPr>
          <w:rFonts w:ascii="Book Antiqua" w:hAnsi="Book Antiqua" w:cs="Times New Roman"/>
          <w:sz w:val="24"/>
          <w:szCs w:val="24"/>
        </w:rPr>
        <w:t xml:space="preserve">This case suggested </w:t>
      </w:r>
      <w:r w:rsidR="002A2AB1" w:rsidRPr="003C5249">
        <w:rPr>
          <w:rFonts w:ascii="Book Antiqua" w:hAnsi="Book Antiqua" w:cs="Times New Roman"/>
          <w:sz w:val="24"/>
          <w:szCs w:val="24"/>
        </w:rPr>
        <w:t xml:space="preserve">that </w:t>
      </w:r>
      <w:proofErr w:type="spellStart"/>
      <w:r w:rsidRPr="003C5249">
        <w:rPr>
          <w:rFonts w:ascii="Book Antiqua" w:hAnsi="Book Antiqua" w:cs="Times New Roman"/>
          <w:sz w:val="24"/>
          <w:szCs w:val="24"/>
        </w:rPr>
        <w:t>rTM</w:t>
      </w:r>
      <w:proofErr w:type="spellEnd"/>
      <w:r w:rsidRPr="003C5249">
        <w:rPr>
          <w:rFonts w:ascii="Book Antiqua" w:hAnsi="Book Antiqua" w:cs="Times New Roman"/>
          <w:sz w:val="24"/>
          <w:szCs w:val="24"/>
        </w:rPr>
        <w:t xml:space="preserve"> can be a promising agent to treat not only DIC but also any inflammatory pathogenesis including SIRS, as shown in </w:t>
      </w:r>
      <w:r w:rsidR="002A2AB1" w:rsidRPr="003C5249">
        <w:rPr>
          <w:rFonts w:ascii="Book Antiqua" w:hAnsi="Book Antiqua" w:cs="Times New Roman"/>
          <w:sz w:val="24"/>
          <w:szCs w:val="24"/>
        </w:rPr>
        <w:t>this</w:t>
      </w:r>
      <w:r w:rsidRPr="003C5249">
        <w:rPr>
          <w:rFonts w:ascii="Book Antiqua" w:hAnsi="Book Antiqua" w:cs="Times New Roman"/>
          <w:sz w:val="24"/>
          <w:szCs w:val="24"/>
        </w:rPr>
        <w:t xml:space="preserve"> case of </w:t>
      </w:r>
      <w:r w:rsidR="002A2AB1" w:rsidRPr="003C5249">
        <w:rPr>
          <w:rFonts w:ascii="Book Antiqua" w:hAnsi="Book Antiqua" w:cs="Times New Roman"/>
          <w:sz w:val="24"/>
          <w:szCs w:val="24"/>
        </w:rPr>
        <w:t>FHF</w:t>
      </w:r>
      <w:r w:rsidRPr="003C5249">
        <w:rPr>
          <w:rFonts w:ascii="Book Antiqua" w:hAnsi="Book Antiqua" w:cs="Times New Roman"/>
          <w:sz w:val="24"/>
          <w:szCs w:val="24"/>
        </w:rPr>
        <w:t xml:space="preserve">. </w:t>
      </w:r>
      <w:r w:rsidR="002A2AB1" w:rsidRPr="003C5249">
        <w:rPr>
          <w:rFonts w:ascii="Book Antiqua" w:hAnsi="Book Antiqua" w:cs="Times New Roman"/>
          <w:sz w:val="24"/>
          <w:szCs w:val="24"/>
        </w:rPr>
        <w:t>We hypothesized that the underlying mechanism is</w:t>
      </w:r>
      <w:r w:rsidRPr="003C5249">
        <w:rPr>
          <w:rFonts w:ascii="Book Antiqua" w:hAnsi="Book Antiqua" w:cs="Times New Roman"/>
          <w:sz w:val="24"/>
          <w:szCs w:val="24"/>
        </w:rPr>
        <w:t xml:space="preserve"> an inhibition of </w:t>
      </w:r>
      <w:r w:rsidR="002A2AB1" w:rsidRPr="003C5249">
        <w:rPr>
          <w:rFonts w:ascii="Book Antiqua" w:hAnsi="Book Antiqua" w:cs="Times New Roman"/>
          <w:sz w:val="24"/>
          <w:szCs w:val="24"/>
        </w:rPr>
        <w:t xml:space="preserve">the </w:t>
      </w:r>
      <w:r w:rsidR="006649B6" w:rsidRPr="003C5249">
        <w:rPr>
          <w:rFonts w:ascii="Book Antiqua" w:hAnsi="Book Antiqua" w:cs="Times New Roman"/>
          <w:kern w:val="0"/>
          <w:sz w:val="24"/>
          <w:szCs w:val="24"/>
        </w:rPr>
        <w:t xml:space="preserve">high-mobility group box 1 </w:t>
      </w:r>
      <w:r w:rsidR="002A2AB1" w:rsidRPr="003C5249">
        <w:rPr>
          <w:rFonts w:ascii="Book Antiqua" w:hAnsi="Book Antiqua" w:cs="Times New Roman"/>
          <w:kern w:val="0"/>
          <w:sz w:val="24"/>
          <w:szCs w:val="24"/>
        </w:rPr>
        <w:t xml:space="preserve">(HMGB1) </w:t>
      </w:r>
      <w:r w:rsidRPr="003C5249">
        <w:rPr>
          <w:rFonts w:ascii="Book Antiqua" w:hAnsi="Book Antiqua" w:cs="Times New Roman"/>
          <w:sz w:val="24"/>
          <w:szCs w:val="24"/>
        </w:rPr>
        <w:t xml:space="preserve">pathway, which is known to </w:t>
      </w:r>
      <w:r w:rsidR="002A2AB1" w:rsidRPr="003C5249">
        <w:rPr>
          <w:rFonts w:ascii="Book Antiqua" w:hAnsi="Book Antiqua" w:cs="Times New Roman"/>
          <w:sz w:val="24"/>
          <w:szCs w:val="24"/>
        </w:rPr>
        <w:t xml:space="preserve">be </w:t>
      </w:r>
      <w:r w:rsidRPr="003C5249">
        <w:rPr>
          <w:rFonts w:ascii="Book Antiqua" w:hAnsi="Book Antiqua" w:cs="Times New Roman"/>
          <w:sz w:val="24"/>
          <w:szCs w:val="24"/>
        </w:rPr>
        <w:t>elevate</w:t>
      </w:r>
      <w:r w:rsidR="002A2AB1" w:rsidRPr="003C5249">
        <w:rPr>
          <w:rFonts w:ascii="Book Antiqua" w:hAnsi="Book Antiqua" w:cs="Times New Roman"/>
          <w:sz w:val="24"/>
          <w:szCs w:val="24"/>
        </w:rPr>
        <w:t>d in the sera of patients with FHF</w:t>
      </w:r>
      <w:r w:rsidRPr="003C5249">
        <w:rPr>
          <w:rFonts w:ascii="Book Antiqua" w:hAnsi="Book Antiqua" w:cs="Times New Roman"/>
          <w:sz w:val="24"/>
          <w:szCs w:val="24"/>
        </w:rPr>
        <w:t xml:space="preserve">. </w:t>
      </w:r>
    </w:p>
    <w:p w:rsidR="006656B1" w:rsidRPr="003C5249" w:rsidRDefault="006656B1" w:rsidP="00CA52CD">
      <w:pPr>
        <w:widowControl/>
        <w:adjustRightInd w:val="0"/>
        <w:snapToGrid w:val="0"/>
        <w:spacing w:line="360" w:lineRule="auto"/>
        <w:rPr>
          <w:rFonts w:ascii="Book Antiqua" w:eastAsia="宋体" w:hAnsi="Book Antiqua" w:cs="Times New Roman"/>
          <w:sz w:val="24"/>
          <w:szCs w:val="24"/>
          <w:lang w:eastAsia="zh-CN"/>
        </w:rPr>
      </w:pPr>
    </w:p>
    <w:p w:rsidR="000532E2" w:rsidRPr="003C5249" w:rsidRDefault="000532E2" w:rsidP="00CA52CD">
      <w:pPr>
        <w:widowControl/>
        <w:adjustRightInd w:val="0"/>
        <w:snapToGrid w:val="0"/>
        <w:spacing w:line="360" w:lineRule="auto"/>
        <w:rPr>
          <w:rFonts w:ascii="Book Antiqua" w:hAnsi="Book Antiqua" w:cs="Times New Roman"/>
          <w:b/>
          <w:sz w:val="24"/>
          <w:szCs w:val="24"/>
        </w:rPr>
      </w:pPr>
      <w:r w:rsidRPr="003C5249">
        <w:rPr>
          <w:rFonts w:ascii="Book Antiqua" w:hAnsi="Book Antiqua" w:cs="Times New Roman"/>
          <w:b/>
          <w:i/>
          <w:sz w:val="24"/>
          <w:szCs w:val="24"/>
        </w:rPr>
        <w:t>Peer</w:t>
      </w:r>
      <w:r w:rsidR="00EA3355" w:rsidRPr="003C5249">
        <w:rPr>
          <w:rFonts w:ascii="Book Antiqua" w:eastAsia="宋体" w:hAnsi="Book Antiqua" w:cs="Times New Roman" w:hint="eastAsia"/>
          <w:b/>
          <w:i/>
          <w:sz w:val="24"/>
          <w:szCs w:val="24"/>
          <w:lang w:eastAsia="zh-CN"/>
        </w:rPr>
        <w:t>-</w:t>
      </w:r>
      <w:r w:rsidRPr="003C5249">
        <w:rPr>
          <w:rFonts w:ascii="Book Antiqua" w:hAnsi="Book Antiqua" w:cs="Times New Roman"/>
          <w:b/>
          <w:i/>
          <w:sz w:val="24"/>
          <w:szCs w:val="24"/>
        </w:rPr>
        <w:t>review</w:t>
      </w:r>
    </w:p>
    <w:p w:rsidR="000532E2" w:rsidRPr="003C5249" w:rsidRDefault="002A2AB1" w:rsidP="00CA52CD">
      <w:pPr>
        <w:widowControl/>
        <w:adjustRightInd w:val="0"/>
        <w:snapToGrid w:val="0"/>
        <w:spacing w:line="360" w:lineRule="auto"/>
        <w:rPr>
          <w:rFonts w:ascii="Book Antiqua" w:hAnsi="Book Antiqua" w:cs="Times New Roman"/>
          <w:sz w:val="24"/>
          <w:szCs w:val="24"/>
        </w:rPr>
      </w:pPr>
      <w:r w:rsidRPr="003C5249">
        <w:rPr>
          <w:rFonts w:ascii="Book Antiqua" w:hAnsi="Book Antiqua" w:cs="Times New Roman"/>
          <w:sz w:val="24"/>
          <w:szCs w:val="24"/>
        </w:rPr>
        <w:lastRenderedPageBreak/>
        <w:t>The a</w:t>
      </w:r>
      <w:r w:rsidR="000532E2" w:rsidRPr="003C5249">
        <w:rPr>
          <w:rFonts w:ascii="Book Antiqua" w:hAnsi="Book Antiqua" w:cs="Times New Roman"/>
          <w:sz w:val="24"/>
          <w:szCs w:val="24"/>
        </w:rPr>
        <w:t xml:space="preserve">nti-inflammatory pharmacological effect of </w:t>
      </w:r>
      <w:proofErr w:type="spellStart"/>
      <w:proofErr w:type="gramStart"/>
      <w:r w:rsidR="000532E2" w:rsidRPr="003C5249">
        <w:rPr>
          <w:rFonts w:ascii="Book Antiqua" w:hAnsi="Book Antiqua" w:cs="Times New Roman"/>
          <w:sz w:val="24"/>
          <w:szCs w:val="24"/>
        </w:rPr>
        <w:t>rTM</w:t>
      </w:r>
      <w:proofErr w:type="spellEnd"/>
      <w:proofErr w:type="gramEnd"/>
      <w:r w:rsidR="000532E2" w:rsidRPr="003C5249">
        <w:rPr>
          <w:rFonts w:ascii="Book Antiqua" w:hAnsi="Book Antiqua" w:cs="Times New Roman"/>
          <w:sz w:val="24"/>
          <w:szCs w:val="24"/>
        </w:rPr>
        <w:t xml:space="preserve"> has been attracting more attention for further clinical application to other pathological conditions. </w:t>
      </w:r>
      <w:r w:rsidRPr="003C5249">
        <w:rPr>
          <w:rFonts w:ascii="Book Antiqua" w:hAnsi="Book Antiqua" w:cs="Times New Roman"/>
          <w:sz w:val="24"/>
          <w:szCs w:val="24"/>
        </w:rPr>
        <w:t>In the present</w:t>
      </w:r>
      <w:r w:rsidR="000532E2" w:rsidRPr="003C5249">
        <w:rPr>
          <w:rFonts w:ascii="Book Antiqua" w:hAnsi="Book Antiqua" w:cs="Times New Roman"/>
          <w:sz w:val="24"/>
          <w:szCs w:val="24"/>
        </w:rPr>
        <w:t xml:space="preserve"> case</w:t>
      </w:r>
      <w:r w:rsidRPr="003C5249">
        <w:rPr>
          <w:rFonts w:ascii="Book Antiqua" w:hAnsi="Book Antiqua" w:cs="Times New Roman"/>
          <w:sz w:val="24"/>
          <w:szCs w:val="24"/>
        </w:rPr>
        <w:t xml:space="preserve"> we</w:t>
      </w:r>
      <w:r w:rsidR="000532E2" w:rsidRPr="003C5249">
        <w:rPr>
          <w:rFonts w:ascii="Book Antiqua" w:hAnsi="Book Antiqua" w:cs="Times New Roman"/>
          <w:sz w:val="24"/>
          <w:szCs w:val="24"/>
        </w:rPr>
        <w:t xml:space="preserve"> observed the clinical effect of </w:t>
      </w:r>
      <w:proofErr w:type="spellStart"/>
      <w:proofErr w:type="gramStart"/>
      <w:r w:rsidR="000532E2" w:rsidRPr="003C5249">
        <w:rPr>
          <w:rFonts w:ascii="Book Antiqua" w:hAnsi="Book Antiqua" w:cs="Times New Roman"/>
          <w:sz w:val="24"/>
          <w:szCs w:val="24"/>
        </w:rPr>
        <w:t>rTM</w:t>
      </w:r>
      <w:proofErr w:type="spellEnd"/>
      <w:proofErr w:type="gramEnd"/>
      <w:r w:rsidR="000532E2" w:rsidRPr="003C5249">
        <w:rPr>
          <w:rFonts w:ascii="Book Antiqua" w:hAnsi="Book Antiqua" w:cs="Times New Roman"/>
          <w:sz w:val="24"/>
          <w:szCs w:val="24"/>
        </w:rPr>
        <w:t xml:space="preserve"> in </w:t>
      </w:r>
      <w:r w:rsidRPr="003C5249">
        <w:rPr>
          <w:rFonts w:ascii="Book Antiqua" w:hAnsi="Book Antiqua" w:cs="Times New Roman"/>
          <w:sz w:val="24"/>
          <w:szCs w:val="24"/>
        </w:rPr>
        <w:t xml:space="preserve">FHF </w:t>
      </w:r>
      <w:r w:rsidR="000532E2" w:rsidRPr="003C5249">
        <w:rPr>
          <w:rFonts w:ascii="Book Antiqua" w:hAnsi="Book Antiqua" w:cs="Times New Roman"/>
          <w:sz w:val="24"/>
          <w:szCs w:val="24"/>
        </w:rPr>
        <w:t xml:space="preserve">with SIRS revealing the </w:t>
      </w:r>
      <w:r w:rsidRPr="003C5249">
        <w:rPr>
          <w:rFonts w:ascii="Book Antiqua" w:hAnsi="Book Antiqua" w:cs="Times New Roman"/>
          <w:sz w:val="24"/>
          <w:szCs w:val="24"/>
        </w:rPr>
        <w:t xml:space="preserve">kinetics of </w:t>
      </w:r>
      <w:r w:rsidR="000532E2" w:rsidRPr="003C5249">
        <w:rPr>
          <w:rFonts w:ascii="Book Antiqua" w:hAnsi="Book Antiqua" w:cs="Times New Roman"/>
          <w:sz w:val="24"/>
          <w:szCs w:val="24"/>
        </w:rPr>
        <w:t xml:space="preserve">growth factor </w:t>
      </w:r>
      <w:r w:rsidR="005E7635" w:rsidRPr="003C5249">
        <w:rPr>
          <w:rFonts w:ascii="Book Antiqua" w:eastAsia="宋体" w:hAnsi="Book Antiqua" w:cs="Times New Roman" w:hint="eastAsia"/>
          <w:sz w:val="24"/>
          <w:szCs w:val="24"/>
          <w:lang w:eastAsia="zh-CN"/>
        </w:rPr>
        <w:t>(</w:t>
      </w:r>
      <w:r w:rsidR="000532E2" w:rsidRPr="003C5249">
        <w:rPr>
          <w:rFonts w:ascii="Book Antiqua" w:hAnsi="Book Antiqua" w:cs="Times New Roman"/>
          <w:sz w:val="24"/>
          <w:szCs w:val="24"/>
        </w:rPr>
        <w:t>hepatocyte growth factor</w:t>
      </w:r>
      <w:r w:rsidRPr="003C5249">
        <w:rPr>
          <w:rFonts w:ascii="Book Antiqua" w:hAnsi="Book Antiqua" w:cs="Times New Roman"/>
          <w:sz w:val="24"/>
          <w:szCs w:val="24"/>
        </w:rPr>
        <w:t>, HGF</w:t>
      </w:r>
      <w:r w:rsidR="000532E2" w:rsidRPr="003C5249">
        <w:rPr>
          <w:rFonts w:ascii="Book Antiqua" w:hAnsi="Book Antiqua" w:cs="Times New Roman"/>
          <w:sz w:val="24"/>
          <w:szCs w:val="24"/>
        </w:rPr>
        <w:t>) and inflammatory/</w:t>
      </w:r>
      <w:bookmarkStart w:id="48" w:name="OLE_LINK146"/>
      <w:bookmarkStart w:id="49" w:name="OLE_LINK147"/>
      <w:proofErr w:type="spellStart"/>
      <w:r w:rsidR="000532E2" w:rsidRPr="003C5249">
        <w:rPr>
          <w:rFonts w:ascii="Book Antiqua" w:hAnsi="Book Antiqua" w:cs="Times New Roman"/>
          <w:sz w:val="24"/>
          <w:szCs w:val="24"/>
        </w:rPr>
        <w:t>proinflammatory</w:t>
      </w:r>
      <w:proofErr w:type="spellEnd"/>
      <w:r w:rsidR="000532E2" w:rsidRPr="003C5249">
        <w:rPr>
          <w:rFonts w:ascii="Book Antiqua" w:hAnsi="Book Antiqua" w:cs="Times New Roman"/>
          <w:sz w:val="24"/>
          <w:szCs w:val="24"/>
        </w:rPr>
        <w:t xml:space="preserve"> cytokines (</w:t>
      </w:r>
      <w:bookmarkEnd w:id="48"/>
      <w:bookmarkEnd w:id="49"/>
      <w:r w:rsidR="005E7635" w:rsidRPr="003C5249">
        <w:rPr>
          <w:rFonts w:ascii="Book Antiqua" w:hAnsi="Book Antiqua" w:cs="Times New Roman"/>
          <w:kern w:val="0"/>
          <w:sz w:val="24"/>
          <w:szCs w:val="24"/>
        </w:rPr>
        <w:t>tumor necrosis factor-α</w:t>
      </w:r>
      <w:r w:rsidR="005E7635" w:rsidRPr="003C5249">
        <w:rPr>
          <w:rFonts w:ascii="Book Antiqua" w:eastAsia="宋体" w:hAnsi="Book Antiqua" w:cs="Times New Roman"/>
          <w:kern w:val="0"/>
          <w:sz w:val="24"/>
          <w:szCs w:val="24"/>
          <w:lang w:eastAsia="zh-CN"/>
        </w:rPr>
        <w:t xml:space="preserve"> </w:t>
      </w:r>
      <w:r w:rsidR="005E7635" w:rsidRPr="003C5249">
        <w:rPr>
          <w:rFonts w:ascii="Book Antiqua" w:hAnsi="Book Antiqua" w:cs="Times New Roman"/>
          <w:kern w:val="0"/>
          <w:sz w:val="24"/>
          <w:szCs w:val="24"/>
        </w:rPr>
        <w:t>and interleukin-1β</w:t>
      </w:r>
      <w:r w:rsidR="000532E2" w:rsidRPr="003C5249">
        <w:rPr>
          <w:rFonts w:ascii="Book Antiqua" w:hAnsi="Book Antiqua" w:cs="Times New Roman"/>
          <w:sz w:val="24"/>
          <w:szCs w:val="24"/>
        </w:rPr>
        <w:t>).</w:t>
      </w:r>
      <w:r w:rsidRPr="003C5249">
        <w:rPr>
          <w:rFonts w:ascii="Book Antiqua" w:hAnsi="Book Antiqua" w:cs="Times New Roman"/>
          <w:sz w:val="24"/>
          <w:szCs w:val="24"/>
        </w:rPr>
        <w:t xml:space="preserve"> </w:t>
      </w:r>
    </w:p>
    <w:p w:rsidR="000532E2" w:rsidRPr="003C5249" w:rsidRDefault="000532E2" w:rsidP="00CA52CD">
      <w:pPr>
        <w:widowControl/>
        <w:adjustRightInd w:val="0"/>
        <w:snapToGrid w:val="0"/>
        <w:spacing w:line="360" w:lineRule="auto"/>
        <w:rPr>
          <w:rFonts w:ascii="Book Antiqua" w:hAnsi="Book Antiqua" w:cs="Times New Roman"/>
          <w:sz w:val="24"/>
          <w:szCs w:val="24"/>
        </w:rPr>
      </w:pPr>
    </w:p>
    <w:p w:rsidR="002D7F74" w:rsidRPr="003C5249" w:rsidRDefault="002D7F74" w:rsidP="00CA52CD">
      <w:pPr>
        <w:widowControl/>
        <w:adjustRightInd w:val="0"/>
        <w:snapToGrid w:val="0"/>
        <w:spacing w:line="360" w:lineRule="auto"/>
        <w:rPr>
          <w:rFonts w:ascii="Book Antiqua" w:hAnsi="Book Antiqua" w:cs="Times New Roman"/>
          <w:sz w:val="24"/>
          <w:szCs w:val="24"/>
        </w:rPr>
      </w:pPr>
      <w:r w:rsidRPr="003C5249">
        <w:rPr>
          <w:rFonts w:ascii="Book Antiqua" w:hAnsi="Book Antiqua" w:cs="Times New Roman"/>
          <w:sz w:val="24"/>
          <w:szCs w:val="24"/>
        </w:rPr>
        <w:br w:type="page"/>
      </w:r>
    </w:p>
    <w:p w:rsidR="00946A6B" w:rsidRPr="003C5249" w:rsidRDefault="00946A6B" w:rsidP="00CA52CD">
      <w:pPr>
        <w:widowControl/>
        <w:adjustRightInd w:val="0"/>
        <w:snapToGrid w:val="0"/>
        <w:spacing w:line="360" w:lineRule="auto"/>
        <w:rPr>
          <w:rFonts w:ascii="Book Antiqua" w:eastAsia="宋体" w:hAnsi="Book Antiqua" w:cs="Times New Roman"/>
          <w:sz w:val="24"/>
          <w:szCs w:val="24"/>
          <w:lang w:eastAsia="zh-CN"/>
        </w:rPr>
      </w:pPr>
    </w:p>
    <w:p w:rsidR="00F22467" w:rsidRPr="003C5249" w:rsidRDefault="006656B1" w:rsidP="00CA52CD">
      <w:pPr>
        <w:widowControl/>
        <w:adjustRightInd w:val="0"/>
        <w:snapToGrid w:val="0"/>
        <w:spacing w:line="360" w:lineRule="auto"/>
        <w:rPr>
          <w:rFonts w:ascii="Book Antiqua" w:eastAsia="宋体" w:hAnsi="Book Antiqua" w:cs="Times New Roman"/>
          <w:b/>
          <w:sz w:val="24"/>
          <w:szCs w:val="24"/>
          <w:lang w:eastAsia="zh-CN"/>
        </w:rPr>
      </w:pPr>
      <w:r w:rsidRPr="003C5249">
        <w:rPr>
          <w:rFonts w:ascii="Book Antiqua" w:hAnsi="Book Antiqua" w:cs="Times New Roman"/>
          <w:b/>
          <w:sz w:val="24"/>
          <w:szCs w:val="24"/>
        </w:rPr>
        <w:t xml:space="preserve">REFERENCES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36"/>
      </w:tblGrid>
      <w:tr w:rsidR="003C5249" w:rsidRPr="003C5249">
        <w:trPr>
          <w:tblCellSpacing w:w="15" w:type="dxa"/>
        </w:trPr>
        <w:tc>
          <w:tcPr>
            <w:tcW w:w="0" w:type="auto"/>
            <w:vAlign w:val="center"/>
            <w:hideMark/>
          </w:tcPr>
          <w:p w:rsidR="000F39F7" w:rsidRPr="003C5249" w:rsidRDefault="000F39F7" w:rsidP="000F39F7">
            <w:pPr>
              <w:widowControl/>
              <w:jc w:val="left"/>
              <w:rPr>
                <w:rFonts w:ascii="Book Antiqua" w:eastAsia="宋体" w:hAnsi="Book Antiqua" w:cs="宋体"/>
                <w:kern w:val="0"/>
                <w:sz w:val="24"/>
                <w:szCs w:val="24"/>
                <w:lang w:eastAsia="zh-CN"/>
              </w:rPr>
            </w:pPr>
            <w:r w:rsidRPr="003C5249">
              <w:rPr>
                <w:rFonts w:ascii="Book Antiqua" w:eastAsia="宋体" w:hAnsi="Book Antiqua" w:cs="宋体"/>
                <w:kern w:val="0"/>
                <w:sz w:val="24"/>
                <w:szCs w:val="24"/>
                <w:lang w:eastAsia="zh-CN"/>
              </w:rPr>
              <w:t xml:space="preserve">1 </w:t>
            </w:r>
            <w:proofErr w:type="spellStart"/>
            <w:r w:rsidRPr="003C5249">
              <w:rPr>
                <w:rFonts w:ascii="Book Antiqua" w:eastAsia="宋体" w:hAnsi="Book Antiqua" w:cs="宋体"/>
                <w:b/>
                <w:bCs/>
                <w:kern w:val="0"/>
                <w:sz w:val="24"/>
                <w:szCs w:val="24"/>
                <w:lang w:eastAsia="zh-CN"/>
              </w:rPr>
              <w:t>Hoofnagle</w:t>
            </w:r>
            <w:proofErr w:type="spellEnd"/>
            <w:r w:rsidRPr="003C5249">
              <w:rPr>
                <w:rFonts w:ascii="Book Antiqua" w:eastAsia="宋体" w:hAnsi="Book Antiqua" w:cs="宋体"/>
                <w:b/>
                <w:bCs/>
                <w:kern w:val="0"/>
                <w:sz w:val="24"/>
                <w:szCs w:val="24"/>
                <w:lang w:eastAsia="zh-CN"/>
              </w:rPr>
              <w:t xml:space="preserve"> JH</w:t>
            </w:r>
            <w:r w:rsidRPr="003C5249">
              <w:rPr>
                <w:rFonts w:ascii="Book Antiqua" w:eastAsia="宋体" w:hAnsi="Book Antiqua" w:cs="宋体"/>
                <w:kern w:val="0"/>
                <w:sz w:val="24"/>
                <w:szCs w:val="24"/>
                <w:lang w:eastAsia="zh-CN"/>
              </w:rPr>
              <w:t xml:space="preserve">, </w:t>
            </w:r>
            <w:proofErr w:type="spellStart"/>
            <w:r w:rsidRPr="003C5249">
              <w:rPr>
                <w:rFonts w:ascii="Book Antiqua" w:eastAsia="宋体" w:hAnsi="Book Antiqua" w:cs="宋体"/>
                <w:kern w:val="0"/>
                <w:sz w:val="24"/>
                <w:szCs w:val="24"/>
                <w:lang w:eastAsia="zh-CN"/>
              </w:rPr>
              <w:t>Carithers</w:t>
            </w:r>
            <w:proofErr w:type="spellEnd"/>
            <w:r w:rsidRPr="003C5249">
              <w:rPr>
                <w:rFonts w:ascii="Book Antiqua" w:eastAsia="宋体" w:hAnsi="Book Antiqua" w:cs="宋体"/>
                <w:kern w:val="0"/>
                <w:sz w:val="24"/>
                <w:szCs w:val="24"/>
                <w:lang w:eastAsia="zh-CN"/>
              </w:rPr>
              <w:t xml:space="preserve"> RL, Shapiro C, </w:t>
            </w:r>
            <w:proofErr w:type="spellStart"/>
            <w:r w:rsidRPr="003C5249">
              <w:rPr>
                <w:rFonts w:ascii="Book Antiqua" w:eastAsia="宋体" w:hAnsi="Book Antiqua" w:cs="宋体"/>
                <w:kern w:val="0"/>
                <w:sz w:val="24"/>
                <w:szCs w:val="24"/>
                <w:lang w:eastAsia="zh-CN"/>
              </w:rPr>
              <w:t>Ascher</w:t>
            </w:r>
            <w:proofErr w:type="spellEnd"/>
            <w:r w:rsidRPr="003C5249">
              <w:rPr>
                <w:rFonts w:ascii="Book Antiqua" w:eastAsia="宋体" w:hAnsi="Book Antiqua" w:cs="宋体"/>
                <w:kern w:val="0"/>
                <w:sz w:val="24"/>
                <w:szCs w:val="24"/>
                <w:lang w:eastAsia="zh-CN"/>
              </w:rPr>
              <w:t xml:space="preserve"> N. Fulminant hepatic failure: summary of a workshop. </w:t>
            </w:r>
            <w:proofErr w:type="spellStart"/>
            <w:r w:rsidRPr="003C5249">
              <w:rPr>
                <w:rFonts w:ascii="Book Antiqua" w:eastAsia="宋体" w:hAnsi="Book Antiqua" w:cs="宋体"/>
                <w:i/>
                <w:iCs/>
                <w:kern w:val="0"/>
                <w:sz w:val="24"/>
                <w:szCs w:val="24"/>
                <w:lang w:eastAsia="zh-CN"/>
              </w:rPr>
              <w:t>Hepatology</w:t>
            </w:r>
            <w:proofErr w:type="spellEnd"/>
            <w:r w:rsidRPr="003C5249">
              <w:rPr>
                <w:rFonts w:ascii="Book Antiqua" w:eastAsia="宋体" w:hAnsi="Book Antiqua" w:cs="宋体"/>
                <w:kern w:val="0"/>
                <w:sz w:val="24"/>
                <w:szCs w:val="24"/>
                <w:lang w:eastAsia="zh-CN"/>
              </w:rPr>
              <w:t xml:space="preserve"> 1995; </w:t>
            </w:r>
            <w:r w:rsidRPr="003C5249">
              <w:rPr>
                <w:rFonts w:ascii="Book Antiqua" w:eastAsia="宋体" w:hAnsi="Book Antiqua" w:cs="宋体"/>
                <w:b/>
                <w:bCs/>
                <w:kern w:val="0"/>
                <w:sz w:val="24"/>
                <w:szCs w:val="24"/>
                <w:lang w:eastAsia="zh-CN"/>
              </w:rPr>
              <w:t>21</w:t>
            </w:r>
            <w:r w:rsidRPr="003C5249">
              <w:rPr>
                <w:rFonts w:ascii="Book Antiqua" w:eastAsia="宋体" w:hAnsi="Book Antiqua" w:cs="宋体"/>
                <w:kern w:val="0"/>
                <w:sz w:val="24"/>
                <w:szCs w:val="24"/>
                <w:lang w:eastAsia="zh-CN"/>
              </w:rPr>
              <w:t>: 240-252 [PMID: 7806160]</w:t>
            </w:r>
          </w:p>
          <w:p w:rsidR="000F39F7" w:rsidRPr="003C5249" w:rsidRDefault="000F39F7" w:rsidP="000F39F7">
            <w:pPr>
              <w:widowControl/>
              <w:jc w:val="left"/>
              <w:rPr>
                <w:rFonts w:ascii="Book Antiqua" w:eastAsia="宋体" w:hAnsi="Book Antiqua" w:cs="宋体"/>
                <w:kern w:val="0"/>
                <w:sz w:val="24"/>
                <w:szCs w:val="24"/>
                <w:lang w:eastAsia="zh-CN"/>
              </w:rPr>
            </w:pPr>
            <w:r w:rsidRPr="003C5249">
              <w:rPr>
                <w:rFonts w:ascii="Book Antiqua" w:eastAsia="宋体" w:hAnsi="Book Antiqua" w:cs="宋体"/>
                <w:kern w:val="0"/>
                <w:sz w:val="24"/>
                <w:szCs w:val="24"/>
                <w:lang w:eastAsia="zh-CN"/>
              </w:rPr>
              <w:t xml:space="preserve">2 </w:t>
            </w:r>
            <w:r w:rsidRPr="003C5249">
              <w:rPr>
                <w:rFonts w:ascii="Book Antiqua" w:eastAsia="宋体" w:hAnsi="Book Antiqua" w:cs="宋体"/>
                <w:b/>
                <w:bCs/>
                <w:kern w:val="0"/>
                <w:sz w:val="24"/>
                <w:szCs w:val="24"/>
                <w:lang w:eastAsia="zh-CN"/>
              </w:rPr>
              <w:t>Polson J</w:t>
            </w:r>
            <w:r w:rsidRPr="003C5249">
              <w:rPr>
                <w:rFonts w:ascii="Book Antiqua" w:eastAsia="宋体" w:hAnsi="Book Antiqua" w:cs="宋体"/>
                <w:kern w:val="0"/>
                <w:sz w:val="24"/>
                <w:szCs w:val="24"/>
                <w:lang w:eastAsia="zh-CN"/>
              </w:rPr>
              <w:t xml:space="preserve">, Lee WM. AASLD position paper: the management of acute liver failure. </w:t>
            </w:r>
            <w:proofErr w:type="spellStart"/>
            <w:r w:rsidRPr="003C5249">
              <w:rPr>
                <w:rFonts w:ascii="Book Antiqua" w:eastAsia="宋体" w:hAnsi="Book Antiqua" w:cs="宋体"/>
                <w:i/>
                <w:iCs/>
                <w:kern w:val="0"/>
                <w:sz w:val="24"/>
                <w:szCs w:val="24"/>
                <w:lang w:eastAsia="zh-CN"/>
              </w:rPr>
              <w:t>Hepatology</w:t>
            </w:r>
            <w:proofErr w:type="spellEnd"/>
            <w:r w:rsidRPr="003C5249">
              <w:rPr>
                <w:rFonts w:ascii="Book Antiqua" w:eastAsia="宋体" w:hAnsi="Book Antiqua" w:cs="宋体"/>
                <w:kern w:val="0"/>
                <w:sz w:val="24"/>
                <w:szCs w:val="24"/>
                <w:lang w:eastAsia="zh-CN"/>
              </w:rPr>
              <w:t xml:space="preserve"> 2005; </w:t>
            </w:r>
            <w:r w:rsidRPr="003C5249">
              <w:rPr>
                <w:rFonts w:ascii="Book Antiqua" w:eastAsia="宋体" w:hAnsi="Book Antiqua" w:cs="宋体"/>
                <w:b/>
                <w:bCs/>
                <w:kern w:val="0"/>
                <w:sz w:val="24"/>
                <w:szCs w:val="24"/>
                <w:lang w:eastAsia="zh-CN"/>
              </w:rPr>
              <w:t>41</w:t>
            </w:r>
            <w:r w:rsidRPr="003C5249">
              <w:rPr>
                <w:rFonts w:ascii="Book Antiqua" w:eastAsia="宋体" w:hAnsi="Book Antiqua" w:cs="宋体"/>
                <w:kern w:val="0"/>
                <w:sz w:val="24"/>
                <w:szCs w:val="24"/>
                <w:lang w:eastAsia="zh-CN"/>
              </w:rPr>
              <w:t>: 1179-1197 [PMID: 15841455]</w:t>
            </w:r>
          </w:p>
          <w:p w:rsidR="000F39F7" w:rsidRPr="003C5249" w:rsidRDefault="000F39F7" w:rsidP="000F39F7">
            <w:pPr>
              <w:widowControl/>
              <w:jc w:val="left"/>
              <w:rPr>
                <w:rFonts w:ascii="Book Antiqua" w:eastAsia="宋体" w:hAnsi="Book Antiqua" w:cs="宋体"/>
                <w:kern w:val="0"/>
                <w:sz w:val="24"/>
                <w:szCs w:val="24"/>
                <w:lang w:eastAsia="zh-CN"/>
              </w:rPr>
            </w:pPr>
            <w:r w:rsidRPr="003C5249">
              <w:rPr>
                <w:rFonts w:ascii="Book Antiqua" w:eastAsia="宋体" w:hAnsi="Book Antiqua" w:cs="宋体"/>
                <w:kern w:val="0"/>
                <w:sz w:val="24"/>
                <w:szCs w:val="24"/>
                <w:lang w:eastAsia="zh-CN"/>
              </w:rPr>
              <w:t xml:space="preserve">3 </w:t>
            </w:r>
            <w:proofErr w:type="spellStart"/>
            <w:r w:rsidRPr="003C5249">
              <w:rPr>
                <w:rFonts w:ascii="Book Antiqua" w:eastAsia="宋体" w:hAnsi="Book Antiqua" w:cs="宋体"/>
                <w:b/>
                <w:bCs/>
                <w:kern w:val="0"/>
                <w:sz w:val="24"/>
                <w:szCs w:val="24"/>
                <w:lang w:eastAsia="zh-CN"/>
              </w:rPr>
              <w:t>Ostapowicz</w:t>
            </w:r>
            <w:proofErr w:type="spellEnd"/>
            <w:r w:rsidRPr="003C5249">
              <w:rPr>
                <w:rFonts w:ascii="Book Antiqua" w:eastAsia="宋体" w:hAnsi="Book Antiqua" w:cs="宋体"/>
                <w:b/>
                <w:bCs/>
                <w:kern w:val="0"/>
                <w:sz w:val="24"/>
                <w:szCs w:val="24"/>
                <w:lang w:eastAsia="zh-CN"/>
              </w:rPr>
              <w:t xml:space="preserve"> G</w:t>
            </w:r>
            <w:r w:rsidRPr="003C5249">
              <w:rPr>
                <w:rFonts w:ascii="Book Antiqua" w:eastAsia="宋体" w:hAnsi="Book Antiqua" w:cs="宋体"/>
                <w:kern w:val="0"/>
                <w:sz w:val="24"/>
                <w:szCs w:val="24"/>
                <w:lang w:eastAsia="zh-CN"/>
              </w:rPr>
              <w:t xml:space="preserve">, Fontana RJ, </w:t>
            </w:r>
            <w:proofErr w:type="spellStart"/>
            <w:r w:rsidRPr="003C5249">
              <w:rPr>
                <w:rFonts w:ascii="Book Antiqua" w:eastAsia="宋体" w:hAnsi="Book Antiqua" w:cs="宋体"/>
                <w:kern w:val="0"/>
                <w:sz w:val="24"/>
                <w:szCs w:val="24"/>
                <w:lang w:eastAsia="zh-CN"/>
              </w:rPr>
              <w:t>Schiødt</w:t>
            </w:r>
            <w:proofErr w:type="spellEnd"/>
            <w:r w:rsidRPr="003C5249">
              <w:rPr>
                <w:rFonts w:ascii="Book Antiqua" w:eastAsia="宋体" w:hAnsi="Book Antiqua" w:cs="宋体"/>
                <w:kern w:val="0"/>
                <w:sz w:val="24"/>
                <w:szCs w:val="24"/>
                <w:lang w:eastAsia="zh-CN"/>
              </w:rPr>
              <w:t xml:space="preserve"> FV, Larson A, </w:t>
            </w:r>
            <w:proofErr w:type="spellStart"/>
            <w:r w:rsidRPr="003C5249">
              <w:rPr>
                <w:rFonts w:ascii="Book Antiqua" w:eastAsia="宋体" w:hAnsi="Book Antiqua" w:cs="宋体"/>
                <w:kern w:val="0"/>
                <w:sz w:val="24"/>
                <w:szCs w:val="24"/>
                <w:lang w:eastAsia="zh-CN"/>
              </w:rPr>
              <w:t>Davern</w:t>
            </w:r>
            <w:proofErr w:type="spellEnd"/>
            <w:r w:rsidRPr="003C5249">
              <w:rPr>
                <w:rFonts w:ascii="Book Antiqua" w:eastAsia="宋体" w:hAnsi="Book Antiqua" w:cs="宋体"/>
                <w:kern w:val="0"/>
                <w:sz w:val="24"/>
                <w:szCs w:val="24"/>
                <w:lang w:eastAsia="zh-CN"/>
              </w:rPr>
              <w:t xml:space="preserve"> TJ, Han SH, </w:t>
            </w:r>
            <w:proofErr w:type="spellStart"/>
            <w:r w:rsidRPr="003C5249">
              <w:rPr>
                <w:rFonts w:ascii="Book Antiqua" w:eastAsia="宋体" w:hAnsi="Book Antiqua" w:cs="宋体"/>
                <w:kern w:val="0"/>
                <w:sz w:val="24"/>
                <w:szCs w:val="24"/>
                <w:lang w:eastAsia="zh-CN"/>
              </w:rPr>
              <w:t>McCashland</w:t>
            </w:r>
            <w:proofErr w:type="spellEnd"/>
            <w:r w:rsidRPr="003C5249">
              <w:rPr>
                <w:rFonts w:ascii="Book Antiqua" w:eastAsia="宋体" w:hAnsi="Book Antiqua" w:cs="宋体"/>
                <w:kern w:val="0"/>
                <w:sz w:val="24"/>
                <w:szCs w:val="24"/>
                <w:lang w:eastAsia="zh-CN"/>
              </w:rPr>
              <w:t xml:space="preserve"> TM, </w:t>
            </w:r>
            <w:proofErr w:type="spellStart"/>
            <w:r w:rsidRPr="003C5249">
              <w:rPr>
                <w:rFonts w:ascii="Book Antiqua" w:eastAsia="宋体" w:hAnsi="Book Antiqua" w:cs="宋体"/>
                <w:kern w:val="0"/>
                <w:sz w:val="24"/>
                <w:szCs w:val="24"/>
                <w:lang w:eastAsia="zh-CN"/>
              </w:rPr>
              <w:t>Shakil</w:t>
            </w:r>
            <w:proofErr w:type="spellEnd"/>
            <w:r w:rsidRPr="003C5249">
              <w:rPr>
                <w:rFonts w:ascii="Book Antiqua" w:eastAsia="宋体" w:hAnsi="Book Antiqua" w:cs="宋体"/>
                <w:kern w:val="0"/>
                <w:sz w:val="24"/>
                <w:szCs w:val="24"/>
                <w:lang w:eastAsia="zh-CN"/>
              </w:rPr>
              <w:t xml:space="preserve"> AO, Hay JE, </w:t>
            </w:r>
            <w:proofErr w:type="spellStart"/>
            <w:r w:rsidRPr="003C5249">
              <w:rPr>
                <w:rFonts w:ascii="Book Antiqua" w:eastAsia="宋体" w:hAnsi="Book Antiqua" w:cs="宋体"/>
                <w:kern w:val="0"/>
                <w:sz w:val="24"/>
                <w:szCs w:val="24"/>
                <w:lang w:eastAsia="zh-CN"/>
              </w:rPr>
              <w:t>Hynan</w:t>
            </w:r>
            <w:proofErr w:type="spellEnd"/>
            <w:r w:rsidRPr="003C5249">
              <w:rPr>
                <w:rFonts w:ascii="Book Antiqua" w:eastAsia="宋体" w:hAnsi="Book Antiqua" w:cs="宋体"/>
                <w:kern w:val="0"/>
                <w:sz w:val="24"/>
                <w:szCs w:val="24"/>
                <w:lang w:eastAsia="zh-CN"/>
              </w:rPr>
              <w:t xml:space="preserve"> L, </w:t>
            </w:r>
            <w:proofErr w:type="spellStart"/>
            <w:r w:rsidRPr="003C5249">
              <w:rPr>
                <w:rFonts w:ascii="Book Antiqua" w:eastAsia="宋体" w:hAnsi="Book Antiqua" w:cs="宋体"/>
                <w:kern w:val="0"/>
                <w:sz w:val="24"/>
                <w:szCs w:val="24"/>
                <w:lang w:eastAsia="zh-CN"/>
              </w:rPr>
              <w:t>Crippin</w:t>
            </w:r>
            <w:proofErr w:type="spellEnd"/>
            <w:r w:rsidRPr="003C5249">
              <w:rPr>
                <w:rFonts w:ascii="Book Antiqua" w:eastAsia="宋体" w:hAnsi="Book Antiqua" w:cs="宋体"/>
                <w:kern w:val="0"/>
                <w:sz w:val="24"/>
                <w:szCs w:val="24"/>
                <w:lang w:eastAsia="zh-CN"/>
              </w:rPr>
              <w:t xml:space="preserve"> JS, </w:t>
            </w:r>
            <w:proofErr w:type="spellStart"/>
            <w:r w:rsidRPr="003C5249">
              <w:rPr>
                <w:rFonts w:ascii="Book Antiqua" w:eastAsia="宋体" w:hAnsi="Book Antiqua" w:cs="宋体"/>
                <w:kern w:val="0"/>
                <w:sz w:val="24"/>
                <w:szCs w:val="24"/>
                <w:lang w:eastAsia="zh-CN"/>
              </w:rPr>
              <w:t>Blei</w:t>
            </w:r>
            <w:proofErr w:type="spellEnd"/>
            <w:r w:rsidRPr="003C5249">
              <w:rPr>
                <w:rFonts w:ascii="Book Antiqua" w:eastAsia="宋体" w:hAnsi="Book Antiqua" w:cs="宋体"/>
                <w:kern w:val="0"/>
                <w:sz w:val="24"/>
                <w:szCs w:val="24"/>
                <w:lang w:eastAsia="zh-CN"/>
              </w:rPr>
              <w:t xml:space="preserve"> AT, Samuel G, </w:t>
            </w:r>
            <w:proofErr w:type="spellStart"/>
            <w:r w:rsidRPr="003C5249">
              <w:rPr>
                <w:rFonts w:ascii="Book Antiqua" w:eastAsia="宋体" w:hAnsi="Book Antiqua" w:cs="宋体"/>
                <w:kern w:val="0"/>
                <w:sz w:val="24"/>
                <w:szCs w:val="24"/>
                <w:lang w:eastAsia="zh-CN"/>
              </w:rPr>
              <w:t>Reisch</w:t>
            </w:r>
            <w:proofErr w:type="spellEnd"/>
            <w:r w:rsidRPr="003C5249">
              <w:rPr>
                <w:rFonts w:ascii="Book Antiqua" w:eastAsia="宋体" w:hAnsi="Book Antiqua" w:cs="宋体"/>
                <w:kern w:val="0"/>
                <w:sz w:val="24"/>
                <w:szCs w:val="24"/>
                <w:lang w:eastAsia="zh-CN"/>
              </w:rPr>
              <w:t xml:space="preserve"> J, Lee WM. Results of a prospective study of acute liver failure at 17 tertiary care centers in the United States. </w:t>
            </w:r>
            <w:r w:rsidRPr="003C5249">
              <w:rPr>
                <w:rFonts w:ascii="Book Antiqua" w:eastAsia="宋体" w:hAnsi="Book Antiqua" w:cs="宋体"/>
                <w:i/>
                <w:iCs/>
                <w:kern w:val="0"/>
                <w:sz w:val="24"/>
                <w:szCs w:val="24"/>
                <w:lang w:eastAsia="zh-CN"/>
              </w:rPr>
              <w:t>Ann Intern Med</w:t>
            </w:r>
            <w:r w:rsidRPr="003C5249">
              <w:rPr>
                <w:rFonts w:ascii="Book Antiqua" w:eastAsia="宋体" w:hAnsi="Book Antiqua" w:cs="宋体"/>
                <w:kern w:val="0"/>
                <w:sz w:val="24"/>
                <w:szCs w:val="24"/>
                <w:lang w:eastAsia="zh-CN"/>
              </w:rPr>
              <w:t xml:space="preserve"> 2002; </w:t>
            </w:r>
            <w:r w:rsidRPr="003C5249">
              <w:rPr>
                <w:rFonts w:ascii="Book Antiqua" w:eastAsia="宋体" w:hAnsi="Book Antiqua" w:cs="宋体"/>
                <w:b/>
                <w:bCs/>
                <w:kern w:val="0"/>
                <w:sz w:val="24"/>
                <w:szCs w:val="24"/>
                <w:lang w:eastAsia="zh-CN"/>
              </w:rPr>
              <w:t>137</w:t>
            </w:r>
            <w:r w:rsidRPr="003C5249">
              <w:rPr>
                <w:rFonts w:ascii="Book Antiqua" w:eastAsia="宋体" w:hAnsi="Book Antiqua" w:cs="宋体"/>
                <w:kern w:val="0"/>
                <w:sz w:val="24"/>
                <w:szCs w:val="24"/>
                <w:lang w:eastAsia="zh-CN"/>
              </w:rPr>
              <w:t>: 947-954 [PMID: 12484709 DOI: 10.7326/0003-4819-137-12-200212170-00007]</w:t>
            </w:r>
          </w:p>
          <w:p w:rsidR="000F39F7" w:rsidRPr="003C5249" w:rsidRDefault="000F39F7" w:rsidP="000F39F7">
            <w:pPr>
              <w:widowControl/>
              <w:jc w:val="left"/>
              <w:rPr>
                <w:rFonts w:ascii="Book Antiqua" w:eastAsia="宋体" w:hAnsi="Book Antiqua" w:cs="宋体"/>
                <w:kern w:val="0"/>
                <w:sz w:val="24"/>
                <w:szCs w:val="24"/>
                <w:lang w:eastAsia="zh-CN"/>
              </w:rPr>
            </w:pPr>
            <w:r w:rsidRPr="003C5249">
              <w:rPr>
                <w:rFonts w:ascii="Book Antiqua" w:eastAsia="宋体" w:hAnsi="Book Antiqua" w:cs="宋体"/>
                <w:kern w:val="0"/>
                <w:sz w:val="24"/>
                <w:szCs w:val="24"/>
                <w:lang w:eastAsia="zh-CN"/>
              </w:rPr>
              <w:t xml:space="preserve">4 </w:t>
            </w:r>
            <w:r w:rsidRPr="003C5249">
              <w:rPr>
                <w:rFonts w:ascii="Book Antiqua" w:eastAsia="宋体" w:hAnsi="Book Antiqua" w:cs="宋体"/>
                <w:b/>
                <w:bCs/>
                <w:kern w:val="0"/>
                <w:sz w:val="24"/>
                <w:szCs w:val="24"/>
                <w:lang w:eastAsia="zh-CN"/>
              </w:rPr>
              <w:t>Fujiwara K</w:t>
            </w:r>
            <w:r w:rsidRPr="003C5249">
              <w:rPr>
                <w:rFonts w:ascii="Book Antiqua" w:eastAsia="宋体" w:hAnsi="Book Antiqua" w:cs="宋体"/>
                <w:kern w:val="0"/>
                <w:sz w:val="24"/>
                <w:szCs w:val="24"/>
                <w:lang w:eastAsia="zh-CN"/>
              </w:rPr>
              <w:t xml:space="preserve">, Mochida S, Matsui A, Nakayama N, </w:t>
            </w:r>
            <w:proofErr w:type="spellStart"/>
            <w:r w:rsidRPr="003C5249">
              <w:rPr>
                <w:rFonts w:ascii="Book Antiqua" w:eastAsia="宋体" w:hAnsi="Book Antiqua" w:cs="宋体"/>
                <w:kern w:val="0"/>
                <w:sz w:val="24"/>
                <w:szCs w:val="24"/>
                <w:lang w:eastAsia="zh-CN"/>
              </w:rPr>
              <w:t>Nagoshi</w:t>
            </w:r>
            <w:proofErr w:type="spellEnd"/>
            <w:r w:rsidRPr="003C5249">
              <w:rPr>
                <w:rFonts w:ascii="Book Antiqua" w:eastAsia="宋体" w:hAnsi="Book Antiqua" w:cs="宋体"/>
                <w:kern w:val="0"/>
                <w:sz w:val="24"/>
                <w:szCs w:val="24"/>
                <w:lang w:eastAsia="zh-CN"/>
              </w:rPr>
              <w:t xml:space="preserve"> S, Toda G. Fulminant hepatitis and late onset hepatic failure in Japan. </w:t>
            </w:r>
            <w:proofErr w:type="spellStart"/>
            <w:r w:rsidRPr="003C5249">
              <w:rPr>
                <w:rFonts w:ascii="Book Antiqua" w:eastAsia="宋体" w:hAnsi="Book Antiqua" w:cs="宋体"/>
                <w:i/>
                <w:iCs/>
                <w:kern w:val="0"/>
                <w:sz w:val="24"/>
                <w:szCs w:val="24"/>
                <w:lang w:eastAsia="zh-CN"/>
              </w:rPr>
              <w:t>Hepatol</w:t>
            </w:r>
            <w:proofErr w:type="spellEnd"/>
            <w:r w:rsidRPr="003C5249">
              <w:rPr>
                <w:rFonts w:ascii="Book Antiqua" w:eastAsia="宋体" w:hAnsi="Book Antiqua" w:cs="宋体"/>
                <w:i/>
                <w:iCs/>
                <w:kern w:val="0"/>
                <w:sz w:val="24"/>
                <w:szCs w:val="24"/>
                <w:lang w:eastAsia="zh-CN"/>
              </w:rPr>
              <w:t xml:space="preserve"> Res</w:t>
            </w:r>
            <w:r w:rsidRPr="003C5249">
              <w:rPr>
                <w:rFonts w:ascii="Book Antiqua" w:eastAsia="宋体" w:hAnsi="Book Antiqua" w:cs="宋体"/>
                <w:kern w:val="0"/>
                <w:sz w:val="24"/>
                <w:szCs w:val="24"/>
                <w:lang w:eastAsia="zh-CN"/>
              </w:rPr>
              <w:t xml:space="preserve"> 2008; </w:t>
            </w:r>
            <w:r w:rsidRPr="003C5249">
              <w:rPr>
                <w:rFonts w:ascii="Book Antiqua" w:eastAsia="宋体" w:hAnsi="Book Antiqua" w:cs="宋体"/>
                <w:b/>
                <w:bCs/>
                <w:kern w:val="0"/>
                <w:sz w:val="24"/>
                <w:szCs w:val="24"/>
                <w:lang w:eastAsia="zh-CN"/>
              </w:rPr>
              <w:t>38</w:t>
            </w:r>
            <w:r w:rsidRPr="003C5249">
              <w:rPr>
                <w:rFonts w:ascii="Book Antiqua" w:eastAsia="宋体" w:hAnsi="Book Antiqua" w:cs="宋体"/>
                <w:kern w:val="0"/>
                <w:sz w:val="24"/>
                <w:szCs w:val="24"/>
                <w:lang w:eastAsia="zh-CN"/>
              </w:rPr>
              <w:t>: 646-657 [PMID: 18328067 DOI: 10.1111/j.1872-034X.2008.00322.x</w:t>
            </w:r>
            <w:r w:rsidR="00CB331E" w:rsidRPr="003C5249">
              <w:rPr>
                <w:rFonts w:ascii="Book Antiqua" w:eastAsia="宋体" w:hAnsi="Book Antiqua" w:cs="宋体"/>
                <w:kern w:val="0"/>
                <w:sz w:val="24"/>
                <w:szCs w:val="24"/>
                <w:lang w:eastAsia="zh-CN"/>
              </w:rPr>
              <w:t>]</w:t>
            </w:r>
          </w:p>
          <w:p w:rsidR="000F39F7" w:rsidRPr="003C5249" w:rsidRDefault="000F39F7" w:rsidP="000F39F7">
            <w:pPr>
              <w:widowControl/>
              <w:jc w:val="left"/>
              <w:rPr>
                <w:rFonts w:ascii="Book Antiqua" w:eastAsia="宋体" w:hAnsi="Book Antiqua" w:cs="宋体"/>
                <w:kern w:val="0"/>
                <w:sz w:val="24"/>
                <w:szCs w:val="24"/>
                <w:lang w:eastAsia="zh-CN"/>
              </w:rPr>
            </w:pPr>
            <w:r w:rsidRPr="003C5249">
              <w:rPr>
                <w:rFonts w:ascii="Book Antiqua" w:eastAsia="宋体" w:hAnsi="Book Antiqua" w:cs="宋体"/>
                <w:kern w:val="0"/>
                <w:sz w:val="24"/>
                <w:szCs w:val="24"/>
                <w:lang w:eastAsia="zh-CN"/>
              </w:rPr>
              <w:t xml:space="preserve">5 </w:t>
            </w:r>
            <w:proofErr w:type="spellStart"/>
            <w:r w:rsidRPr="003C5249">
              <w:rPr>
                <w:rFonts w:ascii="Book Antiqua" w:eastAsia="宋体" w:hAnsi="Book Antiqua" w:cs="宋体"/>
                <w:b/>
                <w:bCs/>
                <w:kern w:val="0"/>
                <w:sz w:val="24"/>
                <w:szCs w:val="24"/>
                <w:lang w:eastAsia="zh-CN"/>
              </w:rPr>
              <w:t>Mosnier</w:t>
            </w:r>
            <w:proofErr w:type="spellEnd"/>
            <w:r w:rsidRPr="003C5249">
              <w:rPr>
                <w:rFonts w:ascii="Book Antiqua" w:eastAsia="宋体" w:hAnsi="Book Antiqua" w:cs="宋体"/>
                <w:b/>
                <w:bCs/>
                <w:kern w:val="0"/>
                <w:sz w:val="24"/>
                <w:szCs w:val="24"/>
                <w:lang w:eastAsia="zh-CN"/>
              </w:rPr>
              <w:t xml:space="preserve"> LO</w:t>
            </w:r>
            <w:r w:rsidRPr="003C5249">
              <w:rPr>
                <w:rFonts w:ascii="Book Antiqua" w:eastAsia="宋体" w:hAnsi="Book Antiqua" w:cs="宋体"/>
                <w:kern w:val="0"/>
                <w:sz w:val="24"/>
                <w:szCs w:val="24"/>
                <w:lang w:eastAsia="zh-CN"/>
              </w:rPr>
              <w:t xml:space="preserve">, </w:t>
            </w:r>
            <w:proofErr w:type="spellStart"/>
            <w:r w:rsidRPr="003C5249">
              <w:rPr>
                <w:rFonts w:ascii="Book Antiqua" w:eastAsia="宋体" w:hAnsi="Book Antiqua" w:cs="宋体"/>
                <w:kern w:val="0"/>
                <w:sz w:val="24"/>
                <w:szCs w:val="24"/>
                <w:lang w:eastAsia="zh-CN"/>
              </w:rPr>
              <w:t>Zlokovic</w:t>
            </w:r>
            <w:proofErr w:type="spellEnd"/>
            <w:r w:rsidRPr="003C5249">
              <w:rPr>
                <w:rFonts w:ascii="Book Antiqua" w:eastAsia="宋体" w:hAnsi="Book Antiqua" w:cs="宋体"/>
                <w:kern w:val="0"/>
                <w:sz w:val="24"/>
                <w:szCs w:val="24"/>
                <w:lang w:eastAsia="zh-CN"/>
              </w:rPr>
              <w:t xml:space="preserve"> BV, Griffin JH. The </w:t>
            </w:r>
            <w:proofErr w:type="spellStart"/>
            <w:r w:rsidRPr="003C5249">
              <w:rPr>
                <w:rFonts w:ascii="Book Antiqua" w:eastAsia="宋体" w:hAnsi="Book Antiqua" w:cs="宋体"/>
                <w:kern w:val="0"/>
                <w:sz w:val="24"/>
                <w:szCs w:val="24"/>
                <w:lang w:eastAsia="zh-CN"/>
              </w:rPr>
              <w:t>cytoprotective</w:t>
            </w:r>
            <w:proofErr w:type="spellEnd"/>
            <w:r w:rsidRPr="003C5249">
              <w:rPr>
                <w:rFonts w:ascii="Book Antiqua" w:eastAsia="宋体" w:hAnsi="Book Antiqua" w:cs="宋体"/>
                <w:kern w:val="0"/>
                <w:sz w:val="24"/>
                <w:szCs w:val="24"/>
                <w:lang w:eastAsia="zh-CN"/>
              </w:rPr>
              <w:t xml:space="preserve"> protein C pathway. </w:t>
            </w:r>
            <w:r w:rsidRPr="003C5249">
              <w:rPr>
                <w:rFonts w:ascii="Book Antiqua" w:eastAsia="宋体" w:hAnsi="Book Antiqua" w:cs="宋体"/>
                <w:i/>
                <w:iCs/>
                <w:kern w:val="0"/>
                <w:sz w:val="24"/>
                <w:szCs w:val="24"/>
                <w:lang w:eastAsia="zh-CN"/>
              </w:rPr>
              <w:t>Blood</w:t>
            </w:r>
            <w:r w:rsidRPr="003C5249">
              <w:rPr>
                <w:rFonts w:ascii="Book Antiqua" w:eastAsia="宋体" w:hAnsi="Book Antiqua" w:cs="宋体"/>
                <w:kern w:val="0"/>
                <w:sz w:val="24"/>
                <w:szCs w:val="24"/>
                <w:lang w:eastAsia="zh-CN"/>
              </w:rPr>
              <w:t xml:space="preserve"> 2007; </w:t>
            </w:r>
            <w:r w:rsidRPr="003C5249">
              <w:rPr>
                <w:rFonts w:ascii="Book Antiqua" w:eastAsia="宋体" w:hAnsi="Book Antiqua" w:cs="宋体"/>
                <w:b/>
                <w:bCs/>
                <w:kern w:val="0"/>
                <w:sz w:val="24"/>
                <w:szCs w:val="24"/>
                <w:lang w:eastAsia="zh-CN"/>
              </w:rPr>
              <w:t>109</w:t>
            </w:r>
            <w:r w:rsidRPr="003C5249">
              <w:rPr>
                <w:rFonts w:ascii="Book Antiqua" w:eastAsia="宋体" w:hAnsi="Book Antiqua" w:cs="宋体"/>
                <w:kern w:val="0"/>
                <w:sz w:val="24"/>
                <w:szCs w:val="24"/>
                <w:lang w:eastAsia="zh-CN"/>
              </w:rPr>
              <w:t>: 3161-3172 [PMID: 17110453 DOI: http: //dx.doi.org/10.1182/blood-2006-09-003004]</w:t>
            </w:r>
          </w:p>
          <w:p w:rsidR="000F39F7" w:rsidRPr="003C5249" w:rsidRDefault="000F39F7" w:rsidP="000F39F7">
            <w:pPr>
              <w:widowControl/>
              <w:jc w:val="left"/>
              <w:rPr>
                <w:rFonts w:ascii="Book Antiqua" w:eastAsia="宋体" w:hAnsi="Book Antiqua" w:cs="宋体"/>
                <w:kern w:val="0"/>
                <w:sz w:val="24"/>
                <w:szCs w:val="24"/>
                <w:lang w:eastAsia="zh-CN"/>
              </w:rPr>
            </w:pPr>
            <w:r w:rsidRPr="003C5249">
              <w:rPr>
                <w:rFonts w:ascii="Book Antiqua" w:eastAsia="宋体" w:hAnsi="Book Antiqua" w:cs="宋体"/>
                <w:kern w:val="0"/>
                <w:sz w:val="24"/>
                <w:szCs w:val="24"/>
                <w:lang w:eastAsia="zh-CN"/>
              </w:rPr>
              <w:t xml:space="preserve">6 </w:t>
            </w:r>
            <w:r w:rsidRPr="003C5249">
              <w:rPr>
                <w:rFonts w:ascii="Book Antiqua" w:eastAsia="宋体" w:hAnsi="Book Antiqua" w:cs="宋体"/>
                <w:b/>
                <w:bCs/>
                <w:kern w:val="0"/>
                <w:sz w:val="24"/>
                <w:szCs w:val="24"/>
                <w:lang w:eastAsia="zh-CN"/>
              </w:rPr>
              <w:t>Saito H</w:t>
            </w:r>
            <w:r w:rsidRPr="003C5249">
              <w:rPr>
                <w:rFonts w:ascii="Book Antiqua" w:eastAsia="宋体" w:hAnsi="Book Antiqua" w:cs="宋体"/>
                <w:kern w:val="0"/>
                <w:sz w:val="24"/>
                <w:szCs w:val="24"/>
                <w:lang w:eastAsia="zh-CN"/>
              </w:rPr>
              <w:t xml:space="preserve">, Maruyama I, </w:t>
            </w:r>
            <w:proofErr w:type="spellStart"/>
            <w:r w:rsidRPr="003C5249">
              <w:rPr>
                <w:rFonts w:ascii="Book Antiqua" w:eastAsia="宋体" w:hAnsi="Book Antiqua" w:cs="宋体"/>
                <w:kern w:val="0"/>
                <w:sz w:val="24"/>
                <w:szCs w:val="24"/>
                <w:lang w:eastAsia="zh-CN"/>
              </w:rPr>
              <w:t>Shimazaki</w:t>
            </w:r>
            <w:proofErr w:type="spellEnd"/>
            <w:r w:rsidRPr="003C5249">
              <w:rPr>
                <w:rFonts w:ascii="Book Antiqua" w:eastAsia="宋体" w:hAnsi="Book Antiqua" w:cs="宋体"/>
                <w:kern w:val="0"/>
                <w:sz w:val="24"/>
                <w:szCs w:val="24"/>
                <w:lang w:eastAsia="zh-CN"/>
              </w:rPr>
              <w:t xml:space="preserve"> S, Yamamoto Y, </w:t>
            </w:r>
            <w:proofErr w:type="spellStart"/>
            <w:r w:rsidRPr="003C5249">
              <w:rPr>
                <w:rFonts w:ascii="Book Antiqua" w:eastAsia="宋体" w:hAnsi="Book Antiqua" w:cs="宋体"/>
                <w:kern w:val="0"/>
                <w:sz w:val="24"/>
                <w:szCs w:val="24"/>
                <w:lang w:eastAsia="zh-CN"/>
              </w:rPr>
              <w:t>Aikawa</w:t>
            </w:r>
            <w:proofErr w:type="spellEnd"/>
            <w:r w:rsidRPr="003C5249">
              <w:rPr>
                <w:rFonts w:ascii="Book Antiqua" w:eastAsia="宋体" w:hAnsi="Book Antiqua" w:cs="宋体"/>
                <w:kern w:val="0"/>
                <w:sz w:val="24"/>
                <w:szCs w:val="24"/>
                <w:lang w:eastAsia="zh-CN"/>
              </w:rPr>
              <w:t xml:space="preserve"> N, </w:t>
            </w:r>
            <w:proofErr w:type="spellStart"/>
            <w:r w:rsidRPr="003C5249">
              <w:rPr>
                <w:rFonts w:ascii="Book Antiqua" w:eastAsia="宋体" w:hAnsi="Book Antiqua" w:cs="宋体"/>
                <w:kern w:val="0"/>
                <w:sz w:val="24"/>
                <w:szCs w:val="24"/>
                <w:lang w:eastAsia="zh-CN"/>
              </w:rPr>
              <w:t>Ohno</w:t>
            </w:r>
            <w:proofErr w:type="spellEnd"/>
            <w:r w:rsidRPr="003C5249">
              <w:rPr>
                <w:rFonts w:ascii="Book Antiqua" w:eastAsia="宋体" w:hAnsi="Book Antiqua" w:cs="宋体"/>
                <w:kern w:val="0"/>
                <w:sz w:val="24"/>
                <w:szCs w:val="24"/>
                <w:lang w:eastAsia="zh-CN"/>
              </w:rPr>
              <w:t xml:space="preserve"> R, Hirayama A, Matsuda T, </w:t>
            </w:r>
            <w:proofErr w:type="spellStart"/>
            <w:r w:rsidRPr="003C5249">
              <w:rPr>
                <w:rFonts w:ascii="Book Antiqua" w:eastAsia="宋体" w:hAnsi="Book Antiqua" w:cs="宋体"/>
                <w:kern w:val="0"/>
                <w:sz w:val="24"/>
                <w:szCs w:val="24"/>
                <w:lang w:eastAsia="zh-CN"/>
              </w:rPr>
              <w:t>Asakura</w:t>
            </w:r>
            <w:proofErr w:type="spellEnd"/>
            <w:r w:rsidRPr="003C5249">
              <w:rPr>
                <w:rFonts w:ascii="Book Antiqua" w:eastAsia="宋体" w:hAnsi="Book Antiqua" w:cs="宋体"/>
                <w:kern w:val="0"/>
                <w:sz w:val="24"/>
                <w:szCs w:val="24"/>
                <w:lang w:eastAsia="zh-CN"/>
              </w:rPr>
              <w:t xml:space="preserve"> H, Nakashima M, Aoki N. Efficacy and safety of recombinant human soluble </w:t>
            </w:r>
            <w:proofErr w:type="spellStart"/>
            <w:r w:rsidRPr="003C5249">
              <w:rPr>
                <w:rFonts w:ascii="Book Antiqua" w:eastAsia="宋体" w:hAnsi="Book Antiqua" w:cs="宋体"/>
                <w:kern w:val="0"/>
                <w:sz w:val="24"/>
                <w:szCs w:val="24"/>
                <w:lang w:eastAsia="zh-CN"/>
              </w:rPr>
              <w:t>thrombomodulin</w:t>
            </w:r>
            <w:proofErr w:type="spellEnd"/>
            <w:r w:rsidRPr="003C5249">
              <w:rPr>
                <w:rFonts w:ascii="Book Antiqua" w:eastAsia="宋体" w:hAnsi="Book Antiqua" w:cs="宋体"/>
                <w:kern w:val="0"/>
                <w:sz w:val="24"/>
                <w:szCs w:val="24"/>
                <w:lang w:eastAsia="zh-CN"/>
              </w:rPr>
              <w:t xml:space="preserve"> (ART-123) in disseminated intravascular coagulation: results of a phase III, randomized, double-blind clinical trial. </w:t>
            </w:r>
            <w:r w:rsidRPr="003C5249">
              <w:rPr>
                <w:rFonts w:ascii="Book Antiqua" w:eastAsia="宋体" w:hAnsi="Book Antiqua" w:cs="宋体"/>
                <w:i/>
                <w:iCs/>
                <w:kern w:val="0"/>
                <w:sz w:val="24"/>
                <w:szCs w:val="24"/>
                <w:lang w:eastAsia="zh-CN"/>
              </w:rPr>
              <w:t xml:space="preserve">J </w:t>
            </w:r>
            <w:proofErr w:type="spellStart"/>
            <w:r w:rsidRPr="003C5249">
              <w:rPr>
                <w:rFonts w:ascii="Book Antiqua" w:eastAsia="宋体" w:hAnsi="Book Antiqua" w:cs="宋体"/>
                <w:i/>
                <w:iCs/>
                <w:kern w:val="0"/>
                <w:sz w:val="24"/>
                <w:szCs w:val="24"/>
                <w:lang w:eastAsia="zh-CN"/>
              </w:rPr>
              <w:t>Thromb</w:t>
            </w:r>
            <w:proofErr w:type="spellEnd"/>
            <w:r w:rsidRPr="003C5249">
              <w:rPr>
                <w:rFonts w:ascii="Book Antiqua" w:eastAsia="宋体" w:hAnsi="Book Antiqua" w:cs="宋体"/>
                <w:i/>
                <w:iCs/>
                <w:kern w:val="0"/>
                <w:sz w:val="24"/>
                <w:szCs w:val="24"/>
                <w:lang w:eastAsia="zh-CN"/>
              </w:rPr>
              <w:t xml:space="preserve"> </w:t>
            </w:r>
            <w:proofErr w:type="spellStart"/>
            <w:r w:rsidRPr="003C5249">
              <w:rPr>
                <w:rFonts w:ascii="Book Antiqua" w:eastAsia="宋体" w:hAnsi="Book Antiqua" w:cs="宋体"/>
                <w:i/>
                <w:iCs/>
                <w:kern w:val="0"/>
                <w:sz w:val="24"/>
                <w:szCs w:val="24"/>
                <w:lang w:eastAsia="zh-CN"/>
              </w:rPr>
              <w:t>Haemost</w:t>
            </w:r>
            <w:proofErr w:type="spellEnd"/>
            <w:r w:rsidRPr="003C5249">
              <w:rPr>
                <w:rFonts w:ascii="Book Antiqua" w:eastAsia="宋体" w:hAnsi="Book Antiqua" w:cs="宋体"/>
                <w:kern w:val="0"/>
                <w:sz w:val="24"/>
                <w:szCs w:val="24"/>
                <w:lang w:eastAsia="zh-CN"/>
              </w:rPr>
              <w:t xml:space="preserve"> 2007; </w:t>
            </w:r>
            <w:r w:rsidRPr="003C5249">
              <w:rPr>
                <w:rFonts w:ascii="Book Antiqua" w:eastAsia="宋体" w:hAnsi="Book Antiqua" w:cs="宋体"/>
                <w:b/>
                <w:bCs/>
                <w:kern w:val="0"/>
                <w:sz w:val="24"/>
                <w:szCs w:val="24"/>
                <w:lang w:eastAsia="zh-CN"/>
              </w:rPr>
              <w:t>5</w:t>
            </w:r>
            <w:r w:rsidRPr="003C5249">
              <w:rPr>
                <w:rFonts w:ascii="Book Antiqua" w:eastAsia="宋体" w:hAnsi="Book Antiqua" w:cs="宋体"/>
                <w:kern w:val="0"/>
                <w:sz w:val="24"/>
                <w:szCs w:val="24"/>
                <w:lang w:eastAsia="zh-CN"/>
              </w:rPr>
              <w:t>: 31-41 [PMID: 17059423 DOI: 10.1111/j.1538-7836.2006.02267.x]</w:t>
            </w:r>
          </w:p>
          <w:p w:rsidR="000F39F7" w:rsidRPr="003C5249" w:rsidRDefault="000F39F7" w:rsidP="000F39F7">
            <w:pPr>
              <w:widowControl/>
              <w:jc w:val="left"/>
              <w:rPr>
                <w:rFonts w:ascii="Book Antiqua" w:eastAsia="宋体" w:hAnsi="Book Antiqua" w:cs="宋体"/>
                <w:kern w:val="0"/>
                <w:sz w:val="24"/>
                <w:szCs w:val="24"/>
                <w:lang w:eastAsia="zh-CN"/>
              </w:rPr>
            </w:pPr>
            <w:r w:rsidRPr="003C5249">
              <w:rPr>
                <w:rFonts w:ascii="Book Antiqua" w:eastAsia="宋体" w:hAnsi="Book Antiqua" w:cs="宋体"/>
                <w:kern w:val="0"/>
                <w:sz w:val="24"/>
                <w:szCs w:val="24"/>
                <w:lang w:eastAsia="zh-CN"/>
              </w:rPr>
              <w:t xml:space="preserve">7 </w:t>
            </w:r>
            <w:proofErr w:type="spellStart"/>
            <w:r w:rsidRPr="003C5249">
              <w:rPr>
                <w:rFonts w:ascii="Book Antiqua" w:eastAsia="宋体" w:hAnsi="Book Antiqua" w:cs="宋体"/>
                <w:b/>
                <w:bCs/>
                <w:kern w:val="0"/>
                <w:sz w:val="24"/>
                <w:szCs w:val="24"/>
                <w:lang w:eastAsia="zh-CN"/>
              </w:rPr>
              <w:t>Isermann</w:t>
            </w:r>
            <w:proofErr w:type="spellEnd"/>
            <w:r w:rsidRPr="003C5249">
              <w:rPr>
                <w:rFonts w:ascii="Book Antiqua" w:eastAsia="宋体" w:hAnsi="Book Antiqua" w:cs="宋体"/>
                <w:b/>
                <w:bCs/>
                <w:kern w:val="0"/>
                <w:sz w:val="24"/>
                <w:szCs w:val="24"/>
                <w:lang w:eastAsia="zh-CN"/>
              </w:rPr>
              <w:t xml:space="preserve"> B</w:t>
            </w:r>
            <w:r w:rsidRPr="003C5249">
              <w:rPr>
                <w:rFonts w:ascii="Book Antiqua" w:eastAsia="宋体" w:hAnsi="Book Antiqua" w:cs="宋体"/>
                <w:kern w:val="0"/>
                <w:sz w:val="24"/>
                <w:szCs w:val="24"/>
                <w:lang w:eastAsia="zh-CN"/>
              </w:rPr>
              <w:t xml:space="preserve">, Hendrickson SB, </w:t>
            </w:r>
            <w:proofErr w:type="spellStart"/>
            <w:r w:rsidRPr="003C5249">
              <w:rPr>
                <w:rFonts w:ascii="Book Antiqua" w:eastAsia="宋体" w:hAnsi="Book Antiqua" w:cs="宋体"/>
                <w:kern w:val="0"/>
                <w:sz w:val="24"/>
                <w:szCs w:val="24"/>
                <w:lang w:eastAsia="zh-CN"/>
              </w:rPr>
              <w:t>Zogg</w:t>
            </w:r>
            <w:proofErr w:type="spellEnd"/>
            <w:r w:rsidRPr="003C5249">
              <w:rPr>
                <w:rFonts w:ascii="Book Antiqua" w:eastAsia="宋体" w:hAnsi="Book Antiqua" w:cs="宋体"/>
                <w:kern w:val="0"/>
                <w:sz w:val="24"/>
                <w:szCs w:val="24"/>
                <w:lang w:eastAsia="zh-CN"/>
              </w:rPr>
              <w:t xml:space="preserve"> M, Wing M, </w:t>
            </w:r>
            <w:proofErr w:type="spellStart"/>
            <w:r w:rsidRPr="003C5249">
              <w:rPr>
                <w:rFonts w:ascii="Book Antiqua" w:eastAsia="宋体" w:hAnsi="Book Antiqua" w:cs="宋体"/>
                <w:kern w:val="0"/>
                <w:sz w:val="24"/>
                <w:szCs w:val="24"/>
                <w:lang w:eastAsia="zh-CN"/>
              </w:rPr>
              <w:t>Cummiskey</w:t>
            </w:r>
            <w:proofErr w:type="spellEnd"/>
            <w:r w:rsidRPr="003C5249">
              <w:rPr>
                <w:rFonts w:ascii="Book Antiqua" w:eastAsia="宋体" w:hAnsi="Book Antiqua" w:cs="宋体"/>
                <w:kern w:val="0"/>
                <w:sz w:val="24"/>
                <w:szCs w:val="24"/>
                <w:lang w:eastAsia="zh-CN"/>
              </w:rPr>
              <w:t xml:space="preserve"> M, </w:t>
            </w:r>
            <w:proofErr w:type="spellStart"/>
            <w:r w:rsidRPr="003C5249">
              <w:rPr>
                <w:rFonts w:ascii="Book Antiqua" w:eastAsia="宋体" w:hAnsi="Book Antiqua" w:cs="宋体"/>
                <w:kern w:val="0"/>
                <w:sz w:val="24"/>
                <w:szCs w:val="24"/>
                <w:lang w:eastAsia="zh-CN"/>
              </w:rPr>
              <w:t>Kisanuki</w:t>
            </w:r>
            <w:proofErr w:type="spellEnd"/>
            <w:r w:rsidRPr="003C5249">
              <w:rPr>
                <w:rFonts w:ascii="Book Antiqua" w:eastAsia="宋体" w:hAnsi="Book Antiqua" w:cs="宋体"/>
                <w:kern w:val="0"/>
                <w:sz w:val="24"/>
                <w:szCs w:val="24"/>
                <w:lang w:eastAsia="zh-CN"/>
              </w:rPr>
              <w:t xml:space="preserve"> YY, Yanagisawa M, </w:t>
            </w:r>
            <w:proofErr w:type="spellStart"/>
            <w:r w:rsidRPr="003C5249">
              <w:rPr>
                <w:rFonts w:ascii="Book Antiqua" w:eastAsia="宋体" w:hAnsi="Book Antiqua" w:cs="宋体"/>
                <w:kern w:val="0"/>
                <w:sz w:val="24"/>
                <w:szCs w:val="24"/>
                <w:lang w:eastAsia="zh-CN"/>
              </w:rPr>
              <w:t>Weiler</w:t>
            </w:r>
            <w:proofErr w:type="spellEnd"/>
            <w:r w:rsidRPr="003C5249">
              <w:rPr>
                <w:rFonts w:ascii="Book Antiqua" w:eastAsia="宋体" w:hAnsi="Book Antiqua" w:cs="宋体"/>
                <w:kern w:val="0"/>
                <w:sz w:val="24"/>
                <w:szCs w:val="24"/>
                <w:lang w:eastAsia="zh-CN"/>
              </w:rPr>
              <w:t xml:space="preserve"> H. Endothelium-specific loss of murine </w:t>
            </w:r>
            <w:proofErr w:type="spellStart"/>
            <w:r w:rsidRPr="003C5249">
              <w:rPr>
                <w:rFonts w:ascii="Book Antiqua" w:eastAsia="宋体" w:hAnsi="Book Antiqua" w:cs="宋体"/>
                <w:kern w:val="0"/>
                <w:sz w:val="24"/>
                <w:szCs w:val="24"/>
                <w:lang w:eastAsia="zh-CN"/>
              </w:rPr>
              <w:t>thrombomodulin</w:t>
            </w:r>
            <w:proofErr w:type="spellEnd"/>
            <w:r w:rsidRPr="003C5249">
              <w:rPr>
                <w:rFonts w:ascii="Book Antiqua" w:eastAsia="宋体" w:hAnsi="Book Antiqua" w:cs="宋体"/>
                <w:kern w:val="0"/>
                <w:sz w:val="24"/>
                <w:szCs w:val="24"/>
                <w:lang w:eastAsia="zh-CN"/>
              </w:rPr>
              <w:t xml:space="preserve"> disrupts the protein C anticoagulant pathway and causes juvenile-onset thrombosis. </w:t>
            </w:r>
            <w:r w:rsidRPr="003C5249">
              <w:rPr>
                <w:rFonts w:ascii="Book Antiqua" w:eastAsia="宋体" w:hAnsi="Book Antiqua" w:cs="宋体"/>
                <w:i/>
                <w:iCs/>
                <w:kern w:val="0"/>
                <w:sz w:val="24"/>
                <w:szCs w:val="24"/>
                <w:lang w:eastAsia="zh-CN"/>
              </w:rPr>
              <w:t xml:space="preserve">J </w:t>
            </w:r>
            <w:proofErr w:type="spellStart"/>
            <w:r w:rsidRPr="003C5249">
              <w:rPr>
                <w:rFonts w:ascii="Book Antiqua" w:eastAsia="宋体" w:hAnsi="Book Antiqua" w:cs="宋体"/>
                <w:i/>
                <w:iCs/>
                <w:kern w:val="0"/>
                <w:sz w:val="24"/>
                <w:szCs w:val="24"/>
                <w:lang w:eastAsia="zh-CN"/>
              </w:rPr>
              <w:t>Clin</w:t>
            </w:r>
            <w:proofErr w:type="spellEnd"/>
            <w:r w:rsidRPr="003C5249">
              <w:rPr>
                <w:rFonts w:ascii="Book Antiqua" w:eastAsia="宋体" w:hAnsi="Book Antiqua" w:cs="宋体"/>
                <w:i/>
                <w:iCs/>
                <w:kern w:val="0"/>
                <w:sz w:val="24"/>
                <w:szCs w:val="24"/>
                <w:lang w:eastAsia="zh-CN"/>
              </w:rPr>
              <w:t xml:space="preserve"> Invest</w:t>
            </w:r>
            <w:r w:rsidRPr="003C5249">
              <w:rPr>
                <w:rFonts w:ascii="Book Antiqua" w:eastAsia="宋体" w:hAnsi="Book Antiqua" w:cs="宋体"/>
                <w:kern w:val="0"/>
                <w:sz w:val="24"/>
                <w:szCs w:val="24"/>
                <w:lang w:eastAsia="zh-CN"/>
              </w:rPr>
              <w:t xml:space="preserve"> 2001; </w:t>
            </w:r>
            <w:r w:rsidRPr="003C5249">
              <w:rPr>
                <w:rFonts w:ascii="Book Antiqua" w:eastAsia="宋体" w:hAnsi="Book Antiqua" w:cs="宋体"/>
                <w:b/>
                <w:bCs/>
                <w:kern w:val="0"/>
                <w:sz w:val="24"/>
                <w:szCs w:val="24"/>
                <w:lang w:eastAsia="zh-CN"/>
              </w:rPr>
              <w:t>108</w:t>
            </w:r>
            <w:r w:rsidRPr="003C5249">
              <w:rPr>
                <w:rFonts w:ascii="Book Antiqua" w:eastAsia="宋体" w:hAnsi="Book Antiqua" w:cs="宋体"/>
                <w:kern w:val="0"/>
                <w:sz w:val="24"/>
                <w:szCs w:val="24"/>
                <w:lang w:eastAsia="zh-CN"/>
              </w:rPr>
              <w:t>: 537-546 [PMID: 11518727 DOI: 10.1172/JCI13077</w:t>
            </w:r>
            <w:r w:rsidR="00CB331E" w:rsidRPr="003C5249">
              <w:rPr>
                <w:rFonts w:ascii="Book Antiqua" w:eastAsia="宋体" w:hAnsi="Book Antiqua" w:cs="宋体"/>
                <w:kern w:val="0"/>
                <w:sz w:val="24"/>
                <w:szCs w:val="24"/>
                <w:lang w:eastAsia="zh-CN"/>
              </w:rPr>
              <w:t>]</w:t>
            </w:r>
          </w:p>
          <w:p w:rsidR="000F39F7" w:rsidRPr="003C5249" w:rsidRDefault="000F39F7" w:rsidP="000F39F7">
            <w:pPr>
              <w:widowControl/>
              <w:jc w:val="left"/>
              <w:rPr>
                <w:rFonts w:ascii="Book Antiqua" w:eastAsia="宋体" w:hAnsi="Book Antiqua" w:cs="宋体"/>
                <w:kern w:val="0"/>
                <w:sz w:val="24"/>
                <w:szCs w:val="24"/>
                <w:lang w:eastAsia="zh-CN"/>
              </w:rPr>
            </w:pPr>
            <w:r w:rsidRPr="003C5249">
              <w:rPr>
                <w:rFonts w:ascii="Book Antiqua" w:eastAsia="宋体" w:hAnsi="Book Antiqua" w:cs="宋体"/>
                <w:kern w:val="0"/>
                <w:sz w:val="24"/>
                <w:szCs w:val="24"/>
                <w:lang w:eastAsia="zh-CN"/>
              </w:rPr>
              <w:t xml:space="preserve">8 </w:t>
            </w:r>
            <w:r w:rsidRPr="003C5249">
              <w:rPr>
                <w:rFonts w:ascii="Book Antiqua" w:eastAsia="宋体" w:hAnsi="Book Antiqua" w:cs="宋体"/>
                <w:b/>
                <w:bCs/>
                <w:kern w:val="0"/>
                <w:sz w:val="24"/>
                <w:szCs w:val="24"/>
                <w:lang w:eastAsia="zh-CN"/>
              </w:rPr>
              <w:t>Yamaguchi M</w:t>
            </w:r>
            <w:r w:rsidRPr="003C5249">
              <w:rPr>
                <w:rFonts w:ascii="Book Antiqua" w:eastAsia="宋体" w:hAnsi="Book Antiqua" w:cs="宋体"/>
                <w:kern w:val="0"/>
                <w:sz w:val="24"/>
                <w:szCs w:val="24"/>
                <w:lang w:eastAsia="zh-CN"/>
              </w:rPr>
              <w:t xml:space="preserve">, </w:t>
            </w:r>
            <w:proofErr w:type="spellStart"/>
            <w:r w:rsidRPr="003C5249">
              <w:rPr>
                <w:rFonts w:ascii="Book Antiqua" w:eastAsia="宋体" w:hAnsi="Book Antiqua" w:cs="宋体"/>
                <w:kern w:val="0"/>
                <w:sz w:val="24"/>
                <w:szCs w:val="24"/>
                <w:lang w:eastAsia="zh-CN"/>
              </w:rPr>
              <w:t>Gabazza</w:t>
            </w:r>
            <w:proofErr w:type="spellEnd"/>
            <w:r w:rsidRPr="003C5249">
              <w:rPr>
                <w:rFonts w:ascii="Book Antiqua" w:eastAsia="宋体" w:hAnsi="Book Antiqua" w:cs="宋体"/>
                <w:kern w:val="0"/>
                <w:sz w:val="24"/>
                <w:szCs w:val="24"/>
                <w:lang w:eastAsia="zh-CN"/>
              </w:rPr>
              <w:t xml:space="preserve"> EC, Taguchi O, Yano Y, </w:t>
            </w:r>
            <w:proofErr w:type="spellStart"/>
            <w:r w:rsidRPr="003C5249">
              <w:rPr>
                <w:rFonts w:ascii="Book Antiqua" w:eastAsia="宋体" w:hAnsi="Book Antiqua" w:cs="宋体"/>
                <w:kern w:val="0"/>
                <w:sz w:val="24"/>
                <w:szCs w:val="24"/>
                <w:lang w:eastAsia="zh-CN"/>
              </w:rPr>
              <w:t>Ikoma</w:t>
            </w:r>
            <w:proofErr w:type="spellEnd"/>
            <w:r w:rsidRPr="003C5249">
              <w:rPr>
                <w:rFonts w:ascii="Book Antiqua" w:eastAsia="宋体" w:hAnsi="Book Antiqua" w:cs="宋体"/>
                <w:kern w:val="0"/>
                <w:sz w:val="24"/>
                <w:szCs w:val="24"/>
                <w:lang w:eastAsia="zh-CN"/>
              </w:rPr>
              <w:t xml:space="preserve"> J, </w:t>
            </w:r>
            <w:proofErr w:type="spellStart"/>
            <w:r w:rsidRPr="003C5249">
              <w:rPr>
                <w:rFonts w:ascii="Book Antiqua" w:eastAsia="宋体" w:hAnsi="Book Antiqua" w:cs="宋体"/>
                <w:kern w:val="0"/>
                <w:sz w:val="24"/>
                <w:szCs w:val="24"/>
                <w:lang w:eastAsia="zh-CN"/>
              </w:rPr>
              <w:t>Kaito</w:t>
            </w:r>
            <w:proofErr w:type="spellEnd"/>
            <w:r w:rsidRPr="003C5249">
              <w:rPr>
                <w:rFonts w:ascii="Book Antiqua" w:eastAsia="宋体" w:hAnsi="Book Antiqua" w:cs="宋体"/>
                <w:kern w:val="0"/>
                <w:sz w:val="24"/>
                <w:szCs w:val="24"/>
                <w:lang w:eastAsia="zh-CN"/>
              </w:rPr>
              <w:t xml:space="preserve"> M, Kojima Y, </w:t>
            </w:r>
            <w:proofErr w:type="spellStart"/>
            <w:r w:rsidRPr="003C5249">
              <w:rPr>
                <w:rFonts w:ascii="Book Antiqua" w:eastAsia="宋体" w:hAnsi="Book Antiqua" w:cs="宋体"/>
                <w:kern w:val="0"/>
                <w:sz w:val="24"/>
                <w:szCs w:val="24"/>
                <w:lang w:eastAsia="zh-CN"/>
              </w:rPr>
              <w:t>Imoto</w:t>
            </w:r>
            <w:proofErr w:type="spellEnd"/>
            <w:r w:rsidRPr="003C5249">
              <w:rPr>
                <w:rFonts w:ascii="Book Antiqua" w:eastAsia="宋体" w:hAnsi="Book Antiqua" w:cs="宋体"/>
                <w:kern w:val="0"/>
                <w:sz w:val="24"/>
                <w:szCs w:val="24"/>
                <w:lang w:eastAsia="zh-CN"/>
              </w:rPr>
              <w:t xml:space="preserve"> I, Satomi A, D'Alessandro-</w:t>
            </w:r>
            <w:proofErr w:type="spellStart"/>
            <w:r w:rsidRPr="003C5249">
              <w:rPr>
                <w:rFonts w:ascii="Book Antiqua" w:eastAsia="宋体" w:hAnsi="Book Antiqua" w:cs="宋体"/>
                <w:kern w:val="0"/>
                <w:sz w:val="24"/>
                <w:szCs w:val="24"/>
                <w:lang w:eastAsia="zh-CN"/>
              </w:rPr>
              <w:t>Gabazza</w:t>
            </w:r>
            <w:proofErr w:type="spellEnd"/>
            <w:r w:rsidRPr="003C5249">
              <w:rPr>
                <w:rFonts w:ascii="Book Antiqua" w:eastAsia="宋体" w:hAnsi="Book Antiqua" w:cs="宋体"/>
                <w:kern w:val="0"/>
                <w:sz w:val="24"/>
                <w:szCs w:val="24"/>
                <w:lang w:eastAsia="zh-CN"/>
              </w:rPr>
              <w:t xml:space="preserve"> CN, Hayashi T, </w:t>
            </w:r>
            <w:proofErr w:type="spellStart"/>
            <w:r w:rsidRPr="003C5249">
              <w:rPr>
                <w:rFonts w:ascii="Book Antiqua" w:eastAsia="宋体" w:hAnsi="Book Antiqua" w:cs="宋体"/>
                <w:kern w:val="0"/>
                <w:sz w:val="24"/>
                <w:szCs w:val="24"/>
                <w:lang w:eastAsia="zh-CN"/>
              </w:rPr>
              <w:t>Moriwaki</w:t>
            </w:r>
            <w:proofErr w:type="spellEnd"/>
            <w:r w:rsidRPr="003C5249">
              <w:rPr>
                <w:rFonts w:ascii="Book Antiqua" w:eastAsia="宋体" w:hAnsi="Book Antiqua" w:cs="宋体"/>
                <w:kern w:val="0"/>
                <w:sz w:val="24"/>
                <w:szCs w:val="24"/>
                <w:lang w:eastAsia="zh-CN"/>
              </w:rPr>
              <w:t xml:space="preserve"> H, Suzuki K, Adachi Y. Decreased protein C activation in patients with fulminant hepatic failure. </w:t>
            </w:r>
            <w:proofErr w:type="spellStart"/>
            <w:r w:rsidRPr="003C5249">
              <w:rPr>
                <w:rFonts w:ascii="Book Antiqua" w:eastAsia="宋体" w:hAnsi="Book Antiqua" w:cs="宋体"/>
                <w:i/>
                <w:iCs/>
                <w:kern w:val="0"/>
                <w:sz w:val="24"/>
                <w:szCs w:val="24"/>
                <w:lang w:eastAsia="zh-CN"/>
              </w:rPr>
              <w:t>Scand</w:t>
            </w:r>
            <w:proofErr w:type="spellEnd"/>
            <w:r w:rsidRPr="003C5249">
              <w:rPr>
                <w:rFonts w:ascii="Book Antiqua" w:eastAsia="宋体" w:hAnsi="Book Antiqua" w:cs="宋体"/>
                <w:i/>
                <w:iCs/>
                <w:kern w:val="0"/>
                <w:sz w:val="24"/>
                <w:szCs w:val="24"/>
                <w:lang w:eastAsia="zh-CN"/>
              </w:rPr>
              <w:t xml:space="preserve"> J </w:t>
            </w:r>
            <w:proofErr w:type="spellStart"/>
            <w:r w:rsidRPr="003C5249">
              <w:rPr>
                <w:rFonts w:ascii="Book Antiqua" w:eastAsia="宋体" w:hAnsi="Book Antiqua" w:cs="宋体"/>
                <w:i/>
                <w:iCs/>
                <w:kern w:val="0"/>
                <w:sz w:val="24"/>
                <w:szCs w:val="24"/>
                <w:lang w:eastAsia="zh-CN"/>
              </w:rPr>
              <w:t>Gastroenterol</w:t>
            </w:r>
            <w:proofErr w:type="spellEnd"/>
            <w:r w:rsidRPr="003C5249">
              <w:rPr>
                <w:rFonts w:ascii="Book Antiqua" w:eastAsia="宋体" w:hAnsi="Book Antiqua" w:cs="宋体"/>
                <w:kern w:val="0"/>
                <w:sz w:val="24"/>
                <w:szCs w:val="24"/>
                <w:lang w:eastAsia="zh-CN"/>
              </w:rPr>
              <w:t xml:space="preserve"> 2006; </w:t>
            </w:r>
            <w:r w:rsidRPr="003C5249">
              <w:rPr>
                <w:rFonts w:ascii="Book Antiqua" w:eastAsia="宋体" w:hAnsi="Book Antiqua" w:cs="宋体"/>
                <w:b/>
                <w:bCs/>
                <w:kern w:val="0"/>
                <w:sz w:val="24"/>
                <w:szCs w:val="24"/>
                <w:lang w:eastAsia="zh-CN"/>
              </w:rPr>
              <w:t>41</w:t>
            </w:r>
            <w:r w:rsidRPr="003C5249">
              <w:rPr>
                <w:rFonts w:ascii="Book Antiqua" w:eastAsia="宋体" w:hAnsi="Book Antiqua" w:cs="宋体"/>
                <w:kern w:val="0"/>
                <w:sz w:val="24"/>
                <w:szCs w:val="24"/>
                <w:lang w:eastAsia="zh-CN"/>
              </w:rPr>
              <w:t>: 331-337 [PMID: 16497622 DOI: 10.1080/00365520500287574]</w:t>
            </w:r>
          </w:p>
          <w:p w:rsidR="000F39F7" w:rsidRPr="003C5249" w:rsidRDefault="000F39F7" w:rsidP="000F39F7">
            <w:pPr>
              <w:widowControl/>
              <w:jc w:val="left"/>
              <w:rPr>
                <w:rFonts w:ascii="Book Antiqua" w:eastAsia="宋体" w:hAnsi="Book Antiqua" w:cs="宋体"/>
                <w:kern w:val="0"/>
                <w:sz w:val="24"/>
                <w:szCs w:val="24"/>
                <w:lang w:eastAsia="zh-CN"/>
              </w:rPr>
            </w:pPr>
            <w:r w:rsidRPr="003C5249">
              <w:rPr>
                <w:rFonts w:ascii="Book Antiqua" w:eastAsia="宋体" w:hAnsi="Book Antiqua" w:cs="宋体"/>
                <w:kern w:val="0"/>
                <w:sz w:val="24"/>
                <w:szCs w:val="24"/>
                <w:lang w:eastAsia="zh-CN"/>
              </w:rPr>
              <w:t xml:space="preserve">9 </w:t>
            </w:r>
            <w:proofErr w:type="spellStart"/>
            <w:r w:rsidRPr="003C5249">
              <w:rPr>
                <w:rFonts w:ascii="Book Antiqua" w:eastAsia="宋体" w:hAnsi="Book Antiqua" w:cs="宋体"/>
                <w:b/>
                <w:bCs/>
                <w:kern w:val="0"/>
                <w:sz w:val="24"/>
                <w:szCs w:val="24"/>
                <w:lang w:eastAsia="zh-CN"/>
              </w:rPr>
              <w:t>Gohda</w:t>
            </w:r>
            <w:proofErr w:type="spellEnd"/>
            <w:r w:rsidRPr="003C5249">
              <w:rPr>
                <w:rFonts w:ascii="Book Antiqua" w:eastAsia="宋体" w:hAnsi="Book Antiqua" w:cs="宋体"/>
                <w:b/>
                <w:bCs/>
                <w:kern w:val="0"/>
                <w:sz w:val="24"/>
                <w:szCs w:val="24"/>
                <w:lang w:eastAsia="zh-CN"/>
              </w:rPr>
              <w:t xml:space="preserve"> E</w:t>
            </w:r>
            <w:r w:rsidRPr="003C5249">
              <w:rPr>
                <w:rFonts w:ascii="Book Antiqua" w:eastAsia="宋体" w:hAnsi="Book Antiqua" w:cs="宋体"/>
                <w:kern w:val="0"/>
                <w:sz w:val="24"/>
                <w:szCs w:val="24"/>
                <w:lang w:eastAsia="zh-CN"/>
              </w:rPr>
              <w:t xml:space="preserve">, </w:t>
            </w:r>
            <w:proofErr w:type="spellStart"/>
            <w:r w:rsidRPr="003C5249">
              <w:rPr>
                <w:rFonts w:ascii="Book Antiqua" w:eastAsia="宋体" w:hAnsi="Book Antiqua" w:cs="宋体"/>
                <w:kern w:val="0"/>
                <w:sz w:val="24"/>
                <w:szCs w:val="24"/>
                <w:lang w:eastAsia="zh-CN"/>
              </w:rPr>
              <w:t>Tsubouchi</w:t>
            </w:r>
            <w:proofErr w:type="spellEnd"/>
            <w:r w:rsidRPr="003C5249">
              <w:rPr>
                <w:rFonts w:ascii="Book Antiqua" w:eastAsia="宋体" w:hAnsi="Book Antiqua" w:cs="宋体"/>
                <w:kern w:val="0"/>
                <w:sz w:val="24"/>
                <w:szCs w:val="24"/>
                <w:lang w:eastAsia="zh-CN"/>
              </w:rPr>
              <w:t xml:space="preserve"> H, Nakayama H, </w:t>
            </w:r>
            <w:proofErr w:type="spellStart"/>
            <w:r w:rsidRPr="003C5249">
              <w:rPr>
                <w:rFonts w:ascii="Book Antiqua" w:eastAsia="宋体" w:hAnsi="Book Antiqua" w:cs="宋体"/>
                <w:kern w:val="0"/>
                <w:sz w:val="24"/>
                <w:szCs w:val="24"/>
                <w:lang w:eastAsia="zh-CN"/>
              </w:rPr>
              <w:t>Hirono</w:t>
            </w:r>
            <w:proofErr w:type="spellEnd"/>
            <w:r w:rsidRPr="003C5249">
              <w:rPr>
                <w:rFonts w:ascii="Book Antiqua" w:eastAsia="宋体" w:hAnsi="Book Antiqua" w:cs="宋体"/>
                <w:kern w:val="0"/>
                <w:sz w:val="24"/>
                <w:szCs w:val="24"/>
                <w:lang w:eastAsia="zh-CN"/>
              </w:rPr>
              <w:t xml:space="preserve"> S, </w:t>
            </w:r>
            <w:proofErr w:type="spellStart"/>
            <w:r w:rsidRPr="003C5249">
              <w:rPr>
                <w:rFonts w:ascii="Book Antiqua" w:eastAsia="宋体" w:hAnsi="Book Antiqua" w:cs="宋体"/>
                <w:kern w:val="0"/>
                <w:sz w:val="24"/>
                <w:szCs w:val="24"/>
                <w:lang w:eastAsia="zh-CN"/>
              </w:rPr>
              <w:t>Sakiyama</w:t>
            </w:r>
            <w:proofErr w:type="spellEnd"/>
            <w:r w:rsidRPr="003C5249">
              <w:rPr>
                <w:rFonts w:ascii="Book Antiqua" w:eastAsia="宋体" w:hAnsi="Book Antiqua" w:cs="宋体"/>
                <w:kern w:val="0"/>
                <w:sz w:val="24"/>
                <w:szCs w:val="24"/>
                <w:lang w:eastAsia="zh-CN"/>
              </w:rPr>
              <w:t xml:space="preserve"> O, Takahashi K, Miyazaki H, Hashimoto S, </w:t>
            </w:r>
            <w:proofErr w:type="spellStart"/>
            <w:r w:rsidRPr="003C5249">
              <w:rPr>
                <w:rFonts w:ascii="Book Antiqua" w:eastAsia="宋体" w:hAnsi="Book Antiqua" w:cs="宋体"/>
                <w:kern w:val="0"/>
                <w:sz w:val="24"/>
                <w:szCs w:val="24"/>
                <w:lang w:eastAsia="zh-CN"/>
              </w:rPr>
              <w:t>Daikuhara</w:t>
            </w:r>
            <w:proofErr w:type="spellEnd"/>
            <w:r w:rsidRPr="003C5249">
              <w:rPr>
                <w:rFonts w:ascii="Book Antiqua" w:eastAsia="宋体" w:hAnsi="Book Antiqua" w:cs="宋体"/>
                <w:kern w:val="0"/>
                <w:sz w:val="24"/>
                <w:szCs w:val="24"/>
                <w:lang w:eastAsia="zh-CN"/>
              </w:rPr>
              <w:t xml:space="preserve"> Y. Purification and partial characterization of hepatocyte growth factor from plasma of a patient with fulminant hepatic failure. </w:t>
            </w:r>
            <w:r w:rsidRPr="003C5249">
              <w:rPr>
                <w:rFonts w:ascii="Book Antiqua" w:eastAsia="宋体" w:hAnsi="Book Antiqua" w:cs="宋体"/>
                <w:i/>
                <w:iCs/>
                <w:kern w:val="0"/>
                <w:sz w:val="24"/>
                <w:szCs w:val="24"/>
                <w:lang w:eastAsia="zh-CN"/>
              </w:rPr>
              <w:t xml:space="preserve">J </w:t>
            </w:r>
            <w:proofErr w:type="spellStart"/>
            <w:r w:rsidRPr="003C5249">
              <w:rPr>
                <w:rFonts w:ascii="Book Antiqua" w:eastAsia="宋体" w:hAnsi="Book Antiqua" w:cs="宋体"/>
                <w:i/>
                <w:iCs/>
                <w:kern w:val="0"/>
                <w:sz w:val="24"/>
                <w:szCs w:val="24"/>
                <w:lang w:eastAsia="zh-CN"/>
              </w:rPr>
              <w:t>Clin</w:t>
            </w:r>
            <w:proofErr w:type="spellEnd"/>
            <w:r w:rsidRPr="003C5249">
              <w:rPr>
                <w:rFonts w:ascii="Book Antiqua" w:eastAsia="宋体" w:hAnsi="Book Antiqua" w:cs="宋体"/>
                <w:i/>
                <w:iCs/>
                <w:kern w:val="0"/>
                <w:sz w:val="24"/>
                <w:szCs w:val="24"/>
                <w:lang w:eastAsia="zh-CN"/>
              </w:rPr>
              <w:t xml:space="preserve"> Invest</w:t>
            </w:r>
            <w:r w:rsidRPr="003C5249">
              <w:rPr>
                <w:rFonts w:ascii="Book Antiqua" w:eastAsia="宋体" w:hAnsi="Book Antiqua" w:cs="宋体"/>
                <w:kern w:val="0"/>
                <w:sz w:val="24"/>
                <w:szCs w:val="24"/>
                <w:lang w:eastAsia="zh-CN"/>
              </w:rPr>
              <w:t xml:space="preserve"> 1988; </w:t>
            </w:r>
            <w:r w:rsidRPr="003C5249">
              <w:rPr>
                <w:rFonts w:ascii="Book Antiqua" w:eastAsia="宋体" w:hAnsi="Book Antiqua" w:cs="宋体"/>
                <w:b/>
                <w:bCs/>
                <w:kern w:val="0"/>
                <w:sz w:val="24"/>
                <w:szCs w:val="24"/>
                <w:lang w:eastAsia="zh-CN"/>
              </w:rPr>
              <w:t>81</w:t>
            </w:r>
            <w:r w:rsidRPr="003C5249">
              <w:rPr>
                <w:rFonts w:ascii="Book Antiqua" w:eastAsia="宋体" w:hAnsi="Book Antiqua" w:cs="宋体"/>
                <w:kern w:val="0"/>
                <w:sz w:val="24"/>
                <w:szCs w:val="24"/>
                <w:lang w:eastAsia="zh-CN"/>
              </w:rPr>
              <w:t>: 414-419 [PMID: 3276728 DOI: 10.1172/JCI113334</w:t>
            </w:r>
            <w:r w:rsidR="00CB331E" w:rsidRPr="003C5249">
              <w:rPr>
                <w:rFonts w:ascii="Book Antiqua" w:eastAsia="宋体" w:hAnsi="Book Antiqua" w:cs="宋体"/>
                <w:kern w:val="0"/>
                <w:sz w:val="24"/>
                <w:szCs w:val="24"/>
                <w:lang w:eastAsia="zh-CN"/>
              </w:rPr>
              <w:t>]</w:t>
            </w:r>
          </w:p>
          <w:p w:rsidR="000F39F7" w:rsidRPr="003C5249" w:rsidRDefault="000F39F7" w:rsidP="000F39F7">
            <w:pPr>
              <w:widowControl/>
              <w:jc w:val="left"/>
              <w:rPr>
                <w:rFonts w:ascii="Book Antiqua" w:eastAsia="宋体" w:hAnsi="Book Antiqua" w:cs="宋体"/>
                <w:kern w:val="0"/>
                <w:sz w:val="24"/>
                <w:szCs w:val="24"/>
                <w:lang w:eastAsia="zh-CN"/>
              </w:rPr>
            </w:pPr>
            <w:r w:rsidRPr="003C5249">
              <w:rPr>
                <w:rFonts w:ascii="Book Antiqua" w:eastAsia="宋体" w:hAnsi="Book Antiqua" w:cs="宋体"/>
                <w:kern w:val="0"/>
                <w:sz w:val="24"/>
                <w:szCs w:val="24"/>
                <w:lang w:eastAsia="zh-CN"/>
              </w:rPr>
              <w:t xml:space="preserve">10 </w:t>
            </w:r>
            <w:proofErr w:type="spellStart"/>
            <w:r w:rsidRPr="003C5249">
              <w:rPr>
                <w:rFonts w:ascii="Book Antiqua" w:eastAsia="宋体" w:hAnsi="Book Antiqua" w:cs="宋体"/>
                <w:b/>
                <w:bCs/>
                <w:kern w:val="0"/>
                <w:sz w:val="24"/>
                <w:szCs w:val="24"/>
                <w:lang w:eastAsia="zh-CN"/>
              </w:rPr>
              <w:t>Ido</w:t>
            </w:r>
            <w:proofErr w:type="spellEnd"/>
            <w:r w:rsidRPr="003C5249">
              <w:rPr>
                <w:rFonts w:ascii="Book Antiqua" w:eastAsia="宋体" w:hAnsi="Book Antiqua" w:cs="宋体"/>
                <w:b/>
                <w:bCs/>
                <w:kern w:val="0"/>
                <w:sz w:val="24"/>
                <w:szCs w:val="24"/>
                <w:lang w:eastAsia="zh-CN"/>
              </w:rPr>
              <w:t xml:space="preserve"> A</w:t>
            </w:r>
            <w:r w:rsidRPr="003C5249">
              <w:rPr>
                <w:rFonts w:ascii="Book Antiqua" w:eastAsia="宋体" w:hAnsi="Book Antiqua" w:cs="宋体"/>
                <w:kern w:val="0"/>
                <w:sz w:val="24"/>
                <w:szCs w:val="24"/>
                <w:lang w:eastAsia="zh-CN"/>
              </w:rPr>
              <w:t xml:space="preserve">, </w:t>
            </w:r>
            <w:proofErr w:type="spellStart"/>
            <w:r w:rsidRPr="003C5249">
              <w:rPr>
                <w:rFonts w:ascii="Book Antiqua" w:eastAsia="宋体" w:hAnsi="Book Antiqua" w:cs="宋体"/>
                <w:kern w:val="0"/>
                <w:sz w:val="24"/>
                <w:szCs w:val="24"/>
                <w:lang w:eastAsia="zh-CN"/>
              </w:rPr>
              <w:t>Moriuchi</w:t>
            </w:r>
            <w:proofErr w:type="spellEnd"/>
            <w:r w:rsidRPr="003C5249">
              <w:rPr>
                <w:rFonts w:ascii="Book Antiqua" w:eastAsia="宋体" w:hAnsi="Book Antiqua" w:cs="宋体"/>
                <w:kern w:val="0"/>
                <w:sz w:val="24"/>
                <w:szCs w:val="24"/>
                <w:lang w:eastAsia="zh-CN"/>
              </w:rPr>
              <w:t xml:space="preserve"> A, </w:t>
            </w:r>
            <w:proofErr w:type="spellStart"/>
            <w:r w:rsidRPr="003C5249">
              <w:rPr>
                <w:rFonts w:ascii="Book Antiqua" w:eastAsia="宋体" w:hAnsi="Book Antiqua" w:cs="宋体"/>
                <w:kern w:val="0"/>
                <w:sz w:val="24"/>
                <w:szCs w:val="24"/>
                <w:lang w:eastAsia="zh-CN"/>
              </w:rPr>
              <w:t>Numata</w:t>
            </w:r>
            <w:proofErr w:type="spellEnd"/>
            <w:r w:rsidRPr="003C5249">
              <w:rPr>
                <w:rFonts w:ascii="Book Antiqua" w:eastAsia="宋体" w:hAnsi="Book Antiqua" w:cs="宋体"/>
                <w:kern w:val="0"/>
                <w:sz w:val="24"/>
                <w:szCs w:val="24"/>
                <w:lang w:eastAsia="zh-CN"/>
              </w:rPr>
              <w:t xml:space="preserve"> M, Murayama T, </w:t>
            </w:r>
            <w:proofErr w:type="spellStart"/>
            <w:r w:rsidRPr="003C5249">
              <w:rPr>
                <w:rFonts w:ascii="Book Antiqua" w:eastAsia="宋体" w:hAnsi="Book Antiqua" w:cs="宋体"/>
                <w:kern w:val="0"/>
                <w:sz w:val="24"/>
                <w:szCs w:val="24"/>
                <w:lang w:eastAsia="zh-CN"/>
              </w:rPr>
              <w:t>Teramukai</w:t>
            </w:r>
            <w:proofErr w:type="spellEnd"/>
            <w:r w:rsidRPr="003C5249">
              <w:rPr>
                <w:rFonts w:ascii="Book Antiqua" w:eastAsia="宋体" w:hAnsi="Book Antiqua" w:cs="宋体"/>
                <w:kern w:val="0"/>
                <w:sz w:val="24"/>
                <w:szCs w:val="24"/>
                <w:lang w:eastAsia="zh-CN"/>
              </w:rPr>
              <w:t xml:space="preserve"> S, </w:t>
            </w:r>
            <w:proofErr w:type="spellStart"/>
            <w:r w:rsidRPr="003C5249">
              <w:rPr>
                <w:rFonts w:ascii="Book Antiqua" w:eastAsia="宋体" w:hAnsi="Book Antiqua" w:cs="宋体"/>
                <w:kern w:val="0"/>
                <w:sz w:val="24"/>
                <w:szCs w:val="24"/>
                <w:lang w:eastAsia="zh-CN"/>
              </w:rPr>
              <w:t>Marusawa</w:t>
            </w:r>
            <w:proofErr w:type="spellEnd"/>
            <w:r w:rsidRPr="003C5249">
              <w:rPr>
                <w:rFonts w:ascii="Book Antiqua" w:eastAsia="宋体" w:hAnsi="Book Antiqua" w:cs="宋体"/>
                <w:kern w:val="0"/>
                <w:sz w:val="24"/>
                <w:szCs w:val="24"/>
                <w:lang w:eastAsia="zh-CN"/>
              </w:rPr>
              <w:t xml:space="preserve"> H, </w:t>
            </w:r>
            <w:proofErr w:type="spellStart"/>
            <w:r w:rsidRPr="003C5249">
              <w:rPr>
                <w:rFonts w:ascii="Book Antiqua" w:eastAsia="宋体" w:hAnsi="Book Antiqua" w:cs="宋体"/>
                <w:kern w:val="0"/>
                <w:sz w:val="24"/>
                <w:szCs w:val="24"/>
                <w:lang w:eastAsia="zh-CN"/>
              </w:rPr>
              <w:t>Yamaji</w:t>
            </w:r>
            <w:proofErr w:type="spellEnd"/>
            <w:r w:rsidRPr="003C5249">
              <w:rPr>
                <w:rFonts w:ascii="Book Antiqua" w:eastAsia="宋体" w:hAnsi="Book Antiqua" w:cs="宋体"/>
                <w:kern w:val="0"/>
                <w:sz w:val="24"/>
                <w:szCs w:val="24"/>
                <w:lang w:eastAsia="zh-CN"/>
              </w:rPr>
              <w:t xml:space="preserve"> N, </w:t>
            </w:r>
            <w:proofErr w:type="spellStart"/>
            <w:r w:rsidRPr="003C5249">
              <w:rPr>
                <w:rFonts w:ascii="Book Antiqua" w:eastAsia="宋体" w:hAnsi="Book Antiqua" w:cs="宋体"/>
                <w:kern w:val="0"/>
                <w:sz w:val="24"/>
                <w:szCs w:val="24"/>
                <w:lang w:eastAsia="zh-CN"/>
              </w:rPr>
              <w:t>Setoyama</w:t>
            </w:r>
            <w:proofErr w:type="spellEnd"/>
            <w:r w:rsidRPr="003C5249">
              <w:rPr>
                <w:rFonts w:ascii="Book Antiqua" w:eastAsia="宋体" w:hAnsi="Book Antiqua" w:cs="宋体"/>
                <w:kern w:val="0"/>
                <w:sz w:val="24"/>
                <w:szCs w:val="24"/>
                <w:lang w:eastAsia="zh-CN"/>
              </w:rPr>
              <w:t xml:space="preserve"> H, Kim ID, Chiba T, Higuchi S, </w:t>
            </w:r>
            <w:proofErr w:type="spellStart"/>
            <w:r w:rsidRPr="003C5249">
              <w:rPr>
                <w:rFonts w:ascii="Book Antiqua" w:eastAsia="宋体" w:hAnsi="Book Antiqua" w:cs="宋体"/>
                <w:kern w:val="0"/>
                <w:sz w:val="24"/>
                <w:szCs w:val="24"/>
                <w:lang w:eastAsia="zh-CN"/>
              </w:rPr>
              <w:t>Yokode</w:t>
            </w:r>
            <w:proofErr w:type="spellEnd"/>
            <w:r w:rsidRPr="003C5249">
              <w:rPr>
                <w:rFonts w:ascii="Book Antiqua" w:eastAsia="宋体" w:hAnsi="Book Antiqua" w:cs="宋体"/>
                <w:kern w:val="0"/>
                <w:sz w:val="24"/>
                <w:szCs w:val="24"/>
                <w:lang w:eastAsia="zh-CN"/>
              </w:rPr>
              <w:t xml:space="preserve"> M, Fukushima M, Shimizu A, </w:t>
            </w:r>
            <w:proofErr w:type="spellStart"/>
            <w:r w:rsidRPr="003C5249">
              <w:rPr>
                <w:rFonts w:ascii="Book Antiqua" w:eastAsia="宋体" w:hAnsi="Book Antiqua" w:cs="宋体"/>
                <w:kern w:val="0"/>
                <w:sz w:val="24"/>
                <w:szCs w:val="24"/>
                <w:lang w:eastAsia="zh-CN"/>
              </w:rPr>
              <w:t>Tsubouchi</w:t>
            </w:r>
            <w:proofErr w:type="spellEnd"/>
            <w:r w:rsidRPr="003C5249">
              <w:rPr>
                <w:rFonts w:ascii="Book Antiqua" w:eastAsia="宋体" w:hAnsi="Book Antiqua" w:cs="宋体"/>
                <w:kern w:val="0"/>
                <w:sz w:val="24"/>
                <w:szCs w:val="24"/>
                <w:lang w:eastAsia="zh-CN"/>
              </w:rPr>
              <w:t xml:space="preserve"> H. Safety and pharmacokinetics of recombinant human hepatocyte growth factor (</w:t>
            </w:r>
            <w:proofErr w:type="spellStart"/>
            <w:r w:rsidRPr="003C5249">
              <w:rPr>
                <w:rFonts w:ascii="Book Antiqua" w:eastAsia="宋体" w:hAnsi="Book Antiqua" w:cs="宋体"/>
                <w:kern w:val="0"/>
                <w:sz w:val="24"/>
                <w:szCs w:val="24"/>
                <w:lang w:eastAsia="zh-CN"/>
              </w:rPr>
              <w:t>rh</w:t>
            </w:r>
            <w:proofErr w:type="spellEnd"/>
            <w:r w:rsidRPr="003C5249">
              <w:rPr>
                <w:rFonts w:ascii="Book Antiqua" w:eastAsia="宋体" w:hAnsi="Book Antiqua" w:cs="宋体"/>
                <w:kern w:val="0"/>
                <w:sz w:val="24"/>
                <w:szCs w:val="24"/>
                <w:lang w:eastAsia="zh-CN"/>
              </w:rPr>
              <w:t xml:space="preserve">-HGF) in patients with fulminant hepatitis: a phase I/II clinical trial, following preclinical studies </w:t>
            </w:r>
            <w:r w:rsidRPr="003C5249">
              <w:rPr>
                <w:rFonts w:ascii="Book Antiqua" w:eastAsia="宋体" w:hAnsi="Book Antiqua" w:cs="宋体"/>
                <w:kern w:val="0"/>
                <w:sz w:val="24"/>
                <w:szCs w:val="24"/>
                <w:lang w:eastAsia="zh-CN"/>
              </w:rPr>
              <w:lastRenderedPageBreak/>
              <w:t xml:space="preserve">to ensure safety. </w:t>
            </w:r>
            <w:r w:rsidRPr="003C5249">
              <w:rPr>
                <w:rFonts w:ascii="Book Antiqua" w:eastAsia="宋体" w:hAnsi="Book Antiqua" w:cs="宋体"/>
                <w:i/>
                <w:iCs/>
                <w:kern w:val="0"/>
                <w:sz w:val="24"/>
                <w:szCs w:val="24"/>
                <w:lang w:eastAsia="zh-CN"/>
              </w:rPr>
              <w:t xml:space="preserve">J </w:t>
            </w:r>
            <w:proofErr w:type="spellStart"/>
            <w:r w:rsidRPr="003C5249">
              <w:rPr>
                <w:rFonts w:ascii="Book Antiqua" w:eastAsia="宋体" w:hAnsi="Book Antiqua" w:cs="宋体"/>
                <w:i/>
                <w:iCs/>
                <w:kern w:val="0"/>
                <w:sz w:val="24"/>
                <w:szCs w:val="24"/>
                <w:lang w:eastAsia="zh-CN"/>
              </w:rPr>
              <w:t>Transl</w:t>
            </w:r>
            <w:proofErr w:type="spellEnd"/>
            <w:r w:rsidRPr="003C5249">
              <w:rPr>
                <w:rFonts w:ascii="Book Antiqua" w:eastAsia="宋体" w:hAnsi="Book Antiqua" w:cs="宋体"/>
                <w:i/>
                <w:iCs/>
                <w:kern w:val="0"/>
                <w:sz w:val="24"/>
                <w:szCs w:val="24"/>
                <w:lang w:eastAsia="zh-CN"/>
              </w:rPr>
              <w:t xml:space="preserve"> Med</w:t>
            </w:r>
            <w:r w:rsidRPr="003C5249">
              <w:rPr>
                <w:rFonts w:ascii="Book Antiqua" w:eastAsia="宋体" w:hAnsi="Book Antiqua" w:cs="宋体"/>
                <w:kern w:val="0"/>
                <w:sz w:val="24"/>
                <w:szCs w:val="24"/>
                <w:lang w:eastAsia="zh-CN"/>
              </w:rPr>
              <w:t xml:space="preserve"> 2011; </w:t>
            </w:r>
            <w:r w:rsidRPr="003C5249">
              <w:rPr>
                <w:rFonts w:ascii="Book Antiqua" w:eastAsia="宋体" w:hAnsi="Book Antiqua" w:cs="宋体"/>
                <w:b/>
                <w:bCs/>
                <w:kern w:val="0"/>
                <w:sz w:val="24"/>
                <w:szCs w:val="24"/>
                <w:lang w:eastAsia="zh-CN"/>
              </w:rPr>
              <w:t>9</w:t>
            </w:r>
            <w:r w:rsidRPr="003C5249">
              <w:rPr>
                <w:rFonts w:ascii="Book Antiqua" w:eastAsia="宋体" w:hAnsi="Book Antiqua" w:cs="宋体"/>
                <w:kern w:val="0"/>
                <w:sz w:val="24"/>
                <w:szCs w:val="24"/>
                <w:lang w:eastAsia="zh-CN"/>
              </w:rPr>
              <w:t>: 55 [PMID: 21548996 DOI: 10.1186/1479-5876-9-55</w:t>
            </w:r>
            <w:r w:rsidR="00CB331E" w:rsidRPr="003C5249">
              <w:rPr>
                <w:rFonts w:ascii="Book Antiqua" w:eastAsia="宋体" w:hAnsi="Book Antiqua" w:cs="宋体"/>
                <w:kern w:val="0"/>
                <w:sz w:val="24"/>
                <w:szCs w:val="24"/>
                <w:lang w:eastAsia="zh-CN"/>
              </w:rPr>
              <w:t>]</w:t>
            </w:r>
          </w:p>
          <w:p w:rsidR="000F39F7" w:rsidRPr="003C5249" w:rsidRDefault="000F39F7" w:rsidP="000F39F7">
            <w:pPr>
              <w:widowControl/>
              <w:jc w:val="left"/>
              <w:rPr>
                <w:rFonts w:ascii="Book Antiqua" w:eastAsia="宋体" w:hAnsi="Book Antiqua" w:cs="宋体"/>
                <w:kern w:val="0"/>
                <w:sz w:val="24"/>
                <w:szCs w:val="24"/>
                <w:lang w:eastAsia="zh-CN"/>
              </w:rPr>
            </w:pPr>
            <w:r w:rsidRPr="003C5249">
              <w:rPr>
                <w:rFonts w:ascii="Book Antiqua" w:eastAsia="宋体" w:hAnsi="Book Antiqua" w:cs="宋体"/>
                <w:kern w:val="0"/>
                <w:sz w:val="24"/>
                <w:szCs w:val="24"/>
                <w:lang w:eastAsia="zh-CN"/>
              </w:rPr>
              <w:t xml:space="preserve">11 </w:t>
            </w:r>
            <w:proofErr w:type="spellStart"/>
            <w:r w:rsidRPr="003C5249">
              <w:rPr>
                <w:rFonts w:ascii="Book Antiqua" w:eastAsia="宋体" w:hAnsi="Book Antiqua" w:cs="宋体"/>
                <w:b/>
                <w:bCs/>
                <w:kern w:val="0"/>
                <w:sz w:val="24"/>
                <w:szCs w:val="24"/>
                <w:lang w:eastAsia="zh-CN"/>
              </w:rPr>
              <w:t>Tsubouchi</w:t>
            </w:r>
            <w:proofErr w:type="spellEnd"/>
            <w:r w:rsidRPr="003C5249">
              <w:rPr>
                <w:rFonts w:ascii="Book Antiqua" w:eastAsia="宋体" w:hAnsi="Book Antiqua" w:cs="宋体"/>
                <w:b/>
                <w:bCs/>
                <w:kern w:val="0"/>
                <w:sz w:val="24"/>
                <w:szCs w:val="24"/>
                <w:lang w:eastAsia="zh-CN"/>
              </w:rPr>
              <w:t xml:space="preserve"> H</w:t>
            </w:r>
            <w:r w:rsidRPr="003C5249">
              <w:rPr>
                <w:rFonts w:ascii="Book Antiqua" w:eastAsia="宋体" w:hAnsi="Book Antiqua" w:cs="宋体"/>
                <w:kern w:val="0"/>
                <w:sz w:val="24"/>
                <w:szCs w:val="24"/>
                <w:lang w:eastAsia="zh-CN"/>
              </w:rPr>
              <w:t xml:space="preserve">, </w:t>
            </w:r>
            <w:proofErr w:type="spellStart"/>
            <w:r w:rsidRPr="003C5249">
              <w:rPr>
                <w:rFonts w:ascii="Book Antiqua" w:eastAsia="宋体" w:hAnsi="Book Antiqua" w:cs="宋体"/>
                <w:kern w:val="0"/>
                <w:sz w:val="24"/>
                <w:szCs w:val="24"/>
                <w:lang w:eastAsia="zh-CN"/>
              </w:rPr>
              <w:t>Hirono</w:t>
            </w:r>
            <w:proofErr w:type="spellEnd"/>
            <w:r w:rsidRPr="003C5249">
              <w:rPr>
                <w:rFonts w:ascii="Book Antiqua" w:eastAsia="宋体" w:hAnsi="Book Antiqua" w:cs="宋体"/>
                <w:kern w:val="0"/>
                <w:sz w:val="24"/>
                <w:szCs w:val="24"/>
                <w:lang w:eastAsia="zh-CN"/>
              </w:rPr>
              <w:t xml:space="preserve"> S, </w:t>
            </w:r>
            <w:proofErr w:type="spellStart"/>
            <w:r w:rsidRPr="003C5249">
              <w:rPr>
                <w:rFonts w:ascii="Book Antiqua" w:eastAsia="宋体" w:hAnsi="Book Antiqua" w:cs="宋体"/>
                <w:kern w:val="0"/>
                <w:sz w:val="24"/>
                <w:szCs w:val="24"/>
                <w:lang w:eastAsia="zh-CN"/>
              </w:rPr>
              <w:t>Gohda</w:t>
            </w:r>
            <w:proofErr w:type="spellEnd"/>
            <w:r w:rsidRPr="003C5249">
              <w:rPr>
                <w:rFonts w:ascii="Book Antiqua" w:eastAsia="宋体" w:hAnsi="Book Antiqua" w:cs="宋体"/>
                <w:kern w:val="0"/>
                <w:sz w:val="24"/>
                <w:szCs w:val="24"/>
                <w:lang w:eastAsia="zh-CN"/>
              </w:rPr>
              <w:t xml:space="preserve"> E, Nakayama H, Takahashi K, </w:t>
            </w:r>
            <w:proofErr w:type="spellStart"/>
            <w:r w:rsidRPr="003C5249">
              <w:rPr>
                <w:rFonts w:ascii="Book Antiqua" w:eastAsia="宋体" w:hAnsi="Book Antiqua" w:cs="宋体"/>
                <w:kern w:val="0"/>
                <w:sz w:val="24"/>
                <w:szCs w:val="24"/>
                <w:lang w:eastAsia="zh-CN"/>
              </w:rPr>
              <w:t>Sakiyama</w:t>
            </w:r>
            <w:proofErr w:type="spellEnd"/>
            <w:r w:rsidRPr="003C5249">
              <w:rPr>
                <w:rFonts w:ascii="Book Antiqua" w:eastAsia="宋体" w:hAnsi="Book Antiqua" w:cs="宋体"/>
                <w:kern w:val="0"/>
                <w:sz w:val="24"/>
                <w:szCs w:val="24"/>
                <w:lang w:eastAsia="zh-CN"/>
              </w:rPr>
              <w:t xml:space="preserve"> O, Miyazaki H, Sugihara J, Tomita E, Muto Y. Clinical significance of human hepatocyte growth factor in blood from patients with fulminant hepatic failure. </w:t>
            </w:r>
            <w:proofErr w:type="spellStart"/>
            <w:r w:rsidRPr="003C5249">
              <w:rPr>
                <w:rFonts w:ascii="Book Antiqua" w:eastAsia="宋体" w:hAnsi="Book Antiqua" w:cs="宋体"/>
                <w:i/>
                <w:iCs/>
                <w:kern w:val="0"/>
                <w:sz w:val="24"/>
                <w:szCs w:val="24"/>
                <w:lang w:eastAsia="zh-CN"/>
              </w:rPr>
              <w:t>Hepatology</w:t>
            </w:r>
            <w:proofErr w:type="spellEnd"/>
            <w:r w:rsidRPr="003C5249">
              <w:rPr>
                <w:rFonts w:ascii="Book Antiqua" w:eastAsia="宋体" w:hAnsi="Book Antiqua" w:cs="宋体"/>
                <w:kern w:val="0"/>
                <w:sz w:val="24"/>
                <w:szCs w:val="24"/>
                <w:lang w:eastAsia="zh-CN"/>
              </w:rPr>
              <w:t xml:space="preserve"> 1989; </w:t>
            </w:r>
            <w:r w:rsidRPr="003C5249">
              <w:rPr>
                <w:rFonts w:ascii="Book Antiqua" w:eastAsia="宋体" w:hAnsi="Book Antiqua" w:cs="宋体"/>
                <w:b/>
                <w:bCs/>
                <w:kern w:val="0"/>
                <w:sz w:val="24"/>
                <w:szCs w:val="24"/>
                <w:lang w:eastAsia="zh-CN"/>
              </w:rPr>
              <w:t>9</w:t>
            </w:r>
            <w:r w:rsidRPr="003C5249">
              <w:rPr>
                <w:rFonts w:ascii="Book Antiqua" w:eastAsia="宋体" w:hAnsi="Book Antiqua" w:cs="宋体"/>
                <w:kern w:val="0"/>
                <w:sz w:val="24"/>
                <w:szCs w:val="24"/>
                <w:lang w:eastAsia="zh-CN"/>
              </w:rPr>
              <w:t>: 875-881 [PMID: 2523850]</w:t>
            </w:r>
          </w:p>
          <w:p w:rsidR="000F39F7" w:rsidRPr="003C5249" w:rsidRDefault="000F39F7" w:rsidP="000F39F7">
            <w:pPr>
              <w:widowControl/>
              <w:jc w:val="left"/>
              <w:rPr>
                <w:rFonts w:ascii="Book Antiqua" w:eastAsia="宋体" w:hAnsi="Book Antiqua" w:cs="宋体"/>
                <w:kern w:val="0"/>
                <w:sz w:val="24"/>
                <w:szCs w:val="24"/>
                <w:lang w:eastAsia="zh-CN"/>
              </w:rPr>
            </w:pPr>
            <w:r w:rsidRPr="003C5249">
              <w:rPr>
                <w:rFonts w:ascii="Book Antiqua" w:eastAsia="宋体" w:hAnsi="Book Antiqua" w:cs="宋体"/>
                <w:kern w:val="0"/>
                <w:sz w:val="24"/>
                <w:szCs w:val="24"/>
                <w:lang w:eastAsia="zh-CN"/>
              </w:rPr>
              <w:t xml:space="preserve">12 </w:t>
            </w:r>
            <w:r w:rsidRPr="003C5249">
              <w:rPr>
                <w:rFonts w:ascii="Book Antiqua" w:eastAsia="宋体" w:hAnsi="Book Antiqua" w:cs="宋体"/>
                <w:b/>
                <w:bCs/>
                <w:kern w:val="0"/>
                <w:sz w:val="24"/>
                <w:szCs w:val="24"/>
                <w:lang w:eastAsia="zh-CN"/>
              </w:rPr>
              <w:t>Nakamura T</w:t>
            </w:r>
            <w:r w:rsidRPr="003C5249">
              <w:rPr>
                <w:rFonts w:ascii="Book Antiqua" w:eastAsia="宋体" w:hAnsi="Book Antiqua" w:cs="宋体"/>
                <w:kern w:val="0"/>
                <w:sz w:val="24"/>
                <w:szCs w:val="24"/>
                <w:lang w:eastAsia="zh-CN"/>
              </w:rPr>
              <w:t xml:space="preserve">, Mizuno S. The discovery of hepatocyte growth factor (HGF) and its significance for cell biology, life sciences and clinical medicine. </w:t>
            </w:r>
            <w:proofErr w:type="spellStart"/>
            <w:r w:rsidRPr="003C5249">
              <w:rPr>
                <w:rFonts w:ascii="Book Antiqua" w:eastAsia="宋体" w:hAnsi="Book Antiqua" w:cs="宋体"/>
                <w:i/>
                <w:iCs/>
                <w:kern w:val="0"/>
                <w:sz w:val="24"/>
                <w:szCs w:val="24"/>
                <w:lang w:eastAsia="zh-CN"/>
              </w:rPr>
              <w:t>Proc</w:t>
            </w:r>
            <w:proofErr w:type="spellEnd"/>
            <w:r w:rsidRPr="003C5249">
              <w:rPr>
                <w:rFonts w:ascii="Book Antiqua" w:eastAsia="宋体" w:hAnsi="Book Antiqua" w:cs="宋体"/>
                <w:i/>
                <w:iCs/>
                <w:kern w:val="0"/>
                <w:sz w:val="24"/>
                <w:szCs w:val="24"/>
                <w:lang w:eastAsia="zh-CN"/>
              </w:rPr>
              <w:t xml:space="preserve"> </w:t>
            </w:r>
            <w:proofErr w:type="spellStart"/>
            <w:r w:rsidRPr="003C5249">
              <w:rPr>
                <w:rFonts w:ascii="Book Antiqua" w:eastAsia="宋体" w:hAnsi="Book Antiqua" w:cs="宋体"/>
                <w:i/>
                <w:iCs/>
                <w:kern w:val="0"/>
                <w:sz w:val="24"/>
                <w:szCs w:val="24"/>
                <w:lang w:eastAsia="zh-CN"/>
              </w:rPr>
              <w:t>Jpn</w:t>
            </w:r>
            <w:proofErr w:type="spellEnd"/>
            <w:r w:rsidRPr="003C5249">
              <w:rPr>
                <w:rFonts w:ascii="Book Antiqua" w:eastAsia="宋体" w:hAnsi="Book Antiqua" w:cs="宋体"/>
                <w:i/>
                <w:iCs/>
                <w:kern w:val="0"/>
                <w:sz w:val="24"/>
                <w:szCs w:val="24"/>
                <w:lang w:eastAsia="zh-CN"/>
              </w:rPr>
              <w:t xml:space="preserve"> </w:t>
            </w:r>
            <w:proofErr w:type="spellStart"/>
            <w:r w:rsidRPr="003C5249">
              <w:rPr>
                <w:rFonts w:ascii="Book Antiqua" w:eastAsia="宋体" w:hAnsi="Book Antiqua" w:cs="宋体"/>
                <w:i/>
                <w:iCs/>
                <w:kern w:val="0"/>
                <w:sz w:val="24"/>
                <w:szCs w:val="24"/>
                <w:lang w:eastAsia="zh-CN"/>
              </w:rPr>
              <w:t>Acad</w:t>
            </w:r>
            <w:proofErr w:type="spellEnd"/>
            <w:r w:rsidRPr="003C5249">
              <w:rPr>
                <w:rFonts w:ascii="Book Antiqua" w:eastAsia="宋体" w:hAnsi="Book Antiqua" w:cs="宋体"/>
                <w:i/>
                <w:iCs/>
                <w:kern w:val="0"/>
                <w:sz w:val="24"/>
                <w:szCs w:val="24"/>
                <w:lang w:eastAsia="zh-CN"/>
              </w:rPr>
              <w:t xml:space="preserve"> </w:t>
            </w:r>
            <w:proofErr w:type="spellStart"/>
            <w:r w:rsidRPr="003C5249">
              <w:rPr>
                <w:rFonts w:ascii="Book Antiqua" w:eastAsia="宋体" w:hAnsi="Book Antiqua" w:cs="宋体"/>
                <w:i/>
                <w:iCs/>
                <w:kern w:val="0"/>
                <w:sz w:val="24"/>
                <w:szCs w:val="24"/>
                <w:lang w:eastAsia="zh-CN"/>
              </w:rPr>
              <w:t>Ser</w:t>
            </w:r>
            <w:proofErr w:type="spellEnd"/>
            <w:r w:rsidRPr="003C5249">
              <w:rPr>
                <w:rFonts w:ascii="Book Antiqua" w:eastAsia="宋体" w:hAnsi="Book Antiqua" w:cs="宋体"/>
                <w:i/>
                <w:iCs/>
                <w:kern w:val="0"/>
                <w:sz w:val="24"/>
                <w:szCs w:val="24"/>
                <w:lang w:eastAsia="zh-CN"/>
              </w:rPr>
              <w:t xml:space="preserve"> B </w:t>
            </w:r>
            <w:proofErr w:type="spellStart"/>
            <w:r w:rsidRPr="003C5249">
              <w:rPr>
                <w:rFonts w:ascii="Book Antiqua" w:eastAsia="宋体" w:hAnsi="Book Antiqua" w:cs="宋体"/>
                <w:i/>
                <w:iCs/>
                <w:kern w:val="0"/>
                <w:sz w:val="24"/>
                <w:szCs w:val="24"/>
                <w:lang w:eastAsia="zh-CN"/>
              </w:rPr>
              <w:t>Phys</w:t>
            </w:r>
            <w:proofErr w:type="spellEnd"/>
            <w:r w:rsidRPr="003C5249">
              <w:rPr>
                <w:rFonts w:ascii="Book Antiqua" w:eastAsia="宋体" w:hAnsi="Book Antiqua" w:cs="宋体"/>
                <w:i/>
                <w:iCs/>
                <w:kern w:val="0"/>
                <w:sz w:val="24"/>
                <w:szCs w:val="24"/>
                <w:lang w:eastAsia="zh-CN"/>
              </w:rPr>
              <w:t xml:space="preserve"> </w:t>
            </w:r>
            <w:proofErr w:type="spellStart"/>
            <w:r w:rsidRPr="003C5249">
              <w:rPr>
                <w:rFonts w:ascii="Book Antiqua" w:eastAsia="宋体" w:hAnsi="Book Antiqua" w:cs="宋体"/>
                <w:i/>
                <w:iCs/>
                <w:kern w:val="0"/>
                <w:sz w:val="24"/>
                <w:szCs w:val="24"/>
                <w:lang w:eastAsia="zh-CN"/>
              </w:rPr>
              <w:t>Biol</w:t>
            </w:r>
            <w:proofErr w:type="spellEnd"/>
            <w:r w:rsidRPr="003C5249">
              <w:rPr>
                <w:rFonts w:ascii="Book Antiqua" w:eastAsia="宋体" w:hAnsi="Book Antiqua" w:cs="宋体"/>
                <w:i/>
                <w:iCs/>
                <w:kern w:val="0"/>
                <w:sz w:val="24"/>
                <w:szCs w:val="24"/>
                <w:lang w:eastAsia="zh-CN"/>
              </w:rPr>
              <w:t xml:space="preserve"> </w:t>
            </w:r>
            <w:proofErr w:type="spellStart"/>
            <w:r w:rsidRPr="003C5249">
              <w:rPr>
                <w:rFonts w:ascii="Book Antiqua" w:eastAsia="宋体" w:hAnsi="Book Antiqua" w:cs="宋体"/>
                <w:i/>
                <w:iCs/>
                <w:kern w:val="0"/>
                <w:sz w:val="24"/>
                <w:szCs w:val="24"/>
                <w:lang w:eastAsia="zh-CN"/>
              </w:rPr>
              <w:t>Sci</w:t>
            </w:r>
            <w:proofErr w:type="spellEnd"/>
            <w:r w:rsidRPr="003C5249">
              <w:rPr>
                <w:rFonts w:ascii="Book Antiqua" w:eastAsia="宋体" w:hAnsi="Book Antiqua" w:cs="宋体"/>
                <w:kern w:val="0"/>
                <w:sz w:val="24"/>
                <w:szCs w:val="24"/>
                <w:lang w:eastAsia="zh-CN"/>
              </w:rPr>
              <w:t xml:space="preserve"> 2010; </w:t>
            </w:r>
            <w:r w:rsidRPr="003C5249">
              <w:rPr>
                <w:rFonts w:ascii="Book Antiqua" w:eastAsia="宋体" w:hAnsi="Book Antiqua" w:cs="宋体"/>
                <w:b/>
                <w:bCs/>
                <w:kern w:val="0"/>
                <w:sz w:val="24"/>
                <w:szCs w:val="24"/>
                <w:lang w:eastAsia="zh-CN"/>
              </w:rPr>
              <w:t>86</w:t>
            </w:r>
            <w:r w:rsidRPr="003C5249">
              <w:rPr>
                <w:rFonts w:ascii="Book Antiqua" w:eastAsia="宋体" w:hAnsi="Book Antiqua" w:cs="宋体"/>
                <w:kern w:val="0"/>
                <w:sz w:val="24"/>
                <w:szCs w:val="24"/>
                <w:lang w:eastAsia="zh-CN"/>
              </w:rPr>
              <w:t>: 588-610 [PMID: 20551596 DOI: http: //dx.doi.org/10.2183/pjab.86.588]</w:t>
            </w:r>
          </w:p>
          <w:p w:rsidR="000F39F7" w:rsidRPr="003C5249" w:rsidRDefault="000F39F7" w:rsidP="000F39F7">
            <w:pPr>
              <w:widowControl/>
              <w:jc w:val="left"/>
              <w:rPr>
                <w:rFonts w:ascii="Book Antiqua" w:eastAsia="宋体" w:hAnsi="Book Antiqua" w:cs="宋体"/>
                <w:kern w:val="0"/>
                <w:sz w:val="24"/>
                <w:szCs w:val="24"/>
                <w:lang w:eastAsia="zh-CN"/>
              </w:rPr>
            </w:pPr>
            <w:r w:rsidRPr="003C5249">
              <w:rPr>
                <w:rFonts w:ascii="Book Antiqua" w:eastAsia="宋体" w:hAnsi="Book Antiqua" w:cs="宋体"/>
                <w:kern w:val="0"/>
                <w:sz w:val="24"/>
                <w:szCs w:val="24"/>
                <w:lang w:eastAsia="zh-CN"/>
              </w:rPr>
              <w:t xml:space="preserve">13 </w:t>
            </w:r>
            <w:r w:rsidRPr="003C5249">
              <w:rPr>
                <w:rFonts w:ascii="Book Antiqua" w:eastAsia="宋体" w:hAnsi="Book Antiqua" w:cs="宋体"/>
                <w:b/>
                <w:bCs/>
                <w:kern w:val="0"/>
                <w:sz w:val="24"/>
                <w:szCs w:val="24"/>
                <w:lang w:eastAsia="zh-CN"/>
              </w:rPr>
              <w:t xml:space="preserve">Di </w:t>
            </w:r>
            <w:proofErr w:type="spellStart"/>
            <w:r w:rsidRPr="003C5249">
              <w:rPr>
                <w:rFonts w:ascii="Book Antiqua" w:eastAsia="宋体" w:hAnsi="Book Antiqua" w:cs="宋体"/>
                <w:b/>
                <w:bCs/>
                <w:kern w:val="0"/>
                <w:sz w:val="24"/>
                <w:szCs w:val="24"/>
                <w:lang w:eastAsia="zh-CN"/>
              </w:rPr>
              <w:t>Nisio</w:t>
            </w:r>
            <w:proofErr w:type="spellEnd"/>
            <w:r w:rsidRPr="003C5249">
              <w:rPr>
                <w:rFonts w:ascii="Book Antiqua" w:eastAsia="宋体" w:hAnsi="Book Antiqua" w:cs="宋体"/>
                <w:b/>
                <w:bCs/>
                <w:kern w:val="0"/>
                <w:sz w:val="24"/>
                <w:szCs w:val="24"/>
                <w:lang w:eastAsia="zh-CN"/>
              </w:rPr>
              <w:t xml:space="preserve"> M</w:t>
            </w:r>
            <w:r w:rsidRPr="003C5249">
              <w:rPr>
                <w:rFonts w:ascii="Book Antiqua" w:eastAsia="宋体" w:hAnsi="Book Antiqua" w:cs="宋体"/>
                <w:kern w:val="0"/>
                <w:sz w:val="24"/>
                <w:szCs w:val="24"/>
                <w:lang w:eastAsia="zh-CN"/>
              </w:rPr>
              <w:t xml:space="preserve">, </w:t>
            </w:r>
            <w:proofErr w:type="spellStart"/>
            <w:r w:rsidRPr="003C5249">
              <w:rPr>
                <w:rFonts w:ascii="Book Antiqua" w:eastAsia="宋体" w:hAnsi="Book Antiqua" w:cs="宋体"/>
                <w:kern w:val="0"/>
                <w:sz w:val="24"/>
                <w:szCs w:val="24"/>
                <w:lang w:eastAsia="zh-CN"/>
              </w:rPr>
              <w:t>Baudo</w:t>
            </w:r>
            <w:proofErr w:type="spellEnd"/>
            <w:r w:rsidRPr="003C5249">
              <w:rPr>
                <w:rFonts w:ascii="Book Antiqua" w:eastAsia="宋体" w:hAnsi="Book Antiqua" w:cs="宋体"/>
                <w:kern w:val="0"/>
                <w:sz w:val="24"/>
                <w:szCs w:val="24"/>
                <w:lang w:eastAsia="zh-CN"/>
              </w:rPr>
              <w:t xml:space="preserve"> F, </w:t>
            </w:r>
            <w:proofErr w:type="spellStart"/>
            <w:r w:rsidRPr="003C5249">
              <w:rPr>
                <w:rFonts w:ascii="Book Antiqua" w:eastAsia="宋体" w:hAnsi="Book Antiqua" w:cs="宋体"/>
                <w:kern w:val="0"/>
                <w:sz w:val="24"/>
                <w:szCs w:val="24"/>
                <w:lang w:eastAsia="zh-CN"/>
              </w:rPr>
              <w:t>Cosmi</w:t>
            </w:r>
            <w:proofErr w:type="spellEnd"/>
            <w:r w:rsidRPr="003C5249">
              <w:rPr>
                <w:rFonts w:ascii="Book Antiqua" w:eastAsia="宋体" w:hAnsi="Book Antiqua" w:cs="宋体"/>
                <w:kern w:val="0"/>
                <w:sz w:val="24"/>
                <w:szCs w:val="24"/>
                <w:lang w:eastAsia="zh-CN"/>
              </w:rPr>
              <w:t xml:space="preserve"> B, </w:t>
            </w:r>
            <w:proofErr w:type="spellStart"/>
            <w:r w:rsidRPr="003C5249">
              <w:rPr>
                <w:rFonts w:ascii="Book Antiqua" w:eastAsia="宋体" w:hAnsi="Book Antiqua" w:cs="宋体"/>
                <w:kern w:val="0"/>
                <w:sz w:val="24"/>
                <w:szCs w:val="24"/>
                <w:lang w:eastAsia="zh-CN"/>
              </w:rPr>
              <w:t>D'Angelo</w:t>
            </w:r>
            <w:proofErr w:type="spellEnd"/>
            <w:r w:rsidRPr="003C5249">
              <w:rPr>
                <w:rFonts w:ascii="Book Antiqua" w:eastAsia="宋体" w:hAnsi="Book Antiqua" w:cs="宋体"/>
                <w:kern w:val="0"/>
                <w:sz w:val="24"/>
                <w:szCs w:val="24"/>
                <w:lang w:eastAsia="zh-CN"/>
              </w:rPr>
              <w:t xml:space="preserve"> A, De </w:t>
            </w:r>
            <w:proofErr w:type="spellStart"/>
            <w:r w:rsidRPr="003C5249">
              <w:rPr>
                <w:rFonts w:ascii="Book Antiqua" w:eastAsia="宋体" w:hAnsi="Book Antiqua" w:cs="宋体"/>
                <w:kern w:val="0"/>
                <w:sz w:val="24"/>
                <w:szCs w:val="24"/>
                <w:lang w:eastAsia="zh-CN"/>
              </w:rPr>
              <w:t>Gasperi</w:t>
            </w:r>
            <w:proofErr w:type="spellEnd"/>
            <w:r w:rsidRPr="003C5249">
              <w:rPr>
                <w:rFonts w:ascii="Book Antiqua" w:eastAsia="宋体" w:hAnsi="Book Antiqua" w:cs="宋体"/>
                <w:kern w:val="0"/>
                <w:sz w:val="24"/>
                <w:szCs w:val="24"/>
                <w:lang w:eastAsia="zh-CN"/>
              </w:rPr>
              <w:t xml:space="preserve"> A, </w:t>
            </w:r>
            <w:proofErr w:type="spellStart"/>
            <w:r w:rsidRPr="003C5249">
              <w:rPr>
                <w:rFonts w:ascii="Book Antiqua" w:eastAsia="宋体" w:hAnsi="Book Antiqua" w:cs="宋体"/>
                <w:kern w:val="0"/>
                <w:sz w:val="24"/>
                <w:szCs w:val="24"/>
                <w:lang w:eastAsia="zh-CN"/>
              </w:rPr>
              <w:t>Malato</w:t>
            </w:r>
            <w:proofErr w:type="spellEnd"/>
            <w:r w:rsidRPr="003C5249">
              <w:rPr>
                <w:rFonts w:ascii="Book Antiqua" w:eastAsia="宋体" w:hAnsi="Book Antiqua" w:cs="宋体"/>
                <w:kern w:val="0"/>
                <w:sz w:val="24"/>
                <w:szCs w:val="24"/>
                <w:lang w:eastAsia="zh-CN"/>
              </w:rPr>
              <w:t xml:space="preserve"> A, </w:t>
            </w:r>
            <w:proofErr w:type="spellStart"/>
            <w:r w:rsidRPr="003C5249">
              <w:rPr>
                <w:rFonts w:ascii="Book Antiqua" w:eastAsia="宋体" w:hAnsi="Book Antiqua" w:cs="宋体"/>
                <w:kern w:val="0"/>
                <w:sz w:val="24"/>
                <w:szCs w:val="24"/>
                <w:lang w:eastAsia="zh-CN"/>
              </w:rPr>
              <w:t>Schiavoni</w:t>
            </w:r>
            <w:proofErr w:type="spellEnd"/>
            <w:r w:rsidRPr="003C5249">
              <w:rPr>
                <w:rFonts w:ascii="Book Antiqua" w:eastAsia="宋体" w:hAnsi="Book Antiqua" w:cs="宋体"/>
                <w:kern w:val="0"/>
                <w:sz w:val="24"/>
                <w:szCs w:val="24"/>
                <w:lang w:eastAsia="zh-CN"/>
              </w:rPr>
              <w:t xml:space="preserve"> M, </w:t>
            </w:r>
            <w:proofErr w:type="spellStart"/>
            <w:r w:rsidRPr="003C5249">
              <w:rPr>
                <w:rFonts w:ascii="Book Antiqua" w:eastAsia="宋体" w:hAnsi="Book Antiqua" w:cs="宋体"/>
                <w:kern w:val="0"/>
                <w:sz w:val="24"/>
                <w:szCs w:val="24"/>
                <w:lang w:eastAsia="zh-CN"/>
              </w:rPr>
              <w:t>Squizzato</w:t>
            </w:r>
            <w:proofErr w:type="spellEnd"/>
            <w:r w:rsidRPr="003C5249">
              <w:rPr>
                <w:rFonts w:ascii="Book Antiqua" w:eastAsia="宋体" w:hAnsi="Book Antiqua" w:cs="宋体"/>
                <w:kern w:val="0"/>
                <w:sz w:val="24"/>
                <w:szCs w:val="24"/>
                <w:lang w:eastAsia="zh-CN"/>
              </w:rPr>
              <w:t xml:space="preserve"> A. Diagnosis and treatment of disseminated intravascular coagulation: guidelines of the Italian Society for </w:t>
            </w:r>
            <w:proofErr w:type="spellStart"/>
            <w:r w:rsidRPr="003C5249">
              <w:rPr>
                <w:rFonts w:ascii="Book Antiqua" w:eastAsia="宋体" w:hAnsi="Book Antiqua" w:cs="宋体"/>
                <w:kern w:val="0"/>
                <w:sz w:val="24"/>
                <w:szCs w:val="24"/>
                <w:lang w:eastAsia="zh-CN"/>
              </w:rPr>
              <w:t>Haemostasis</w:t>
            </w:r>
            <w:proofErr w:type="spellEnd"/>
            <w:r w:rsidRPr="003C5249">
              <w:rPr>
                <w:rFonts w:ascii="Book Antiqua" w:eastAsia="宋体" w:hAnsi="Book Antiqua" w:cs="宋体"/>
                <w:kern w:val="0"/>
                <w:sz w:val="24"/>
                <w:szCs w:val="24"/>
                <w:lang w:eastAsia="zh-CN"/>
              </w:rPr>
              <w:t xml:space="preserve"> and Thrombosis (SISET). </w:t>
            </w:r>
            <w:proofErr w:type="spellStart"/>
            <w:r w:rsidRPr="003C5249">
              <w:rPr>
                <w:rFonts w:ascii="Book Antiqua" w:eastAsia="宋体" w:hAnsi="Book Antiqua" w:cs="宋体"/>
                <w:i/>
                <w:iCs/>
                <w:kern w:val="0"/>
                <w:sz w:val="24"/>
                <w:szCs w:val="24"/>
                <w:lang w:eastAsia="zh-CN"/>
              </w:rPr>
              <w:t>Thromb</w:t>
            </w:r>
            <w:proofErr w:type="spellEnd"/>
            <w:r w:rsidRPr="003C5249">
              <w:rPr>
                <w:rFonts w:ascii="Book Antiqua" w:eastAsia="宋体" w:hAnsi="Book Antiqua" w:cs="宋体"/>
                <w:i/>
                <w:iCs/>
                <w:kern w:val="0"/>
                <w:sz w:val="24"/>
                <w:szCs w:val="24"/>
                <w:lang w:eastAsia="zh-CN"/>
              </w:rPr>
              <w:t xml:space="preserve"> Res</w:t>
            </w:r>
            <w:r w:rsidRPr="003C5249">
              <w:rPr>
                <w:rFonts w:ascii="Book Antiqua" w:eastAsia="宋体" w:hAnsi="Book Antiqua" w:cs="宋体"/>
                <w:kern w:val="0"/>
                <w:sz w:val="24"/>
                <w:szCs w:val="24"/>
                <w:lang w:eastAsia="zh-CN"/>
              </w:rPr>
              <w:t xml:space="preserve"> 2012; </w:t>
            </w:r>
            <w:r w:rsidRPr="003C5249">
              <w:rPr>
                <w:rFonts w:ascii="Book Antiqua" w:eastAsia="宋体" w:hAnsi="Book Antiqua" w:cs="宋体"/>
                <w:b/>
                <w:bCs/>
                <w:kern w:val="0"/>
                <w:sz w:val="24"/>
                <w:szCs w:val="24"/>
                <w:lang w:eastAsia="zh-CN"/>
              </w:rPr>
              <w:t>129</w:t>
            </w:r>
            <w:r w:rsidRPr="003C5249">
              <w:rPr>
                <w:rFonts w:ascii="Book Antiqua" w:eastAsia="宋体" w:hAnsi="Book Antiqua" w:cs="宋体"/>
                <w:kern w:val="0"/>
                <w:sz w:val="24"/>
                <w:szCs w:val="24"/>
                <w:lang w:eastAsia="zh-CN"/>
              </w:rPr>
              <w:t>: e177-e184 [PMID: 21930293 DOI: 10.1016/j.thromres.2011.08.028</w:t>
            </w:r>
            <w:r w:rsidR="00CB331E" w:rsidRPr="003C5249">
              <w:rPr>
                <w:rFonts w:ascii="Book Antiqua" w:eastAsia="宋体" w:hAnsi="Book Antiqua" w:cs="宋体"/>
                <w:kern w:val="0"/>
                <w:sz w:val="24"/>
                <w:szCs w:val="24"/>
                <w:lang w:eastAsia="zh-CN"/>
              </w:rPr>
              <w:t>]</w:t>
            </w:r>
          </w:p>
          <w:p w:rsidR="000F39F7" w:rsidRPr="003C5249" w:rsidRDefault="000F39F7" w:rsidP="000F39F7">
            <w:pPr>
              <w:widowControl/>
              <w:jc w:val="left"/>
              <w:rPr>
                <w:rFonts w:ascii="Book Antiqua" w:eastAsia="宋体" w:hAnsi="Book Antiqua" w:cs="宋体"/>
                <w:kern w:val="0"/>
                <w:sz w:val="24"/>
                <w:szCs w:val="24"/>
                <w:lang w:eastAsia="zh-CN"/>
              </w:rPr>
            </w:pPr>
            <w:r w:rsidRPr="003C5249">
              <w:rPr>
                <w:rFonts w:ascii="Book Antiqua" w:eastAsia="宋体" w:hAnsi="Book Antiqua" w:cs="宋体"/>
                <w:kern w:val="0"/>
                <w:sz w:val="24"/>
                <w:szCs w:val="24"/>
                <w:lang w:eastAsia="zh-CN"/>
              </w:rPr>
              <w:t xml:space="preserve">14 </w:t>
            </w:r>
            <w:proofErr w:type="spellStart"/>
            <w:r w:rsidRPr="003C5249">
              <w:rPr>
                <w:rFonts w:ascii="Book Antiqua" w:eastAsia="宋体" w:hAnsi="Book Antiqua" w:cs="宋体"/>
                <w:b/>
                <w:bCs/>
                <w:kern w:val="0"/>
                <w:sz w:val="24"/>
                <w:szCs w:val="24"/>
                <w:lang w:eastAsia="zh-CN"/>
              </w:rPr>
              <w:t>Abeyama</w:t>
            </w:r>
            <w:proofErr w:type="spellEnd"/>
            <w:r w:rsidRPr="003C5249">
              <w:rPr>
                <w:rFonts w:ascii="Book Antiqua" w:eastAsia="宋体" w:hAnsi="Book Antiqua" w:cs="宋体"/>
                <w:b/>
                <w:bCs/>
                <w:kern w:val="0"/>
                <w:sz w:val="24"/>
                <w:szCs w:val="24"/>
                <w:lang w:eastAsia="zh-CN"/>
              </w:rPr>
              <w:t xml:space="preserve"> K</w:t>
            </w:r>
            <w:r w:rsidRPr="003C5249">
              <w:rPr>
                <w:rFonts w:ascii="Book Antiqua" w:eastAsia="宋体" w:hAnsi="Book Antiqua" w:cs="宋体"/>
                <w:kern w:val="0"/>
                <w:sz w:val="24"/>
                <w:szCs w:val="24"/>
                <w:lang w:eastAsia="zh-CN"/>
              </w:rPr>
              <w:t xml:space="preserve">, Stern DM, Ito Y, Kawahara K, Yoshimoto Y, Tanaka M, </w:t>
            </w:r>
            <w:proofErr w:type="spellStart"/>
            <w:r w:rsidRPr="003C5249">
              <w:rPr>
                <w:rFonts w:ascii="Book Antiqua" w:eastAsia="宋体" w:hAnsi="Book Antiqua" w:cs="宋体"/>
                <w:kern w:val="0"/>
                <w:sz w:val="24"/>
                <w:szCs w:val="24"/>
                <w:lang w:eastAsia="zh-CN"/>
              </w:rPr>
              <w:t>Uchimura</w:t>
            </w:r>
            <w:proofErr w:type="spellEnd"/>
            <w:r w:rsidRPr="003C5249">
              <w:rPr>
                <w:rFonts w:ascii="Book Antiqua" w:eastAsia="宋体" w:hAnsi="Book Antiqua" w:cs="宋体"/>
                <w:kern w:val="0"/>
                <w:sz w:val="24"/>
                <w:szCs w:val="24"/>
                <w:lang w:eastAsia="zh-CN"/>
              </w:rPr>
              <w:t xml:space="preserve"> T, Ida N, Yamazaki Y, Yamada S, Yamamoto Y, Yamamoto H, Iino S, Taniguchi N, Maruyama I. The N-terminal domain of </w:t>
            </w:r>
            <w:proofErr w:type="spellStart"/>
            <w:r w:rsidRPr="003C5249">
              <w:rPr>
                <w:rFonts w:ascii="Book Antiqua" w:eastAsia="宋体" w:hAnsi="Book Antiqua" w:cs="宋体"/>
                <w:kern w:val="0"/>
                <w:sz w:val="24"/>
                <w:szCs w:val="24"/>
                <w:lang w:eastAsia="zh-CN"/>
              </w:rPr>
              <w:t>thrombomodulin</w:t>
            </w:r>
            <w:proofErr w:type="spellEnd"/>
            <w:r w:rsidRPr="003C5249">
              <w:rPr>
                <w:rFonts w:ascii="Book Antiqua" w:eastAsia="宋体" w:hAnsi="Book Antiqua" w:cs="宋体"/>
                <w:kern w:val="0"/>
                <w:sz w:val="24"/>
                <w:szCs w:val="24"/>
                <w:lang w:eastAsia="zh-CN"/>
              </w:rPr>
              <w:t xml:space="preserve"> sequesters high-mobility group-B1 protein, a novel </w:t>
            </w:r>
            <w:proofErr w:type="spellStart"/>
            <w:r w:rsidRPr="003C5249">
              <w:rPr>
                <w:rFonts w:ascii="Book Antiqua" w:eastAsia="宋体" w:hAnsi="Book Antiqua" w:cs="宋体"/>
                <w:kern w:val="0"/>
                <w:sz w:val="24"/>
                <w:szCs w:val="24"/>
                <w:lang w:eastAsia="zh-CN"/>
              </w:rPr>
              <w:t>antiinflammatory</w:t>
            </w:r>
            <w:proofErr w:type="spellEnd"/>
            <w:r w:rsidRPr="003C5249">
              <w:rPr>
                <w:rFonts w:ascii="Book Antiqua" w:eastAsia="宋体" w:hAnsi="Book Antiqua" w:cs="宋体"/>
                <w:kern w:val="0"/>
                <w:sz w:val="24"/>
                <w:szCs w:val="24"/>
                <w:lang w:eastAsia="zh-CN"/>
              </w:rPr>
              <w:t xml:space="preserve"> mechanism. </w:t>
            </w:r>
            <w:r w:rsidRPr="003C5249">
              <w:rPr>
                <w:rFonts w:ascii="Book Antiqua" w:eastAsia="宋体" w:hAnsi="Book Antiqua" w:cs="宋体"/>
                <w:i/>
                <w:iCs/>
                <w:kern w:val="0"/>
                <w:sz w:val="24"/>
                <w:szCs w:val="24"/>
                <w:lang w:eastAsia="zh-CN"/>
              </w:rPr>
              <w:t xml:space="preserve">J </w:t>
            </w:r>
            <w:proofErr w:type="spellStart"/>
            <w:r w:rsidRPr="003C5249">
              <w:rPr>
                <w:rFonts w:ascii="Book Antiqua" w:eastAsia="宋体" w:hAnsi="Book Antiqua" w:cs="宋体"/>
                <w:i/>
                <w:iCs/>
                <w:kern w:val="0"/>
                <w:sz w:val="24"/>
                <w:szCs w:val="24"/>
                <w:lang w:eastAsia="zh-CN"/>
              </w:rPr>
              <w:t>Clin</w:t>
            </w:r>
            <w:proofErr w:type="spellEnd"/>
            <w:r w:rsidRPr="003C5249">
              <w:rPr>
                <w:rFonts w:ascii="Book Antiqua" w:eastAsia="宋体" w:hAnsi="Book Antiqua" w:cs="宋体"/>
                <w:i/>
                <w:iCs/>
                <w:kern w:val="0"/>
                <w:sz w:val="24"/>
                <w:szCs w:val="24"/>
                <w:lang w:eastAsia="zh-CN"/>
              </w:rPr>
              <w:t xml:space="preserve"> Invest</w:t>
            </w:r>
            <w:r w:rsidRPr="003C5249">
              <w:rPr>
                <w:rFonts w:ascii="Book Antiqua" w:eastAsia="宋体" w:hAnsi="Book Antiqua" w:cs="宋体"/>
                <w:kern w:val="0"/>
                <w:sz w:val="24"/>
                <w:szCs w:val="24"/>
                <w:lang w:eastAsia="zh-CN"/>
              </w:rPr>
              <w:t xml:space="preserve"> 2005; </w:t>
            </w:r>
            <w:r w:rsidRPr="003C5249">
              <w:rPr>
                <w:rFonts w:ascii="Book Antiqua" w:eastAsia="宋体" w:hAnsi="Book Antiqua" w:cs="宋体"/>
                <w:b/>
                <w:bCs/>
                <w:kern w:val="0"/>
                <w:sz w:val="24"/>
                <w:szCs w:val="24"/>
                <w:lang w:eastAsia="zh-CN"/>
              </w:rPr>
              <w:t>115</w:t>
            </w:r>
            <w:r w:rsidRPr="003C5249">
              <w:rPr>
                <w:rFonts w:ascii="Book Antiqua" w:eastAsia="宋体" w:hAnsi="Book Antiqua" w:cs="宋体"/>
                <w:kern w:val="0"/>
                <w:sz w:val="24"/>
                <w:szCs w:val="24"/>
                <w:lang w:eastAsia="zh-CN"/>
              </w:rPr>
              <w:t>: 1267-1274 [PMID: 15841214 DOI: 10.1172/JCI22782</w:t>
            </w:r>
            <w:r w:rsidR="00CB331E" w:rsidRPr="003C5249">
              <w:rPr>
                <w:rFonts w:ascii="Book Antiqua" w:eastAsia="宋体" w:hAnsi="Book Antiqua" w:cs="宋体"/>
                <w:kern w:val="0"/>
                <w:sz w:val="24"/>
                <w:szCs w:val="24"/>
                <w:lang w:eastAsia="zh-CN"/>
              </w:rPr>
              <w:t>]</w:t>
            </w:r>
          </w:p>
          <w:p w:rsidR="000F39F7" w:rsidRPr="003C5249" w:rsidRDefault="000F39F7" w:rsidP="000F39F7">
            <w:pPr>
              <w:widowControl/>
              <w:jc w:val="left"/>
              <w:rPr>
                <w:rFonts w:ascii="Book Antiqua" w:eastAsia="宋体" w:hAnsi="Book Antiqua" w:cs="宋体"/>
                <w:kern w:val="0"/>
                <w:sz w:val="24"/>
                <w:szCs w:val="24"/>
                <w:lang w:eastAsia="zh-CN"/>
              </w:rPr>
            </w:pPr>
            <w:r w:rsidRPr="003C5249">
              <w:rPr>
                <w:rFonts w:ascii="Book Antiqua" w:eastAsia="宋体" w:hAnsi="Book Antiqua" w:cs="宋体"/>
                <w:kern w:val="0"/>
                <w:sz w:val="24"/>
                <w:szCs w:val="24"/>
                <w:lang w:eastAsia="zh-CN"/>
              </w:rPr>
              <w:t xml:space="preserve">15 </w:t>
            </w:r>
            <w:r w:rsidRPr="003C5249">
              <w:rPr>
                <w:rFonts w:ascii="Book Antiqua" w:eastAsia="宋体" w:hAnsi="Book Antiqua" w:cs="宋体"/>
                <w:b/>
                <w:bCs/>
                <w:kern w:val="0"/>
                <w:sz w:val="24"/>
                <w:szCs w:val="24"/>
                <w:lang w:eastAsia="zh-CN"/>
              </w:rPr>
              <w:t xml:space="preserve">Van de </w:t>
            </w:r>
            <w:proofErr w:type="spellStart"/>
            <w:r w:rsidRPr="003C5249">
              <w:rPr>
                <w:rFonts w:ascii="Book Antiqua" w:eastAsia="宋体" w:hAnsi="Book Antiqua" w:cs="宋体"/>
                <w:b/>
                <w:bCs/>
                <w:kern w:val="0"/>
                <w:sz w:val="24"/>
                <w:szCs w:val="24"/>
                <w:lang w:eastAsia="zh-CN"/>
              </w:rPr>
              <w:t>Wouwer</w:t>
            </w:r>
            <w:proofErr w:type="spellEnd"/>
            <w:r w:rsidRPr="003C5249">
              <w:rPr>
                <w:rFonts w:ascii="Book Antiqua" w:eastAsia="宋体" w:hAnsi="Book Antiqua" w:cs="宋体"/>
                <w:b/>
                <w:bCs/>
                <w:kern w:val="0"/>
                <w:sz w:val="24"/>
                <w:szCs w:val="24"/>
                <w:lang w:eastAsia="zh-CN"/>
              </w:rPr>
              <w:t xml:space="preserve"> M</w:t>
            </w:r>
            <w:r w:rsidRPr="003C5249">
              <w:rPr>
                <w:rFonts w:ascii="Book Antiqua" w:eastAsia="宋体" w:hAnsi="Book Antiqua" w:cs="宋体"/>
                <w:kern w:val="0"/>
                <w:sz w:val="24"/>
                <w:szCs w:val="24"/>
                <w:lang w:eastAsia="zh-CN"/>
              </w:rPr>
              <w:t xml:space="preserve">, </w:t>
            </w:r>
            <w:proofErr w:type="spellStart"/>
            <w:r w:rsidRPr="003C5249">
              <w:rPr>
                <w:rFonts w:ascii="Book Antiqua" w:eastAsia="宋体" w:hAnsi="Book Antiqua" w:cs="宋体"/>
                <w:kern w:val="0"/>
                <w:sz w:val="24"/>
                <w:szCs w:val="24"/>
                <w:lang w:eastAsia="zh-CN"/>
              </w:rPr>
              <w:t>Plaisance</w:t>
            </w:r>
            <w:proofErr w:type="spellEnd"/>
            <w:r w:rsidRPr="003C5249">
              <w:rPr>
                <w:rFonts w:ascii="Book Antiqua" w:eastAsia="宋体" w:hAnsi="Book Antiqua" w:cs="宋体"/>
                <w:kern w:val="0"/>
                <w:sz w:val="24"/>
                <w:szCs w:val="24"/>
                <w:lang w:eastAsia="zh-CN"/>
              </w:rPr>
              <w:t xml:space="preserve"> S, De </w:t>
            </w:r>
            <w:proofErr w:type="spellStart"/>
            <w:r w:rsidRPr="003C5249">
              <w:rPr>
                <w:rFonts w:ascii="Book Antiqua" w:eastAsia="宋体" w:hAnsi="Book Antiqua" w:cs="宋体"/>
                <w:kern w:val="0"/>
                <w:sz w:val="24"/>
                <w:szCs w:val="24"/>
                <w:lang w:eastAsia="zh-CN"/>
              </w:rPr>
              <w:t>Vriese</w:t>
            </w:r>
            <w:proofErr w:type="spellEnd"/>
            <w:r w:rsidRPr="003C5249">
              <w:rPr>
                <w:rFonts w:ascii="Book Antiqua" w:eastAsia="宋体" w:hAnsi="Book Antiqua" w:cs="宋体"/>
                <w:kern w:val="0"/>
                <w:sz w:val="24"/>
                <w:szCs w:val="24"/>
                <w:lang w:eastAsia="zh-CN"/>
              </w:rPr>
              <w:t xml:space="preserve"> A, </w:t>
            </w:r>
            <w:proofErr w:type="spellStart"/>
            <w:r w:rsidRPr="003C5249">
              <w:rPr>
                <w:rFonts w:ascii="Book Antiqua" w:eastAsia="宋体" w:hAnsi="Book Antiqua" w:cs="宋体"/>
                <w:kern w:val="0"/>
                <w:sz w:val="24"/>
                <w:szCs w:val="24"/>
                <w:lang w:eastAsia="zh-CN"/>
              </w:rPr>
              <w:t>Waelkens</w:t>
            </w:r>
            <w:proofErr w:type="spellEnd"/>
            <w:r w:rsidRPr="003C5249">
              <w:rPr>
                <w:rFonts w:ascii="Book Antiqua" w:eastAsia="宋体" w:hAnsi="Book Antiqua" w:cs="宋体"/>
                <w:kern w:val="0"/>
                <w:sz w:val="24"/>
                <w:szCs w:val="24"/>
                <w:lang w:eastAsia="zh-CN"/>
              </w:rPr>
              <w:t xml:space="preserve"> E, </w:t>
            </w:r>
            <w:proofErr w:type="spellStart"/>
            <w:r w:rsidRPr="003C5249">
              <w:rPr>
                <w:rFonts w:ascii="Book Antiqua" w:eastAsia="宋体" w:hAnsi="Book Antiqua" w:cs="宋体"/>
                <w:kern w:val="0"/>
                <w:sz w:val="24"/>
                <w:szCs w:val="24"/>
                <w:lang w:eastAsia="zh-CN"/>
              </w:rPr>
              <w:t>Collen</w:t>
            </w:r>
            <w:proofErr w:type="spellEnd"/>
            <w:r w:rsidRPr="003C5249">
              <w:rPr>
                <w:rFonts w:ascii="Book Antiqua" w:eastAsia="宋体" w:hAnsi="Book Antiqua" w:cs="宋体"/>
                <w:kern w:val="0"/>
                <w:sz w:val="24"/>
                <w:szCs w:val="24"/>
                <w:lang w:eastAsia="zh-CN"/>
              </w:rPr>
              <w:t xml:space="preserve"> D, </w:t>
            </w:r>
            <w:proofErr w:type="spellStart"/>
            <w:r w:rsidRPr="003C5249">
              <w:rPr>
                <w:rFonts w:ascii="Book Antiqua" w:eastAsia="宋体" w:hAnsi="Book Antiqua" w:cs="宋体"/>
                <w:kern w:val="0"/>
                <w:sz w:val="24"/>
                <w:szCs w:val="24"/>
                <w:lang w:eastAsia="zh-CN"/>
              </w:rPr>
              <w:t>Persson</w:t>
            </w:r>
            <w:proofErr w:type="spellEnd"/>
            <w:r w:rsidRPr="003C5249">
              <w:rPr>
                <w:rFonts w:ascii="Book Antiqua" w:eastAsia="宋体" w:hAnsi="Book Antiqua" w:cs="宋体"/>
                <w:kern w:val="0"/>
                <w:sz w:val="24"/>
                <w:szCs w:val="24"/>
                <w:lang w:eastAsia="zh-CN"/>
              </w:rPr>
              <w:t xml:space="preserve"> J, </w:t>
            </w:r>
            <w:proofErr w:type="spellStart"/>
            <w:r w:rsidRPr="003C5249">
              <w:rPr>
                <w:rFonts w:ascii="Book Antiqua" w:eastAsia="宋体" w:hAnsi="Book Antiqua" w:cs="宋体"/>
                <w:kern w:val="0"/>
                <w:sz w:val="24"/>
                <w:szCs w:val="24"/>
                <w:lang w:eastAsia="zh-CN"/>
              </w:rPr>
              <w:t>Daha</w:t>
            </w:r>
            <w:proofErr w:type="spellEnd"/>
            <w:r w:rsidRPr="003C5249">
              <w:rPr>
                <w:rFonts w:ascii="Book Antiqua" w:eastAsia="宋体" w:hAnsi="Book Antiqua" w:cs="宋体"/>
                <w:kern w:val="0"/>
                <w:sz w:val="24"/>
                <w:szCs w:val="24"/>
                <w:lang w:eastAsia="zh-CN"/>
              </w:rPr>
              <w:t xml:space="preserve"> MR, Conway EM. The </w:t>
            </w:r>
            <w:proofErr w:type="spellStart"/>
            <w:r w:rsidRPr="003C5249">
              <w:rPr>
                <w:rFonts w:ascii="Book Antiqua" w:eastAsia="宋体" w:hAnsi="Book Antiqua" w:cs="宋体"/>
                <w:kern w:val="0"/>
                <w:sz w:val="24"/>
                <w:szCs w:val="24"/>
                <w:lang w:eastAsia="zh-CN"/>
              </w:rPr>
              <w:t>lectin</w:t>
            </w:r>
            <w:proofErr w:type="spellEnd"/>
            <w:r w:rsidRPr="003C5249">
              <w:rPr>
                <w:rFonts w:ascii="Book Antiqua" w:eastAsia="宋体" w:hAnsi="Book Antiqua" w:cs="宋体"/>
                <w:kern w:val="0"/>
                <w:sz w:val="24"/>
                <w:szCs w:val="24"/>
                <w:lang w:eastAsia="zh-CN"/>
              </w:rPr>
              <w:t xml:space="preserve">-like domain of </w:t>
            </w:r>
            <w:proofErr w:type="spellStart"/>
            <w:r w:rsidRPr="003C5249">
              <w:rPr>
                <w:rFonts w:ascii="Book Antiqua" w:eastAsia="宋体" w:hAnsi="Book Antiqua" w:cs="宋体"/>
                <w:kern w:val="0"/>
                <w:sz w:val="24"/>
                <w:szCs w:val="24"/>
                <w:lang w:eastAsia="zh-CN"/>
              </w:rPr>
              <w:t>thrombomodulin</w:t>
            </w:r>
            <w:proofErr w:type="spellEnd"/>
            <w:r w:rsidRPr="003C5249">
              <w:rPr>
                <w:rFonts w:ascii="Book Antiqua" w:eastAsia="宋体" w:hAnsi="Book Antiqua" w:cs="宋体"/>
                <w:kern w:val="0"/>
                <w:sz w:val="24"/>
                <w:szCs w:val="24"/>
                <w:lang w:eastAsia="zh-CN"/>
              </w:rPr>
              <w:t xml:space="preserve"> interferes with complement activation and protects against arthritis. </w:t>
            </w:r>
            <w:r w:rsidRPr="003C5249">
              <w:rPr>
                <w:rFonts w:ascii="Book Antiqua" w:eastAsia="宋体" w:hAnsi="Book Antiqua" w:cs="宋体"/>
                <w:i/>
                <w:iCs/>
                <w:kern w:val="0"/>
                <w:sz w:val="24"/>
                <w:szCs w:val="24"/>
                <w:lang w:eastAsia="zh-CN"/>
              </w:rPr>
              <w:t xml:space="preserve">J </w:t>
            </w:r>
            <w:proofErr w:type="spellStart"/>
            <w:r w:rsidRPr="003C5249">
              <w:rPr>
                <w:rFonts w:ascii="Book Antiqua" w:eastAsia="宋体" w:hAnsi="Book Antiqua" w:cs="宋体"/>
                <w:i/>
                <w:iCs/>
                <w:kern w:val="0"/>
                <w:sz w:val="24"/>
                <w:szCs w:val="24"/>
                <w:lang w:eastAsia="zh-CN"/>
              </w:rPr>
              <w:t>Thromb</w:t>
            </w:r>
            <w:proofErr w:type="spellEnd"/>
            <w:r w:rsidRPr="003C5249">
              <w:rPr>
                <w:rFonts w:ascii="Book Antiqua" w:eastAsia="宋体" w:hAnsi="Book Antiqua" w:cs="宋体"/>
                <w:i/>
                <w:iCs/>
                <w:kern w:val="0"/>
                <w:sz w:val="24"/>
                <w:szCs w:val="24"/>
                <w:lang w:eastAsia="zh-CN"/>
              </w:rPr>
              <w:t xml:space="preserve"> </w:t>
            </w:r>
            <w:proofErr w:type="spellStart"/>
            <w:r w:rsidRPr="003C5249">
              <w:rPr>
                <w:rFonts w:ascii="Book Antiqua" w:eastAsia="宋体" w:hAnsi="Book Antiqua" w:cs="宋体"/>
                <w:i/>
                <w:iCs/>
                <w:kern w:val="0"/>
                <w:sz w:val="24"/>
                <w:szCs w:val="24"/>
                <w:lang w:eastAsia="zh-CN"/>
              </w:rPr>
              <w:t>Haemost</w:t>
            </w:r>
            <w:proofErr w:type="spellEnd"/>
            <w:r w:rsidRPr="003C5249">
              <w:rPr>
                <w:rFonts w:ascii="Book Antiqua" w:eastAsia="宋体" w:hAnsi="Book Antiqua" w:cs="宋体"/>
                <w:kern w:val="0"/>
                <w:sz w:val="24"/>
                <w:szCs w:val="24"/>
                <w:lang w:eastAsia="zh-CN"/>
              </w:rPr>
              <w:t xml:space="preserve"> 2006; </w:t>
            </w:r>
            <w:r w:rsidRPr="003C5249">
              <w:rPr>
                <w:rFonts w:ascii="Book Antiqua" w:eastAsia="宋体" w:hAnsi="Book Antiqua" w:cs="宋体"/>
                <w:b/>
                <w:bCs/>
                <w:kern w:val="0"/>
                <w:sz w:val="24"/>
                <w:szCs w:val="24"/>
                <w:lang w:eastAsia="zh-CN"/>
              </w:rPr>
              <w:t>4</w:t>
            </w:r>
            <w:r w:rsidRPr="003C5249">
              <w:rPr>
                <w:rFonts w:ascii="Book Antiqua" w:eastAsia="宋体" w:hAnsi="Book Antiqua" w:cs="宋体"/>
                <w:kern w:val="0"/>
                <w:sz w:val="24"/>
                <w:szCs w:val="24"/>
                <w:lang w:eastAsia="zh-CN"/>
              </w:rPr>
              <w:t>: 1813-1824 [PMID: 16879225 DOI: 10.1111/j.1538-7836.2006.02033.x]</w:t>
            </w:r>
          </w:p>
          <w:p w:rsidR="000F39F7" w:rsidRPr="003C5249" w:rsidRDefault="000F39F7" w:rsidP="000F39F7">
            <w:pPr>
              <w:widowControl/>
              <w:jc w:val="left"/>
              <w:rPr>
                <w:rFonts w:ascii="Book Antiqua" w:eastAsia="宋体" w:hAnsi="Book Antiqua" w:cs="宋体"/>
                <w:kern w:val="0"/>
                <w:sz w:val="24"/>
                <w:szCs w:val="24"/>
                <w:lang w:eastAsia="zh-CN"/>
              </w:rPr>
            </w:pPr>
            <w:r w:rsidRPr="003C5249">
              <w:rPr>
                <w:rFonts w:ascii="Book Antiqua" w:eastAsia="宋体" w:hAnsi="Book Antiqua" w:cs="宋体"/>
                <w:kern w:val="0"/>
                <w:sz w:val="24"/>
                <w:szCs w:val="24"/>
                <w:lang w:eastAsia="zh-CN"/>
              </w:rPr>
              <w:t xml:space="preserve">16 </w:t>
            </w:r>
            <w:r w:rsidRPr="003C5249">
              <w:rPr>
                <w:rFonts w:ascii="Book Antiqua" w:eastAsia="宋体" w:hAnsi="Book Antiqua" w:cs="宋体"/>
                <w:b/>
                <w:bCs/>
                <w:kern w:val="0"/>
                <w:sz w:val="24"/>
                <w:szCs w:val="24"/>
                <w:lang w:eastAsia="zh-CN"/>
              </w:rPr>
              <w:t>Shi CS</w:t>
            </w:r>
            <w:r w:rsidRPr="003C5249">
              <w:rPr>
                <w:rFonts w:ascii="Book Antiqua" w:eastAsia="宋体" w:hAnsi="Book Antiqua" w:cs="宋体"/>
                <w:kern w:val="0"/>
                <w:sz w:val="24"/>
                <w:szCs w:val="24"/>
                <w:lang w:eastAsia="zh-CN"/>
              </w:rPr>
              <w:t xml:space="preserve">, Shi GY, Hsiao HM, Kao YC, </w:t>
            </w:r>
            <w:proofErr w:type="spellStart"/>
            <w:r w:rsidRPr="003C5249">
              <w:rPr>
                <w:rFonts w:ascii="Book Antiqua" w:eastAsia="宋体" w:hAnsi="Book Antiqua" w:cs="宋体"/>
                <w:kern w:val="0"/>
                <w:sz w:val="24"/>
                <w:szCs w:val="24"/>
                <w:lang w:eastAsia="zh-CN"/>
              </w:rPr>
              <w:t>Kuo</w:t>
            </w:r>
            <w:proofErr w:type="spellEnd"/>
            <w:r w:rsidRPr="003C5249">
              <w:rPr>
                <w:rFonts w:ascii="Book Antiqua" w:eastAsia="宋体" w:hAnsi="Book Antiqua" w:cs="宋体"/>
                <w:kern w:val="0"/>
                <w:sz w:val="24"/>
                <w:szCs w:val="24"/>
                <w:lang w:eastAsia="zh-CN"/>
              </w:rPr>
              <w:t xml:space="preserve"> KL, Ma CY, </w:t>
            </w:r>
            <w:proofErr w:type="spellStart"/>
            <w:r w:rsidRPr="003C5249">
              <w:rPr>
                <w:rFonts w:ascii="Book Antiqua" w:eastAsia="宋体" w:hAnsi="Book Antiqua" w:cs="宋体"/>
                <w:kern w:val="0"/>
                <w:sz w:val="24"/>
                <w:szCs w:val="24"/>
                <w:lang w:eastAsia="zh-CN"/>
              </w:rPr>
              <w:t>Kuo</w:t>
            </w:r>
            <w:proofErr w:type="spellEnd"/>
            <w:r w:rsidRPr="003C5249">
              <w:rPr>
                <w:rFonts w:ascii="Book Antiqua" w:eastAsia="宋体" w:hAnsi="Book Antiqua" w:cs="宋体"/>
                <w:kern w:val="0"/>
                <w:sz w:val="24"/>
                <w:szCs w:val="24"/>
                <w:lang w:eastAsia="zh-CN"/>
              </w:rPr>
              <w:t xml:space="preserve"> CH, Chang BI, Chang CF, Lin CH, Wong CH, Wu HL. </w:t>
            </w:r>
            <w:proofErr w:type="spellStart"/>
            <w:r w:rsidRPr="003C5249">
              <w:rPr>
                <w:rFonts w:ascii="Book Antiqua" w:eastAsia="宋体" w:hAnsi="Book Antiqua" w:cs="宋体"/>
                <w:kern w:val="0"/>
                <w:sz w:val="24"/>
                <w:szCs w:val="24"/>
                <w:lang w:eastAsia="zh-CN"/>
              </w:rPr>
              <w:t>Lectin</w:t>
            </w:r>
            <w:proofErr w:type="spellEnd"/>
            <w:r w:rsidRPr="003C5249">
              <w:rPr>
                <w:rFonts w:ascii="Book Antiqua" w:eastAsia="宋体" w:hAnsi="Book Antiqua" w:cs="宋体"/>
                <w:kern w:val="0"/>
                <w:sz w:val="24"/>
                <w:szCs w:val="24"/>
                <w:lang w:eastAsia="zh-CN"/>
              </w:rPr>
              <w:t xml:space="preserve">-like domain of </w:t>
            </w:r>
            <w:proofErr w:type="spellStart"/>
            <w:r w:rsidRPr="003C5249">
              <w:rPr>
                <w:rFonts w:ascii="Book Antiqua" w:eastAsia="宋体" w:hAnsi="Book Antiqua" w:cs="宋体"/>
                <w:kern w:val="0"/>
                <w:sz w:val="24"/>
                <w:szCs w:val="24"/>
                <w:lang w:eastAsia="zh-CN"/>
              </w:rPr>
              <w:t>thrombomodulin</w:t>
            </w:r>
            <w:proofErr w:type="spellEnd"/>
            <w:r w:rsidRPr="003C5249">
              <w:rPr>
                <w:rFonts w:ascii="Book Antiqua" w:eastAsia="宋体" w:hAnsi="Book Antiqua" w:cs="宋体"/>
                <w:kern w:val="0"/>
                <w:sz w:val="24"/>
                <w:szCs w:val="24"/>
                <w:lang w:eastAsia="zh-CN"/>
              </w:rPr>
              <w:t xml:space="preserve"> binds to its specific ligand Lewis Y antigen and neutralizes lipopolysaccharide-induced inflammatory response. </w:t>
            </w:r>
            <w:r w:rsidRPr="003C5249">
              <w:rPr>
                <w:rFonts w:ascii="Book Antiqua" w:eastAsia="宋体" w:hAnsi="Book Antiqua" w:cs="宋体"/>
                <w:i/>
                <w:iCs/>
                <w:kern w:val="0"/>
                <w:sz w:val="24"/>
                <w:szCs w:val="24"/>
                <w:lang w:eastAsia="zh-CN"/>
              </w:rPr>
              <w:t>Blood</w:t>
            </w:r>
            <w:r w:rsidRPr="003C5249">
              <w:rPr>
                <w:rFonts w:ascii="Book Antiqua" w:eastAsia="宋体" w:hAnsi="Book Antiqua" w:cs="宋体"/>
                <w:kern w:val="0"/>
                <w:sz w:val="24"/>
                <w:szCs w:val="24"/>
                <w:lang w:eastAsia="zh-CN"/>
              </w:rPr>
              <w:t xml:space="preserve"> 2008; </w:t>
            </w:r>
            <w:r w:rsidRPr="003C5249">
              <w:rPr>
                <w:rFonts w:ascii="Book Antiqua" w:eastAsia="宋体" w:hAnsi="Book Antiqua" w:cs="宋体"/>
                <w:b/>
                <w:bCs/>
                <w:kern w:val="0"/>
                <w:sz w:val="24"/>
                <w:szCs w:val="24"/>
                <w:lang w:eastAsia="zh-CN"/>
              </w:rPr>
              <w:t>112</w:t>
            </w:r>
            <w:r w:rsidRPr="003C5249">
              <w:rPr>
                <w:rFonts w:ascii="Book Antiqua" w:eastAsia="宋体" w:hAnsi="Book Antiqua" w:cs="宋体"/>
                <w:kern w:val="0"/>
                <w:sz w:val="24"/>
                <w:szCs w:val="24"/>
                <w:lang w:eastAsia="zh-CN"/>
              </w:rPr>
              <w:t>: 3661-3670 [PMID: 18711002 DOI: 10.1182/blood-2008-03-142760</w:t>
            </w:r>
            <w:r w:rsidR="00CB331E" w:rsidRPr="003C5249">
              <w:rPr>
                <w:rFonts w:ascii="Book Antiqua" w:eastAsia="宋体" w:hAnsi="Book Antiqua" w:cs="宋体"/>
                <w:kern w:val="0"/>
                <w:sz w:val="24"/>
                <w:szCs w:val="24"/>
                <w:lang w:eastAsia="zh-CN"/>
              </w:rPr>
              <w:t>]</w:t>
            </w:r>
          </w:p>
          <w:p w:rsidR="000F39F7" w:rsidRPr="003C5249" w:rsidRDefault="000F39F7" w:rsidP="000F39F7">
            <w:pPr>
              <w:widowControl/>
              <w:jc w:val="left"/>
              <w:rPr>
                <w:rFonts w:ascii="Book Antiqua" w:eastAsia="宋体" w:hAnsi="Book Antiqua" w:cs="宋体"/>
                <w:kern w:val="0"/>
                <w:sz w:val="24"/>
                <w:szCs w:val="24"/>
                <w:lang w:eastAsia="zh-CN"/>
              </w:rPr>
            </w:pPr>
            <w:r w:rsidRPr="003C5249">
              <w:rPr>
                <w:rFonts w:ascii="Book Antiqua" w:eastAsia="宋体" w:hAnsi="Book Antiqua" w:cs="宋体"/>
                <w:kern w:val="0"/>
                <w:sz w:val="24"/>
                <w:szCs w:val="24"/>
                <w:lang w:eastAsia="zh-CN"/>
              </w:rPr>
              <w:t xml:space="preserve">17 </w:t>
            </w:r>
            <w:proofErr w:type="spellStart"/>
            <w:r w:rsidRPr="003C5249">
              <w:rPr>
                <w:rFonts w:ascii="Book Antiqua" w:eastAsia="宋体" w:hAnsi="Book Antiqua" w:cs="宋体"/>
                <w:b/>
                <w:bCs/>
                <w:kern w:val="0"/>
                <w:sz w:val="24"/>
                <w:szCs w:val="24"/>
                <w:lang w:eastAsia="zh-CN"/>
              </w:rPr>
              <w:t>Scaffidi</w:t>
            </w:r>
            <w:proofErr w:type="spellEnd"/>
            <w:r w:rsidRPr="003C5249">
              <w:rPr>
                <w:rFonts w:ascii="Book Antiqua" w:eastAsia="宋体" w:hAnsi="Book Antiqua" w:cs="宋体"/>
                <w:b/>
                <w:bCs/>
                <w:kern w:val="0"/>
                <w:sz w:val="24"/>
                <w:szCs w:val="24"/>
                <w:lang w:eastAsia="zh-CN"/>
              </w:rPr>
              <w:t xml:space="preserve"> P</w:t>
            </w:r>
            <w:r w:rsidRPr="003C5249">
              <w:rPr>
                <w:rFonts w:ascii="Book Antiqua" w:eastAsia="宋体" w:hAnsi="Book Antiqua" w:cs="宋体"/>
                <w:kern w:val="0"/>
                <w:sz w:val="24"/>
                <w:szCs w:val="24"/>
                <w:lang w:eastAsia="zh-CN"/>
              </w:rPr>
              <w:t xml:space="preserve">, </w:t>
            </w:r>
            <w:proofErr w:type="spellStart"/>
            <w:r w:rsidRPr="003C5249">
              <w:rPr>
                <w:rFonts w:ascii="Book Antiqua" w:eastAsia="宋体" w:hAnsi="Book Antiqua" w:cs="宋体"/>
                <w:kern w:val="0"/>
                <w:sz w:val="24"/>
                <w:szCs w:val="24"/>
                <w:lang w:eastAsia="zh-CN"/>
              </w:rPr>
              <w:t>Misteli</w:t>
            </w:r>
            <w:proofErr w:type="spellEnd"/>
            <w:r w:rsidRPr="003C5249">
              <w:rPr>
                <w:rFonts w:ascii="Book Antiqua" w:eastAsia="宋体" w:hAnsi="Book Antiqua" w:cs="宋体"/>
                <w:kern w:val="0"/>
                <w:sz w:val="24"/>
                <w:szCs w:val="24"/>
                <w:lang w:eastAsia="zh-CN"/>
              </w:rPr>
              <w:t xml:space="preserve"> T, Bianchi ME. Release of chromatin protein HMGB1 by necrotic cells triggers inflammation. </w:t>
            </w:r>
            <w:r w:rsidRPr="003C5249">
              <w:rPr>
                <w:rFonts w:ascii="Book Antiqua" w:eastAsia="宋体" w:hAnsi="Book Antiqua" w:cs="宋体"/>
                <w:i/>
                <w:iCs/>
                <w:kern w:val="0"/>
                <w:sz w:val="24"/>
                <w:szCs w:val="24"/>
                <w:lang w:eastAsia="zh-CN"/>
              </w:rPr>
              <w:t>Nature</w:t>
            </w:r>
            <w:r w:rsidRPr="003C5249">
              <w:rPr>
                <w:rFonts w:ascii="Book Antiqua" w:eastAsia="宋体" w:hAnsi="Book Antiqua" w:cs="宋体"/>
                <w:kern w:val="0"/>
                <w:sz w:val="24"/>
                <w:szCs w:val="24"/>
                <w:lang w:eastAsia="zh-CN"/>
              </w:rPr>
              <w:t xml:space="preserve"> 2002; </w:t>
            </w:r>
            <w:r w:rsidRPr="003C5249">
              <w:rPr>
                <w:rFonts w:ascii="Book Antiqua" w:eastAsia="宋体" w:hAnsi="Book Antiqua" w:cs="宋体"/>
                <w:b/>
                <w:bCs/>
                <w:kern w:val="0"/>
                <w:sz w:val="24"/>
                <w:szCs w:val="24"/>
                <w:lang w:eastAsia="zh-CN"/>
              </w:rPr>
              <w:t>418</w:t>
            </w:r>
            <w:r w:rsidRPr="003C5249">
              <w:rPr>
                <w:rFonts w:ascii="Book Antiqua" w:eastAsia="宋体" w:hAnsi="Book Antiqua" w:cs="宋体"/>
                <w:kern w:val="0"/>
                <w:sz w:val="24"/>
                <w:szCs w:val="24"/>
                <w:lang w:eastAsia="zh-CN"/>
              </w:rPr>
              <w:t>: 191-195 [PMID: 12110890 DOI: 10.1038/nature00858]</w:t>
            </w:r>
          </w:p>
          <w:p w:rsidR="000F39F7" w:rsidRPr="003C5249" w:rsidRDefault="000F39F7" w:rsidP="000F39F7">
            <w:pPr>
              <w:widowControl/>
              <w:jc w:val="left"/>
              <w:rPr>
                <w:rFonts w:ascii="Book Antiqua" w:eastAsia="宋体" w:hAnsi="Book Antiqua" w:cs="宋体"/>
                <w:kern w:val="0"/>
                <w:sz w:val="24"/>
                <w:szCs w:val="24"/>
                <w:lang w:eastAsia="zh-CN"/>
              </w:rPr>
            </w:pPr>
            <w:r w:rsidRPr="003C5249">
              <w:rPr>
                <w:rFonts w:ascii="Book Antiqua" w:eastAsia="宋体" w:hAnsi="Book Antiqua" w:cs="宋体"/>
                <w:kern w:val="0"/>
                <w:sz w:val="24"/>
                <w:szCs w:val="24"/>
                <w:lang w:eastAsia="zh-CN"/>
              </w:rPr>
              <w:t xml:space="preserve">18 </w:t>
            </w:r>
            <w:proofErr w:type="spellStart"/>
            <w:r w:rsidRPr="003C5249">
              <w:rPr>
                <w:rFonts w:ascii="Book Antiqua" w:eastAsia="宋体" w:hAnsi="Book Antiqua" w:cs="宋体"/>
                <w:b/>
                <w:bCs/>
                <w:kern w:val="0"/>
                <w:sz w:val="24"/>
                <w:szCs w:val="24"/>
                <w:lang w:eastAsia="zh-CN"/>
              </w:rPr>
              <w:t>Majumdar</w:t>
            </w:r>
            <w:proofErr w:type="spellEnd"/>
            <w:r w:rsidRPr="003C5249">
              <w:rPr>
                <w:rFonts w:ascii="Book Antiqua" w:eastAsia="宋体" w:hAnsi="Book Antiqua" w:cs="宋体"/>
                <w:b/>
                <w:bCs/>
                <w:kern w:val="0"/>
                <w:sz w:val="24"/>
                <w:szCs w:val="24"/>
                <w:lang w:eastAsia="zh-CN"/>
              </w:rPr>
              <w:t xml:space="preserve"> M</w:t>
            </w:r>
            <w:r w:rsidRPr="003C5249">
              <w:rPr>
                <w:rFonts w:ascii="Book Antiqua" w:eastAsia="宋体" w:hAnsi="Book Antiqua" w:cs="宋体"/>
                <w:kern w:val="0"/>
                <w:sz w:val="24"/>
                <w:szCs w:val="24"/>
                <w:lang w:eastAsia="zh-CN"/>
              </w:rPr>
              <w:t xml:space="preserve">, </w:t>
            </w:r>
            <w:proofErr w:type="spellStart"/>
            <w:r w:rsidRPr="003C5249">
              <w:rPr>
                <w:rFonts w:ascii="Book Antiqua" w:eastAsia="宋体" w:hAnsi="Book Antiqua" w:cs="宋体"/>
                <w:kern w:val="0"/>
                <w:sz w:val="24"/>
                <w:szCs w:val="24"/>
                <w:lang w:eastAsia="zh-CN"/>
              </w:rPr>
              <w:t>Ratho</w:t>
            </w:r>
            <w:proofErr w:type="spellEnd"/>
            <w:r w:rsidRPr="003C5249">
              <w:rPr>
                <w:rFonts w:ascii="Book Antiqua" w:eastAsia="宋体" w:hAnsi="Book Antiqua" w:cs="宋体"/>
                <w:kern w:val="0"/>
                <w:sz w:val="24"/>
                <w:szCs w:val="24"/>
                <w:lang w:eastAsia="zh-CN"/>
              </w:rPr>
              <w:t xml:space="preserve"> R, Chawla Y, Singh MP. High levels of circulating HMGB1 as a biomarker of acute liver failure in patients with viral hepatitis E. </w:t>
            </w:r>
            <w:r w:rsidRPr="003C5249">
              <w:rPr>
                <w:rFonts w:ascii="Book Antiqua" w:eastAsia="宋体" w:hAnsi="Book Antiqua" w:cs="宋体"/>
                <w:i/>
                <w:iCs/>
                <w:kern w:val="0"/>
                <w:sz w:val="24"/>
                <w:szCs w:val="24"/>
                <w:lang w:eastAsia="zh-CN"/>
              </w:rPr>
              <w:t xml:space="preserve">Liver </w:t>
            </w:r>
            <w:proofErr w:type="spellStart"/>
            <w:r w:rsidRPr="003C5249">
              <w:rPr>
                <w:rFonts w:ascii="Book Antiqua" w:eastAsia="宋体" w:hAnsi="Book Antiqua" w:cs="宋体"/>
                <w:i/>
                <w:iCs/>
                <w:kern w:val="0"/>
                <w:sz w:val="24"/>
                <w:szCs w:val="24"/>
                <w:lang w:eastAsia="zh-CN"/>
              </w:rPr>
              <w:t>Int</w:t>
            </w:r>
            <w:proofErr w:type="spellEnd"/>
            <w:r w:rsidRPr="003C5249">
              <w:rPr>
                <w:rFonts w:ascii="Book Antiqua" w:eastAsia="宋体" w:hAnsi="Book Antiqua" w:cs="宋体"/>
                <w:kern w:val="0"/>
                <w:sz w:val="24"/>
                <w:szCs w:val="24"/>
                <w:lang w:eastAsia="zh-CN"/>
              </w:rPr>
              <w:t xml:space="preserve"> 2013; </w:t>
            </w:r>
            <w:r w:rsidRPr="003C5249">
              <w:rPr>
                <w:rFonts w:ascii="Book Antiqua" w:eastAsia="宋体" w:hAnsi="Book Antiqua" w:cs="宋体"/>
                <w:b/>
                <w:bCs/>
                <w:kern w:val="0"/>
                <w:sz w:val="24"/>
                <w:szCs w:val="24"/>
                <w:lang w:eastAsia="zh-CN"/>
              </w:rPr>
              <w:t>33</w:t>
            </w:r>
            <w:r w:rsidRPr="003C5249">
              <w:rPr>
                <w:rFonts w:ascii="Book Antiqua" w:eastAsia="宋体" w:hAnsi="Book Antiqua" w:cs="宋体"/>
                <w:kern w:val="0"/>
                <w:sz w:val="24"/>
                <w:szCs w:val="24"/>
                <w:lang w:eastAsia="zh-CN"/>
              </w:rPr>
              <w:t>: 1341-1348 [PMID: 23682703 DOI: 10.1111/liv.12197</w:t>
            </w:r>
            <w:r w:rsidR="00CB331E" w:rsidRPr="003C5249">
              <w:rPr>
                <w:rFonts w:ascii="Book Antiqua" w:eastAsia="宋体" w:hAnsi="Book Antiqua" w:cs="宋体"/>
                <w:kern w:val="0"/>
                <w:sz w:val="24"/>
                <w:szCs w:val="24"/>
                <w:lang w:eastAsia="zh-CN"/>
              </w:rPr>
              <w:t>]</w:t>
            </w:r>
          </w:p>
          <w:p w:rsidR="000F39F7" w:rsidRPr="003C5249" w:rsidRDefault="000F39F7" w:rsidP="000F39F7">
            <w:pPr>
              <w:widowControl/>
              <w:jc w:val="left"/>
              <w:rPr>
                <w:rFonts w:ascii="Book Antiqua" w:eastAsia="宋体" w:hAnsi="Book Antiqua" w:cs="宋体"/>
                <w:kern w:val="0"/>
                <w:sz w:val="24"/>
                <w:szCs w:val="24"/>
                <w:lang w:eastAsia="zh-CN"/>
              </w:rPr>
            </w:pPr>
            <w:r w:rsidRPr="003C5249">
              <w:rPr>
                <w:rFonts w:ascii="Book Antiqua" w:eastAsia="宋体" w:hAnsi="Book Antiqua" w:cs="宋体"/>
                <w:kern w:val="0"/>
                <w:sz w:val="24"/>
                <w:szCs w:val="24"/>
                <w:lang w:eastAsia="zh-CN"/>
              </w:rPr>
              <w:t xml:space="preserve">19 </w:t>
            </w:r>
            <w:proofErr w:type="spellStart"/>
            <w:r w:rsidRPr="003C5249">
              <w:rPr>
                <w:rFonts w:ascii="Book Antiqua" w:eastAsia="宋体" w:hAnsi="Book Antiqua" w:cs="宋体"/>
                <w:b/>
                <w:bCs/>
                <w:kern w:val="0"/>
                <w:sz w:val="24"/>
                <w:szCs w:val="24"/>
                <w:lang w:eastAsia="zh-CN"/>
              </w:rPr>
              <w:t>Andersson</w:t>
            </w:r>
            <w:proofErr w:type="spellEnd"/>
            <w:r w:rsidRPr="003C5249">
              <w:rPr>
                <w:rFonts w:ascii="Book Antiqua" w:eastAsia="宋体" w:hAnsi="Book Antiqua" w:cs="宋体"/>
                <w:b/>
                <w:bCs/>
                <w:kern w:val="0"/>
                <w:sz w:val="24"/>
                <w:szCs w:val="24"/>
                <w:lang w:eastAsia="zh-CN"/>
              </w:rPr>
              <w:t xml:space="preserve"> U</w:t>
            </w:r>
            <w:r w:rsidRPr="003C5249">
              <w:rPr>
                <w:rFonts w:ascii="Book Antiqua" w:eastAsia="宋体" w:hAnsi="Book Antiqua" w:cs="宋体"/>
                <w:kern w:val="0"/>
                <w:sz w:val="24"/>
                <w:szCs w:val="24"/>
                <w:lang w:eastAsia="zh-CN"/>
              </w:rPr>
              <w:t xml:space="preserve">, Tracey KJ. HMGB1 is a therapeutic target for sterile inflammation and infection. </w:t>
            </w:r>
            <w:proofErr w:type="spellStart"/>
            <w:r w:rsidRPr="003C5249">
              <w:rPr>
                <w:rFonts w:ascii="Book Antiqua" w:eastAsia="宋体" w:hAnsi="Book Antiqua" w:cs="宋体"/>
                <w:i/>
                <w:iCs/>
                <w:kern w:val="0"/>
                <w:sz w:val="24"/>
                <w:szCs w:val="24"/>
                <w:lang w:eastAsia="zh-CN"/>
              </w:rPr>
              <w:t>Annu</w:t>
            </w:r>
            <w:proofErr w:type="spellEnd"/>
            <w:r w:rsidRPr="003C5249">
              <w:rPr>
                <w:rFonts w:ascii="Book Antiqua" w:eastAsia="宋体" w:hAnsi="Book Antiqua" w:cs="宋体"/>
                <w:i/>
                <w:iCs/>
                <w:kern w:val="0"/>
                <w:sz w:val="24"/>
                <w:szCs w:val="24"/>
                <w:lang w:eastAsia="zh-CN"/>
              </w:rPr>
              <w:t xml:space="preserve"> Rev </w:t>
            </w:r>
            <w:proofErr w:type="spellStart"/>
            <w:r w:rsidRPr="003C5249">
              <w:rPr>
                <w:rFonts w:ascii="Book Antiqua" w:eastAsia="宋体" w:hAnsi="Book Antiqua" w:cs="宋体"/>
                <w:i/>
                <w:iCs/>
                <w:kern w:val="0"/>
                <w:sz w:val="24"/>
                <w:szCs w:val="24"/>
                <w:lang w:eastAsia="zh-CN"/>
              </w:rPr>
              <w:t>Immunol</w:t>
            </w:r>
            <w:proofErr w:type="spellEnd"/>
            <w:r w:rsidRPr="003C5249">
              <w:rPr>
                <w:rFonts w:ascii="Book Antiqua" w:eastAsia="宋体" w:hAnsi="Book Antiqua" w:cs="宋体"/>
                <w:kern w:val="0"/>
                <w:sz w:val="24"/>
                <w:szCs w:val="24"/>
                <w:lang w:eastAsia="zh-CN"/>
              </w:rPr>
              <w:t xml:space="preserve"> 2011; </w:t>
            </w:r>
            <w:r w:rsidRPr="003C5249">
              <w:rPr>
                <w:rFonts w:ascii="Book Antiqua" w:eastAsia="宋体" w:hAnsi="Book Antiqua" w:cs="宋体"/>
                <w:b/>
                <w:bCs/>
                <w:kern w:val="0"/>
                <w:sz w:val="24"/>
                <w:szCs w:val="24"/>
                <w:lang w:eastAsia="zh-CN"/>
              </w:rPr>
              <w:t>29</w:t>
            </w:r>
            <w:r w:rsidRPr="003C5249">
              <w:rPr>
                <w:rFonts w:ascii="Book Antiqua" w:eastAsia="宋体" w:hAnsi="Book Antiqua" w:cs="宋体"/>
                <w:kern w:val="0"/>
                <w:sz w:val="24"/>
                <w:szCs w:val="24"/>
                <w:lang w:eastAsia="zh-CN"/>
              </w:rPr>
              <w:t>: 139-162 [PMID: 21219181 DOI: 10.1146/annurev-immunol-030409-101323</w:t>
            </w:r>
            <w:r w:rsidR="00CB331E" w:rsidRPr="003C5249">
              <w:rPr>
                <w:rFonts w:ascii="Book Antiqua" w:eastAsia="宋体" w:hAnsi="Book Antiqua" w:cs="宋体"/>
                <w:kern w:val="0"/>
                <w:sz w:val="24"/>
                <w:szCs w:val="24"/>
                <w:lang w:eastAsia="zh-CN"/>
              </w:rPr>
              <w:t>]</w:t>
            </w:r>
          </w:p>
          <w:p w:rsidR="000F39F7" w:rsidRPr="003C5249" w:rsidRDefault="000F39F7" w:rsidP="000F39F7">
            <w:pPr>
              <w:widowControl/>
              <w:jc w:val="left"/>
              <w:rPr>
                <w:rFonts w:ascii="Book Antiqua" w:eastAsia="宋体" w:hAnsi="Book Antiqua" w:cs="宋体"/>
                <w:kern w:val="0"/>
                <w:sz w:val="24"/>
                <w:szCs w:val="24"/>
                <w:lang w:eastAsia="zh-CN"/>
              </w:rPr>
            </w:pPr>
            <w:r w:rsidRPr="003C5249">
              <w:rPr>
                <w:rFonts w:ascii="Book Antiqua" w:eastAsia="宋体" w:hAnsi="Book Antiqua" w:cs="宋体"/>
                <w:kern w:val="0"/>
                <w:sz w:val="24"/>
                <w:szCs w:val="24"/>
                <w:lang w:eastAsia="zh-CN"/>
              </w:rPr>
              <w:t xml:space="preserve">20 </w:t>
            </w:r>
            <w:proofErr w:type="spellStart"/>
            <w:r w:rsidRPr="003C5249">
              <w:rPr>
                <w:rFonts w:ascii="Book Antiqua" w:eastAsia="宋体" w:hAnsi="Book Antiqua" w:cs="宋体"/>
                <w:b/>
                <w:bCs/>
                <w:kern w:val="0"/>
                <w:sz w:val="24"/>
                <w:szCs w:val="24"/>
                <w:lang w:eastAsia="zh-CN"/>
              </w:rPr>
              <w:t>Ulfgren</w:t>
            </w:r>
            <w:proofErr w:type="spellEnd"/>
            <w:r w:rsidRPr="003C5249">
              <w:rPr>
                <w:rFonts w:ascii="Book Antiqua" w:eastAsia="宋体" w:hAnsi="Book Antiqua" w:cs="宋体"/>
                <w:b/>
                <w:bCs/>
                <w:kern w:val="0"/>
                <w:sz w:val="24"/>
                <w:szCs w:val="24"/>
                <w:lang w:eastAsia="zh-CN"/>
              </w:rPr>
              <w:t xml:space="preserve"> AK</w:t>
            </w:r>
            <w:r w:rsidRPr="003C5249">
              <w:rPr>
                <w:rFonts w:ascii="Book Antiqua" w:eastAsia="宋体" w:hAnsi="Book Antiqua" w:cs="宋体"/>
                <w:kern w:val="0"/>
                <w:sz w:val="24"/>
                <w:szCs w:val="24"/>
                <w:lang w:eastAsia="zh-CN"/>
              </w:rPr>
              <w:t xml:space="preserve">, </w:t>
            </w:r>
            <w:proofErr w:type="spellStart"/>
            <w:r w:rsidRPr="003C5249">
              <w:rPr>
                <w:rFonts w:ascii="Book Antiqua" w:eastAsia="宋体" w:hAnsi="Book Antiqua" w:cs="宋体"/>
                <w:kern w:val="0"/>
                <w:sz w:val="24"/>
                <w:szCs w:val="24"/>
                <w:lang w:eastAsia="zh-CN"/>
              </w:rPr>
              <w:t>Grundtman</w:t>
            </w:r>
            <w:proofErr w:type="spellEnd"/>
            <w:r w:rsidRPr="003C5249">
              <w:rPr>
                <w:rFonts w:ascii="Book Antiqua" w:eastAsia="宋体" w:hAnsi="Book Antiqua" w:cs="宋体"/>
                <w:kern w:val="0"/>
                <w:sz w:val="24"/>
                <w:szCs w:val="24"/>
                <w:lang w:eastAsia="zh-CN"/>
              </w:rPr>
              <w:t xml:space="preserve"> C, Borg K, Alexanderson H, </w:t>
            </w:r>
            <w:proofErr w:type="spellStart"/>
            <w:r w:rsidRPr="003C5249">
              <w:rPr>
                <w:rFonts w:ascii="Book Antiqua" w:eastAsia="宋体" w:hAnsi="Book Antiqua" w:cs="宋体"/>
                <w:kern w:val="0"/>
                <w:sz w:val="24"/>
                <w:szCs w:val="24"/>
                <w:lang w:eastAsia="zh-CN"/>
              </w:rPr>
              <w:t>Andersson</w:t>
            </w:r>
            <w:proofErr w:type="spellEnd"/>
            <w:r w:rsidRPr="003C5249">
              <w:rPr>
                <w:rFonts w:ascii="Book Antiqua" w:eastAsia="宋体" w:hAnsi="Book Antiqua" w:cs="宋体"/>
                <w:kern w:val="0"/>
                <w:sz w:val="24"/>
                <w:szCs w:val="24"/>
                <w:lang w:eastAsia="zh-CN"/>
              </w:rPr>
              <w:t xml:space="preserve"> U, Harris HE, Lundberg IE. Down-regulation of the aberrant expression of the inflammation mediator high mobility group box chromosomal protein 1 in muscle tissue of patients with </w:t>
            </w:r>
            <w:proofErr w:type="spellStart"/>
            <w:r w:rsidRPr="003C5249">
              <w:rPr>
                <w:rFonts w:ascii="Book Antiqua" w:eastAsia="宋体" w:hAnsi="Book Antiqua" w:cs="宋体"/>
                <w:kern w:val="0"/>
                <w:sz w:val="24"/>
                <w:szCs w:val="24"/>
                <w:lang w:eastAsia="zh-CN"/>
              </w:rPr>
              <w:t>polymyositis</w:t>
            </w:r>
            <w:proofErr w:type="spellEnd"/>
            <w:r w:rsidRPr="003C5249">
              <w:rPr>
                <w:rFonts w:ascii="Book Antiqua" w:eastAsia="宋体" w:hAnsi="Book Antiqua" w:cs="宋体"/>
                <w:kern w:val="0"/>
                <w:sz w:val="24"/>
                <w:szCs w:val="24"/>
                <w:lang w:eastAsia="zh-CN"/>
              </w:rPr>
              <w:t xml:space="preserve"> and </w:t>
            </w:r>
            <w:proofErr w:type="spellStart"/>
            <w:r w:rsidRPr="003C5249">
              <w:rPr>
                <w:rFonts w:ascii="Book Antiqua" w:eastAsia="宋体" w:hAnsi="Book Antiqua" w:cs="宋体"/>
                <w:kern w:val="0"/>
                <w:sz w:val="24"/>
                <w:szCs w:val="24"/>
                <w:lang w:eastAsia="zh-CN"/>
              </w:rPr>
              <w:t>dermatomyositis</w:t>
            </w:r>
            <w:proofErr w:type="spellEnd"/>
            <w:r w:rsidRPr="003C5249">
              <w:rPr>
                <w:rFonts w:ascii="Book Antiqua" w:eastAsia="宋体" w:hAnsi="Book Antiqua" w:cs="宋体"/>
                <w:kern w:val="0"/>
                <w:sz w:val="24"/>
                <w:szCs w:val="24"/>
                <w:lang w:eastAsia="zh-CN"/>
              </w:rPr>
              <w:t xml:space="preserve"> treated with corticosteroids. </w:t>
            </w:r>
            <w:r w:rsidRPr="003C5249">
              <w:rPr>
                <w:rFonts w:ascii="Book Antiqua" w:eastAsia="宋体" w:hAnsi="Book Antiqua" w:cs="宋体"/>
                <w:i/>
                <w:iCs/>
                <w:kern w:val="0"/>
                <w:sz w:val="24"/>
                <w:szCs w:val="24"/>
                <w:lang w:eastAsia="zh-CN"/>
              </w:rPr>
              <w:t>Arthritis Rheum</w:t>
            </w:r>
            <w:r w:rsidRPr="003C5249">
              <w:rPr>
                <w:rFonts w:ascii="Book Antiqua" w:eastAsia="宋体" w:hAnsi="Book Antiqua" w:cs="宋体"/>
                <w:kern w:val="0"/>
                <w:sz w:val="24"/>
                <w:szCs w:val="24"/>
                <w:lang w:eastAsia="zh-CN"/>
              </w:rPr>
              <w:t xml:space="preserve"> 2004; </w:t>
            </w:r>
            <w:r w:rsidRPr="003C5249">
              <w:rPr>
                <w:rFonts w:ascii="Book Antiqua" w:eastAsia="宋体" w:hAnsi="Book Antiqua" w:cs="宋体"/>
                <w:b/>
                <w:bCs/>
                <w:kern w:val="0"/>
                <w:sz w:val="24"/>
                <w:szCs w:val="24"/>
                <w:lang w:eastAsia="zh-CN"/>
              </w:rPr>
              <w:t>50</w:t>
            </w:r>
            <w:r w:rsidRPr="003C5249">
              <w:rPr>
                <w:rFonts w:ascii="Book Antiqua" w:eastAsia="宋体" w:hAnsi="Book Antiqua" w:cs="宋体"/>
                <w:kern w:val="0"/>
                <w:sz w:val="24"/>
                <w:szCs w:val="24"/>
                <w:lang w:eastAsia="zh-CN"/>
              </w:rPr>
              <w:t xml:space="preserve">: </w:t>
            </w:r>
            <w:r w:rsidRPr="003C5249">
              <w:rPr>
                <w:rFonts w:ascii="Book Antiqua" w:eastAsia="宋体" w:hAnsi="Book Antiqua" w:cs="宋体"/>
                <w:kern w:val="0"/>
                <w:sz w:val="24"/>
                <w:szCs w:val="24"/>
                <w:lang w:eastAsia="zh-CN"/>
              </w:rPr>
              <w:lastRenderedPageBreak/>
              <w:t>1586-1594 [PMID: 15146429 DOI: 10.1002/art.20220]</w:t>
            </w:r>
          </w:p>
          <w:p w:rsidR="000F39F7" w:rsidRPr="003C5249" w:rsidRDefault="000F39F7" w:rsidP="000F39F7">
            <w:pPr>
              <w:widowControl/>
              <w:jc w:val="left"/>
              <w:rPr>
                <w:rFonts w:ascii="Book Antiqua" w:eastAsia="宋体" w:hAnsi="Book Antiqua" w:cs="宋体"/>
                <w:kern w:val="0"/>
                <w:sz w:val="24"/>
                <w:szCs w:val="24"/>
                <w:lang w:eastAsia="zh-CN"/>
              </w:rPr>
            </w:pPr>
            <w:r w:rsidRPr="003C5249">
              <w:rPr>
                <w:rFonts w:ascii="Book Antiqua" w:eastAsia="宋体" w:hAnsi="Book Antiqua" w:cs="宋体"/>
                <w:kern w:val="0"/>
                <w:sz w:val="24"/>
                <w:szCs w:val="24"/>
                <w:lang w:eastAsia="zh-CN"/>
              </w:rPr>
              <w:t xml:space="preserve">21 </w:t>
            </w:r>
            <w:proofErr w:type="spellStart"/>
            <w:r w:rsidRPr="003C5249">
              <w:rPr>
                <w:rFonts w:ascii="Book Antiqua" w:eastAsia="宋体" w:hAnsi="Book Antiqua" w:cs="宋体"/>
                <w:b/>
                <w:bCs/>
                <w:kern w:val="0"/>
                <w:sz w:val="24"/>
                <w:szCs w:val="24"/>
                <w:lang w:eastAsia="zh-CN"/>
              </w:rPr>
              <w:t>Schierbeck</w:t>
            </w:r>
            <w:proofErr w:type="spellEnd"/>
            <w:r w:rsidRPr="003C5249">
              <w:rPr>
                <w:rFonts w:ascii="Book Antiqua" w:eastAsia="宋体" w:hAnsi="Book Antiqua" w:cs="宋体"/>
                <w:b/>
                <w:bCs/>
                <w:kern w:val="0"/>
                <w:sz w:val="24"/>
                <w:szCs w:val="24"/>
                <w:lang w:eastAsia="zh-CN"/>
              </w:rPr>
              <w:t xml:space="preserve"> H</w:t>
            </w:r>
            <w:r w:rsidRPr="003C5249">
              <w:rPr>
                <w:rFonts w:ascii="Book Antiqua" w:eastAsia="宋体" w:hAnsi="Book Antiqua" w:cs="宋体"/>
                <w:kern w:val="0"/>
                <w:sz w:val="24"/>
                <w:szCs w:val="24"/>
                <w:lang w:eastAsia="zh-CN"/>
              </w:rPr>
              <w:t xml:space="preserve">, </w:t>
            </w:r>
            <w:proofErr w:type="spellStart"/>
            <w:r w:rsidRPr="003C5249">
              <w:rPr>
                <w:rFonts w:ascii="Book Antiqua" w:eastAsia="宋体" w:hAnsi="Book Antiqua" w:cs="宋体"/>
                <w:kern w:val="0"/>
                <w:sz w:val="24"/>
                <w:szCs w:val="24"/>
                <w:lang w:eastAsia="zh-CN"/>
              </w:rPr>
              <w:t>Wähämaa</w:t>
            </w:r>
            <w:proofErr w:type="spellEnd"/>
            <w:r w:rsidRPr="003C5249">
              <w:rPr>
                <w:rFonts w:ascii="Book Antiqua" w:eastAsia="宋体" w:hAnsi="Book Antiqua" w:cs="宋体"/>
                <w:kern w:val="0"/>
                <w:sz w:val="24"/>
                <w:szCs w:val="24"/>
                <w:lang w:eastAsia="zh-CN"/>
              </w:rPr>
              <w:t xml:space="preserve"> H, </w:t>
            </w:r>
            <w:proofErr w:type="spellStart"/>
            <w:r w:rsidRPr="003C5249">
              <w:rPr>
                <w:rFonts w:ascii="Book Antiqua" w:eastAsia="宋体" w:hAnsi="Book Antiqua" w:cs="宋体"/>
                <w:kern w:val="0"/>
                <w:sz w:val="24"/>
                <w:szCs w:val="24"/>
                <w:lang w:eastAsia="zh-CN"/>
              </w:rPr>
              <w:t>Andersson</w:t>
            </w:r>
            <w:proofErr w:type="spellEnd"/>
            <w:r w:rsidRPr="003C5249">
              <w:rPr>
                <w:rFonts w:ascii="Book Antiqua" w:eastAsia="宋体" w:hAnsi="Book Antiqua" w:cs="宋体"/>
                <w:kern w:val="0"/>
                <w:sz w:val="24"/>
                <w:szCs w:val="24"/>
                <w:lang w:eastAsia="zh-CN"/>
              </w:rPr>
              <w:t xml:space="preserve"> U, Harris HE. </w:t>
            </w:r>
            <w:proofErr w:type="spellStart"/>
            <w:r w:rsidRPr="003C5249">
              <w:rPr>
                <w:rFonts w:ascii="Book Antiqua" w:eastAsia="宋体" w:hAnsi="Book Antiqua" w:cs="宋体"/>
                <w:kern w:val="0"/>
                <w:sz w:val="24"/>
                <w:szCs w:val="24"/>
                <w:lang w:eastAsia="zh-CN"/>
              </w:rPr>
              <w:t>Immunomodulatory</w:t>
            </w:r>
            <w:proofErr w:type="spellEnd"/>
            <w:r w:rsidRPr="003C5249">
              <w:rPr>
                <w:rFonts w:ascii="Book Antiqua" w:eastAsia="宋体" w:hAnsi="Book Antiqua" w:cs="宋体"/>
                <w:kern w:val="0"/>
                <w:sz w:val="24"/>
                <w:szCs w:val="24"/>
                <w:lang w:eastAsia="zh-CN"/>
              </w:rPr>
              <w:t xml:space="preserve"> drugs regulate HMGB1 release from activated human monocytes. </w:t>
            </w:r>
            <w:proofErr w:type="spellStart"/>
            <w:r w:rsidRPr="003C5249">
              <w:rPr>
                <w:rFonts w:ascii="Book Antiqua" w:eastAsia="宋体" w:hAnsi="Book Antiqua" w:cs="宋体"/>
                <w:i/>
                <w:iCs/>
                <w:kern w:val="0"/>
                <w:sz w:val="24"/>
                <w:szCs w:val="24"/>
                <w:lang w:eastAsia="zh-CN"/>
              </w:rPr>
              <w:t>Mol</w:t>
            </w:r>
            <w:proofErr w:type="spellEnd"/>
            <w:r w:rsidRPr="003C5249">
              <w:rPr>
                <w:rFonts w:ascii="Book Antiqua" w:eastAsia="宋体" w:hAnsi="Book Antiqua" w:cs="宋体"/>
                <w:i/>
                <w:iCs/>
                <w:kern w:val="0"/>
                <w:sz w:val="24"/>
                <w:szCs w:val="24"/>
                <w:lang w:eastAsia="zh-CN"/>
              </w:rPr>
              <w:t xml:space="preserve"> Med</w:t>
            </w:r>
            <w:r w:rsidRPr="003C5249">
              <w:rPr>
                <w:rFonts w:ascii="Book Antiqua" w:eastAsia="宋体" w:hAnsi="Book Antiqua" w:cs="宋体"/>
                <w:kern w:val="0"/>
                <w:sz w:val="24"/>
                <w:szCs w:val="24"/>
                <w:lang w:eastAsia="zh-CN"/>
              </w:rPr>
              <w:t xml:space="preserve"> </w:t>
            </w:r>
            <w:r w:rsidR="00BB5120" w:rsidRPr="003C5249">
              <w:rPr>
                <w:rFonts w:ascii="Book Antiqua" w:eastAsia="宋体" w:hAnsi="Book Antiqua" w:cs="宋体" w:hint="eastAsia"/>
                <w:kern w:val="0"/>
                <w:sz w:val="24"/>
                <w:szCs w:val="24"/>
                <w:lang w:eastAsia="zh-CN"/>
              </w:rPr>
              <w:t>2010</w:t>
            </w:r>
            <w:r w:rsidRPr="003C5249">
              <w:rPr>
                <w:rFonts w:ascii="Book Antiqua" w:eastAsia="宋体" w:hAnsi="Book Antiqua" w:cs="宋体"/>
                <w:kern w:val="0"/>
                <w:sz w:val="24"/>
                <w:szCs w:val="24"/>
                <w:lang w:eastAsia="zh-CN"/>
              </w:rPr>
              <w:t xml:space="preserve">; </w:t>
            </w:r>
            <w:r w:rsidRPr="003C5249">
              <w:rPr>
                <w:rFonts w:ascii="Book Antiqua" w:eastAsia="宋体" w:hAnsi="Book Antiqua" w:cs="宋体"/>
                <w:b/>
                <w:bCs/>
                <w:kern w:val="0"/>
                <w:sz w:val="24"/>
                <w:szCs w:val="24"/>
                <w:lang w:eastAsia="zh-CN"/>
              </w:rPr>
              <w:t>16</w:t>
            </w:r>
            <w:r w:rsidRPr="003C5249">
              <w:rPr>
                <w:rFonts w:ascii="Book Antiqua" w:eastAsia="宋体" w:hAnsi="Book Antiqua" w:cs="宋体"/>
                <w:kern w:val="0"/>
                <w:sz w:val="24"/>
                <w:szCs w:val="24"/>
                <w:lang w:eastAsia="zh-CN"/>
              </w:rPr>
              <w:t>: 343-351 [PMID: 20386869 DOI: 10.2119/molmed.2010.00031</w:t>
            </w:r>
            <w:r w:rsidR="00CB331E" w:rsidRPr="003C5249">
              <w:rPr>
                <w:rFonts w:ascii="Book Antiqua" w:eastAsia="宋体" w:hAnsi="Book Antiqua" w:cs="宋体"/>
                <w:kern w:val="0"/>
                <w:sz w:val="24"/>
                <w:szCs w:val="24"/>
                <w:lang w:eastAsia="zh-CN"/>
              </w:rPr>
              <w:t>]</w:t>
            </w:r>
          </w:p>
          <w:p w:rsidR="000F39F7" w:rsidRPr="003C5249" w:rsidRDefault="000F39F7" w:rsidP="000F39F7">
            <w:pPr>
              <w:widowControl/>
              <w:jc w:val="left"/>
              <w:rPr>
                <w:rFonts w:ascii="Book Antiqua" w:eastAsia="宋体" w:hAnsi="Book Antiqua" w:cs="宋体"/>
                <w:kern w:val="0"/>
                <w:sz w:val="24"/>
                <w:szCs w:val="24"/>
                <w:lang w:eastAsia="zh-CN"/>
              </w:rPr>
            </w:pPr>
            <w:r w:rsidRPr="003C5249">
              <w:rPr>
                <w:rFonts w:ascii="Book Antiqua" w:eastAsia="宋体" w:hAnsi="Book Antiqua" w:cs="宋体"/>
                <w:kern w:val="0"/>
                <w:sz w:val="24"/>
                <w:szCs w:val="24"/>
                <w:lang w:eastAsia="zh-CN"/>
              </w:rPr>
              <w:t xml:space="preserve">22 </w:t>
            </w:r>
            <w:proofErr w:type="spellStart"/>
            <w:r w:rsidRPr="003C5249">
              <w:rPr>
                <w:rFonts w:ascii="Book Antiqua" w:eastAsia="宋体" w:hAnsi="Book Antiqua" w:cs="宋体"/>
                <w:b/>
                <w:bCs/>
                <w:kern w:val="0"/>
                <w:sz w:val="24"/>
                <w:szCs w:val="24"/>
                <w:lang w:eastAsia="zh-CN"/>
              </w:rPr>
              <w:t>Marumo</w:t>
            </w:r>
            <w:proofErr w:type="spellEnd"/>
            <w:r w:rsidRPr="003C5249">
              <w:rPr>
                <w:rFonts w:ascii="Book Antiqua" w:eastAsia="宋体" w:hAnsi="Book Antiqua" w:cs="宋体"/>
                <w:b/>
                <w:bCs/>
                <w:kern w:val="0"/>
                <w:sz w:val="24"/>
                <w:szCs w:val="24"/>
                <w:lang w:eastAsia="zh-CN"/>
              </w:rPr>
              <w:t xml:space="preserve"> S</w:t>
            </w:r>
            <w:r w:rsidRPr="003C5249">
              <w:rPr>
                <w:rFonts w:ascii="Book Antiqua" w:eastAsia="宋体" w:hAnsi="Book Antiqua" w:cs="宋体"/>
                <w:kern w:val="0"/>
                <w:sz w:val="24"/>
                <w:szCs w:val="24"/>
                <w:lang w:eastAsia="zh-CN"/>
              </w:rPr>
              <w:t xml:space="preserve">, </w:t>
            </w:r>
            <w:proofErr w:type="spellStart"/>
            <w:r w:rsidRPr="003C5249">
              <w:rPr>
                <w:rFonts w:ascii="Book Antiqua" w:eastAsia="宋体" w:hAnsi="Book Antiqua" w:cs="宋体"/>
                <w:kern w:val="0"/>
                <w:sz w:val="24"/>
                <w:szCs w:val="24"/>
                <w:lang w:eastAsia="zh-CN"/>
              </w:rPr>
              <w:t>Shirata</w:t>
            </w:r>
            <w:proofErr w:type="spellEnd"/>
            <w:r w:rsidRPr="003C5249">
              <w:rPr>
                <w:rFonts w:ascii="Book Antiqua" w:eastAsia="宋体" w:hAnsi="Book Antiqua" w:cs="宋体"/>
                <w:kern w:val="0"/>
                <w:sz w:val="24"/>
                <w:szCs w:val="24"/>
                <w:lang w:eastAsia="zh-CN"/>
              </w:rPr>
              <w:t xml:space="preserve"> M, </w:t>
            </w:r>
            <w:proofErr w:type="spellStart"/>
            <w:r w:rsidRPr="003C5249">
              <w:rPr>
                <w:rFonts w:ascii="Book Antiqua" w:eastAsia="宋体" w:hAnsi="Book Antiqua" w:cs="宋体"/>
                <w:kern w:val="0"/>
                <w:sz w:val="24"/>
                <w:szCs w:val="24"/>
                <w:lang w:eastAsia="zh-CN"/>
              </w:rPr>
              <w:t>Sakuramoto</w:t>
            </w:r>
            <w:proofErr w:type="spellEnd"/>
            <w:r w:rsidRPr="003C5249">
              <w:rPr>
                <w:rFonts w:ascii="Book Antiqua" w:eastAsia="宋体" w:hAnsi="Book Antiqua" w:cs="宋体"/>
                <w:kern w:val="0"/>
                <w:sz w:val="24"/>
                <w:szCs w:val="24"/>
                <w:lang w:eastAsia="zh-CN"/>
              </w:rPr>
              <w:t xml:space="preserve"> M, Fukui M. Severe drug-induced interstitial lung disease successfully treated with corticosteroid plus recombinant human soluble </w:t>
            </w:r>
            <w:proofErr w:type="spellStart"/>
            <w:r w:rsidRPr="003C5249">
              <w:rPr>
                <w:rFonts w:ascii="Book Antiqua" w:eastAsia="宋体" w:hAnsi="Book Antiqua" w:cs="宋体"/>
                <w:kern w:val="0"/>
                <w:sz w:val="24"/>
                <w:szCs w:val="24"/>
                <w:lang w:eastAsia="zh-CN"/>
              </w:rPr>
              <w:t>thrombomodulin</w:t>
            </w:r>
            <w:proofErr w:type="spellEnd"/>
            <w:r w:rsidRPr="003C5249">
              <w:rPr>
                <w:rFonts w:ascii="Book Antiqua" w:eastAsia="宋体" w:hAnsi="Book Antiqua" w:cs="宋体"/>
                <w:kern w:val="0"/>
                <w:sz w:val="24"/>
                <w:szCs w:val="24"/>
                <w:lang w:eastAsia="zh-CN"/>
              </w:rPr>
              <w:t xml:space="preserve">. </w:t>
            </w:r>
            <w:r w:rsidRPr="003C5249">
              <w:rPr>
                <w:rFonts w:ascii="Book Antiqua" w:eastAsia="宋体" w:hAnsi="Book Antiqua" w:cs="宋体"/>
                <w:i/>
                <w:iCs/>
                <w:kern w:val="0"/>
                <w:sz w:val="24"/>
                <w:szCs w:val="24"/>
                <w:lang w:eastAsia="zh-CN"/>
              </w:rPr>
              <w:t>BMJ Case Rep</w:t>
            </w:r>
            <w:r w:rsidRPr="003C5249">
              <w:rPr>
                <w:rFonts w:ascii="Book Antiqua" w:eastAsia="宋体" w:hAnsi="Book Antiqua" w:cs="宋体"/>
                <w:kern w:val="0"/>
                <w:sz w:val="24"/>
                <w:szCs w:val="24"/>
                <w:lang w:eastAsia="zh-CN"/>
              </w:rPr>
              <w:t xml:space="preserve"> 2014; </w:t>
            </w:r>
            <w:r w:rsidRPr="003C5249">
              <w:rPr>
                <w:rFonts w:ascii="Book Antiqua" w:eastAsia="宋体" w:hAnsi="Book Antiqua" w:cs="宋体"/>
                <w:b/>
                <w:bCs/>
                <w:kern w:val="0"/>
                <w:sz w:val="24"/>
                <w:szCs w:val="24"/>
                <w:lang w:eastAsia="zh-CN"/>
              </w:rPr>
              <w:t>2014</w:t>
            </w:r>
            <w:r w:rsidRPr="003C5249">
              <w:rPr>
                <w:rFonts w:ascii="Book Antiqua" w:eastAsia="宋体" w:hAnsi="Book Antiqua" w:cs="宋体"/>
                <w:kern w:val="0"/>
                <w:sz w:val="24"/>
                <w:szCs w:val="24"/>
                <w:lang w:eastAsia="zh-CN"/>
              </w:rPr>
              <w:t>: [PMID: 25519867 DOI: 10.1136/bcr-2014-207996</w:t>
            </w:r>
            <w:r w:rsidR="00CB331E" w:rsidRPr="003C5249">
              <w:rPr>
                <w:rFonts w:ascii="Book Antiqua" w:eastAsia="宋体" w:hAnsi="Book Antiqua" w:cs="宋体"/>
                <w:kern w:val="0"/>
                <w:sz w:val="24"/>
                <w:szCs w:val="24"/>
                <w:lang w:eastAsia="zh-CN"/>
              </w:rPr>
              <w:t>]</w:t>
            </w:r>
          </w:p>
        </w:tc>
      </w:tr>
    </w:tbl>
    <w:p w:rsidR="006168E0" w:rsidRPr="003C5249" w:rsidRDefault="006168E0" w:rsidP="00B407D8">
      <w:pPr>
        <w:wordWrap w:val="0"/>
        <w:spacing w:line="360" w:lineRule="auto"/>
        <w:ind w:left="361" w:hangingChars="150" w:hanging="361"/>
        <w:jc w:val="right"/>
        <w:rPr>
          <w:rFonts w:ascii="Book Antiqua" w:hAnsi="Book Antiqua"/>
          <w:sz w:val="24"/>
        </w:rPr>
      </w:pPr>
      <w:bookmarkStart w:id="50" w:name="OLE_LINK51"/>
      <w:bookmarkStart w:id="51" w:name="OLE_LINK52"/>
      <w:bookmarkStart w:id="52" w:name="OLE_LINK75"/>
      <w:bookmarkStart w:id="53" w:name="OLE_LINK120"/>
      <w:r w:rsidRPr="003C5249">
        <w:rPr>
          <w:rFonts w:ascii="Book Antiqua" w:hAnsi="Book Antiqua"/>
          <w:b/>
          <w:bCs/>
          <w:sz w:val="24"/>
        </w:rPr>
        <w:lastRenderedPageBreak/>
        <w:t xml:space="preserve"> P-Reviewer:</w:t>
      </w:r>
      <w:r w:rsidR="00D85A8B" w:rsidRPr="003C5249">
        <w:rPr>
          <w:rFonts w:ascii="Book Antiqua" w:eastAsia="宋体" w:hAnsi="Book Antiqua" w:hint="eastAsia"/>
          <w:b/>
          <w:bCs/>
          <w:sz w:val="24"/>
          <w:lang w:eastAsia="zh-CN"/>
        </w:rPr>
        <w:t xml:space="preserve"> </w:t>
      </w:r>
      <w:proofErr w:type="spellStart"/>
      <w:r w:rsidR="00D85A8B" w:rsidRPr="003C5249">
        <w:rPr>
          <w:rFonts w:ascii="Book Antiqua" w:eastAsia="宋体" w:hAnsi="Book Antiqua"/>
          <w:bCs/>
          <w:sz w:val="24"/>
          <w:szCs w:val="24"/>
          <w:lang w:eastAsia="zh-CN"/>
        </w:rPr>
        <w:t>Nagasawa</w:t>
      </w:r>
      <w:proofErr w:type="spellEnd"/>
      <w:r w:rsidR="00D85A8B" w:rsidRPr="003C5249">
        <w:rPr>
          <w:rFonts w:ascii="Book Antiqua" w:eastAsia="宋体" w:hAnsi="Book Antiqua"/>
          <w:bCs/>
          <w:sz w:val="24"/>
          <w:szCs w:val="24"/>
          <w:lang w:eastAsia="zh-CN"/>
        </w:rPr>
        <w:t xml:space="preserve"> M, </w:t>
      </w:r>
      <w:proofErr w:type="spellStart"/>
      <w:r w:rsidR="00D85A8B" w:rsidRPr="003C5249">
        <w:rPr>
          <w:rFonts w:ascii="Book Antiqua" w:hAnsi="Book Antiqua" w:cs="Tahoma"/>
          <w:sz w:val="24"/>
          <w:szCs w:val="24"/>
          <w:shd w:val="clear" w:color="auto" w:fill="FFFFFF"/>
        </w:rPr>
        <w:t>Tsoulfas</w:t>
      </w:r>
      <w:proofErr w:type="spellEnd"/>
      <w:r w:rsidR="00D85A8B" w:rsidRPr="003C5249">
        <w:rPr>
          <w:rFonts w:ascii="Book Antiqua" w:hAnsi="Book Antiqua" w:cs="Tahoma"/>
          <w:sz w:val="24"/>
          <w:szCs w:val="24"/>
          <w:shd w:val="clear" w:color="auto" w:fill="FFFFFF"/>
        </w:rPr>
        <w:t xml:space="preserve"> G</w:t>
      </w:r>
      <w:r w:rsidR="00D85A8B" w:rsidRPr="003C5249">
        <w:rPr>
          <w:rFonts w:ascii="Book Antiqua" w:hAnsi="Book Antiqua"/>
          <w:bCs/>
          <w:sz w:val="24"/>
          <w:szCs w:val="24"/>
        </w:rPr>
        <w:t xml:space="preserve"> </w:t>
      </w:r>
      <w:r w:rsidRPr="003C5249">
        <w:rPr>
          <w:rFonts w:ascii="Book Antiqua" w:hAnsi="Book Antiqua"/>
          <w:b/>
          <w:bCs/>
          <w:sz w:val="24"/>
        </w:rPr>
        <w:t>S-Editor:</w:t>
      </w:r>
      <w:r w:rsidRPr="003C5249">
        <w:rPr>
          <w:rFonts w:ascii="Book Antiqua" w:hAnsi="Book Antiqua"/>
          <w:sz w:val="24"/>
        </w:rPr>
        <w:t xml:space="preserve"> </w:t>
      </w:r>
      <w:r w:rsidRPr="003C5249">
        <w:rPr>
          <w:rFonts w:ascii="Book Antiqua" w:hAnsi="Book Antiqua" w:hint="eastAsia"/>
          <w:sz w:val="24"/>
        </w:rPr>
        <w:t>Yu J</w:t>
      </w:r>
      <w:r w:rsidRPr="003C5249">
        <w:rPr>
          <w:rFonts w:ascii="Book Antiqua" w:hAnsi="Book Antiqua"/>
          <w:sz w:val="24"/>
        </w:rPr>
        <w:t xml:space="preserve"> </w:t>
      </w:r>
      <w:r w:rsidRPr="003C5249">
        <w:rPr>
          <w:rFonts w:ascii="Book Antiqua" w:hAnsi="Book Antiqua"/>
          <w:b/>
          <w:bCs/>
          <w:sz w:val="24"/>
        </w:rPr>
        <w:t>L-Editor:</w:t>
      </w:r>
      <w:r w:rsidR="00EA3355" w:rsidRPr="003C5249">
        <w:rPr>
          <w:rFonts w:ascii="Book Antiqua" w:hAnsi="Book Antiqua"/>
          <w:sz w:val="24"/>
        </w:rPr>
        <w:t xml:space="preserve"> </w:t>
      </w:r>
      <w:r w:rsidRPr="003C5249">
        <w:rPr>
          <w:rFonts w:ascii="Book Antiqua" w:hAnsi="Book Antiqua"/>
          <w:b/>
          <w:bCs/>
          <w:sz w:val="24"/>
        </w:rPr>
        <w:t>E-Editor:</w:t>
      </w:r>
    </w:p>
    <w:bookmarkEnd w:id="50"/>
    <w:bookmarkEnd w:id="51"/>
    <w:bookmarkEnd w:id="52"/>
    <w:bookmarkEnd w:id="53"/>
    <w:p w:rsidR="000F39F7" w:rsidRPr="003C5249" w:rsidRDefault="000F39F7" w:rsidP="00CA52CD">
      <w:pPr>
        <w:widowControl/>
        <w:adjustRightInd w:val="0"/>
        <w:snapToGrid w:val="0"/>
        <w:spacing w:line="360" w:lineRule="auto"/>
        <w:rPr>
          <w:rFonts w:ascii="Book Antiqua" w:eastAsia="宋体" w:hAnsi="Book Antiqua" w:cs="Times New Roman"/>
          <w:sz w:val="24"/>
          <w:szCs w:val="24"/>
          <w:lang w:eastAsia="zh-CN"/>
        </w:rPr>
      </w:pPr>
    </w:p>
    <w:p w:rsidR="00C84EE6" w:rsidRPr="003C5249" w:rsidRDefault="00C84EE6" w:rsidP="00CA52CD">
      <w:pPr>
        <w:widowControl/>
        <w:adjustRightInd w:val="0"/>
        <w:snapToGrid w:val="0"/>
        <w:spacing w:line="360" w:lineRule="auto"/>
        <w:rPr>
          <w:rFonts w:ascii="Book Antiqua" w:hAnsi="Book Antiqua" w:cs="Times New Roman"/>
          <w:sz w:val="24"/>
          <w:szCs w:val="24"/>
        </w:rPr>
      </w:pPr>
      <w:r w:rsidRPr="003C5249">
        <w:rPr>
          <w:rFonts w:ascii="Book Antiqua" w:hAnsi="Book Antiqua" w:cs="Times New Roman"/>
          <w:sz w:val="24"/>
          <w:szCs w:val="24"/>
        </w:rPr>
        <w:br w:type="page"/>
      </w:r>
    </w:p>
    <w:p w:rsidR="00C84EE6" w:rsidRPr="003C5249" w:rsidRDefault="00705602" w:rsidP="00CA52CD">
      <w:pPr>
        <w:widowControl/>
        <w:adjustRightInd w:val="0"/>
        <w:snapToGrid w:val="0"/>
        <w:spacing w:line="360" w:lineRule="auto"/>
        <w:rPr>
          <w:rFonts w:ascii="Book Antiqua" w:hAnsi="Book Antiqua" w:cs="Times New Roman"/>
          <w:sz w:val="24"/>
          <w:szCs w:val="24"/>
        </w:rPr>
      </w:pPr>
      <w:r w:rsidRPr="003C5249">
        <w:rPr>
          <w:rFonts w:ascii="Book Antiqua" w:hAnsi="Book Antiqua" w:cs="Times New Roman"/>
          <w:noProof/>
          <w:sz w:val="24"/>
          <w:szCs w:val="24"/>
          <w:lang w:eastAsia="zh-CN"/>
        </w:rPr>
        <w:lastRenderedPageBreak/>
        <w:drawing>
          <wp:inline distT="0" distB="0" distL="0" distR="0" wp14:anchorId="412C246F" wp14:editId="557E957B">
            <wp:extent cx="6188710" cy="4639456"/>
            <wp:effectExtent l="0" t="0" r="2540" b="8890"/>
            <wp:docPr id="2" name="图片 2" descr="C:\Users\baishideng-2014\Desktop\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aishideng-2014\Desktop\1.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8710" cy="4639456"/>
                    </a:xfrm>
                    <a:prstGeom prst="rect">
                      <a:avLst/>
                    </a:prstGeom>
                    <a:noFill/>
                    <a:ln>
                      <a:noFill/>
                    </a:ln>
                  </pic:spPr>
                </pic:pic>
              </a:graphicData>
            </a:graphic>
          </wp:inline>
        </w:drawing>
      </w:r>
    </w:p>
    <w:p w:rsidR="00C84EE6" w:rsidRPr="003C5249" w:rsidRDefault="004C5034" w:rsidP="00CA52CD">
      <w:pPr>
        <w:widowControl/>
        <w:adjustRightInd w:val="0"/>
        <w:snapToGrid w:val="0"/>
        <w:spacing w:line="360" w:lineRule="auto"/>
        <w:rPr>
          <w:rFonts w:ascii="Book Antiqua" w:eastAsia="宋体" w:hAnsi="Book Antiqua" w:cs="Times New Roman"/>
          <w:sz w:val="24"/>
          <w:szCs w:val="24"/>
          <w:lang w:eastAsia="zh-CN"/>
        </w:rPr>
      </w:pPr>
      <w:r w:rsidRPr="003C5249">
        <w:rPr>
          <w:rFonts w:ascii="Book Antiqua" w:hAnsi="Book Antiqua" w:cs="Times New Roman"/>
          <w:b/>
          <w:sz w:val="24"/>
          <w:szCs w:val="24"/>
        </w:rPr>
        <w:t>Figure</w:t>
      </w:r>
      <w:r w:rsidR="00CB331E" w:rsidRPr="003C5249">
        <w:rPr>
          <w:rFonts w:ascii="Book Antiqua" w:hAnsi="Book Antiqua" w:cs="Times New Roman"/>
          <w:b/>
          <w:sz w:val="24"/>
          <w:szCs w:val="24"/>
        </w:rPr>
        <w:t xml:space="preserve"> 1</w:t>
      </w:r>
      <w:r w:rsidR="00C84EE6" w:rsidRPr="003C5249">
        <w:rPr>
          <w:rFonts w:ascii="Book Antiqua" w:hAnsi="Book Antiqua" w:cs="Times New Roman"/>
          <w:b/>
          <w:sz w:val="24"/>
          <w:szCs w:val="24"/>
        </w:rPr>
        <w:t xml:space="preserve"> </w:t>
      </w:r>
      <w:proofErr w:type="gramStart"/>
      <w:r w:rsidR="00C84EE6" w:rsidRPr="003C5249">
        <w:rPr>
          <w:rFonts w:ascii="Book Antiqua" w:hAnsi="Book Antiqua" w:cs="Times New Roman"/>
          <w:b/>
          <w:sz w:val="24"/>
          <w:szCs w:val="24"/>
        </w:rPr>
        <w:t>The</w:t>
      </w:r>
      <w:proofErr w:type="gramEnd"/>
      <w:r w:rsidR="00C84EE6" w:rsidRPr="003C5249">
        <w:rPr>
          <w:rFonts w:ascii="Book Antiqua" w:hAnsi="Book Antiqua" w:cs="Times New Roman"/>
          <w:b/>
          <w:sz w:val="24"/>
          <w:szCs w:val="24"/>
        </w:rPr>
        <w:t xml:space="preserve"> clinical course of the patient, an 80-year-old Japanese female. </w:t>
      </w:r>
      <w:r w:rsidR="00982433" w:rsidRPr="003C5249">
        <w:rPr>
          <w:rFonts w:ascii="Book Antiqua" w:hAnsi="Book Antiqua" w:cs="Times New Roman"/>
          <w:sz w:val="24"/>
          <w:szCs w:val="24"/>
        </w:rPr>
        <w:t>White blood cell</w:t>
      </w:r>
      <w:r w:rsidR="00982433" w:rsidRPr="003C5249">
        <w:rPr>
          <w:rFonts w:ascii="Book Antiqua" w:hAnsi="Book Antiqua" w:cs="Times New Roman" w:hint="eastAsia"/>
          <w:sz w:val="24"/>
          <w:szCs w:val="24"/>
        </w:rPr>
        <w:t xml:space="preserve"> </w:t>
      </w:r>
      <w:r w:rsidR="00982433" w:rsidRPr="003C5249">
        <w:rPr>
          <w:rFonts w:ascii="Book Antiqua" w:eastAsia="宋体" w:hAnsi="Book Antiqua" w:cs="Times New Roman" w:hint="eastAsia"/>
          <w:sz w:val="24"/>
          <w:szCs w:val="24"/>
          <w:lang w:eastAsia="zh-CN"/>
        </w:rPr>
        <w:t>(</w:t>
      </w:r>
      <w:r w:rsidR="00C84EE6" w:rsidRPr="003C5249">
        <w:rPr>
          <w:rFonts w:ascii="Book Antiqua" w:hAnsi="Book Antiqua" w:cs="Times New Roman"/>
          <w:sz w:val="24"/>
          <w:szCs w:val="24"/>
        </w:rPr>
        <w:t>WBC</w:t>
      </w:r>
      <w:r w:rsidR="00982433" w:rsidRPr="003C5249">
        <w:rPr>
          <w:rFonts w:ascii="Book Antiqua" w:eastAsia="宋体" w:hAnsi="Book Antiqua" w:cs="Times New Roman" w:hint="eastAsia"/>
          <w:sz w:val="24"/>
          <w:szCs w:val="24"/>
          <w:lang w:eastAsia="zh-CN"/>
        </w:rPr>
        <w:t>)</w:t>
      </w:r>
      <w:r w:rsidR="00C84EE6" w:rsidRPr="003C5249">
        <w:rPr>
          <w:rFonts w:ascii="Book Antiqua" w:hAnsi="Book Antiqua" w:cs="Times New Roman"/>
          <w:sz w:val="24"/>
          <w:szCs w:val="24"/>
        </w:rPr>
        <w:t xml:space="preserve"> and </w:t>
      </w:r>
      <w:bookmarkStart w:id="54" w:name="OLE_LINK151"/>
      <w:bookmarkStart w:id="55" w:name="OLE_LINK152"/>
      <w:r w:rsidR="00982433" w:rsidRPr="003C5249">
        <w:rPr>
          <w:rFonts w:ascii="Book Antiqua" w:hAnsi="Book Antiqua" w:cs="Times New Roman"/>
          <w:sz w:val="24"/>
          <w:szCs w:val="24"/>
        </w:rPr>
        <w:t>C-reactive protein</w:t>
      </w:r>
      <w:bookmarkEnd w:id="54"/>
      <w:bookmarkEnd w:id="55"/>
      <w:r w:rsidR="00982433" w:rsidRPr="003C5249">
        <w:rPr>
          <w:rFonts w:ascii="Book Antiqua" w:hAnsi="Book Antiqua" w:cs="Times New Roman"/>
          <w:sz w:val="24"/>
          <w:szCs w:val="24"/>
        </w:rPr>
        <w:t xml:space="preserve"> </w:t>
      </w:r>
      <w:r w:rsidR="00982433" w:rsidRPr="003C5249">
        <w:rPr>
          <w:rFonts w:ascii="Book Antiqua" w:eastAsia="宋体" w:hAnsi="Book Antiqua" w:cs="Times New Roman" w:hint="eastAsia"/>
          <w:sz w:val="24"/>
          <w:szCs w:val="24"/>
          <w:lang w:eastAsia="zh-CN"/>
        </w:rPr>
        <w:t>(</w:t>
      </w:r>
      <w:r w:rsidR="00C84EE6" w:rsidRPr="003C5249">
        <w:rPr>
          <w:rFonts w:ascii="Book Antiqua" w:hAnsi="Book Antiqua" w:cs="Times New Roman"/>
          <w:sz w:val="24"/>
          <w:szCs w:val="24"/>
        </w:rPr>
        <w:t>CRP</w:t>
      </w:r>
      <w:r w:rsidR="00982433" w:rsidRPr="003C5249">
        <w:rPr>
          <w:rFonts w:ascii="Book Antiqua" w:eastAsia="宋体" w:hAnsi="Book Antiqua" w:cs="Times New Roman" w:hint="eastAsia"/>
          <w:sz w:val="24"/>
          <w:szCs w:val="24"/>
          <w:lang w:eastAsia="zh-CN"/>
        </w:rPr>
        <w:t>)</w:t>
      </w:r>
      <w:r w:rsidR="00C84EE6" w:rsidRPr="003C5249">
        <w:rPr>
          <w:rFonts w:ascii="Book Antiqua" w:hAnsi="Book Antiqua" w:cs="Times New Roman"/>
          <w:sz w:val="24"/>
          <w:szCs w:val="24"/>
        </w:rPr>
        <w:t xml:space="preserve"> recovered within a few days after the initiation of </w:t>
      </w:r>
      <w:r w:rsidR="004E1DC5" w:rsidRPr="003C5249">
        <w:rPr>
          <w:rFonts w:ascii="Book Antiqua" w:hAnsi="Book Antiqua" w:cs="Times New Roman"/>
          <w:kern w:val="0"/>
          <w:sz w:val="24"/>
          <w:szCs w:val="24"/>
        </w:rPr>
        <w:t xml:space="preserve">recombinant </w:t>
      </w:r>
      <w:proofErr w:type="spellStart"/>
      <w:r w:rsidR="004E1DC5" w:rsidRPr="003C5249">
        <w:rPr>
          <w:rFonts w:ascii="Book Antiqua" w:hAnsi="Book Antiqua" w:cs="Times New Roman"/>
          <w:kern w:val="0"/>
          <w:sz w:val="24"/>
          <w:szCs w:val="24"/>
        </w:rPr>
        <w:t>thrombomodulin</w:t>
      </w:r>
      <w:proofErr w:type="spellEnd"/>
      <w:r w:rsidR="004E1DC5" w:rsidRPr="003C5249">
        <w:rPr>
          <w:rFonts w:ascii="Book Antiqua" w:hAnsi="Book Antiqua" w:cs="Times New Roman"/>
          <w:kern w:val="0"/>
          <w:sz w:val="24"/>
          <w:szCs w:val="24"/>
        </w:rPr>
        <w:t xml:space="preserve"> (</w:t>
      </w:r>
      <w:proofErr w:type="spellStart"/>
      <w:proofErr w:type="gramStart"/>
      <w:r w:rsidR="004E1DC5" w:rsidRPr="003C5249">
        <w:rPr>
          <w:rFonts w:ascii="Book Antiqua" w:hAnsi="Book Antiqua" w:cs="Times New Roman"/>
          <w:kern w:val="0"/>
          <w:sz w:val="24"/>
          <w:szCs w:val="24"/>
        </w:rPr>
        <w:t>rTM</w:t>
      </w:r>
      <w:proofErr w:type="spellEnd"/>
      <w:proofErr w:type="gramEnd"/>
      <w:r w:rsidR="004E1DC5" w:rsidRPr="003C5249">
        <w:rPr>
          <w:rFonts w:ascii="Book Antiqua" w:hAnsi="Book Antiqua" w:cs="Times New Roman"/>
          <w:kern w:val="0"/>
          <w:sz w:val="24"/>
          <w:szCs w:val="24"/>
        </w:rPr>
        <w:t>)</w:t>
      </w:r>
      <w:r w:rsidR="004E1DC5" w:rsidRPr="003C5249">
        <w:rPr>
          <w:rFonts w:ascii="Book Antiqua" w:hAnsi="Book Antiqua" w:cs="Times New Roman"/>
          <w:sz w:val="24"/>
          <w:szCs w:val="24"/>
        </w:rPr>
        <w:t xml:space="preserve"> </w:t>
      </w:r>
      <w:r w:rsidR="00C84EE6" w:rsidRPr="003C5249">
        <w:rPr>
          <w:rFonts w:ascii="Book Antiqua" w:hAnsi="Book Antiqua" w:cs="Times New Roman"/>
          <w:sz w:val="24"/>
          <w:szCs w:val="24"/>
        </w:rPr>
        <w:t xml:space="preserve">treatment. PT (indicated by a bar) rose to 100.8% from 54.4%. WBC, CRP, and transaminase (GOT and GPT) all recovered, corresponding to the </w:t>
      </w:r>
      <w:proofErr w:type="spellStart"/>
      <w:proofErr w:type="gramStart"/>
      <w:r w:rsidR="00C84EE6" w:rsidRPr="003C5249">
        <w:rPr>
          <w:rFonts w:ascii="Book Antiqua" w:hAnsi="Book Antiqua" w:cs="Times New Roman"/>
          <w:sz w:val="24"/>
          <w:szCs w:val="24"/>
        </w:rPr>
        <w:t>rTM</w:t>
      </w:r>
      <w:proofErr w:type="spellEnd"/>
      <w:proofErr w:type="gramEnd"/>
      <w:r w:rsidR="00C84EE6" w:rsidRPr="003C5249">
        <w:rPr>
          <w:rFonts w:ascii="Book Antiqua" w:hAnsi="Book Antiqua" w:cs="Times New Roman"/>
          <w:sz w:val="24"/>
          <w:szCs w:val="24"/>
        </w:rPr>
        <w:t xml:space="preserve"> administration. </w:t>
      </w:r>
      <w:proofErr w:type="spellStart"/>
      <w:r w:rsidR="00894BF1" w:rsidRPr="003C5249">
        <w:rPr>
          <w:rFonts w:ascii="Book Antiqua" w:eastAsia="宋体" w:hAnsi="Book Antiqua" w:cs="Times New Roman" w:hint="eastAsia"/>
          <w:sz w:val="24"/>
          <w:szCs w:val="24"/>
          <w:lang w:eastAsia="zh-CN"/>
        </w:rPr>
        <w:t>Tbil</w:t>
      </w:r>
      <w:proofErr w:type="spellEnd"/>
      <w:r w:rsidR="00894BF1" w:rsidRPr="003C5249">
        <w:rPr>
          <w:rFonts w:ascii="Book Antiqua" w:eastAsia="宋体" w:hAnsi="Book Antiqua" w:cs="Times New Roman" w:hint="eastAsia"/>
          <w:sz w:val="24"/>
          <w:szCs w:val="24"/>
          <w:lang w:eastAsia="zh-CN"/>
        </w:rPr>
        <w:t xml:space="preserve">: Total </w:t>
      </w:r>
      <w:r w:rsidR="00894BF1" w:rsidRPr="003C5249">
        <w:rPr>
          <w:rFonts w:ascii="Book Antiqua" w:eastAsia="宋体" w:hAnsi="Book Antiqua" w:cs="Times New Roman"/>
          <w:sz w:val="24"/>
          <w:szCs w:val="24"/>
          <w:lang w:eastAsia="zh-CN"/>
        </w:rPr>
        <w:t>bilirubin</w:t>
      </w:r>
      <w:r w:rsidR="00A96291" w:rsidRPr="003C5249">
        <w:rPr>
          <w:rFonts w:ascii="Book Antiqua" w:eastAsia="宋体" w:hAnsi="Book Antiqua" w:cs="Times New Roman" w:hint="eastAsia"/>
          <w:sz w:val="24"/>
          <w:szCs w:val="24"/>
          <w:lang w:eastAsia="zh-CN"/>
        </w:rPr>
        <w:t>; TNF:</w:t>
      </w:r>
      <w:r w:rsidR="00A96291" w:rsidRPr="003C5249">
        <w:t xml:space="preserve"> </w:t>
      </w:r>
      <w:bookmarkStart w:id="56" w:name="OLE_LINK158"/>
      <w:bookmarkStart w:id="57" w:name="OLE_LINK159"/>
      <w:r w:rsidR="00A96291" w:rsidRPr="003C5249">
        <w:rPr>
          <w:rFonts w:ascii="Book Antiqua" w:eastAsia="宋体" w:hAnsi="Book Antiqua" w:cs="Times New Roman"/>
          <w:sz w:val="24"/>
          <w:szCs w:val="24"/>
          <w:lang w:eastAsia="zh-CN"/>
        </w:rPr>
        <w:t>Tumor necrosis factor</w:t>
      </w:r>
      <w:bookmarkEnd w:id="56"/>
      <w:bookmarkEnd w:id="57"/>
      <w:r w:rsidR="00A96291" w:rsidRPr="003C5249">
        <w:rPr>
          <w:rFonts w:ascii="Book Antiqua" w:eastAsia="宋体" w:hAnsi="Book Antiqua" w:cs="Times New Roman" w:hint="eastAsia"/>
          <w:sz w:val="24"/>
          <w:szCs w:val="24"/>
          <w:lang w:eastAsia="zh-CN"/>
        </w:rPr>
        <w:t>; IL: Interleukin.</w:t>
      </w:r>
    </w:p>
    <w:p w:rsidR="00C84EE6" w:rsidRPr="003C5249" w:rsidRDefault="00C84EE6" w:rsidP="00CA52CD">
      <w:pPr>
        <w:widowControl/>
        <w:adjustRightInd w:val="0"/>
        <w:snapToGrid w:val="0"/>
        <w:spacing w:line="360" w:lineRule="auto"/>
        <w:rPr>
          <w:rFonts w:ascii="Book Antiqua" w:hAnsi="Book Antiqua" w:cs="Times New Roman"/>
          <w:sz w:val="24"/>
          <w:szCs w:val="24"/>
        </w:rPr>
      </w:pPr>
    </w:p>
    <w:p w:rsidR="006D06CA" w:rsidRPr="003C5249" w:rsidRDefault="006D06CA" w:rsidP="00CA52CD">
      <w:pPr>
        <w:widowControl/>
        <w:adjustRightInd w:val="0"/>
        <w:snapToGrid w:val="0"/>
        <w:spacing w:line="360" w:lineRule="auto"/>
        <w:rPr>
          <w:rFonts w:ascii="Book Antiqua" w:eastAsia="宋体" w:hAnsi="Book Antiqua" w:cs="Times New Roman"/>
          <w:sz w:val="24"/>
          <w:szCs w:val="24"/>
          <w:lang w:eastAsia="zh-CN"/>
        </w:rPr>
      </w:pPr>
    </w:p>
    <w:sectPr w:rsidR="006D06CA" w:rsidRPr="003C5249" w:rsidSect="00BF25C5">
      <w:footerReference w:type="defaul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6A7" w:rsidRDefault="004226A7" w:rsidP="002B2EF3">
      <w:r>
        <w:separator/>
      </w:r>
    </w:p>
  </w:endnote>
  <w:endnote w:type="continuationSeparator" w:id="0">
    <w:p w:rsidR="004226A7" w:rsidRDefault="004226A7" w:rsidP="002B2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648067"/>
      <w:docPartObj>
        <w:docPartGallery w:val="Page Numbers (Bottom of Page)"/>
        <w:docPartUnique/>
      </w:docPartObj>
    </w:sdtPr>
    <w:sdtEndPr/>
    <w:sdtContent>
      <w:p w:rsidR="00DE5505" w:rsidRDefault="00DE5505">
        <w:pPr>
          <w:pStyle w:val="a4"/>
          <w:jc w:val="center"/>
        </w:pPr>
        <w:r>
          <w:fldChar w:fldCharType="begin"/>
        </w:r>
        <w:r>
          <w:instrText>PAGE   \* MERGEFORMAT</w:instrText>
        </w:r>
        <w:r>
          <w:fldChar w:fldCharType="separate"/>
        </w:r>
        <w:r w:rsidR="00A5031B" w:rsidRPr="00A5031B">
          <w:rPr>
            <w:noProof/>
            <w:lang w:val="ja-JP"/>
          </w:rPr>
          <w:t>14</w:t>
        </w:r>
        <w:r>
          <w:fldChar w:fldCharType="end"/>
        </w:r>
      </w:p>
    </w:sdtContent>
  </w:sdt>
  <w:p w:rsidR="00DE5505" w:rsidRDefault="00DE550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6A7" w:rsidRDefault="004226A7" w:rsidP="002B2EF3">
      <w:r>
        <w:separator/>
      </w:r>
    </w:p>
  </w:footnote>
  <w:footnote w:type="continuationSeparator" w:id="0">
    <w:p w:rsidR="004226A7" w:rsidRDefault="004226A7" w:rsidP="002B2E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24A38"/>
    <w:multiLevelType w:val="hybridMultilevel"/>
    <w:tmpl w:val="67E2A310"/>
    <w:lvl w:ilvl="0" w:tplc="EF924F94">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9334A86"/>
    <w:multiLevelType w:val="multilevel"/>
    <w:tmpl w:val="94586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0BD"/>
    <w:rsid w:val="00001E63"/>
    <w:rsid w:val="000079F9"/>
    <w:rsid w:val="0001193C"/>
    <w:rsid w:val="0001419B"/>
    <w:rsid w:val="000207D0"/>
    <w:rsid w:val="00021453"/>
    <w:rsid w:val="00035E8E"/>
    <w:rsid w:val="000404AF"/>
    <w:rsid w:val="00040AD8"/>
    <w:rsid w:val="000500FD"/>
    <w:rsid w:val="00052C79"/>
    <w:rsid w:val="000532E2"/>
    <w:rsid w:val="0005466E"/>
    <w:rsid w:val="00060049"/>
    <w:rsid w:val="00070F2D"/>
    <w:rsid w:val="000800CB"/>
    <w:rsid w:val="000802BF"/>
    <w:rsid w:val="0008240D"/>
    <w:rsid w:val="000826A0"/>
    <w:rsid w:val="00097BB5"/>
    <w:rsid w:val="000A265A"/>
    <w:rsid w:val="000A61A2"/>
    <w:rsid w:val="000A751F"/>
    <w:rsid w:val="000A7F11"/>
    <w:rsid w:val="000B2E8D"/>
    <w:rsid w:val="000B72A7"/>
    <w:rsid w:val="000C5310"/>
    <w:rsid w:val="000C7DB5"/>
    <w:rsid w:val="000D7D0B"/>
    <w:rsid w:val="000E54BE"/>
    <w:rsid w:val="000E62F9"/>
    <w:rsid w:val="000E6AC9"/>
    <w:rsid w:val="000E7D5B"/>
    <w:rsid w:val="000F0584"/>
    <w:rsid w:val="000F125D"/>
    <w:rsid w:val="000F2B98"/>
    <w:rsid w:val="000F39F7"/>
    <w:rsid w:val="000F3A81"/>
    <w:rsid w:val="000F5E97"/>
    <w:rsid w:val="0010720B"/>
    <w:rsid w:val="00111892"/>
    <w:rsid w:val="00111923"/>
    <w:rsid w:val="001119A4"/>
    <w:rsid w:val="00111EFD"/>
    <w:rsid w:val="00116D3A"/>
    <w:rsid w:val="00124731"/>
    <w:rsid w:val="00125E14"/>
    <w:rsid w:val="0013661A"/>
    <w:rsid w:val="001425E2"/>
    <w:rsid w:val="00154CDA"/>
    <w:rsid w:val="001560B9"/>
    <w:rsid w:val="00160B3E"/>
    <w:rsid w:val="0017063F"/>
    <w:rsid w:val="00172F6C"/>
    <w:rsid w:val="00176E95"/>
    <w:rsid w:val="00183287"/>
    <w:rsid w:val="001837C8"/>
    <w:rsid w:val="00187B39"/>
    <w:rsid w:val="00193369"/>
    <w:rsid w:val="00194E69"/>
    <w:rsid w:val="0019748A"/>
    <w:rsid w:val="001B10A6"/>
    <w:rsid w:val="001B2191"/>
    <w:rsid w:val="001B686A"/>
    <w:rsid w:val="001C087C"/>
    <w:rsid w:val="001C45CE"/>
    <w:rsid w:val="001C59B4"/>
    <w:rsid w:val="001C65B6"/>
    <w:rsid w:val="001D3A75"/>
    <w:rsid w:val="001E4145"/>
    <w:rsid w:val="001E5189"/>
    <w:rsid w:val="001E6ABD"/>
    <w:rsid w:val="001F574C"/>
    <w:rsid w:val="001F61DC"/>
    <w:rsid w:val="001F62EB"/>
    <w:rsid w:val="001F730C"/>
    <w:rsid w:val="002000F6"/>
    <w:rsid w:val="0020107C"/>
    <w:rsid w:val="002074EF"/>
    <w:rsid w:val="00212146"/>
    <w:rsid w:val="002138BE"/>
    <w:rsid w:val="002138D1"/>
    <w:rsid w:val="00214957"/>
    <w:rsid w:val="00220579"/>
    <w:rsid w:val="00230FCF"/>
    <w:rsid w:val="002357DA"/>
    <w:rsid w:val="002415B5"/>
    <w:rsid w:val="00244971"/>
    <w:rsid w:val="0024520E"/>
    <w:rsid w:val="0025075D"/>
    <w:rsid w:val="002511A8"/>
    <w:rsid w:val="002600D2"/>
    <w:rsid w:val="00261007"/>
    <w:rsid w:val="00261367"/>
    <w:rsid w:val="00261E8A"/>
    <w:rsid w:val="00270F7A"/>
    <w:rsid w:val="0027253B"/>
    <w:rsid w:val="00276897"/>
    <w:rsid w:val="00276DF5"/>
    <w:rsid w:val="0027770F"/>
    <w:rsid w:val="0028052F"/>
    <w:rsid w:val="00285E50"/>
    <w:rsid w:val="00290B5D"/>
    <w:rsid w:val="0029110F"/>
    <w:rsid w:val="002924A0"/>
    <w:rsid w:val="0029409F"/>
    <w:rsid w:val="002953D7"/>
    <w:rsid w:val="002A2AB1"/>
    <w:rsid w:val="002B1198"/>
    <w:rsid w:val="002B2EF3"/>
    <w:rsid w:val="002C269C"/>
    <w:rsid w:val="002D4526"/>
    <w:rsid w:val="002D5E33"/>
    <w:rsid w:val="002D7F74"/>
    <w:rsid w:val="002E4A67"/>
    <w:rsid w:val="002E5097"/>
    <w:rsid w:val="002F1694"/>
    <w:rsid w:val="00303765"/>
    <w:rsid w:val="00303B9C"/>
    <w:rsid w:val="00314DBF"/>
    <w:rsid w:val="003155BC"/>
    <w:rsid w:val="003205CD"/>
    <w:rsid w:val="0032357A"/>
    <w:rsid w:val="0033225E"/>
    <w:rsid w:val="00335122"/>
    <w:rsid w:val="00342DA9"/>
    <w:rsid w:val="003504F3"/>
    <w:rsid w:val="003524E2"/>
    <w:rsid w:val="00357236"/>
    <w:rsid w:val="003665E4"/>
    <w:rsid w:val="003804DB"/>
    <w:rsid w:val="00390BC6"/>
    <w:rsid w:val="00391E92"/>
    <w:rsid w:val="0039238B"/>
    <w:rsid w:val="003A3FCB"/>
    <w:rsid w:val="003B4C5F"/>
    <w:rsid w:val="003B61E6"/>
    <w:rsid w:val="003C0E4A"/>
    <w:rsid w:val="003C459F"/>
    <w:rsid w:val="003C51B4"/>
    <w:rsid w:val="003C5249"/>
    <w:rsid w:val="003C59CC"/>
    <w:rsid w:val="003D1F8A"/>
    <w:rsid w:val="003D2C37"/>
    <w:rsid w:val="003D3585"/>
    <w:rsid w:val="003E19A3"/>
    <w:rsid w:val="003E5846"/>
    <w:rsid w:val="003F1DBB"/>
    <w:rsid w:val="003F7187"/>
    <w:rsid w:val="0040427B"/>
    <w:rsid w:val="00406347"/>
    <w:rsid w:val="00406A6D"/>
    <w:rsid w:val="00406B73"/>
    <w:rsid w:val="004126EE"/>
    <w:rsid w:val="00415C00"/>
    <w:rsid w:val="00421626"/>
    <w:rsid w:val="00421AD0"/>
    <w:rsid w:val="004226A7"/>
    <w:rsid w:val="00431A39"/>
    <w:rsid w:val="004374F5"/>
    <w:rsid w:val="004400AC"/>
    <w:rsid w:val="00447269"/>
    <w:rsid w:val="00463E25"/>
    <w:rsid w:val="00464405"/>
    <w:rsid w:val="00464E7F"/>
    <w:rsid w:val="00465DBE"/>
    <w:rsid w:val="00466395"/>
    <w:rsid w:val="00475628"/>
    <w:rsid w:val="0048580C"/>
    <w:rsid w:val="004921C5"/>
    <w:rsid w:val="0049239F"/>
    <w:rsid w:val="00495837"/>
    <w:rsid w:val="00496925"/>
    <w:rsid w:val="004A6ADD"/>
    <w:rsid w:val="004B187F"/>
    <w:rsid w:val="004B3813"/>
    <w:rsid w:val="004B4DA0"/>
    <w:rsid w:val="004B75B4"/>
    <w:rsid w:val="004C2848"/>
    <w:rsid w:val="004C5034"/>
    <w:rsid w:val="004D0331"/>
    <w:rsid w:val="004D17A9"/>
    <w:rsid w:val="004D246C"/>
    <w:rsid w:val="004E06F9"/>
    <w:rsid w:val="004E1A4A"/>
    <w:rsid w:val="004E1DC5"/>
    <w:rsid w:val="004E568E"/>
    <w:rsid w:val="004F5593"/>
    <w:rsid w:val="00502ADB"/>
    <w:rsid w:val="00502E04"/>
    <w:rsid w:val="00511247"/>
    <w:rsid w:val="00512048"/>
    <w:rsid w:val="005135B0"/>
    <w:rsid w:val="005137DF"/>
    <w:rsid w:val="00516E78"/>
    <w:rsid w:val="005170EE"/>
    <w:rsid w:val="005267C9"/>
    <w:rsid w:val="005356FA"/>
    <w:rsid w:val="00544626"/>
    <w:rsid w:val="005472A8"/>
    <w:rsid w:val="00551EFB"/>
    <w:rsid w:val="0055482C"/>
    <w:rsid w:val="00561FBD"/>
    <w:rsid w:val="00581F46"/>
    <w:rsid w:val="005838D7"/>
    <w:rsid w:val="005A20B9"/>
    <w:rsid w:val="005A5DBB"/>
    <w:rsid w:val="005A64EE"/>
    <w:rsid w:val="005A69CE"/>
    <w:rsid w:val="005B063C"/>
    <w:rsid w:val="005B6D35"/>
    <w:rsid w:val="005D2A36"/>
    <w:rsid w:val="005E0DE9"/>
    <w:rsid w:val="005E1CC2"/>
    <w:rsid w:val="005E35DE"/>
    <w:rsid w:val="005E3767"/>
    <w:rsid w:val="005E4AFA"/>
    <w:rsid w:val="005E6965"/>
    <w:rsid w:val="005E7635"/>
    <w:rsid w:val="005F351D"/>
    <w:rsid w:val="005F41CD"/>
    <w:rsid w:val="005F4913"/>
    <w:rsid w:val="005F67A0"/>
    <w:rsid w:val="005F734D"/>
    <w:rsid w:val="00606911"/>
    <w:rsid w:val="006102D1"/>
    <w:rsid w:val="006168E0"/>
    <w:rsid w:val="00622E8A"/>
    <w:rsid w:val="00627F33"/>
    <w:rsid w:val="00644691"/>
    <w:rsid w:val="00645DDE"/>
    <w:rsid w:val="00652108"/>
    <w:rsid w:val="00661611"/>
    <w:rsid w:val="006649B6"/>
    <w:rsid w:val="00664E8A"/>
    <w:rsid w:val="0066534C"/>
    <w:rsid w:val="006656B1"/>
    <w:rsid w:val="00666DEA"/>
    <w:rsid w:val="00675F8A"/>
    <w:rsid w:val="00677032"/>
    <w:rsid w:val="0068756E"/>
    <w:rsid w:val="00691A40"/>
    <w:rsid w:val="006935B5"/>
    <w:rsid w:val="006A02F9"/>
    <w:rsid w:val="006A0A22"/>
    <w:rsid w:val="006A661E"/>
    <w:rsid w:val="006C3928"/>
    <w:rsid w:val="006C39B3"/>
    <w:rsid w:val="006C5D0C"/>
    <w:rsid w:val="006D06CA"/>
    <w:rsid w:val="006D09FB"/>
    <w:rsid w:val="006D1F45"/>
    <w:rsid w:val="006D29D9"/>
    <w:rsid w:val="006E27ED"/>
    <w:rsid w:val="006E40CC"/>
    <w:rsid w:val="006E618C"/>
    <w:rsid w:val="006E73A2"/>
    <w:rsid w:val="006F62C1"/>
    <w:rsid w:val="007028B2"/>
    <w:rsid w:val="00705602"/>
    <w:rsid w:val="00706653"/>
    <w:rsid w:val="0070738E"/>
    <w:rsid w:val="007119A0"/>
    <w:rsid w:val="00711EF7"/>
    <w:rsid w:val="00712B41"/>
    <w:rsid w:val="00717DF1"/>
    <w:rsid w:val="007204F8"/>
    <w:rsid w:val="00721A18"/>
    <w:rsid w:val="007267B9"/>
    <w:rsid w:val="00731A54"/>
    <w:rsid w:val="00735402"/>
    <w:rsid w:val="0073785D"/>
    <w:rsid w:val="0074564B"/>
    <w:rsid w:val="007544FC"/>
    <w:rsid w:val="00771631"/>
    <w:rsid w:val="00774600"/>
    <w:rsid w:val="00785E62"/>
    <w:rsid w:val="00786567"/>
    <w:rsid w:val="0078719C"/>
    <w:rsid w:val="00793C0D"/>
    <w:rsid w:val="0079759F"/>
    <w:rsid w:val="007A391D"/>
    <w:rsid w:val="007B3A9A"/>
    <w:rsid w:val="007B5DA2"/>
    <w:rsid w:val="007B6F75"/>
    <w:rsid w:val="007D6C8C"/>
    <w:rsid w:val="007F095A"/>
    <w:rsid w:val="007F1F7A"/>
    <w:rsid w:val="007F6638"/>
    <w:rsid w:val="007F76F4"/>
    <w:rsid w:val="007F7FEA"/>
    <w:rsid w:val="00802466"/>
    <w:rsid w:val="0081041B"/>
    <w:rsid w:val="00817CC1"/>
    <w:rsid w:val="00831104"/>
    <w:rsid w:val="00831972"/>
    <w:rsid w:val="00833CA3"/>
    <w:rsid w:val="00836C37"/>
    <w:rsid w:val="00846E61"/>
    <w:rsid w:val="008526E2"/>
    <w:rsid w:val="00855459"/>
    <w:rsid w:val="00856A79"/>
    <w:rsid w:val="00865E6D"/>
    <w:rsid w:val="00866CB4"/>
    <w:rsid w:val="0087053F"/>
    <w:rsid w:val="00873B9A"/>
    <w:rsid w:val="008751CE"/>
    <w:rsid w:val="00883B38"/>
    <w:rsid w:val="00883C73"/>
    <w:rsid w:val="00885D66"/>
    <w:rsid w:val="00894BF1"/>
    <w:rsid w:val="00895574"/>
    <w:rsid w:val="00897F16"/>
    <w:rsid w:val="008A07D6"/>
    <w:rsid w:val="008A1896"/>
    <w:rsid w:val="008A252D"/>
    <w:rsid w:val="008A2C3E"/>
    <w:rsid w:val="008A4666"/>
    <w:rsid w:val="008B608E"/>
    <w:rsid w:val="008B7B1E"/>
    <w:rsid w:val="008C0351"/>
    <w:rsid w:val="008C046D"/>
    <w:rsid w:val="008D51BA"/>
    <w:rsid w:val="008E7BF6"/>
    <w:rsid w:val="00900920"/>
    <w:rsid w:val="0090221D"/>
    <w:rsid w:val="00903EB1"/>
    <w:rsid w:val="00904A18"/>
    <w:rsid w:val="0091138A"/>
    <w:rsid w:val="009266FE"/>
    <w:rsid w:val="00940B4D"/>
    <w:rsid w:val="00943272"/>
    <w:rsid w:val="00943581"/>
    <w:rsid w:val="00944C64"/>
    <w:rsid w:val="00946A6B"/>
    <w:rsid w:val="009569DF"/>
    <w:rsid w:val="00965F4C"/>
    <w:rsid w:val="009720E8"/>
    <w:rsid w:val="00972AE9"/>
    <w:rsid w:val="00973F63"/>
    <w:rsid w:val="009775C3"/>
    <w:rsid w:val="00982433"/>
    <w:rsid w:val="00996A13"/>
    <w:rsid w:val="009A01CA"/>
    <w:rsid w:val="009A32DC"/>
    <w:rsid w:val="009A385F"/>
    <w:rsid w:val="009A5384"/>
    <w:rsid w:val="009A5F44"/>
    <w:rsid w:val="009B42C4"/>
    <w:rsid w:val="009B4F64"/>
    <w:rsid w:val="009C4D37"/>
    <w:rsid w:val="009D2454"/>
    <w:rsid w:val="009E0D87"/>
    <w:rsid w:val="009E138E"/>
    <w:rsid w:val="009E2ED7"/>
    <w:rsid w:val="009E3269"/>
    <w:rsid w:val="009F08B9"/>
    <w:rsid w:val="009F0DC9"/>
    <w:rsid w:val="009F562A"/>
    <w:rsid w:val="00A028D0"/>
    <w:rsid w:val="00A1053C"/>
    <w:rsid w:val="00A15FE6"/>
    <w:rsid w:val="00A22732"/>
    <w:rsid w:val="00A22B39"/>
    <w:rsid w:val="00A24BB2"/>
    <w:rsid w:val="00A24E42"/>
    <w:rsid w:val="00A2530E"/>
    <w:rsid w:val="00A27022"/>
    <w:rsid w:val="00A31CE4"/>
    <w:rsid w:val="00A33D3F"/>
    <w:rsid w:val="00A360B2"/>
    <w:rsid w:val="00A46047"/>
    <w:rsid w:val="00A5031B"/>
    <w:rsid w:val="00A503CC"/>
    <w:rsid w:val="00A50C3C"/>
    <w:rsid w:val="00A56203"/>
    <w:rsid w:val="00A611B0"/>
    <w:rsid w:val="00A6641A"/>
    <w:rsid w:val="00A73556"/>
    <w:rsid w:val="00A73601"/>
    <w:rsid w:val="00A76D36"/>
    <w:rsid w:val="00A80B2B"/>
    <w:rsid w:val="00A86F21"/>
    <w:rsid w:val="00A87EE2"/>
    <w:rsid w:val="00A96291"/>
    <w:rsid w:val="00AA3FEB"/>
    <w:rsid w:val="00AA4B1D"/>
    <w:rsid w:val="00AA673F"/>
    <w:rsid w:val="00AA7376"/>
    <w:rsid w:val="00AB190D"/>
    <w:rsid w:val="00AB1EB5"/>
    <w:rsid w:val="00AE2F63"/>
    <w:rsid w:val="00AE41CB"/>
    <w:rsid w:val="00AE57CD"/>
    <w:rsid w:val="00AE5A68"/>
    <w:rsid w:val="00AF2861"/>
    <w:rsid w:val="00AF6981"/>
    <w:rsid w:val="00B04BB9"/>
    <w:rsid w:val="00B113E3"/>
    <w:rsid w:val="00B1468A"/>
    <w:rsid w:val="00B21002"/>
    <w:rsid w:val="00B21769"/>
    <w:rsid w:val="00B231AA"/>
    <w:rsid w:val="00B23C83"/>
    <w:rsid w:val="00B240C0"/>
    <w:rsid w:val="00B35523"/>
    <w:rsid w:val="00B37763"/>
    <w:rsid w:val="00B40176"/>
    <w:rsid w:val="00B407D8"/>
    <w:rsid w:val="00B430AA"/>
    <w:rsid w:val="00B50868"/>
    <w:rsid w:val="00B574D0"/>
    <w:rsid w:val="00B60CCE"/>
    <w:rsid w:val="00B616CB"/>
    <w:rsid w:val="00B62AEB"/>
    <w:rsid w:val="00B73989"/>
    <w:rsid w:val="00B848D3"/>
    <w:rsid w:val="00B9346A"/>
    <w:rsid w:val="00B93DDC"/>
    <w:rsid w:val="00B956A9"/>
    <w:rsid w:val="00B958A2"/>
    <w:rsid w:val="00B95CBC"/>
    <w:rsid w:val="00B97376"/>
    <w:rsid w:val="00BA0C8F"/>
    <w:rsid w:val="00BA120D"/>
    <w:rsid w:val="00BA7AF8"/>
    <w:rsid w:val="00BB17E4"/>
    <w:rsid w:val="00BB1F02"/>
    <w:rsid w:val="00BB468D"/>
    <w:rsid w:val="00BB5120"/>
    <w:rsid w:val="00BB628A"/>
    <w:rsid w:val="00BC1306"/>
    <w:rsid w:val="00BC2A5B"/>
    <w:rsid w:val="00BC6924"/>
    <w:rsid w:val="00BD0151"/>
    <w:rsid w:val="00BD2043"/>
    <w:rsid w:val="00BE0881"/>
    <w:rsid w:val="00BE143A"/>
    <w:rsid w:val="00BE169A"/>
    <w:rsid w:val="00BE6AAB"/>
    <w:rsid w:val="00BF076F"/>
    <w:rsid w:val="00BF1013"/>
    <w:rsid w:val="00BF25C5"/>
    <w:rsid w:val="00C01DFF"/>
    <w:rsid w:val="00C02496"/>
    <w:rsid w:val="00C06B92"/>
    <w:rsid w:val="00C1520D"/>
    <w:rsid w:val="00C203B6"/>
    <w:rsid w:val="00C23A76"/>
    <w:rsid w:val="00C27947"/>
    <w:rsid w:val="00C30236"/>
    <w:rsid w:val="00C3717B"/>
    <w:rsid w:val="00C40F76"/>
    <w:rsid w:val="00C41D66"/>
    <w:rsid w:val="00C444BE"/>
    <w:rsid w:val="00C4571C"/>
    <w:rsid w:val="00C61A45"/>
    <w:rsid w:val="00C62058"/>
    <w:rsid w:val="00C73339"/>
    <w:rsid w:val="00C75D7E"/>
    <w:rsid w:val="00C77E06"/>
    <w:rsid w:val="00C82E8C"/>
    <w:rsid w:val="00C82F80"/>
    <w:rsid w:val="00C84EE6"/>
    <w:rsid w:val="00C908C7"/>
    <w:rsid w:val="00C931BA"/>
    <w:rsid w:val="00C93B9E"/>
    <w:rsid w:val="00C94C8A"/>
    <w:rsid w:val="00CA357F"/>
    <w:rsid w:val="00CA52CD"/>
    <w:rsid w:val="00CA5B09"/>
    <w:rsid w:val="00CB331E"/>
    <w:rsid w:val="00CB351D"/>
    <w:rsid w:val="00CB3F30"/>
    <w:rsid w:val="00CB70D0"/>
    <w:rsid w:val="00CC174B"/>
    <w:rsid w:val="00CC30BD"/>
    <w:rsid w:val="00CC3103"/>
    <w:rsid w:val="00CD108F"/>
    <w:rsid w:val="00CD6D15"/>
    <w:rsid w:val="00CD75B2"/>
    <w:rsid w:val="00CE2FA4"/>
    <w:rsid w:val="00CE32B1"/>
    <w:rsid w:val="00CF2D84"/>
    <w:rsid w:val="00CF3628"/>
    <w:rsid w:val="00D00AC1"/>
    <w:rsid w:val="00D04D94"/>
    <w:rsid w:val="00D12B71"/>
    <w:rsid w:val="00D1509F"/>
    <w:rsid w:val="00D2090C"/>
    <w:rsid w:val="00D20EDC"/>
    <w:rsid w:val="00D27CDB"/>
    <w:rsid w:val="00D4731D"/>
    <w:rsid w:val="00D50136"/>
    <w:rsid w:val="00D506F6"/>
    <w:rsid w:val="00D52D84"/>
    <w:rsid w:val="00D5380A"/>
    <w:rsid w:val="00D60141"/>
    <w:rsid w:val="00D61A0B"/>
    <w:rsid w:val="00D63023"/>
    <w:rsid w:val="00D63178"/>
    <w:rsid w:val="00D64D5E"/>
    <w:rsid w:val="00D65AB1"/>
    <w:rsid w:val="00D66B48"/>
    <w:rsid w:val="00D67CC0"/>
    <w:rsid w:val="00D71A77"/>
    <w:rsid w:val="00D72D19"/>
    <w:rsid w:val="00D73082"/>
    <w:rsid w:val="00D8165E"/>
    <w:rsid w:val="00D8524C"/>
    <w:rsid w:val="00D85A8B"/>
    <w:rsid w:val="00D923CD"/>
    <w:rsid w:val="00D93823"/>
    <w:rsid w:val="00DA0944"/>
    <w:rsid w:val="00DA2DED"/>
    <w:rsid w:val="00DA4FFD"/>
    <w:rsid w:val="00DA5733"/>
    <w:rsid w:val="00DB6655"/>
    <w:rsid w:val="00DC0436"/>
    <w:rsid w:val="00DC06F2"/>
    <w:rsid w:val="00DC2995"/>
    <w:rsid w:val="00DC30F8"/>
    <w:rsid w:val="00DC7421"/>
    <w:rsid w:val="00DD3405"/>
    <w:rsid w:val="00DD61D2"/>
    <w:rsid w:val="00DD67F9"/>
    <w:rsid w:val="00DD7385"/>
    <w:rsid w:val="00DE27AF"/>
    <w:rsid w:val="00DE3F07"/>
    <w:rsid w:val="00DE40E7"/>
    <w:rsid w:val="00DE5505"/>
    <w:rsid w:val="00DE565F"/>
    <w:rsid w:val="00DF2705"/>
    <w:rsid w:val="00DF4577"/>
    <w:rsid w:val="00E01F68"/>
    <w:rsid w:val="00E032A8"/>
    <w:rsid w:val="00E06B92"/>
    <w:rsid w:val="00E134F1"/>
    <w:rsid w:val="00E13FF7"/>
    <w:rsid w:val="00E17B53"/>
    <w:rsid w:val="00E225A6"/>
    <w:rsid w:val="00E31995"/>
    <w:rsid w:val="00E37B8C"/>
    <w:rsid w:val="00E44DA8"/>
    <w:rsid w:val="00E44EDC"/>
    <w:rsid w:val="00E4517B"/>
    <w:rsid w:val="00E46BA7"/>
    <w:rsid w:val="00E54AAD"/>
    <w:rsid w:val="00E552AA"/>
    <w:rsid w:val="00E62B8E"/>
    <w:rsid w:val="00E750FE"/>
    <w:rsid w:val="00E7606C"/>
    <w:rsid w:val="00E77B90"/>
    <w:rsid w:val="00E819B2"/>
    <w:rsid w:val="00E85C97"/>
    <w:rsid w:val="00E87B68"/>
    <w:rsid w:val="00E87CA3"/>
    <w:rsid w:val="00E941E6"/>
    <w:rsid w:val="00E95E8D"/>
    <w:rsid w:val="00EA0BA0"/>
    <w:rsid w:val="00EA3355"/>
    <w:rsid w:val="00EB0E39"/>
    <w:rsid w:val="00EB3BFE"/>
    <w:rsid w:val="00EB53A6"/>
    <w:rsid w:val="00EC2E22"/>
    <w:rsid w:val="00ED2884"/>
    <w:rsid w:val="00ED5C1D"/>
    <w:rsid w:val="00ED5FC5"/>
    <w:rsid w:val="00EE01D4"/>
    <w:rsid w:val="00EE59A7"/>
    <w:rsid w:val="00EE62F6"/>
    <w:rsid w:val="00EF4E4C"/>
    <w:rsid w:val="00EF74D4"/>
    <w:rsid w:val="00F017B4"/>
    <w:rsid w:val="00F04D15"/>
    <w:rsid w:val="00F05C3A"/>
    <w:rsid w:val="00F10E2F"/>
    <w:rsid w:val="00F10FCD"/>
    <w:rsid w:val="00F1405A"/>
    <w:rsid w:val="00F16227"/>
    <w:rsid w:val="00F20820"/>
    <w:rsid w:val="00F22467"/>
    <w:rsid w:val="00F24EFC"/>
    <w:rsid w:val="00F304B0"/>
    <w:rsid w:val="00F3062F"/>
    <w:rsid w:val="00F403A2"/>
    <w:rsid w:val="00F4489C"/>
    <w:rsid w:val="00F5749B"/>
    <w:rsid w:val="00F7336B"/>
    <w:rsid w:val="00F80133"/>
    <w:rsid w:val="00F809CD"/>
    <w:rsid w:val="00F82284"/>
    <w:rsid w:val="00F920B8"/>
    <w:rsid w:val="00FA6F44"/>
    <w:rsid w:val="00FB02AB"/>
    <w:rsid w:val="00FB050A"/>
    <w:rsid w:val="00FB106F"/>
    <w:rsid w:val="00FB3116"/>
    <w:rsid w:val="00FB5E0C"/>
    <w:rsid w:val="00FB66BA"/>
    <w:rsid w:val="00FB68B6"/>
    <w:rsid w:val="00FB75BC"/>
    <w:rsid w:val="00FC3AFE"/>
    <w:rsid w:val="00FC58D3"/>
    <w:rsid w:val="00FD0C98"/>
    <w:rsid w:val="00FD5B14"/>
    <w:rsid w:val="00FE0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C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2EF3"/>
    <w:pPr>
      <w:tabs>
        <w:tab w:val="center" w:pos="4252"/>
        <w:tab w:val="right" w:pos="8504"/>
      </w:tabs>
      <w:snapToGrid w:val="0"/>
    </w:pPr>
  </w:style>
  <w:style w:type="character" w:customStyle="1" w:styleId="Char">
    <w:name w:val="页眉 Char"/>
    <w:basedOn w:val="a0"/>
    <w:link w:val="a3"/>
    <w:uiPriority w:val="99"/>
    <w:rsid w:val="002B2EF3"/>
  </w:style>
  <w:style w:type="paragraph" w:styleId="a4">
    <w:name w:val="footer"/>
    <w:basedOn w:val="a"/>
    <w:link w:val="Char0"/>
    <w:uiPriority w:val="99"/>
    <w:unhideWhenUsed/>
    <w:rsid w:val="002B2EF3"/>
    <w:pPr>
      <w:tabs>
        <w:tab w:val="center" w:pos="4252"/>
        <w:tab w:val="right" w:pos="8504"/>
      </w:tabs>
      <w:snapToGrid w:val="0"/>
    </w:pPr>
  </w:style>
  <w:style w:type="character" w:customStyle="1" w:styleId="Char0">
    <w:name w:val="页脚 Char"/>
    <w:basedOn w:val="a0"/>
    <w:link w:val="a4"/>
    <w:uiPriority w:val="99"/>
    <w:rsid w:val="002B2EF3"/>
  </w:style>
  <w:style w:type="character" w:customStyle="1" w:styleId="px13b">
    <w:name w:val="px13b"/>
    <w:basedOn w:val="a0"/>
    <w:rsid w:val="00AF6981"/>
  </w:style>
  <w:style w:type="character" w:customStyle="1" w:styleId="px15b">
    <w:name w:val="px15b"/>
    <w:basedOn w:val="a0"/>
    <w:rsid w:val="00AF6981"/>
  </w:style>
  <w:style w:type="character" w:customStyle="1" w:styleId="px12">
    <w:name w:val="px12"/>
    <w:basedOn w:val="a0"/>
    <w:rsid w:val="00AF6981"/>
  </w:style>
  <w:style w:type="character" w:styleId="a5">
    <w:name w:val="Hyperlink"/>
    <w:basedOn w:val="a0"/>
    <w:uiPriority w:val="99"/>
    <w:unhideWhenUsed/>
    <w:rsid w:val="00AF6981"/>
    <w:rPr>
      <w:color w:val="0000FF"/>
      <w:u w:val="single"/>
    </w:rPr>
  </w:style>
  <w:style w:type="paragraph" w:styleId="a6">
    <w:name w:val="Balloon Text"/>
    <w:basedOn w:val="a"/>
    <w:link w:val="Char1"/>
    <w:uiPriority w:val="99"/>
    <w:semiHidden/>
    <w:unhideWhenUsed/>
    <w:rsid w:val="00AF6981"/>
    <w:rPr>
      <w:rFonts w:asciiTheme="majorHAnsi" w:eastAsiaTheme="majorEastAsia" w:hAnsiTheme="majorHAnsi" w:cstheme="majorBidi"/>
      <w:sz w:val="18"/>
      <w:szCs w:val="18"/>
    </w:rPr>
  </w:style>
  <w:style w:type="character" w:customStyle="1" w:styleId="Char1">
    <w:name w:val="批注框文本 Char"/>
    <w:basedOn w:val="a0"/>
    <w:link w:val="a6"/>
    <w:uiPriority w:val="99"/>
    <w:semiHidden/>
    <w:rsid w:val="00AF6981"/>
    <w:rPr>
      <w:rFonts w:asciiTheme="majorHAnsi" w:eastAsiaTheme="majorEastAsia" w:hAnsiTheme="majorHAnsi" w:cstheme="majorBidi"/>
      <w:sz w:val="18"/>
      <w:szCs w:val="18"/>
    </w:rPr>
  </w:style>
  <w:style w:type="paragraph" w:styleId="HTML">
    <w:name w:val="HTML Preformatted"/>
    <w:basedOn w:val="a"/>
    <w:link w:val="HTMLChar"/>
    <w:uiPriority w:val="99"/>
    <w:semiHidden/>
    <w:unhideWhenUsed/>
    <w:rsid w:val="007975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cs="MS Gothic"/>
      <w:color w:val="000000"/>
      <w:kern w:val="0"/>
      <w:sz w:val="24"/>
      <w:szCs w:val="24"/>
    </w:rPr>
  </w:style>
  <w:style w:type="character" w:customStyle="1" w:styleId="HTMLChar">
    <w:name w:val="HTML 预设格式 Char"/>
    <w:basedOn w:val="a0"/>
    <w:link w:val="HTML"/>
    <w:uiPriority w:val="99"/>
    <w:semiHidden/>
    <w:rsid w:val="0079759F"/>
    <w:rPr>
      <w:rFonts w:ascii="MS Gothic" w:eastAsia="MS Gothic" w:hAnsi="MS Gothic" w:cs="MS Gothic"/>
      <w:color w:val="000000"/>
      <w:kern w:val="0"/>
      <w:sz w:val="24"/>
      <w:szCs w:val="24"/>
    </w:rPr>
  </w:style>
  <w:style w:type="character" w:styleId="a7">
    <w:name w:val="annotation reference"/>
    <w:basedOn w:val="a0"/>
    <w:uiPriority w:val="99"/>
    <w:semiHidden/>
    <w:unhideWhenUsed/>
    <w:rsid w:val="005838D7"/>
    <w:rPr>
      <w:sz w:val="16"/>
      <w:szCs w:val="16"/>
    </w:rPr>
  </w:style>
  <w:style w:type="paragraph" w:styleId="a8">
    <w:name w:val="annotation text"/>
    <w:basedOn w:val="a"/>
    <w:link w:val="Char2"/>
    <w:uiPriority w:val="99"/>
    <w:unhideWhenUsed/>
    <w:rsid w:val="008A2C3E"/>
    <w:pPr>
      <w:jc w:val="left"/>
    </w:pPr>
    <w:rPr>
      <w:rFonts w:ascii="Arial" w:hAnsi="Arial"/>
      <w:sz w:val="22"/>
      <w:szCs w:val="20"/>
    </w:rPr>
  </w:style>
  <w:style w:type="character" w:customStyle="1" w:styleId="CommentTextChar">
    <w:name w:val="Comment Text Char"/>
    <w:basedOn w:val="a0"/>
    <w:uiPriority w:val="99"/>
    <w:semiHidden/>
    <w:rsid w:val="005838D7"/>
    <w:rPr>
      <w:rFonts w:ascii="Arial" w:hAnsi="Arial"/>
      <w:sz w:val="22"/>
      <w:szCs w:val="20"/>
    </w:rPr>
  </w:style>
  <w:style w:type="paragraph" w:styleId="a9">
    <w:name w:val="annotation subject"/>
    <w:basedOn w:val="a"/>
    <w:next w:val="a8"/>
    <w:link w:val="Char3"/>
    <w:uiPriority w:val="99"/>
    <w:semiHidden/>
    <w:unhideWhenUsed/>
    <w:rsid w:val="005838D7"/>
    <w:rPr>
      <w:b/>
      <w:bCs/>
      <w:sz w:val="20"/>
    </w:rPr>
  </w:style>
  <w:style w:type="character" w:customStyle="1" w:styleId="Char3">
    <w:name w:val="批注主题 Char"/>
    <w:basedOn w:val="CommentTextChar"/>
    <w:link w:val="a9"/>
    <w:uiPriority w:val="99"/>
    <w:semiHidden/>
    <w:rsid w:val="005838D7"/>
    <w:rPr>
      <w:rFonts w:ascii="Arial" w:hAnsi="Arial"/>
      <w:b/>
      <w:bCs/>
      <w:sz w:val="20"/>
      <w:szCs w:val="20"/>
    </w:rPr>
  </w:style>
  <w:style w:type="paragraph" w:styleId="aa">
    <w:name w:val="Revision"/>
    <w:hidden/>
    <w:uiPriority w:val="99"/>
    <w:semiHidden/>
    <w:rsid w:val="005838D7"/>
  </w:style>
  <w:style w:type="character" w:customStyle="1" w:styleId="Char2">
    <w:name w:val="批注文字 Char"/>
    <w:basedOn w:val="a0"/>
    <w:link w:val="a8"/>
    <w:uiPriority w:val="99"/>
    <w:rsid w:val="008A2C3E"/>
    <w:rPr>
      <w:rFonts w:ascii="Arial" w:hAnsi="Arial"/>
      <w:sz w:val="22"/>
      <w:szCs w:val="20"/>
    </w:rPr>
  </w:style>
  <w:style w:type="paragraph" w:customStyle="1" w:styleId="norm10">
    <w:name w:val="norm10"/>
    <w:basedOn w:val="a"/>
    <w:rsid w:val="005D2A36"/>
    <w:pPr>
      <w:widowControl/>
      <w:spacing w:before="100" w:beforeAutospacing="1" w:after="100" w:afterAutospacing="1"/>
      <w:jc w:val="left"/>
    </w:pPr>
    <w:rPr>
      <w:rFonts w:ascii="MS PGothic" w:eastAsia="MS PGothic" w:hAnsi="MS PGothic" w:cs="MS PGothic"/>
      <w:kern w:val="0"/>
      <w:sz w:val="22"/>
      <w:szCs w:val="22"/>
    </w:rPr>
  </w:style>
  <w:style w:type="character" w:customStyle="1" w:styleId="b1">
    <w:name w:val="b1"/>
    <w:basedOn w:val="a0"/>
    <w:rsid w:val="005D2A36"/>
    <w:rPr>
      <w:b/>
      <w:bCs/>
    </w:rPr>
  </w:style>
  <w:style w:type="character" w:customStyle="1" w:styleId="i1">
    <w:name w:val="i1"/>
    <w:basedOn w:val="a0"/>
    <w:rsid w:val="005D2A36"/>
    <w:rPr>
      <w:i/>
      <w:iCs/>
    </w:rPr>
  </w:style>
  <w:style w:type="paragraph" w:styleId="ab">
    <w:name w:val="List Paragraph"/>
    <w:basedOn w:val="a"/>
    <w:uiPriority w:val="34"/>
    <w:qFormat/>
    <w:rsid w:val="005170EE"/>
    <w:pPr>
      <w:ind w:left="851"/>
    </w:pPr>
  </w:style>
  <w:style w:type="character" w:styleId="ac">
    <w:name w:val="line number"/>
    <w:basedOn w:val="a0"/>
    <w:uiPriority w:val="99"/>
    <w:semiHidden/>
    <w:unhideWhenUsed/>
    <w:rsid w:val="00CE2F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C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2EF3"/>
    <w:pPr>
      <w:tabs>
        <w:tab w:val="center" w:pos="4252"/>
        <w:tab w:val="right" w:pos="8504"/>
      </w:tabs>
      <w:snapToGrid w:val="0"/>
    </w:pPr>
  </w:style>
  <w:style w:type="character" w:customStyle="1" w:styleId="Char">
    <w:name w:val="页眉 Char"/>
    <w:basedOn w:val="a0"/>
    <w:link w:val="a3"/>
    <w:uiPriority w:val="99"/>
    <w:rsid w:val="002B2EF3"/>
  </w:style>
  <w:style w:type="paragraph" w:styleId="a4">
    <w:name w:val="footer"/>
    <w:basedOn w:val="a"/>
    <w:link w:val="Char0"/>
    <w:uiPriority w:val="99"/>
    <w:unhideWhenUsed/>
    <w:rsid w:val="002B2EF3"/>
    <w:pPr>
      <w:tabs>
        <w:tab w:val="center" w:pos="4252"/>
        <w:tab w:val="right" w:pos="8504"/>
      </w:tabs>
      <w:snapToGrid w:val="0"/>
    </w:pPr>
  </w:style>
  <w:style w:type="character" w:customStyle="1" w:styleId="Char0">
    <w:name w:val="页脚 Char"/>
    <w:basedOn w:val="a0"/>
    <w:link w:val="a4"/>
    <w:uiPriority w:val="99"/>
    <w:rsid w:val="002B2EF3"/>
  </w:style>
  <w:style w:type="character" w:customStyle="1" w:styleId="px13b">
    <w:name w:val="px13b"/>
    <w:basedOn w:val="a0"/>
    <w:rsid w:val="00AF6981"/>
  </w:style>
  <w:style w:type="character" w:customStyle="1" w:styleId="px15b">
    <w:name w:val="px15b"/>
    <w:basedOn w:val="a0"/>
    <w:rsid w:val="00AF6981"/>
  </w:style>
  <w:style w:type="character" w:customStyle="1" w:styleId="px12">
    <w:name w:val="px12"/>
    <w:basedOn w:val="a0"/>
    <w:rsid w:val="00AF6981"/>
  </w:style>
  <w:style w:type="character" w:styleId="a5">
    <w:name w:val="Hyperlink"/>
    <w:basedOn w:val="a0"/>
    <w:uiPriority w:val="99"/>
    <w:unhideWhenUsed/>
    <w:rsid w:val="00AF6981"/>
    <w:rPr>
      <w:color w:val="0000FF"/>
      <w:u w:val="single"/>
    </w:rPr>
  </w:style>
  <w:style w:type="paragraph" w:styleId="a6">
    <w:name w:val="Balloon Text"/>
    <w:basedOn w:val="a"/>
    <w:link w:val="Char1"/>
    <w:uiPriority w:val="99"/>
    <w:semiHidden/>
    <w:unhideWhenUsed/>
    <w:rsid w:val="00AF6981"/>
    <w:rPr>
      <w:rFonts w:asciiTheme="majorHAnsi" w:eastAsiaTheme="majorEastAsia" w:hAnsiTheme="majorHAnsi" w:cstheme="majorBidi"/>
      <w:sz w:val="18"/>
      <w:szCs w:val="18"/>
    </w:rPr>
  </w:style>
  <w:style w:type="character" w:customStyle="1" w:styleId="Char1">
    <w:name w:val="批注框文本 Char"/>
    <w:basedOn w:val="a0"/>
    <w:link w:val="a6"/>
    <w:uiPriority w:val="99"/>
    <w:semiHidden/>
    <w:rsid w:val="00AF6981"/>
    <w:rPr>
      <w:rFonts w:asciiTheme="majorHAnsi" w:eastAsiaTheme="majorEastAsia" w:hAnsiTheme="majorHAnsi" w:cstheme="majorBidi"/>
      <w:sz w:val="18"/>
      <w:szCs w:val="18"/>
    </w:rPr>
  </w:style>
  <w:style w:type="paragraph" w:styleId="HTML">
    <w:name w:val="HTML Preformatted"/>
    <w:basedOn w:val="a"/>
    <w:link w:val="HTMLChar"/>
    <w:uiPriority w:val="99"/>
    <w:semiHidden/>
    <w:unhideWhenUsed/>
    <w:rsid w:val="007975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cs="MS Gothic"/>
      <w:color w:val="000000"/>
      <w:kern w:val="0"/>
      <w:sz w:val="24"/>
      <w:szCs w:val="24"/>
    </w:rPr>
  </w:style>
  <w:style w:type="character" w:customStyle="1" w:styleId="HTMLChar">
    <w:name w:val="HTML 预设格式 Char"/>
    <w:basedOn w:val="a0"/>
    <w:link w:val="HTML"/>
    <w:uiPriority w:val="99"/>
    <w:semiHidden/>
    <w:rsid w:val="0079759F"/>
    <w:rPr>
      <w:rFonts w:ascii="MS Gothic" w:eastAsia="MS Gothic" w:hAnsi="MS Gothic" w:cs="MS Gothic"/>
      <w:color w:val="000000"/>
      <w:kern w:val="0"/>
      <w:sz w:val="24"/>
      <w:szCs w:val="24"/>
    </w:rPr>
  </w:style>
  <w:style w:type="character" w:styleId="a7">
    <w:name w:val="annotation reference"/>
    <w:basedOn w:val="a0"/>
    <w:uiPriority w:val="99"/>
    <w:semiHidden/>
    <w:unhideWhenUsed/>
    <w:rsid w:val="005838D7"/>
    <w:rPr>
      <w:sz w:val="16"/>
      <w:szCs w:val="16"/>
    </w:rPr>
  </w:style>
  <w:style w:type="paragraph" w:styleId="a8">
    <w:name w:val="annotation text"/>
    <w:basedOn w:val="a"/>
    <w:link w:val="Char2"/>
    <w:uiPriority w:val="99"/>
    <w:unhideWhenUsed/>
    <w:rsid w:val="008A2C3E"/>
    <w:pPr>
      <w:jc w:val="left"/>
    </w:pPr>
    <w:rPr>
      <w:rFonts w:ascii="Arial" w:hAnsi="Arial"/>
      <w:sz w:val="22"/>
      <w:szCs w:val="20"/>
    </w:rPr>
  </w:style>
  <w:style w:type="character" w:customStyle="1" w:styleId="CommentTextChar">
    <w:name w:val="Comment Text Char"/>
    <w:basedOn w:val="a0"/>
    <w:uiPriority w:val="99"/>
    <w:semiHidden/>
    <w:rsid w:val="005838D7"/>
    <w:rPr>
      <w:rFonts w:ascii="Arial" w:hAnsi="Arial"/>
      <w:sz w:val="22"/>
      <w:szCs w:val="20"/>
    </w:rPr>
  </w:style>
  <w:style w:type="paragraph" w:styleId="a9">
    <w:name w:val="annotation subject"/>
    <w:basedOn w:val="a"/>
    <w:next w:val="a8"/>
    <w:link w:val="Char3"/>
    <w:uiPriority w:val="99"/>
    <w:semiHidden/>
    <w:unhideWhenUsed/>
    <w:rsid w:val="005838D7"/>
    <w:rPr>
      <w:b/>
      <w:bCs/>
      <w:sz w:val="20"/>
    </w:rPr>
  </w:style>
  <w:style w:type="character" w:customStyle="1" w:styleId="Char3">
    <w:name w:val="批注主题 Char"/>
    <w:basedOn w:val="CommentTextChar"/>
    <w:link w:val="a9"/>
    <w:uiPriority w:val="99"/>
    <w:semiHidden/>
    <w:rsid w:val="005838D7"/>
    <w:rPr>
      <w:rFonts w:ascii="Arial" w:hAnsi="Arial"/>
      <w:b/>
      <w:bCs/>
      <w:sz w:val="20"/>
      <w:szCs w:val="20"/>
    </w:rPr>
  </w:style>
  <w:style w:type="paragraph" w:styleId="aa">
    <w:name w:val="Revision"/>
    <w:hidden/>
    <w:uiPriority w:val="99"/>
    <w:semiHidden/>
    <w:rsid w:val="005838D7"/>
  </w:style>
  <w:style w:type="character" w:customStyle="1" w:styleId="Char2">
    <w:name w:val="批注文字 Char"/>
    <w:basedOn w:val="a0"/>
    <w:link w:val="a8"/>
    <w:uiPriority w:val="99"/>
    <w:rsid w:val="008A2C3E"/>
    <w:rPr>
      <w:rFonts w:ascii="Arial" w:hAnsi="Arial"/>
      <w:sz w:val="22"/>
      <w:szCs w:val="20"/>
    </w:rPr>
  </w:style>
  <w:style w:type="paragraph" w:customStyle="1" w:styleId="norm10">
    <w:name w:val="norm10"/>
    <w:basedOn w:val="a"/>
    <w:rsid w:val="005D2A36"/>
    <w:pPr>
      <w:widowControl/>
      <w:spacing w:before="100" w:beforeAutospacing="1" w:after="100" w:afterAutospacing="1"/>
      <w:jc w:val="left"/>
    </w:pPr>
    <w:rPr>
      <w:rFonts w:ascii="MS PGothic" w:eastAsia="MS PGothic" w:hAnsi="MS PGothic" w:cs="MS PGothic"/>
      <w:kern w:val="0"/>
      <w:sz w:val="22"/>
      <w:szCs w:val="22"/>
    </w:rPr>
  </w:style>
  <w:style w:type="character" w:customStyle="1" w:styleId="b1">
    <w:name w:val="b1"/>
    <w:basedOn w:val="a0"/>
    <w:rsid w:val="005D2A36"/>
    <w:rPr>
      <w:b/>
      <w:bCs/>
    </w:rPr>
  </w:style>
  <w:style w:type="character" w:customStyle="1" w:styleId="i1">
    <w:name w:val="i1"/>
    <w:basedOn w:val="a0"/>
    <w:rsid w:val="005D2A36"/>
    <w:rPr>
      <w:i/>
      <w:iCs/>
    </w:rPr>
  </w:style>
  <w:style w:type="paragraph" w:styleId="ab">
    <w:name w:val="List Paragraph"/>
    <w:basedOn w:val="a"/>
    <w:uiPriority w:val="34"/>
    <w:qFormat/>
    <w:rsid w:val="005170EE"/>
    <w:pPr>
      <w:ind w:left="851"/>
    </w:pPr>
  </w:style>
  <w:style w:type="character" w:styleId="ac">
    <w:name w:val="line number"/>
    <w:basedOn w:val="a0"/>
    <w:uiPriority w:val="99"/>
    <w:semiHidden/>
    <w:unhideWhenUsed/>
    <w:rsid w:val="00CE2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48095">
      <w:bodyDiv w:val="1"/>
      <w:marLeft w:val="0"/>
      <w:marRight w:val="0"/>
      <w:marTop w:val="0"/>
      <w:marBottom w:val="0"/>
      <w:divBdr>
        <w:top w:val="none" w:sz="0" w:space="0" w:color="auto"/>
        <w:left w:val="none" w:sz="0" w:space="0" w:color="auto"/>
        <w:bottom w:val="none" w:sz="0" w:space="0" w:color="auto"/>
        <w:right w:val="none" w:sz="0" w:space="0" w:color="auto"/>
      </w:divBdr>
    </w:div>
    <w:div w:id="825586695">
      <w:bodyDiv w:val="1"/>
      <w:marLeft w:val="0"/>
      <w:marRight w:val="0"/>
      <w:marTop w:val="0"/>
      <w:marBottom w:val="0"/>
      <w:divBdr>
        <w:top w:val="none" w:sz="0" w:space="0" w:color="auto"/>
        <w:left w:val="none" w:sz="0" w:space="0" w:color="auto"/>
        <w:bottom w:val="none" w:sz="0" w:space="0" w:color="auto"/>
        <w:right w:val="none" w:sz="0" w:space="0" w:color="auto"/>
      </w:divBdr>
      <w:divsChild>
        <w:div w:id="726731237">
          <w:marLeft w:val="1"/>
          <w:marRight w:val="0"/>
          <w:marTop w:val="0"/>
          <w:marBottom w:val="0"/>
          <w:divBdr>
            <w:top w:val="single" w:sz="6" w:space="0" w:color="FFFFFF"/>
            <w:left w:val="none" w:sz="0" w:space="0" w:color="auto"/>
            <w:bottom w:val="none" w:sz="0" w:space="0" w:color="auto"/>
            <w:right w:val="none" w:sz="0" w:space="0" w:color="auto"/>
          </w:divBdr>
          <w:divsChild>
            <w:div w:id="158082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99006">
      <w:marLeft w:val="0"/>
      <w:marRight w:val="0"/>
      <w:marTop w:val="0"/>
      <w:marBottom w:val="0"/>
      <w:divBdr>
        <w:top w:val="none" w:sz="0" w:space="0" w:color="auto"/>
        <w:left w:val="none" w:sz="0" w:space="0" w:color="auto"/>
        <w:bottom w:val="none" w:sz="0" w:space="0" w:color="auto"/>
        <w:right w:val="none" w:sz="0" w:space="0" w:color="auto"/>
      </w:divBdr>
      <w:divsChild>
        <w:div w:id="1516188447">
          <w:marLeft w:val="0"/>
          <w:marRight w:val="0"/>
          <w:marTop w:val="0"/>
          <w:marBottom w:val="0"/>
          <w:divBdr>
            <w:top w:val="none" w:sz="0" w:space="0" w:color="auto"/>
            <w:left w:val="none" w:sz="0" w:space="0" w:color="auto"/>
            <w:bottom w:val="none" w:sz="0" w:space="0" w:color="auto"/>
            <w:right w:val="none" w:sz="0" w:space="0" w:color="auto"/>
          </w:divBdr>
        </w:div>
        <w:div w:id="1234703163">
          <w:marLeft w:val="0"/>
          <w:marRight w:val="0"/>
          <w:marTop w:val="0"/>
          <w:marBottom w:val="0"/>
          <w:divBdr>
            <w:top w:val="none" w:sz="0" w:space="0" w:color="auto"/>
            <w:left w:val="none" w:sz="0" w:space="0" w:color="auto"/>
            <w:bottom w:val="none" w:sz="0" w:space="0" w:color="auto"/>
            <w:right w:val="none" w:sz="0" w:space="0" w:color="auto"/>
          </w:divBdr>
        </w:div>
        <w:div w:id="1358889974">
          <w:marLeft w:val="0"/>
          <w:marRight w:val="0"/>
          <w:marTop w:val="0"/>
          <w:marBottom w:val="0"/>
          <w:divBdr>
            <w:top w:val="none" w:sz="0" w:space="0" w:color="auto"/>
            <w:left w:val="none" w:sz="0" w:space="0" w:color="auto"/>
            <w:bottom w:val="none" w:sz="0" w:space="0" w:color="auto"/>
            <w:right w:val="none" w:sz="0" w:space="0" w:color="auto"/>
          </w:divBdr>
        </w:div>
        <w:div w:id="2106030583">
          <w:marLeft w:val="0"/>
          <w:marRight w:val="0"/>
          <w:marTop w:val="0"/>
          <w:marBottom w:val="0"/>
          <w:divBdr>
            <w:top w:val="none" w:sz="0" w:space="0" w:color="auto"/>
            <w:left w:val="none" w:sz="0" w:space="0" w:color="auto"/>
            <w:bottom w:val="none" w:sz="0" w:space="0" w:color="auto"/>
            <w:right w:val="none" w:sz="0" w:space="0" w:color="auto"/>
          </w:divBdr>
        </w:div>
        <w:div w:id="748695222">
          <w:marLeft w:val="0"/>
          <w:marRight w:val="0"/>
          <w:marTop w:val="0"/>
          <w:marBottom w:val="0"/>
          <w:divBdr>
            <w:top w:val="none" w:sz="0" w:space="0" w:color="auto"/>
            <w:left w:val="none" w:sz="0" w:space="0" w:color="auto"/>
            <w:bottom w:val="none" w:sz="0" w:space="0" w:color="auto"/>
            <w:right w:val="none" w:sz="0" w:space="0" w:color="auto"/>
          </w:divBdr>
        </w:div>
        <w:div w:id="520049880">
          <w:marLeft w:val="0"/>
          <w:marRight w:val="0"/>
          <w:marTop w:val="0"/>
          <w:marBottom w:val="0"/>
          <w:divBdr>
            <w:top w:val="none" w:sz="0" w:space="0" w:color="auto"/>
            <w:left w:val="none" w:sz="0" w:space="0" w:color="auto"/>
            <w:bottom w:val="none" w:sz="0" w:space="0" w:color="auto"/>
            <w:right w:val="none" w:sz="0" w:space="0" w:color="auto"/>
          </w:divBdr>
        </w:div>
        <w:div w:id="1965192222">
          <w:marLeft w:val="0"/>
          <w:marRight w:val="0"/>
          <w:marTop w:val="0"/>
          <w:marBottom w:val="0"/>
          <w:divBdr>
            <w:top w:val="none" w:sz="0" w:space="0" w:color="auto"/>
            <w:left w:val="none" w:sz="0" w:space="0" w:color="auto"/>
            <w:bottom w:val="none" w:sz="0" w:space="0" w:color="auto"/>
            <w:right w:val="none" w:sz="0" w:space="0" w:color="auto"/>
          </w:divBdr>
        </w:div>
        <w:div w:id="1414622843">
          <w:marLeft w:val="0"/>
          <w:marRight w:val="0"/>
          <w:marTop w:val="0"/>
          <w:marBottom w:val="0"/>
          <w:divBdr>
            <w:top w:val="none" w:sz="0" w:space="0" w:color="auto"/>
            <w:left w:val="none" w:sz="0" w:space="0" w:color="auto"/>
            <w:bottom w:val="none" w:sz="0" w:space="0" w:color="auto"/>
            <w:right w:val="none" w:sz="0" w:space="0" w:color="auto"/>
          </w:divBdr>
        </w:div>
        <w:div w:id="210582701">
          <w:marLeft w:val="0"/>
          <w:marRight w:val="0"/>
          <w:marTop w:val="0"/>
          <w:marBottom w:val="0"/>
          <w:divBdr>
            <w:top w:val="none" w:sz="0" w:space="0" w:color="auto"/>
            <w:left w:val="none" w:sz="0" w:space="0" w:color="auto"/>
            <w:bottom w:val="none" w:sz="0" w:space="0" w:color="auto"/>
            <w:right w:val="none" w:sz="0" w:space="0" w:color="auto"/>
          </w:divBdr>
        </w:div>
        <w:div w:id="1317107706">
          <w:marLeft w:val="0"/>
          <w:marRight w:val="0"/>
          <w:marTop w:val="0"/>
          <w:marBottom w:val="0"/>
          <w:divBdr>
            <w:top w:val="none" w:sz="0" w:space="0" w:color="auto"/>
            <w:left w:val="none" w:sz="0" w:space="0" w:color="auto"/>
            <w:bottom w:val="none" w:sz="0" w:space="0" w:color="auto"/>
            <w:right w:val="none" w:sz="0" w:space="0" w:color="auto"/>
          </w:divBdr>
        </w:div>
        <w:div w:id="1666125571">
          <w:marLeft w:val="0"/>
          <w:marRight w:val="0"/>
          <w:marTop w:val="0"/>
          <w:marBottom w:val="0"/>
          <w:divBdr>
            <w:top w:val="none" w:sz="0" w:space="0" w:color="auto"/>
            <w:left w:val="none" w:sz="0" w:space="0" w:color="auto"/>
            <w:bottom w:val="none" w:sz="0" w:space="0" w:color="auto"/>
            <w:right w:val="none" w:sz="0" w:space="0" w:color="auto"/>
          </w:divBdr>
        </w:div>
        <w:div w:id="1619144233">
          <w:marLeft w:val="0"/>
          <w:marRight w:val="0"/>
          <w:marTop w:val="0"/>
          <w:marBottom w:val="0"/>
          <w:divBdr>
            <w:top w:val="none" w:sz="0" w:space="0" w:color="auto"/>
            <w:left w:val="none" w:sz="0" w:space="0" w:color="auto"/>
            <w:bottom w:val="none" w:sz="0" w:space="0" w:color="auto"/>
            <w:right w:val="none" w:sz="0" w:space="0" w:color="auto"/>
          </w:divBdr>
        </w:div>
        <w:div w:id="2100056987">
          <w:marLeft w:val="0"/>
          <w:marRight w:val="0"/>
          <w:marTop w:val="0"/>
          <w:marBottom w:val="0"/>
          <w:divBdr>
            <w:top w:val="none" w:sz="0" w:space="0" w:color="auto"/>
            <w:left w:val="none" w:sz="0" w:space="0" w:color="auto"/>
            <w:bottom w:val="none" w:sz="0" w:space="0" w:color="auto"/>
            <w:right w:val="none" w:sz="0" w:space="0" w:color="auto"/>
          </w:divBdr>
        </w:div>
        <w:div w:id="2019623085">
          <w:marLeft w:val="0"/>
          <w:marRight w:val="0"/>
          <w:marTop w:val="0"/>
          <w:marBottom w:val="0"/>
          <w:divBdr>
            <w:top w:val="none" w:sz="0" w:space="0" w:color="auto"/>
            <w:left w:val="none" w:sz="0" w:space="0" w:color="auto"/>
            <w:bottom w:val="none" w:sz="0" w:space="0" w:color="auto"/>
            <w:right w:val="none" w:sz="0" w:space="0" w:color="auto"/>
          </w:divBdr>
        </w:div>
        <w:div w:id="20127254">
          <w:marLeft w:val="0"/>
          <w:marRight w:val="0"/>
          <w:marTop w:val="0"/>
          <w:marBottom w:val="0"/>
          <w:divBdr>
            <w:top w:val="none" w:sz="0" w:space="0" w:color="auto"/>
            <w:left w:val="none" w:sz="0" w:space="0" w:color="auto"/>
            <w:bottom w:val="none" w:sz="0" w:space="0" w:color="auto"/>
            <w:right w:val="none" w:sz="0" w:space="0" w:color="auto"/>
          </w:divBdr>
        </w:div>
        <w:div w:id="1213351629">
          <w:marLeft w:val="0"/>
          <w:marRight w:val="0"/>
          <w:marTop w:val="0"/>
          <w:marBottom w:val="0"/>
          <w:divBdr>
            <w:top w:val="none" w:sz="0" w:space="0" w:color="auto"/>
            <w:left w:val="none" w:sz="0" w:space="0" w:color="auto"/>
            <w:bottom w:val="none" w:sz="0" w:space="0" w:color="auto"/>
            <w:right w:val="none" w:sz="0" w:space="0" w:color="auto"/>
          </w:divBdr>
        </w:div>
        <w:div w:id="1071007426">
          <w:marLeft w:val="0"/>
          <w:marRight w:val="0"/>
          <w:marTop w:val="0"/>
          <w:marBottom w:val="0"/>
          <w:divBdr>
            <w:top w:val="none" w:sz="0" w:space="0" w:color="auto"/>
            <w:left w:val="none" w:sz="0" w:space="0" w:color="auto"/>
            <w:bottom w:val="none" w:sz="0" w:space="0" w:color="auto"/>
            <w:right w:val="none" w:sz="0" w:space="0" w:color="auto"/>
          </w:divBdr>
        </w:div>
        <w:div w:id="233321711">
          <w:marLeft w:val="0"/>
          <w:marRight w:val="0"/>
          <w:marTop w:val="0"/>
          <w:marBottom w:val="0"/>
          <w:divBdr>
            <w:top w:val="none" w:sz="0" w:space="0" w:color="auto"/>
            <w:left w:val="none" w:sz="0" w:space="0" w:color="auto"/>
            <w:bottom w:val="none" w:sz="0" w:space="0" w:color="auto"/>
            <w:right w:val="none" w:sz="0" w:space="0" w:color="auto"/>
          </w:divBdr>
        </w:div>
        <w:div w:id="1016224519">
          <w:marLeft w:val="0"/>
          <w:marRight w:val="0"/>
          <w:marTop w:val="0"/>
          <w:marBottom w:val="0"/>
          <w:divBdr>
            <w:top w:val="none" w:sz="0" w:space="0" w:color="auto"/>
            <w:left w:val="none" w:sz="0" w:space="0" w:color="auto"/>
            <w:bottom w:val="none" w:sz="0" w:space="0" w:color="auto"/>
            <w:right w:val="none" w:sz="0" w:space="0" w:color="auto"/>
          </w:divBdr>
        </w:div>
        <w:div w:id="918976351">
          <w:marLeft w:val="0"/>
          <w:marRight w:val="0"/>
          <w:marTop w:val="0"/>
          <w:marBottom w:val="0"/>
          <w:divBdr>
            <w:top w:val="none" w:sz="0" w:space="0" w:color="auto"/>
            <w:left w:val="none" w:sz="0" w:space="0" w:color="auto"/>
            <w:bottom w:val="none" w:sz="0" w:space="0" w:color="auto"/>
            <w:right w:val="none" w:sz="0" w:space="0" w:color="auto"/>
          </w:divBdr>
        </w:div>
        <w:div w:id="642586869">
          <w:marLeft w:val="0"/>
          <w:marRight w:val="0"/>
          <w:marTop w:val="0"/>
          <w:marBottom w:val="0"/>
          <w:divBdr>
            <w:top w:val="none" w:sz="0" w:space="0" w:color="auto"/>
            <w:left w:val="none" w:sz="0" w:space="0" w:color="auto"/>
            <w:bottom w:val="none" w:sz="0" w:space="0" w:color="auto"/>
            <w:right w:val="none" w:sz="0" w:space="0" w:color="auto"/>
          </w:divBdr>
        </w:div>
        <w:div w:id="1882939691">
          <w:marLeft w:val="0"/>
          <w:marRight w:val="0"/>
          <w:marTop w:val="0"/>
          <w:marBottom w:val="0"/>
          <w:divBdr>
            <w:top w:val="none" w:sz="0" w:space="0" w:color="auto"/>
            <w:left w:val="none" w:sz="0" w:space="0" w:color="auto"/>
            <w:bottom w:val="none" w:sz="0" w:space="0" w:color="auto"/>
            <w:right w:val="none" w:sz="0" w:space="0" w:color="auto"/>
          </w:divBdr>
        </w:div>
      </w:divsChild>
    </w:div>
    <w:div w:id="197683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tiff"/><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478E4-DC60-455F-867B-F11C6FF05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3758</Words>
  <Characters>21427</Characters>
  <Application>Microsoft Office Word</Application>
  <DocSecurity>0</DocSecurity>
  <Lines>178</Lines>
  <Paragraphs>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LS Ma</cp:lastModifiedBy>
  <cp:revision>2</cp:revision>
  <cp:lastPrinted>2014-05-05T09:13:00Z</cp:lastPrinted>
  <dcterms:created xsi:type="dcterms:W3CDTF">2015-03-18T14:05:00Z</dcterms:created>
  <dcterms:modified xsi:type="dcterms:W3CDTF">2015-03-18T14:05:00Z</dcterms:modified>
</cp:coreProperties>
</file>