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853" w:rsidRPr="00661023" w:rsidRDefault="008A4853" w:rsidP="003F4271">
      <w:pPr>
        <w:spacing w:line="360" w:lineRule="auto"/>
        <w:jc w:val="both"/>
        <w:rPr>
          <w:rFonts w:ascii="Book Antiqua" w:hAnsi="Book Antiqua"/>
          <w:b/>
          <w:color w:val="000000"/>
        </w:rPr>
      </w:pPr>
      <w:r w:rsidRPr="00661023">
        <w:rPr>
          <w:rFonts w:ascii="Book Antiqua" w:hAnsi="Book Antiqua"/>
          <w:b/>
          <w:color w:val="000000"/>
        </w:rPr>
        <w:t>Name of journal: World Journal of Medical Genetics</w:t>
      </w:r>
    </w:p>
    <w:p w:rsidR="008A4853" w:rsidRPr="00661023" w:rsidRDefault="008A4853" w:rsidP="003F4271">
      <w:pPr>
        <w:spacing w:line="360" w:lineRule="auto"/>
        <w:jc w:val="both"/>
        <w:rPr>
          <w:rFonts w:ascii="Book Antiqua" w:hAnsi="Book Antiqua"/>
          <w:b/>
          <w:color w:val="000000"/>
        </w:rPr>
      </w:pPr>
      <w:r w:rsidRPr="00661023">
        <w:rPr>
          <w:rFonts w:ascii="Book Antiqua" w:hAnsi="Book Antiqua"/>
          <w:b/>
          <w:color w:val="000000"/>
        </w:rPr>
        <w:t>ESPS Manuscript NO: 15311</w:t>
      </w:r>
    </w:p>
    <w:p w:rsidR="008A4853" w:rsidRPr="00661023" w:rsidRDefault="008A4853" w:rsidP="003F4271">
      <w:pPr>
        <w:spacing w:line="360" w:lineRule="auto"/>
        <w:jc w:val="both"/>
        <w:rPr>
          <w:rFonts w:ascii="Book Antiqua" w:hAnsi="Book Antiqua"/>
          <w:b/>
          <w:color w:val="000000"/>
        </w:rPr>
      </w:pPr>
      <w:r w:rsidRPr="00661023">
        <w:rPr>
          <w:rFonts w:ascii="Book Antiqua" w:hAnsi="Book Antiqua"/>
          <w:b/>
          <w:color w:val="000000"/>
        </w:rPr>
        <w:t>Columns: Review</w:t>
      </w:r>
    </w:p>
    <w:p w:rsidR="008A4853" w:rsidRPr="00661023" w:rsidRDefault="008A4853" w:rsidP="003F4271">
      <w:pPr>
        <w:spacing w:line="360" w:lineRule="auto"/>
        <w:jc w:val="both"/>
        <w:rPr>
          <w:rFonts w:ascii="Book Antiqua" w:eastAsia="宋体" w:hAnsi="Book Antiqua" w:cs="Helvetica"/>
          <w:b/>
          <w:lang w:eastAsia="zh-CN"/>
        </w:rPr>
      </w:pPr>
    </w:p>
    <w:p w:rsidR="008A4853" w:rsidRPr="00661023" w:rsidRDefault="008A4853" w:rsidP="003F4271">
      <w:pPr>
        <w:spacing w:line="360" w:lineRule="auto"/>
        <w:jc w:val="both"/>
        <w:rPr>
          <w:rFonts w:ascii="Book Antiqua" w:hAnsi="Book Antiqua"/>
          <w:b/>
        </w:rPr>
      </w:pPr>
      <w:r w:rsidRPr="00661023">
        <w:rPr>
          <w:rFonts w:ascii="Book Antiqua" w:hAnsi="Book Antiqua" w:cs="Helvetica"/>
          <w:b/>
        </w:rPr>
        <w:t>Clinical applications of high-throughput genetic diagnosis in inherited retinal dystrophies: Present challenges and future directions</w:t>
      </w:r>
    </w:p>
    <w:p w:rsidR="008A4853" w:rsidRPr="00661023" w:rsidRDefault="008A4853" w:rsidP="003F4271">
      <w:pPr>
        <w:spacing w:line="360" w:lineRule="auto"/>
        <w:jc w:val="both"/>
        <w:rPr>
          <w:rFonts w:ascii="Book Antiqua" w:eastAsia="宋体" w:hAnsi="Book Antiqua"/>
          <w:lang w:eastAsia="zh-CN"/>
        </w:rPr>
      </w:pPr>
    </w:p>
    <w:p w:rsidR="008A4853" w:rsidRPr="00661023" w:rsidRDefault="008A4853" w:rsidP="003F4271">
      <w:pPr>
        <w:spacing w:line="360" w:lineRule="auto"/>
        <w:jc w:val="both"/>
        <w:rPr>
          <w:rFonts w:ascii="Book Antiqua" w:hAnsi="Book Antiqua"/>
        </w:rPr>
      </w:pPr>
      <w:r w:rsidRPr="00661023">
        <w:rPr>
          <w:rFonts w:ascii="Book Antiqua" w:hAnsi="Book Antiqua"/>
        </w:rPr>
        <w:t>Marfany</w:t>
      </w:r>
      <w:r w:rsidRPr="00661023">
        <w:rPr>
          <w:rFonts w:ascii="Book Antiqua" w:eastAsia="宋体" w:hAnsi="Book Antiqua"/>
          <w:lang w:eastAsia="zh-CN"/>
        </w:rPr>
        <w:t xml:space="preserve"> G</w:t>
      </w:r>
      <w:r w:rsidRPr="00661023">
        <w:rPr>
          <w:rFonts w:ascii="Book Antiqua" w:hAnsi="Book Antiqua"/>
          <w:i/>
        </w:rPr>
        <w:t xml:space="preserve"> </w:t>
      </w:r>
      <w:r w:rsidRPr="00661023">
        <w:rPr>
          <w:rFonts w:ascii="Book Antiqua" w:eastAsia="宋体" w:hAnsi="Book Antiqua"/>
          <w:i/>
          <w:lang w:eastAsia="zh-CN"/>
        </w:rPr>
        <w:t>et al</w:t>
      </w:r>
      <w:r w:rsidRPr="00661023">
        <w:rPr>
          <w:rFonts w:ascii="Book Antiqua" w:eastAsia="宋体" w:hAnsi="Book Antiqua"/>
          <w:lang w:eastAsia="zh-CN"/>
        </w:rPr>
        <w:t xml:space="preserve">. </w:t>
      </w:r>
      <w:r w:rsidRPr="00661023">
        <w:rPr>
          <w:rFonts w:ascii="Book Antiqua" w:hAnsi="Book Antiqua"/>
        </w:rPr>
        <w:t>NGS diagnosis in inherited retinal dystrophies</w:t>
      </w:r>
    </w:p>
    <w:p w:rsidR="008A4853" w:rsidRPr="00661023" w:rsidRDefault="008A4853" w:rsidP="003F4271">
      <w:pPr>
        <w:spacing w:line="360" w:lineRule="auto"/>
        <w:jc w:val="both"/>
        <w:rPr>
          <w:rFonts w:ascii="Book Antiqua" w:eastAsia="宋体" w:hAnsi="Book Antiqua"/>
          <w:lang w:eastAsia="zh-CN"/>
        </w:rPr>
      </w:pPr>
    </w:p>
    <w:p w:rsidR="008A4853" w:rsidRPr="00661023" w:rsidRDefault="008A4853" w:rsidP="003F4271">
      <w:pPr>
        <w:spacing w:line="360" w:lineRule="auto"/>
        <w:jc w:val="both"/>
        <w:rPr>
          <w:rFonts w:ascii="Book Antiqua" w:hAnsi="Book Antiqua"/>
        </w:rPr>
      </w:pPr>
      <w:r w:rsidRPr="00661023">
        <w:rPr>
          <w:rFonts w:ascii="Book Antiqua" w:hAnsi="Book Antiqua"/>
        </w:rPr>
        <w:t>Gemma Marfany</w:t>
      </w:r>
      <w:r w:rsidRPr="00661023">
        <w:rPr>
          <w:rFonts w:ascii="Book Antiqua" w:eastAsia="宋体" w:hAnsi="Book Antiqua"/>
          <w:lang w:eastAsia="zh-CN"/>
        </w:rPr>
        <w:t>,</w:t>
      </w:r>
      <w:r w:rsidRPr="00661023">
        <w:rPr>
          <w:rFonts w:ascii="Book Antiqua" w:hAnsi="Book Antiqua"/>
        </w:rPr>
        <w:t xml:space="preserve"> Roser Gonzàlez-Duarte </w:t>
      </w:r>
    </w:p>
    <w:p w:rsidR="008A4853" w:rsidRPr="00661023" w:rsidRDefault="008A4853" w:rsidP="003F4271">
      <w:pPr>
        <w:spacing w:line="360" w:lineRule="auto"/>
        <w:jc w:val="both"/>
        <w:rPr>
          <w:rFonts w:ascii="Book Antiqua" w:eastAsia="宋体" w:hAnsi="Book Antiqua"/>
          <w:lang w:eastAsia="zh-CN"/>
        </w:rPr>
      </w:pPr>
    </w:p>
    <w:p w:rsidR="008A4853" w:rsidRPr="00661023" w:rsidRDefault="008A4853" w:rsidP="003F4271">
      <w:pPr>
        <w:spacing w:line="360" w:lineRule="auto"/>
        <w:jc w:val="both"/>
        <w:rPr>
          <w:rFonts w:ascii="Book Antiqua" w:eastAsia="宋体" w:hAnsi="Book Antiqua"/>
          <w:lang w:eastAsia="zh-CN"/>
        </w:rPr>
      </w:pPr>
      <w:r w:rsidRPr="00661023">
        <w:rPr>
          <w:rFonts w:ascii="Book Antiqua" w:hAnsi="Book Antiqua"/>
          <w:b/>
        </w:rPr>
        <w:t>Gemma Marfany</w:t>
      </w:r>
      <w:r w:rsidRPr="00661023">
        <w:rPr>
          <w:rFonts w:ascii="Book Antiqua" w:eastAsia="宋体" w:hAnsi="Book Antiqua"/>
          <w:b/>
          <w:lang w:eastAsia="zh-CN"/>
        </w:rPr>
        <w:t xml:space="preserve">, </w:t>
      </w:r>
      <w:r w:rsidRPr="00661023">
        <w:rPr>
          <w:rFonts w:ascii="Book Antiqua" w:hAnsi="Book Antiqua"/>
          <w:b/>
        </w:rPr>
        <w:t>Roser Gonzàlez-Duarte</w:t>
      </w:r>
      <w:r w:rsidRPr="00661023">
        <w:rPr>
          <w:rFonts w:ascii="Book Antiqua" w:eastAsia="宋体" w:hAnsi="Book Antiqua"/>
          <w:b/>
          <w:lang w:eastAsia="zh-CN"/>
        </w:rPr>
        <w:t>,</w:t>
      </w:r>
      <w:r w:rsidRPr="00661023">
        <w:rPr>
          <w:rFonts w:ascii="Book Antiqua" w:hAnsi="Book Antiqua"/>
          <w:vertAlign w:val="superscript"/>
        </w:rPr>
        <w:t xml:space="preserve"> </w:t>
      </w:r>
      <w:r w:rsidRPr="00661023">
        <w:rPr>
          <w:rFonts w:ascii="Book Antiqua" w:hAnsi="Book Antiqua"/>
        </w:rPr>
        <w:t>Departament de Genètica, Facultat de Biologia, Universitat de Barcelona, 08028 Barcelona</w:t>
      </w:r>
      <w:r w:rsidRPr="00661023">
        <w:rPr>
          <w:rFonts w:ascii="Book Antiqua" w:eastAsia="宋体" w:hAnsi="Book Antiqua"/>
          <w:lang w:eastAsia="zh-CN"/>
        </w:rPr>
        <w:t>,</w:t>
      </w:r>
      <w:r w:rsidRPr="00661023">
        <w:rPr>
          <w:rFonts w:ascii="Book Antiqua" w:hAnsi="Book Antiqua"/>
        </w:rPr>
        <w:t xml:space="preserve"> Spain</w:t>
      </w:r>
    </w:p>
    <w:p w:rsidR="008A4853" w:rsidRPr="00661023" w:rsidRDefault="008A4853" w:rsidP="003F4271">
      <w:pPr>
        <w:spacing w:line="360" w:lineRule="auto"/>
        <w:jc w:val="both"/>
        <w:rPr>
          <w:rFonts w:ascii="Book Antiqua" w:eastAsia="宋体" w:hAnsi="Book Antiqua"/>
          <w:lang w:eastAsia="zh-CN"/>
        </w:rPr>
      </w:pPr>
      <w:r w:rsidRPr="00661023">
        <w:rPr>
          <w:rFonts w:ascii="Book Antiqua" w:hAnsi="Book Antiqua"/>
          <w:b/>
        </w:rPr>
        <w:t>Gemma Marfany</w:t>
      </w:r>
      <w:r w:rsidRPr="00661023">
        <w:rPr>
          <w:rFonts w:ascii="Book Antiqua" w:eastAsia="宋体" w:hAnsi="Book Antiqua"/>
          <w:b/>
          <w:lang w:eastAsia="zh-CN"/>
        </w:rPr>
        <w:t xml:space="preserve">, </w:t>
      </w:r>
      <w:r w:rsidRPr="00661023">
        <w:rPr>
          <w:rFonts w:ascii="Book Antiqua" w:hAnsi="Book Antiqua"/>
          <w:b/>
        </w:rPr>
        <w:t>Roser Gonzàlez-Duarte</w:t>
      </w:r>
      <w:r w:rsidRPr="00661023">
        <w:rPr>
          <w:rFonts w:ascii="Book Antiqua" w:eastAsia="宋体" w:hAnsi="Book Antiqua"/>
          <w:b/>
          <w:lang w:eastAsia="zh-CN"/>
        </w:rPr>
        <w:t xml:space="preserve">, </w:t>
      </w:r>
      <w:r w:rsidRPr="00661023">
        <w:rPr>
          <w:rFonts w:ascii="Book Antiqua" w:hAnsi="Book Antiqua"/>
        </w:rPr>
        <w:t>CIBER, Instituto de Salud Carlos III, 08028 Barcelona</w:t>
      </w:r>
      <w:r w:rsidRPr="00661023">
        <w:rPr>
          <w:rFonts w:ascii="Book Antiqua" w:eastAsia="宋体" w:hAnsi="Book Antiqua"/>
          <w:lang w:eastAsia="zh-CN"/>
        </w:rPr>
        <w:t>,</w:t>
      </w:r>
      <w:r w:rsidRPr="00661023">
        <w:rPr>
          <w:rFonts w:ascii="Book Antiqua" w:hAnsi="Book Antiqua"/>
        </w:rPr>
        <w:t xml:space="preserve"> Spain</w:t>
      </w:r>
    </w:p>
    <w:p w:rsidR="008A4853" w:rsidRPr="00661023" w:rsidRDefault="008A4853" w:rsidP="003F4271">
      <w:pPr>
        <w:spacing w:line="360" w:lineRule="auto"/>
        <w:jc w:val="both"/>
        <w:rPr>
          <w:rFonts w:ascii="Book Antiqua" w:eastAsia="宋体" w:hAnsi="Book Antiqua"/>
          <w:lang w:eastAsia="zh-CN"/>
        </w:rPr>
      </w:pPr>
      <w:r w:rsidRPr="00661023">
        <w:rPr>
          <w:rFonts w:ascii="Book Antiqua" w:hAnsi="Book Antiqua"/>
          <w:b/>
        </w:rPr>
        <w:t>Gemma Marfany</w:t>
      </w:r>
      <w:r w:rsidRPr="00661023">
        <w:rPr>
          <w:rFonts w:ascii="Book Antiqua" w:eastAsia="宋体" w:hAnsi="Book Antiqua"/>
          <w:b/>
          <w:lang w:eastAsia="zh-CN"/>
        </w:rPr>
        <w:t xml:space="preserve">, </w:t>
      </w:r>
      <w:r w:rsidRPr="00661023">
        <w:rPr>
          <w:rFonts w:ascii="Book Antiqua" w:hAnsi="Book Antiqua"/>
          <w:b/>
        </w:rPr>
        <w:t>Roser Gonzàlez-Duarte</w:t>
      </w:r>
      <w:r w:rsidRPr="00661023">
        <w:rPr>
          <w:rFonts w:ascii="Book Antiqua" w:eastAsia="宋体" w:hAnsi="Book Antiqua"/>
          <w:b/>
          <w:lang w:eastAsia="zh-CN"/>
        </w:rPr>
        <w:t xml:space="preserve">, </w:t>
      </w:r>
      <w:r w:rsidRPr="00661023">
        <w:rPr>
          <w:rFonts w:ascii="Book Antiqua" w:hAnsi="Book Antiqua"/>
        </w:rPr>
        <w:t>IBUB, Institut de Biomedicina de la Universitat de Barcelona, 08028 Barcelona</w:t>
      </w:r>
      <w:r w:rsidRPr="00661023">
        <w:rPr>
          <w:rFonts w:ascii="Book Antiqua" w:eastAsia="宋体" w:hAnsi="Book Antiqua"/>
          <w:lang w:eastAsia="zh-CN"/>
        </w:rPr>
        <w:t>,</w:t>
      </w:r>
      <w:r w:rsidRPr="00661023">
        <w:rPr>
          <w:rFonts w:ascii="Book Antiqua" w:hAnsi="Book Antiqua"/>
        </w:rPr>
        <w:t xml:space="preserve"> Spain</w:t>
      </w:r>
    </w:p>
    <w:p w:rsidR="008A4853" w:rsidRPr="00661023" w:rsidRDefault="008A4853" w:rsidP="003F4271">
      <w:pPr>
        <w:spacing w:line="360" w:lineRule="auto"/>
        <w:jc w:val="both"/>
        <w:rPr>
          <w:rFonts w:ascii="Book Antiqua" w:eastAsia="宋体" w:hAnsi="Book Antiqua"/>
          <w:lang w:eastAsia="zh-CN"/>
        </w:rPr>
      </w:pPr>
    </w:p>
    <w:p w:rsidR="008A4853" w:rsidRPr="00661023" w:rsidRDefault="008A4853" w:rsidP="00D5716B">
      <w:pPr>
        <w:spacing w:line="360" w:lineRule="auto"/>
        <w:jc w:val="both"/>
        <w:rPr>
          <w:rFonts w:ascii="Book Antiqua" w:hAnsi="Book Antiqua"/>
        </w:rPr>
      </w:pPr>
      <w:r w:rsidRPr="00661023">
        <w:rPr>
          <w:rFonts w:ascii="Book Antiqua" w:hAnsi="Book Antiqua"/>
          <w:b/>
        </w:rPr>
        <w:t>Author contributions:</w:t>
      </w:r>
      <w:r w:rsidRPr="00661023">
        <w:rPr>
          <w:rFonts w:ascii="Book Antiqua" w:eastAsia="宋体" w:hAnsi="Book Antiqua"/>
          <w:b/>
          <w:lang w:eastAsia="zh-CN"/>
        </w:rPr>
        <w:t xml:space="preserve"> </w:t>
      </w:r>
      <w:r w:rsidRPr="00661023">
        <w:rPr>
          <w:rFonts w:ascii="Book Antiqua" w:hAnsi="Book Antiqua"/>
        </w:rPr>
        <w:t>Marfany G and Gonzàlez-Duarte R conceived the review, designed the contents, searched the literatura, wrote the manuscript and elaborated the tables.</w:t>
      </w:r>
    </w:p>
    <w:p w:rsidR="008A4853" w:rsidRPr="00661023" w:rsidRDefault="008A4853" w:rsidP="00D5716B">
      <w:pPr>
        <w:spacing w:line="360" w:lineRule="auto"/>
        <w:rPr>
          <w:rFonts w:ascii="Book Antiqua" w:eastAsia="宋体" w:hAnsi="Book Antiqua"/>
          <w:b/>
          <w:lang w:eastAsia="zh-CN"/>
        </w:rPr>
      </w:pPr>
    </w:p>
    <w:p w:rsidR="008A4853" w:rsidRPr="00661023" w:rsidRDefault="008A4853" w:rsidP="00EE68D5">
      <w:pPr>
        <w:spacing w:line="360" w:lineRule="auto"/>
        <w:jc w:val="both"/>
        <w:rPr>
          <w:rFonts w:ascii="Book Antiqua" w:eastAsia="宋体" w:hAnsi="Book Antiqua"/>
          <w:lang w:val="es-ES" w:eastAsia="zh-CN"/>
        </w:rPr>
      </w:pPr>
      <w:r w:rsidRPr="00661023">
        <w:rPr>
          <w:rFonts w:ascii="Book Antiqua" w:hAnsi="Book Antiqua" w:cs="Arial"/>
          <w:b/>
          <w:bCs/>
        </w:rPr>
        <w:t>Supported by</w:t>
      </w:r>
      <w:r w:rsidRPr="00661023">
        <w:rPr>
          <w:rFonts w:ascii="Book Antiqua" w:eastAsia="宋体" w:hAnsi="Book Antiqua" w:cs="Arial"/>
          <w:b/>
          <w:bCs/>
          <w:lang w:eastAsia="zh-CN"/>
        </w:rPr>
        <w:t xml:space="preserve"> </w:t>
      </w:r>
      <w:r w:rsidRPr="00661023">
        <w:rPr>
          <w:rFonts w:ascii="Book Antiqua" w:hAnsi="Book Antiqua"/>
          <w:lang w:val="es-ES"/>
        </w:rPr>
        <w:t>Grants SAF2013-49069-C2-1-R (</w:t>
      </w:r>
      <w:r w:rsidRPr="00661023">
        <w:rPr>
          <w:rFonts w:ascii="Book Antiqua" w:hAnsi="Book Antiqua"/>
        </w:rPr>
        <w:t>Marfany</w:t>
      </w:r>
      <w:r w:rsidRPr="00661023">
        <w:rPr>
          <w:rFonts w:ascii="Book Antiqua" w:eastAsia="宋体" w:hAnsi="Book Antiqua"/>
          <w:lang w:eastAsia="zh-CN"/>
        </w:rPr>
        <w:t xml:space="preserve"> G</w:t>
      </w:r>
      <w:r w:rsidRPr="00661023">
        <w:rPr>
          <w:rFonts w:ascii="Book Antiqua" w:hAnsi="Book Antiqua"/>
          <w:lang w:val="es-ES"/>
        </w:rPr>
        <w:t xml:space="preserve"> and </w:t>
      </w:r>
      <w:r w:rsidRPr="00661023">
        <w:rPr>
          <w:rFonts w:ascii="Book Antiqua" w:hAnsi="Book Antiqua"/>
        </w:rPr>
        <w:t>Gonzàlez-Duarte</w:t>
      </w:r>
      <w:r w:rsidRPr="00661023">
        <w:rPr>
          <w:rFonts w:ascii="Book Antiqua" w:eastAsia="宋体" w:hAnsi="Book Antiqua"/>
          <w:lang w:eastAsia="zh-CN"/>
        </w:rPr>
        <w:t xml:space="preserve"> R</w:t>
      </w:r>
      <w:r w:rsidRPr="00661023">
        <w:rPr>
          <w:rFonts w:ascii="Book Antiqua" w:hAnsi="Book Antiqua"/>
          <w:lang w:val="es-ES"/>
        </w:rPr>
        <w:t>)</w:t>
      </w:r>
      <w:r w:rsidRPr="00661023">
        <w:rPr>
          <w:rFonts w:ascii="Book Antiqua" w:eastAsia="宋体" w:hAnsi="Book Antiqua"/>
          <w:lang w:val="es-ES" w:eastAsia="zh-CN"/>
        </w:rPr>
        <w:t>;</w:t>
      </w:r>
      <w:r w:rsidRPr="00661023">
        <w:rPr>
          <w:rFonts w:ascii="Book Antiqua" w:hAnsi="Book Antiqua"/>
          <w:lang w:val="es-ES"/>
        </w:rPr>
        <w:t xml:space="preserve"> BFU2010-15656 (</w:t>
      </w:r>
      <w:r w:rsidRPr="00661023">
        <w:rPr>
          <w:rFonts w:ascii="Book Antiqua" w:hAnsi="Book Antiqua"/>
        </w:rPr>
        <w:t>Marfany</w:t>
      </w:r>
      <w:r w:rsidRPr="00661023">
        <w:rPr>
          <w:rFonts w:ascii="Book Antiqua" w:eastAsia="宋体" w:hAnsi="Book Antiqua"/>
          <w:lang w:eastAsia="zh-CN"/>
        </w:rPr>
        <w:t xml:space="preserve"> G</w:t>
      </w:r>
      <w:r w:rsidRPr="00661023">
        <w:rPr>
          <w:rFonts w:ascii="Book Antiqua" w:hAnsi="Book Antiqua"/>
          <w:lang w:val="es-ES"/>
        </w:rPr>
        <w:t>) (Ministerio de Ciencia e Innovación)</w:t>
      </w:r>
      <w:r w:rsidRPr="00661023">
        <w:rPr>
          <w:rFonts w:ascii="Book Antiqua" w:eastAsia="宋体" w:hAnsi="Book Antiqua"/>
          <w:lang w:val="es-ES" w:eastAsia="zh-CN"/>
        </w:rPr>
        <w:t>;</w:t>
      </w:r>
      <w:r w:rsidRPr="00661023">
        <w:rPr>
          <w:rFonts w:ascii="Book Antiqua" w:hAnsi="Book Antiqua"/>
          <w:lang w:val="es-ES"/>
        </w:rPr>
        <w:t xml:space="preserve"> SGR2014-0932 (Generalitat de Catalunya)</w:t>
      </w:r>
      <w:r w:rsidRPr="00661023">
        <w:rPr>
          <w:rFonts w:ascii="Book Antiqua" w:eastAsia="宋体" w:hAnsi="Book Antiqua"/>
          <w:lang w:val="es-ES" w:eastAsia="zh-CN"/>
        </w:rPr>
        <w:t>;</w:t>
      </w:r>
      <w:r w:rsidRPr="00661023">
        <w:rPr>
          <w:rFonts w:ascii="Book Antiqua" w:hAnsi="Book Antiqua"/>
          <w:lang w:val="es-ES"/>
        </w:rPr>
        <w:t xml:space="preserve"> CIBERER (U718)</w:t>
      </w:r>
      <w:r w:rsidRPr="00661023">
        <w:rPr>
          <w:rFonts w:ascii="Book Antiqua" w:eastAsia="宋体" w:hAnsi="Book Antiqua"/>
          <w:lang w:val="es-ES" w:eastAsia="zh-CN"/>
        </w:rPr>
        <w:t>;</w:t>
      </w:r>
      <w:r w:rsidRPr="00661023">
        <w:rPr>
          <w:rFonts w:ascii="Book Antiqua" w:hAnsi="Book Antiqua"/>
          <w:lang w:val="es-ES"/>
        </w:rPr>
        <w:t xml:space="preserve"> Retina Asturias (</w:t>
      </w:r>
      <w:r w:rsidRPr="00661023">
        <w:rPr>
          <w:rFonts w:ascii="Book Antiqua" w:hAnsi="Book Antiqua"/>
        </w:rPr>
        <w:t>Gonzàlez-Duarte</w:t>
      </w:r>
      <w:r w:rsidRPr="00661023">
        <w:rPr>
          <w:rFonts w:ascii="Book Antiqua" w:eastAsia="宋体" w:hAnsi="Book Antiqua"/>
          <w:lang w:eastAsia="zh-CN"/>
        </w:rPr>
        <w:t xml:space="preserve"> R</w:t>
      </w:r>
      <w:r w:rsidRPr="00661023">
        <w:rPr>
          <w:rFonts w:ascii="Book Antiqua" w:hAnsi="Book Antiqua"/>
          <w:lang w:val="es-ES"/>
        </w:rPr>
        <w:t>)</w:t>
      </w:r>
      <w:r w:rsidRPr="00661023">
        <w:rPr>
          <w:rFonts w:ascii="Book Antiqua" w:eastAsia="宋体" w:hAnsi="Book Antiqua"/>
          <w:lang w:val="es-ES" w:eastAsia="zh-CN"/>
        </w:rPr>
        <w:t>;</w:t>
      </w:r>
      <w:r w:rsidRPr="00661023">
        <w:rPr>
          <w:rFonts w:ascii="Book Antiqua" w:hAnsi="Book Antiqua"/>
          <w:lang w:val="es-ES"/>
        </w:rPr>
        <w:t xml:space="preserve"> and ONCE (</w:t>
      </w:r>
      <w:r w:rsidRPr="00661023">
        <w:rPr>
          <w:rFonts w:ascii="Book Antiqua" w:hAnsi="Book Antiqua"/>
        </w:rPr>
        <w:t>Gonzàlez-Duarte</w:t>
      </w:r>
      <w:r w:rsidRPr="00661023">
        <w:rPr>
          <w:rFonts w:ascii="Book Antiqua" w:eastAsia="宋体" w:hAnsi="Book Antiqua"/>
          <w:lang w:eastAsia="zh-CN"/>
        </w:rPr>
        <w:t xml:space="preserve"> R</w:t>
      </w:r>
      <w:r w:rsidRPr="00661023">
        <w:rPr>
          <w:rFonts w:ascii="Book Antiqua" w:hAnsi="Book Antiqua"/>
          <w:lang w:val="es-ES"/>
        </w:rPr>
        <w:t>).</w:t>
      </w:r>
    </w:p>
    <w:p w:rsidR="008A4853" w:rsidRPr="00661023" w:rsidRDefault="008A4853" w:rsidP="00D5716B">
      <w:pPr>
        <w:spacing w:line="360" w:lineRule="auto"/>
        <w:rPr>
          <w:rFonts w:ascii="Book Antiqua" w:eastAsia="宋体" w:hAnsi="Book Antiqua"/>
          <w:b/>
          <w:lang w:eastAsia="zh-CN"/>
        </w:rPr>
      </w:pPr>
    </w:p>
    <w:p w:rsidR="008A4853" w:rsidRPr="00661023" w:rsidRDefault="008A4853" w:rsidP="003F4271">
      <w:pPr>
        <w:spacing w:line="360" w:lineRule="auto"/>
        <w:jc w:val="both"/>
        <w:rPr>
          <w:rFonts w:ascii="Book Antiqua" w:eastAsia="宋体" w:hAnsi="Book Antiqua"/>
          <w:lang w:eastAsia="zh-CN"/>
        </w:rPr>
      </w:pPr>
      <w:r w:rsidRPr="00661023">
        <w:rPr>
          <w:rFonts w:ascii="Book Antiqua" w:hAnsi="Book Antiqua"/>
          <w:b/>
        </w:rPr>
        <w:t>Conflict-of-interest:</w:t>
      </w:r>
      <w:r w:rsidRPr="00661023">
        <w:rPr>
          <w:rFonts w:ascii="Book Antiqua" w:eastAsia="宋体" w:hAnsi="Book Antiqua"/>
          <w:b/>
          <w:lang w:eastAsia="zh-CN"/>
        </w:rPr>
        <w:t xml:space="preserve"> </w:t>
      </w:r>
      <w:r w:rsidRPr="00661023">
        <w:rPr>
          <w:rFonts w:ascii="Book Antiqua" w:hAnsi="Book Antiqua"/>
        </w:rPr>
        <w:t>The authors declare no conflict of interest.</w:t>
      </w:r>
    </w:p>
    <w:p w:rsidR="008A4853" w:rsidRPr="00661023" w:rsidRDefault="008A4853" w:rsidP="003F4271">
      <w:pPr>
        <w:spacing w:line="360" w:lineRule="auto"/>
        <w:jc w:val="both"/>
        <w:rPr>
          <w:rFonts w:ascii="Book Antiqua" w:eastAsia="宋体" w:hAnsi="Book Antiqua"/>
          <w:lang w:eastAsia="zh-CN"/>
        </w:rPr>
      </w:pPr>
    </w:p>
    <w:p w:rsidR="008A4853" w:rsidRPr="00661023" w:rsidRDefault="008A4853" w:rsidP="00661023">
      <w:pPr>
        <w:spacing w:line="360" w:lineRule="auto"/>
        <w:jc w:val="both"/>
      </w:pPr>
      <w:bookmarkStart w:id="0" w:name="OLE_LINK507"/>
      <w:bookmarkStart w:id="1" w:name="OLE_LINK506"/>
      <w:bookmarkStart w:id="2" w:name="OLE_LINK496"/>
      <w:bookmarkStart w:id="3" w:name="OLE_LINK479"/>
      <w:r w:rsidRPr="00661023">
        <w:rPr>
          <w:rFonts w:ascii="Book Antiqua" w:hAnsi="Book Antiqua"/>
          <w:b/>
        </w:rPr>
        <w:t xml:space="preserve">Open-Access: </w:t>
      </w:r>
      <w:r w:rsidRPr="00661023">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w:t>
      </w:r>
      <w:r w:rsidRPr="00661023">
        <w:rPr>
          <w:rFonts w:ascii="Book Antiqua" w:hAnsi="Book Antiqua"/>
        </w:rPr>
        <w:lastRenderedPageBreak/>
        <w:t>(CC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8A4853" w:rsidRPr="00661023" w:rsidRDefault="008A4853" w:rsidP="003F4271">
      <w:pPr>
        <w:spacing w:line="360" w:lineRule="auto"/>
        <w:jc w:val="both"/>
        <w:rPr>
          <w:rFonts w:ascii="Book Antiqua" w:eastAsia="宋体" w:hAnsi="Book Antiqua"/>
          <w:lang w:eastAsia="zh-CN"/>
        </w:rPr>
      </w:pPr>
    </w:p>
    <w:p w:rsidR="008A4853" w:rsidRPr="00B90841" w:rsidRDefault="008A4853" w:rsidP="00D5716B">
      <w:pPr>
        <w:spacing w:line="360" w:lineRule="auto"/>
        <w:jc w:val="both"/>
        <w:rPr>
          <w:rFonts w:ascii="Book Antiqua" w:eastAsia="宋体" w:hAnsi="Book Antiqua"/>
          <w:lang w:eastAsia="zh-CN"/>
        </w:rPr>
      </w:pPr>
      <w:r w:rsidRPr="00661023">
        <w:rPr>
          <w:rFonts w:ascii="Book Antiqua" w:hAnsi="Book Antiqua"/>
          <w:b/>
        </w:rPr>
        <w:t>Correspondence to:</w:t>
      </w:r>
      <w:r w:rsidRPr="00661023">
        <w:rPr>
          <w:rFonts w:ascii="Book Antiqua" w:eastAsia="宋体" w:hAnsi="Book Antiqua"/>
          <w:b/>
          <w:lang w:eastAsia="zh-CN"/>
        </w:rPr>
        <w:t xml:space="preserve"> </w:t>
      </w:r>
      <w:r w:rsidRPr="00661023">
        <w:rPr>
          <w:rFonts w:ascii="Book Antiqua" w:hAnsi="Book Antiqua"/>
          <w:b/>
        </w:rPr>
        <w:t>Roser Gonzàlez-Duarte, PhD</w:t>
      </w:r>
      <w:r w:rsidRPr="00661023">
        <w:rPr>
          <w:rFonts w:ascii="Book Antiqua" w:eastAsia="宋体" w:hAnsi="Book Antiqua"/>
          <w:b/>
          <w:lang w:eastAsia="zh-CN"/>
        </w:rPr>
        <w:t>,</w:t>
      </w:r>
      <w:r w:rsidRPr="00661023">
        <w:rPr>
          <w:rFonts w:ascii="Book Antiqua" w:eastAsia="宋体" w:hAnsi="Book Antiqua"/>
          <w:lang w:eastAsia="zh-CN"/>
        </w:rPr>
        <w:t xml:space="preserve"> </w:t>
      </w:r>
      <w:r w:rsidRPr="00661023">
        <w:rPr>
          <w:rFonts w:ascii="Book Antiqua" w:hAnsi="Book Antiqua"/>
        </w:rPr>
        <w:t>Departament de Genètica, Facultat de Biologia, Universitat de Barcelona, Avinguda Diagonal 643, 08028 Barcelona</w:t>
      </w:r>
      <w:r w:rsidRPr="00661023">
        <w:rPr>
          <w:rFonts w:ascii="Book Antiqua" w:eastAsia="宋体" w:hAnsi="Book Antiqua"/>
          <w:lang w:eastAsia="zh-CN"/>
        </w:rPr>
        <w:t>,</w:t>
      </w:r>
      <w:r w:rsidRPr="00661023">
        <w:rPr>
          <w:rFonts w:ascii="Book Antiqua" w:hAnsi="Book Antiqua"/>
        </w:rPr>
        <w:t xml:space="preserve"> Spain</w:t>
      </w:r>
      <w:r w:rsidRPr="00661023">
        <w:rPr>
          <w:rFonts w:ascii="Book Antiqua" w:eastAsia="宋体" w:hAnsi="Book Antiqua"/>
          <w:lang w:eastAsia="zh-CN"/>
        </w:rPr>
        <w:t xml:space="preserve">. </w:t>
      </w:r>
      <w:r w:rsidRPr="00661023">
        <w:rPr>
          <w:rFonts w:ascii="Book Antiqua" w:hAnsi="Book Antiqua"/>
        </w:rPr>
        <w:t>rgonzalez@ub.edu</w:t>
      </w:r>
    </w:p>
    <w:p w:rsidR="008A4853" w:rsidRPr="00661023" w:rsidRDefault="008A4853" w:rsidP="00D5716B">
      <w:pPr>
        <w:spacing w:line="360" w:lineRule="auto"/>
        <w:jc w:val="both"/>
        <w:rPr>
          <w:rFonts w:ascii="Book Antiqua" w:eastAsia="宋体" w:hAnsi="Book Antiqua"/>
          <w:lang w:eastAsia="zh-CN"/>
        </w:rPr>
      </w:pPr>
    </w:p>
    <w:p w:rsidR="008A4853" w:rsidRPr="00661023" w:rsidRDefault="008A4853" w:rsidP="00D5716B">
      <w:pPr>
        <w:spacing w:line="360" w:lineRule="auto"/>
        <w:jc w:val="both"/>
        <w:rPr>
          <w:rFonts w:ascii="Book Antiqua" w:hAnsi="Book Antiqua"/>
        </w:rPr>
      </w:pPr>
      <w:r w:rsidRPr="00661023">
        <w:rPr>
          <w:rFonts w:ascii="Book Antiqua" w:hAnsi="Book Antiqua"/>
          <w:b/>
          <w:bCs/>
          <w:color w:val="000000"/>
        </w:rPr>
        <w:t>Telephone:</w:t>
      </w:r>
      <w:r w:rsidRPr="00661023">
        <w:rPr>
          <w:rFonts w:ascii="Book Antiqua" w:eastAsia="宋体" w:hAnsi="Book Antiqua"/>
          <w:color w:val="000000"/>
          <w:lang w:eastAsia="zh-CN"/>
        </w:rPr>
        <w:t xml:space="preserve"> </w:t>
      </w:r>
      <w:r w:rsidRPr="00661023">
        <w:rPr>
          <w:rFonts w:ascii="Book Antiqua" w:hAnsi="Book Antiqua"/>
        </w:rPr>
        <w:t>+34</w:t>
      </w:r>
      <w:r w:rsidRPr="00661023">
        <w:rPr>
          <w:rFonts w:ascii="Book Antiqua" w:eastAsia="宋体" w:hAnsi="Book Antiqua"/>
          <w:lang w:eastAsia="zh-CN"/>
        </w:rPr>
        <w:t>-</w:t>
      </w:r>
      <w:r w:rsidRPr="00661023">
        <w:rPr>
          <w:rFonts w:ascii="Book Antiqua" w:hAnsi="Book Antiqua"/>
        </w:rPr>
        <w:t>93</w:t>
      </w:r>
      <w:r w:rsidRPr="00661023">
        <w:rPr>
          <w:rFonts w:ascii="Book Antiqua" w:eastAsia="宋体" w:hAnsi="Book Antiqua"/>
          <w:lang w:eastAsia="zh-CN"/>
        </w:rPr>
        <w:t>-</w:t>
      </w:r>
      <w:r w:rsidRPr="00661023">
        <w:rPr>
          <w:rFonts w:ascii="Book Antiqua" w:hAnsi="Book Antiqua"/>
        </w:rPr>
        <w:t>4021034</w:t>
      </w:r>
    </w:p>
    <w:p w:rsidR="008A4853" w:rsidRPr="00661023" w:rsidRDefault="008A4853" w:rsidP="00D5716B">
      <w:pPr>
        <w:autoSpaceDE w:val="0"/>
        <w:autoSpaceDN w:val="0"/>
        <w:adjustRightInd w:val="0"/>
        <w:snapToGrid w:val="0"/>
        <w:spacing w:line="360" w:lineRule="auto"/>
        <w:rPr>
          <w:rFonts w:ascii="Book Antiqua" w:hAnsi="Book Antiqua"/>
          <w:color w:val="000000"/>
        </w:rPr>
      </w:pPr>
      <w:r w:rsidRPr="00661023">
        <w:rPr>
          <w:rFonts w:ascii="Book Antiqua" w:hAnsi="Book Antiqua"/>
          <w:b/>
          <w:bCs/>
          <w:color w:val="000000"/>
        </w:rPr>
        <w:t>Fax:</w:t>
      </w:r>
      <w:r w:rsidRPr="00661023">
        <w:rPr>
          <w:rFonts w:ascii="Book Antiqua" w:hAnsi="Book Antiqua"/>
          <w:color w:val="000000"/>
        </w:rPr>
        <w:t xml:space="preserve"> </w:t>
      </w:r>
      <w:r w:rsidRPr="00661023">
        <w:rPr>
          <w:rFonts w:ascii="Book Antiqua" w:hAnsi="Book Antiqua"/>
        </w:rPr>
        <w:t>+34</w:t>
      </w:r>
      <w:r w:rsidRPr="00661023">
        <w:rPr>
          <w:rFonts w:ascii="Book Antiqua" w:eastAsia="宋体" w:hAnsi="Book Antiqua"/>
          <w:lang w:eastAsia="zh-CN"/>
        </w:rPr>
        <w:t>-</w:t>
      </w:r>
      <w:r w:rsidRPr="00661023">
        <w:rPr>
          <w:rFonts w:ascii="Book Antiqua" w:hAnsi="Book Antiqua"/>
        </w:rPr>
        <w:t>93</w:t>
      </w:r>
      <w:r w:rsidRPr="00661023">
        <w:rPr>
          <w:rFonts w:ascii="Book Antiqua" w:eastAsia="宋体" w:hAnsi="Book Antiqua"/>
          <w:lang w:eastAsia="zh-CN"/>
        </w:rPr>
        <w:t>-</w:t>
      </w:r>
      <w:r w:rsidRPr="00661023">
        <w:rPr>
          <w:rFonts w:ascii="Book Antiqua" w:hAnsi="Book Antiqua"/>
        </w:rPr>
        <w:t>4034420</w:t>
      </w:r>
    </w:p>
    <w:p w:rsidR="008A4853" w:rsidRPr="00661023" w:rsidRDefault="008A4853" w:rsidP="0077448F">
      <w:pPr>
        <w:spacing w:line="360" w:lineRule="auto"/>
        <w:ind w:rightChars="50" w:right="120"/>
        <w:rPr>
          <w:rFonts w:ascii="Book Antiqua" w:eastAsia="宋体" w:hAnsi="Book Antiqua" w:cs="Arial"/>
          <w:b/>
          <w:bCs/>
          <w:lang w:eastAsia="zh-CN"/>
        </w:rPr>
      </w:pPr>
    </w:p>
    <w:p w:rsidR="008A4853" w:rsidRPr="00661023" w:rsidRDefault="008A4853" w:rsidP="00EB3394">
      <w:pPr>
        <w:spacing w:line="360" w:lineRule="auto"/>
        <w:rPr>
          <w:rFonts w:ascii="Book Antiqua" w:hAnsi="Book Antiqua"/>
          <w:b/>
        </w:rPr>
      </w:pPr>
      <w:r w:rsidRPr="00661023">
        <w:rPr>
          <w:rFonts w:ascii="Book Antiqua" w:hAnsi="Book Antiqua"/>
          <w:b/>
        </w:rPr>
        <w:t>Received:</w:t>
      </w:r>
      <w:r w:rsidRPr="00661023">
        <w:rPr>
          <w:rFonts w:ascii="Book Antiqua" w:eastAsia="宋体" w:hAnsi="Book Antiqua"/>
          <w:b/>
          <w:lang w:eastAsia="zh-CN"/>
        </w:rPr>
        <w:t xml:space="preserve"> </w:t>
      </w:r>
      <w:r w:rsidRPr="00661023">
        <w:rPr>
          <w:rFonts w:ascii="Book Antiqua" w:eastAsia="宋体" w:hAnsi="Book Antiqua"/>
          <w:lang w:eastAsia="zh-CN"/>
        </w:rPr>
        <w:t>November 20, 2014</w:t>
      </w:r>
      <w:r w:rsidRPr="00661023">
        <w:rPr>
          <w:rFonts w:ascii="Book Antiqua" w:hAnsi="Book Antiqua"/>
        </w:rPr>
        <w:t xml:space="preserve"> </w:t>
      </w:r>
    </w:p>
    <w:p w:rsidR="008A4853" w:rsidRPr="00661023" w:rsidRDefault="008A4853" w:rsidP="00EB3394">
      <w:pPr>
        <w:spacing w:line="360" w:lineRule="auto"/>
        <w:rPr>
          <w:rFonts w:ascii="Book Antiqua" w:eastAsia="宋体" w:hAnsi="Book Antiqua"/>
          <w:b/>
          <w:lang w:eastAsia="zh-CN"/>
        </w:rPr>
      </w:pPr>
      <w:r w:rsidRPr="00661023">
        <w:rPr>
          <w:rFonts w:ascii="Book Antiqua" w:hAnsi="Book Antiqua"/>
          <w:b/>
        </w:rPr>
        <w:t>Peer-review started:</w:t>
      </w:r>
      <w:r w:rsidRPr="00661023">
        <w:rPr>
          <w:rFonts w:ascii="Book Antiqua" w:eastAsia="宋体" w:hAnsi="Book Antiqua"/>
          <w:b/>
          <w:lang w:eastAsia="zh-CN"/>
        </w:rPr>
        <w:t xml:space="preserve"> </w:t>
      </w:r>
      <w:r w:rsidRPr="00661023">
        <w:rPr>
          <w:rFonts w:ascii="Book Antiqua" w:eastAsia="宋体" w:hAnsi="Book Antiqua"/>
          <w:lang w:eastAsia="zh-CN"/>
        </w:rPr>
        <w:t>November 24, 2014</w:t>
      </w:r>
    </w:p>
    <w:p w:rsidR="008A4853" w:rsidRPr="00661023" w:rsidRDefault="008A4853" w:rsidP="00EB3394">
      <w:pPr>
        <w:spacing w:line="360" w:lineRule="auto"/>
        <w:rPr>
          <w:rFonts w:ascii="Book Antiqua" w:eastAsia="宋体" w:hAnsi="Book Antiqua"/>
          <w:b/>
          <w:lang w:eastAsia="zh-CN"/>
        </w:rPr>
      </w:pPr>
      <w:r w:rsidRPr="00661023">
        <w:rPr>
          <w:rFonts w:ascii="Book Antiqua" w:hAnsi="Book Antiqua"/>
          <w:b/>
        </w:rPr>
        <w:t>First decision:</w:t>
      </w:r>
      <w:r w:rsidRPr="00661023">
        <w:rPr>
          <w:rFonts w:ascii="Book Antiqua" w:eastAsia="宋体" w:hAnsi="Book Antiqua"/>
          <w:b/>
          <w:lang w:eastAsia="zh-CN"/>
        </w:rPr>
        <w:t xml:space="preserve"> </w:t>
      </w:r>
      <w:r w:rsidRPr="00661023">
        <w:rPr>
          <w:rFonts w:ascii="Book Antiqua" w:eastAsia="宋体" w:hAnsi="Book Antiqua"/>
          <w:lang w:eastAsia="zh-CN"/>
        </w:rPr>
        <w:t>December 12, 2014</w:t>
      </w:r>
    </w:p>
    <w:p w:rsidR="008A4853" w:rsidRPr="00661023" w:rsidRDefault="008A4853" w:rsidP="00EB3394">
      <w:pPr>
        <w:spacing w:line="360" w:lineRule="auto"/>
        <w:rPr>
          <w:rFonts w:ascii="Book Antiqua" w:eastAsia="宋体" w:hAnsi="Book Antiqua"/>
          <w:b/>
          <w:lang w:eastAsia="zh-CN"/>
        </w:rPr>
      </w:pPr>
      <w:r w:rsidRPr="00661023">
        <w:rPr>
          <w:rFonts w:ascii="Book Antiqua" w:hAnsi="Book Antiqua"/>
          <w:b/>
        </w:rPr>
        <w:t xml:space="preserve">Revised: </w:t>
      </w:r>
      <w:r w:rsidRPr="00661023">
        <w:rPr>
          <w:rFonts w:ascii="Book Antiqua" w:hAnsi="Book Antiqua"/>
        </w:rPr>
        <w:t>January</w:t>
      </w:r>
      <w:r w:rsidRPr="00661023">
        <w:rPr>
          <w:rFonts w:ascii="Book Antiqua" w:eastAsia="宋体" w:hAnsi="Book Antiqua"/>
          <w:lang w:eastAsia="zh-CN"/>
        </w:rPr>
        <w:t xml:space="preserve"> 23, 2014</w:t>
      </w:r>
    </w:p>
    <w:p w:rsidR="008A4853" w:rsidRPr="00661023" w:rsidRDefault="008A4853" w:rsidP="00EB3394">
      <w:pPr>
        <w:spacing w:line="360" w:lineRule="auto"/>
        <w:rPr>
          <w:rFonts w:ascii="Book Antiqua" w:hAnsi="Book Antiqua"/>
          <w:b/>
        </w:rPr>
      </w:pPr>
      <w:r w:rsidRPr="00661023">
        <w:rPr>
          <w:rFonts w:ascii="Book Antiqua" w:hAnsi="Book Antiqua"/>
          <w:b/>
        </w:rPr>
        <w:t xml:space="preserve">Accepted: </w:t>
      </w:r>
      <w:r w:rsidR="00506518" w:rsidRPr="00506518">
        <w:rPr>
          <w:rFonts w:ascii="Book Antiqua" w:hAnsi="Book Antiqua"/>
        </w:rPr>
        <w:t>February 4, 2015</w:t>
      </w:r>
    </w:p>
    <w:p w:rsidR="008A4853" w:rsidRPr="00661023" w:rsidRDefault="008A4853" w:rsidP="00EB3394">
      <w:pPr>
        <w:spacing w:line="360" w:lineRule="auto"/>
        <w:rPr>
          <w:rFonts w:ascii="Book Antiqua" w:hAnsi="Book Antiqua"/>
          <w:b/>
        </w:rPr>
      </w:pPr>
      <w:r w:rsidRPr="00661023">
        <w:rPr>
          <w:rFonts w:ascii="Book Antiqua" w:hAnsi="Book Antiqua"/>
          <w:b/>
        </w:rPr>
        <w:t>Article in press:</w:t>
      </w:r>
    </w:p>
    <w:p w:rsidR="008A4853" w:rsidRPr="00661023" w:rsidRDefault="008A4853" w:rsidP="00EB3394">
      <w:pPr>
        <w:spacing w:line="360" w:lineRule="auto"/>
        <w:rPr>
          <w:rFonts w:ascii="Book Antiqua" w:hAnsi="Book Antiqua"/>
          <w:b/>
        </w:rPr>
      </w:pPr>
      <w:r w:rsidRPr="00661023">
        <w:rPr>
          <w:rFonts w:ascii="Book Antiqua" w:hAnsi="Book Antiqua"/>
          <w:b/>
        </w:rPr>
        <w:t xml:space="preserve">Published online: </w:t>
      </w:r>
    </w:p>
    <w:p w:rsidR="008A4853" w:rsidRPr="00661023" w:rsidRDefault="008A4853" w:rsidP="003F4271">
      <w:pPr>
        <w:spacing w:line="360" w:lineRule="auto"/>
        <w:jc w:val="both"/>
        <w:rPr>
          <w:rFonts w:ascii="Book Antiqua" w:eastAsia="宋体" w:hAnsi="Book Antiqua"/>
          <w:lang w:eastAsia="zh-CN"/>
        </w:rPr>
      </w:pPr>
    </w:p>
    <w:p w:rsidR="008A4853" w:rsidRPr="00661023" w:rsidRDefault="008A4853" w:rsidP="003F4271">
      <w:pPr>
        <w:spacing w:line="360" w:lineRule="auto"/>
        <w:jc w:val="both"/>
        <w:rPr>
          <w:rFonts w:ascii="Book Antiqua" w:eastAsia="宋体" w:hAnsi="Book Antiqua"/>
          <w:b/>
          <w:lang w:val="en-GB" w:eastAsia="zh-CN"/>
        </w:rPr>
      </w:pPr>
      <w:r w:rsidRPr="00661023">
        <w:rPr>
          <w:rFonts w:ascii="Book Antiqua" w:hAnsi="Book Antiqua"/>
          <w:b/>
          <w:lang w:val="en-GB"/>
        </w:rPr>
        <w:t>Abstract</w:t>
      </w:r>
    </w:p>
    <w:p w:rsidR="008A4853" w:rsidRPr="00661023" w:rsidRDefault="008A4853" w:rsidP="003F4271">
      <w:pPr>
        <w:spacing w:line="360" w:lineRule="auto"/>
        <w:jc w:val="both"/>
        <w:rPr>
          <w:rFonts w:ascii="Book Antiqua" w:eastAsia="宋体" w:hAnsi="Book Antiqua"/>
          <w:lang w:val="en-GB" w:eastAsia="zh-CN"/>
        </w:rPr>
      </w:pPr>
      <w:r w:rsidRPr="00661023">
        <w:rPr>
          <w:rFonts w:ascii="Book Antiqua" w:hAnsi="Book Antiqua"/>
          <w:lang w:val="en-GB"/>
        </w:rPr>
        <w:t>The advent of next generation sequencing (NGS) techniques has greatly simplified the molecular diagnosis and gene identification in very rare and highly heterogeneous Mendelian disorders. Over the last two years, these approaches, especially whole exome sequencing (WES), alone or combined with homozygosity mapping and linkage analysis, have proved to be successful in the identification of more than 25 new causative retinal dystrophy genes. NGS-approaches have also identified a wealth of new mutations in previously reported genes and have provided more comprehensive information concerning the landscape of genotype-phenotype correlations and the genetic complexity/diversity of human control populations. Although whole genome sequencing is far more informative than WES, the functional meaning of the genetic variants identified by the latter can be more easily interpreted, and final diagnosis of inherited retinal dystrophies is extremely successful, reaching 80%, particularly for recessive cases. Even considering the present limitations of WES, the reductions in costs and time, the continual technical improvements, the implementation of refined bioinformatic tools and the unbiased comprehensive genetic information it provides, make WES a very promising diagnostic tool for routine clinical and genetic diagnosis in the future.</w:t>
      </w:r>
    </w:p>
    <w:p w:rsidR="008A4853" w:rsidRPr="00661023" w:rsidRDefault="008A4853" w:rsidP="003F4271">
      <w:pPr>
        <w:spacing w:line="360" w:lineRule="auto"/>
        <w:jc w:val="both"/>
        <w:rPr>
          <w:rFonts w:ascii="Book Antiqua" w:eastAsia="宋体" w:hAnsi="Book Antiqua"/>
          <w:lang w:val="en-GB" w:eastAsia="zh-CN"/>
        </w:rPr>
      </w:pPr>
    </w:p>
    <w:p w:rsidR="008A4853" w:rsidRPr="00661023" w:rsidRDefault="008A4853" w:rsidP="003F4271">
      <w:pPr>
        <w:spacing w:line="360" w:lineRule="auto"/>
        <w:jc w:val="both"/>
        <w:rPr>
          <w:rFonts w:ascii="Book Antiqua" w:eastAsia="宋体" w:hAnsi="Book Antiqua"/>
          <w:lang w:val="en-GB" w:eastAsia="zh-CN"/>
        </w:rPr>
      </w:pPr>
      <w:r w:rsidRPr="00661023">
        <w:rPr>
          <w:rFonts w:ascii="Book Antiqua" w:hAnsi="Book Antiqua"/>
          <w:b/>
          <w:lang w:val="en-GB"/>
        </w:rPr>
        <w:t>Key</w:t>
      </w:r>
      <w:r w:rsidRPr="00661023">
        <w:rPr>
          <w:rFonts w:ascii="Book Antiqua" w:eastAsia="宋体" w:hAnsi="Book Antiqua"/>
          <w:b/>
          <w:lang w:val="en-GB" w:eastAsia="zh-CN"/>
        </w:rPr>
        <w:t xml:space="preserve"> </w:t>
      </w:r>
      <w:r w:rsidRPr="00661023">
        <w:rPr>
          <w:rFonts w:ascii="Book Antiqua" w:hAnsi="Book Antiqua"/>
          <w:b/>
          <w:lang w:val="en-GB"/>
        </w:rPr>
        <w:t>words</w:t>
      </w:r>
      <w:r w:rsidRPr="00661023">
        <w:rPr>
          <w:rFonts w:ascii="Book Antiqua" w:eastAsia="宋体" w:hAnsi="Book Antiqua"/>
          <w:b/>
          <w:lang w:val="en-GB" w:eastAsia="zh-CN"/>
        </w:rPr>
        <w:t xml:space="preserve">: </w:t>
      </w:r>
      <w:r w:rsidRPr="00661023">
        <w:rPr>
          <w:rFonts w:ascii="Book Antiqua" w:hAnsi="Book Antiqua"/>
          <w:lang w:val="en-GB"/>
        </w:rPr>
        <w:t>Inherited retinal dystrophies; Genetic diagnosis; Next generation sequencing; Whole exome sequencing; Identification of novel causative genes</w:t>
      </w:r>
    </w:p>
    <w:p w:rsidR="008A4853" w:rsidRPr="00661023" w:rsidRDefault="008A4853" w:rsidP="003F4271">
      <w:pPr>
        <w:spacing w:line="360" w:lineRule="auto"/>
        <w:jc w:val="both"/>
        <w:rPr>
          <w:rFonts w:ascii="Book Antiqua" w:eastAsia="宋体" w:hAnsi="Book Antiqua"/>
          <w:b/>
          <w:lang w:val="en-GB" w:eastAsia="zh-CN"/>
        </w:rPr>
      </w:pPr>
    </w:p>
    <w:p w:rsidR="008A4853" w:rsidRPr="00661023" w:rsidRDefault="008A4853" w:rsidP="00FC27D8">
      <w:pPr>
        <w:snapToGrid w:val="0"/>
        <w:spacing w:line="360" w:lineRule="auto"/>
        <w:jc w:val="both"/>
        <w:rPr>
          <w:rFonts w:ascii="Book Antiqua" w:hAnsi="Book Antiqua"/>
        </w:rPr>
      </w:pPr>
      <w:bookmarkStart w:id="4" w:name="OLE_LINK13"/>
      <w:bookmarkStart w:id="5" w:name="OLE_LINK14"/>
      <w:r w:rsidRPr="00661023">
        <w:rPr>
          <w:rFonts w:ascii="Book Antiqua" w:hAnsi="Book Antiqua"/>
        </w:rPr>
        <w:t xml:space="preserve">© </w:t>
      </w:r>
      <w:bookmarkStart w:id="6" w:name="OLE_LINK6"/>
      <w:bookmarkStart w:id="7" w:name="OLE_LINK7"/>
      <w:bookmarkStart w:id="8" w:name="OLE_LINK8"/>
      <w:r w:rsidRPr="00661023">
        <w:rPr>
          <w:rFonts w:ascii="Book Antiqua" w:hAnsi="Book Antiqua"/>
          <w:b/>
        </w:rPr>
        <w:t>The Author(s) 2015</w:t>
      </w:r>
      <w:r w:rsidRPr="00661023">
        <w:rPr>
          <w:rFonts w:ascii="Book Antiqua" w:hAnsi="Book Antiqua"/>
        </w:rPr>
        <w:t>. Published by Baishideng Publishing Group Inc. All rights reserved.</w:t>
      </w:r>
    </w:p>
    <w:bookmarkEnd w:id="4"/>
    <w:bookmarkEnd w:id="5"/>
    <w:bookmarkEnd w:id="6"/>
    <w:bookmarkEnd w:id="7"/>
    <w:bookmarkEnd w:id="8"/>
    <w:p w:rsidR="008A4853" w:rsidRPr="00661023" w:rsidRDefault="008A4853" w:rsidP="00FC27D8">
      <w:pPr>
        <w:spacing w:line="360" w:lineRule="auto"/>
        <w:jc w:val="both"/>
        <w:rPr>
          <w:rFonts w:ascii="Book Antiqua" w:eastAsia="宋体" w:hAnsi="Book Antiqua"/>
          <w:b/>
          <w:lang w:val="en-GB" w:eastAsia="zh-CN"/>
        </w:rPr>
      </w:pPr>
    </w:p>
    <w:p w:rsidR="008A4853" w:rsidRPr="00661023" w:rsidRDefault="008A4853" w:rsidP="003F4271">
      <w:pPr>
        <w:spacing w:line="360" w:lineRule="auto"/>
        <w:jc w:val="both"/>
        <w:rPr>
          <w:rFonts w:ascii="Book Antiqua" w:eastAsia="宋体" w:hAnsi="Book Antiqua"/>
          <w:lang w:val="en-GB" w:eastAsia="zh-CN"/>
        </w:rPr>
      </w:pPr>
      <w:r w:rsidRPr="00661023">
        <w:rPr>
          <w:rFonts w:ascii="Book Antiqua" w:hAnsi="Book Antiqua"/>
          <w:b/>
          <w:lang w:val="en-GB"/>
        </w:rPr>
        <w:t>Core tip</w:t>
      </w:r>
      <w:r w:rsidRPr="00661023">
        <w:rPr>
          <w:rFonts w:ascii="Book Antiqua" w:eastAsia="宋体" w:hAnsi="Book Antiqua"/>
          <w:b/>
          <w:lang w:val="en-GB" w:eastAsia="zh-CN"/>
        </w:rPr>
        <w:t xml:space="preserve">: </w:t>
      </w:r>
      <w:r w:rsidRPr="00661023">
        <w:rPr>
          <w:rFonts w:ascii="Book Antiqua" w:hAnsi="Book Antiqua"/>
          <w:lang w:val="en-GB"/>
        </w:rPr>
        <w:t xml:space="preserve">This review focuses on the application of next generation sequencing </w:t>
      </w:r>
      <w:r w:rsidRPr="00661023">
        <w:rPr>
          <w:rFonts w:ascii="Book Antiqua" w:eastAsia="宋体" w:hAnsi="Book Antiqua"/>
          <w:lang w:val="en-GB" w:eastAsia="zh-CN"/>
        </w:rPr>
        <w:t>(</w:t>
      </w:r>
      <w:r w:rsidRPr="00661023">
        <w:rPr>
          <w:rFonts w:ascii="Book Antiqua" w:hAnsi="Book Antiqua"/>
          <w:lang w:val="en-GB"/>
        </w:rPr>
        <w:t>NGS</w:t>
      </w:r>
      <w:r w:rsidRPr="00661023">
        <w:rPr>
          <w:rFonts w:ascii="Book Antiqua" w:eastAsia="宋体" w:hAnsi="Book Antiqua"/>
          <w:lang w:val="en-GB" w:eastAsia="zh-CN"/>
        </w:rPr>
        <w:t>)</w:t>
      </w:r>
      <w:r w:rsidRPr="00661023">
        <w:rPr>
          <w:rFonts w:ascii="Book Antiqua" w:hAnsi="Book Antiqua"/>
          <w:lang w:val="en-GB"/>
        </w:rPr>
        <w:t xml:space="preserve">-based methods </w:t>
      </w:r>
      <w:r w:rsidRPr="00661023">
        <w:rPr>
          <w:rFonts w:ascii="Book Antiqua" w:eastAsia="宋体" w:hAnsi="Book Antiqua"/>
          <w:lang w:val="en-GB" w:eastAsia="zh-CN"/>
        </w:rPr>
        <w:t>[</w:t>
      </w:r>
      <w:r w:rsidRPr="00661023">
        <w:rPr>
          <w:rFonts w:ascii="Book Antiqua" w:hAnsi="Book Antiqua"/>
          <w:lang w:val="en-GB"/>
        </w:rPr>
        <w:t xml:space="preserve">whole genome sequencing, whole exome sequencing </w:t>
      </w:r>
      <w:r w:rsidRPr="00661023">
        <w:rPr>
          <w:rFonts w:ascii="Book Antiqua" w:eastAsia="宋体" w:hAnsi="Book Antiqua"/>
          <w:lang w:val="en-GB" w:eastAsia="zh-CN"/>
        </w:rPr>
        <w:t>(</w:t>
      </w:r>
      <w:r w:rsidRPr="00661023">
        <w:rPr>
          <w:rFonts w:ascii="Book Antiqua" w:hAnsi="Book Antiqua"/>
          <w:lang w:val="en-GB"/>
        </w:rPr>
        <w:t>WES</w:t>
      </w:r>
      <w:r w:rsidRPr="00661023">
        <w:rPr>
          <w:rFonts w:ascii="Book Antiqua" w:eastAsia="宋体" w:hAnsi="Book Antiqua"/>
          <w:lang w:val="en-GB" w:eastAsia="zh-CN"/>
        </w:rPr>
        <w:t>)</w:t>
      </w:r>
      <w:r w:rsidRPr="00661023">
        <w:rPr>
          <w:rFonts w:ascii="Book Antiqua" w:hAnsi="Book Antiqua"/>
          <w:lang w:val="en-GB"/>
        </w:rPr>
        <w:t>, targeted exome sequencing</w:t>
      </w:r>
      <w:r w:rsidRPr="00661023">
        <w:rPr>
          <w:rFonts w:ascii="Book Antiqua" w:eastAsia="宋体" w:hAnsi="Book Antiqua"/>
          <w:lang w:val="en-GB" w:eastAsia="zh-CN"/>
        </w:rPr>
        <w:t>]</w:t>
      </w:r>
      <w:r w:rsidRPr="00661023">
        <w:rPr>
          <w:rFonts w:ascii="Book Antiqua" w:hAnsi="Book Antiqua"/>
          <w:lang w:val="en-GB"/>
        </w:rPr>
        <w:t xml:space="preserve"> for genetic diagnosis and novel gene identification in hereditary retinal dystrophies. Advances over the last two years concerning NGS accuracy, reliability, development of bioinformatics tools, together with the drop in costs and time required for the analysis have allowed thirty novel genes to be identified, plus a large number of new mutations in previously reported genes. NGS techniques (particularly WES) are revolutionizing genetic diagnosis and have clear applications in clinical practice, helping to pave the way for personalized medicine. Present challenges and future directions are also discussed.</w:t>
      </w:r>
    </w:p>
    <w:p w:rsidR="008A4853" w:rsidRPr="00661023" w:rsidRDefault="008A4853" w:rsidP="003F4271">
      <w:pPr>
        <w:spacing w:line="360" w:lineRule="auto"/>
        <w:jc w:val="both"/>
        <w:rPr>
          <w:rFonts w:ascii="Book Antiqua" w:eastAsia="宋体" w:hAnsi="Book Antiqua"/>
          <w:b/>
          <w:lang w:val="en-GB" w:eastAsia="zh-CN"/>
        </w:rPr>
      </w:pPr>
    </w:p>
    <w:p w:rsidR="008A4853" w:rsidRPr="00661023" w:rsidRDefault="008A4853" w:rsidP="00FC27D8">
      <w:pPr>
        <w:spacing w:line="360" w:lineRule="auto"/>
        <w:jc w:val="both"/>
        <w:rPr>
          <w:rFonts w:ascii="Book Antiqua" w:eastAsia="宋体" w:hAnsi="Book Antiqua"/>
          <w:lang w:eastAsia="zh-CN"/>
        </w:rPr>
      </w:pPr>
      <w:r w:rsidRPr="00661023">
        <w:rPr>
          <w:rFonts w:ascii="Book Antiqua" w:hAnsi="Book Antiqua"/>
        </w:rPr>
        <w:t>Marfany</w:t>
      </w:r>
      <w:r w:rsidRPr="00661023">
        <w:rPr>
          <w:rFonts w:ascii="Book Antiqua" w:eastAsia="宋体" w:hAnsi="Book Antiqua"/>
          <w:lang w:eastAsia="zh-CN"/>
        </w:rPr>
        <w:t xml:space="preserve"> G,</w:t>
      </w:r>
      <w:r w:rsidRPr="00661023">
        <w:rPr>
          <w:rFonts w:ascii="Book Antiqua" w:hAnsi="Book Antiqua"/>
        </w:rPr>
        <w:t xml:space="preserve"> Gonzàlez-Duarte</w:t>
      </w:r>
      <w:r w:rsidRPr="00661023">
        <w:rPr>
          <w:rFonts w:ascii="Book Antiqua" w:eastAsia="宋体" w:hAnsi="Book Antiqua"/>
          <w:lang w:eastAsia="zh-CN"/>
        </w:rPr>
        <w:t xml:space="preserve"> R.</w:t>
      </w:r>
      <w:r w:rsidRPr="00661023">
        <w:rPr>
          <w:rFonts w:ascii="Book Antiqua" w:hAnsi="Book Antiqua"/>
        </w:rPr>
        <w:t xml:space="preserve"> </w:t>
      </w:r>
      <w:r w:rsidRPr="00661023">
        <w:rPr>
          <w:rFonts w:ascii="Book Antiqua" w:hAnsi="Book Antiqua" w:cs="Helvetica"/>
        </w:rPr>
        <w:t>Clinical applications of high-throughput genetic diagnosis in inherited retinal dystrophies: Present challenges and future directions</w:t>
      </w:r>
      <w:r w:rsidRPr="00661023">
        <w:rPr>
          <w:rFonts w:ascii="Book Antiqua" w:eastAsia="宋体" w:hAnsi="Book Antiqua" w:cs="Helvetica"/>
          <w:lang w:eastAsia="zh-CN"/>
        </w:rPr>
        <w:t xml:space="preserve">. </w:t>
      </w:r>
      <w:r w:rsidRPr="00661023">
        <w:rPr>
          <w:rFonts w:ascii="Book Antiqua" w:hAnsi="Book Antiqua"/>
          <w:i/>
          <w:iCs/>
        </w:rPr>
        <w:t>World J Med Genet</w:t>
      </w:r>
      <w:r w:rsidRPr="00661023">
        <w:rPr>
          <w:rFonts w:ascii="Book Antiqua" w:eastAsia="宋体" w:hAnsi="Book Antiqua"/>
          <w:iCs/>
          <w:lang w:eastAsia="zh-CN"/>
        </w:rPr>
        <w:t xml:space="preserve"> 2015; </w:t>
      </w:r>
      <w:r w:rsidRPr="00661023">
        <w:rPr>
          <w:rFonts w:ascii="Book Antiqua" w:hAnsi="Book Antiqua"/>
          <w:iCs/>
        </w:rPr>
        <w:t xml:space="preserve">In press </w:t>
      </w:r>
    </w:p>
    <w:p w:rsidR="008A4853" w:rsidRPr="00661023" w:rsidRDefault="008A4853" w:rsidP="003F4271">
      <w:pPr>
        <w:spacing w:line="360" w:lineRule="auto"/>
        <w:jc w:val="both"/>
        <w:rPr>
          <w:rFonts w:ascii="Book Antiqua" w:eastAsia="宋体" w:hAnsi="Book Antiqua"/>
          <w:b/>
          <w:lang w:val="en-GB" w:eastAsia="zh-CN"/>
        </w:rPr>
      </w:pPr>
    </w:p>
    <w:p w:rsidR="008A4853" w:rsidRPr="00661023" w:rsidRDefault="008A4853" w:rsidP="003F4271">
      <w:pPr>
        <w:spacing w:line="360" w:lineRule="auto"/>
        <w:jc w:val="both"/>
        <w:rPr>
          <w:rFonts w:ascii="Book Antiqua" w:eastAsia="宋体" w:hAnsi="Book Antiqua"/>
          <w:b/>
          <w:lang w:val="en-GB" w:eastAsia="zh-CN"/>
        </w:rPr>
      </w:pPr>
      <w:r w:rsidRPr="00661023">
        <w:rPr>
          <w:rFonts w:ascii="Book Antiqua" w:hAnsi="Book Antiqua"/>
          <w:b/>
          <w:lang w:val="en-GB"/>
        </w:rPr>
        <w:t>INTRODUCTION</w:t>
      </w:r>
    </w:p>
    <w:p w:rsidR="008A4853" w:rsidRPr="00661023" w:rsidRDefault="008A4853" w:rsidP="003F4271">
      <w:pPr>
        <w:spacing w:line="360" w:lineRule="auto"/>
        <w:jc w:val="both"/>
        <w:rPr>
          <w:rFonts w:ascii="Book Antiqua" w:hAnsi="Book Antiqua"/>
          <w:lang w:val="en-GB"/>
        </w:rPr>
      </w:pPr>
      <w:r w:rsidRPr="00661023">
        <w:rPr>
          <w:rFonts w:ascii="Book Antiqua" w:hAnsi="Book Antiqua"/>
          <w:lang w:val="en-GB"/>
        </w:rPr>
        <w:t>Inherited retinal dystrophies (IRDs) consist of a group of highly heterogeneous disorders at the genetic and clinical level. Until recently, the ever increasing number of causative genes (more than 200 so far) and mutations (more than 5000) (https://sph.uth.edu/retnet/) posed an enormous challenge for molecular diagnosis and limited the effectiveness of conventional mutational screening. However, the advent of Next Generation Sequencing (NGS) technologies has completely revolutionized genetic diagnosis</w:t>
      </w:r>
      <w:r w:rsidRPr="00661023">
        <w:rPr>
          <w:rFonts w:ascii="Book Antiqua" w:hAnsi="Book Antiqua"/>
          <w:lang w:val="en-GB"/>
        </w:rPr>
        <w:fldChar w:fldCharType="begin" w:fldLock="1"/>
      </w:r>
      <w:r w:rsidRPr="00661023">
        <w:rPr>
          <w:rFonts w:ascii="Book Antiqua" w:hAnsi="Book Antiqua"/>
          <w:lang w:val="en-GB"/>
        </w:rPr>
        <w:instrText>ADDIN CSL_CITATION { "citationItems" : [ { "id" : "ITEM-1", "itemData" : { "DOI" : "10.1186/gb-2011-12-9-408", "ISBN" : "1465-6914 (Electronic)\\r1465-6906 (Linking)", "ISSN" : "1465-6906", "PMID" : "21920048", "abstract" : "The field of human genetics is being reshaped by exome and genome sequencing. Several lessons are evident from observing the rapid development of this area over the past 2 years, and these may be instructive with respect to what we should expect from 'next-generation human genetics' in the next few years.", "author" : [ { "dropping-particle" : "", "family" : "Shendure", "given" : "Jay", "non-dropping-particle" : "", "parse-names" : false, "suffix" : "" } ], "container-title" : "Genome Biology", "id" : "ITEM-1", "issued" : { "date-parts" : [ [ "2011" ] ] }, "page" : "408", "title" : "Next-generation human genetics", "type" : "article", "volume" : "12" }, "uris" : [ "http://www.mendeley.com/documents/?uuid=14665eb4-29c9-494e-8f38-cbb38cd32010" ] }, { "id" : "ITEM-2", "itemData" : { "DOI" : "10.1038/nrg3031", "ISBN" : "1471-0064 (Electronic)\\r1471-0056 (Linking)", "ISSN" : "1471-0056", "PMID" : "21946919", "abstract" : "Exome sequencing - the targeted sequencing of the subset of the human genome that is protein coding - is a powerful and cost-effective new tool for dissecting the genetic basis of diseases and traits that have proved to be intractable to conventional gene-discovery strategies. Over the past 2 years, experimental and analytical approaches relating to exome sequencing have established a rich framework for discovering the genes underlying unsolved Mendelian disorders. Additionally, exome sequencing is being adapted to explore the extent to which rare alleles explain the heritability of complex diseases and health-related traits. These advances also set the stage for applying exome and whole-genome sequencing to facilitate clinical diagnosis and personalized disease-risk profiling.", "author" : [ { "dropping-particle" : "", "family" : "Bamshad", "given" : "Michael J.", "non-dropping-particle" : "", "parse-names" : false, "suffix" : "" }, { "dropping-particle" : "", "family" : "Ng", "given" : "Sarah B.", "non-dropping-particle" : "", "parse-names" : false, "suffix" : "" }, { "dropping-particle" : "", "family" : "Bigham", "given" : "Abigail W.", "non-dropping-particle" : "", "parse-names" : false, "suffix" : "" }, { "dropping-particle" : "", "family" : "Tabor", "given" : "Holly K.", "non-dropping-particle" : "", "parse-names" : false, "suffix" : "" }, { "dropping-particle" : "", "family" : "Emond", "given" : "Mary J.", "non-dropping-particle" : "", "parse-names" : false, "suffix" : "" }, { "dropping-particle" : "", "family" : "Nickerson", "given" : "Deborah A.", "non-dropping-particle" : "", "parse-names" : false, "suffix" : "" }, { "dropping-particle" : "", "family" : "Shendure", "given" : "Jay", "non-dropping-particle" : "", "parse-names" : false, "suffix" : "" } ], "container-title" : "Nature Reviews Genetics", "id" : "ITEM-2", "issued" : { "date-parts" : [ [ "2011" ] ] }, "page" : "745-755", "title" : "Exome sequencing as a tool for Mendelian disease gene discovery", "type" : "article", "volume" : "12" }, "uris" : [ "http://www.mendeley.com/documents/?uuid=d71c723e-f79a-42b0-b7e0-cc8722409866" ] } ], "mendeley" : { "formattedCitation" : "&lt;sup&gt;[1,2]&lt;/sup&gt;", "plainTextFormattedCitation" : "[1,2]", "previouslyFormattedCitation" : "&lt;sup&gt;[1,2]&lt;/sup&gt;" }, "properties" : { "noteIndex" : 0 }, "schema" : "https://github.com/citation-style-language/schema/raw/master/csl-citation.json" }</w:instrText>
      </w:r>
      <w:r w:rsidRPr="00661023">
        <w:rPr>
          <w:rFonts w:ascii="Book Antiqua" w:hAnsi="Book Antiqua"/>
          <w:lang w:val="en-GB"/>
        </w:rPr>
        <w:fldChar w:fldCharType="separate"/>
      </w:r>
      <w:r w:rsidRPr="00661023">
        <w:rPr>
          <w:rFonts w:ascii="Book Antiqua" w:hAnsi="Book Antiqua"/>
          <w:noProof/>
          <w:vertAlign w:val="superscript"/>
          <w:lang w:val="en-GB"/>
        </w:rPr>
        <w:t>[1,2]</w:t>
      </w:r>
      <w:r w:rsidRPr="00661023">
        <w:rPr>
          <w:rFonts w:ascii="Book Antiqua" w:hAnsi="Book Antiqua"/>
          <w:lang w:val="en-GB"/>
        </w:rPr>
        <w:fldChar w:fldCharType="end"/>
      </w:r>
      <w:r w:rsidRPr="00661023">
        <w:rPr>
          <w:rFonts w:ascii="Book Antiqua" w:hAnsi="Book Antiqua"/>
          <w:lang w:val="en-GB"/>
        </w:rPr>
        <w:t>. Since the first application of exome sequencing using NGS to identify the causative gene in a very rare autosomal recessive disorder</w:t>
      </w:r>
      <w:r w:rsidRPr="00661023">
        <w:rPr>
          <w:rFonts w:ascii="Book Antiqua" w:hAnsi="Book Antiqua"/>
          <w:lang w:val="en-GB"/>
        </w:rPr>
        <w:fldChar w:fldCharType="begin" w:fldLock="1"/>
      </w:r>
      <w:r w:rsidRPr="00661023">
        <w:rPr>
          <w:rFonts w:ascii="Book Antiqua" w:hAnsi="Book Antiqua"/>
          <w:lang w:val="en-GB"/>
        </w:rPr>
        <w:instrText>ADDIN CSL_CITATION { "citationItems" : [ { "id" : "ITEM-1", "itemData" : { "DOI" : "10.1038/ng.499", "ISBN" : "1546-1718", "ISSN" : "1061-4036", "PMID" : "19915526", "abstract" : "We demonstrate the first successful application of exome sequencing to discover the gene for a rare mendelian disorder of unknown cause, Miller syndrome (MIM%263750). For four affected individuals in three independent kindreds, we captured and sequenced coding regions to a mean coverage of 40x and sufficient depth to call variants at approximately 97% of each targeted exome. Filtering against public SNP databases and eight HapMap exomes for genes with two previously unknown variants in each of the four individuals identified a single candidate gene, DHODH, which encodes a key enzyme in the pyrimidine de novo biosynthesis pathway. Sanger sequencing confirmed the presence of DHODH mutations in three additional families with Miller syndrome. Exome sequencing of a small number of unrelated affected individuals is a powerful, efficient strategy for identifying the genes underlying rare mendelian disorders and will likely transform the genetic analysis of monogenic traits.", "author" : [ { "dropping-particle" : "", "family" : "Ng", "given" : "Sarah B", "non-dropping-particle" : "", "parse-names" : false, "suffix" : "" }, { "dropping-particle" : "", "family" : "Buckingham", "given" : "Kati J", "non-dropping-particle" : "", "parse-names" : false, "suffix" : "" }, { "dropping-particle" : "", "family" : "Lee", "given" : "Choli", "non-dropping-particle" : "", "parse-names" : false, "suffix" : "" }, { "dropping-particle" : "", "family" : "Bigham", "given" : "Abigail W", "non-dropping-particle" : "", "parse-names" : false, "suffix" : "" }, { "dropping-particle" : "", "family" : "Tabor", "given" : "Holly K", "non-dropping-particle" : "", "parse-names" : false, "suffix" : "" }, { "dropping-particle" : "", "family" : "Dent", "given" : "Karin M", "non-dropping-particle" : "", "parse-names" : false, "suffix" : "" }, { "dropping-particle" : "", "family" : "Huff", "given" : "Chad D", "non-dropping-particle" : "", "parse-names" : false, "suffix" : "" }, { "dropping-particle" : "", "family" : "Shannon", "given" : "Paul T", "non-dropping-particle" : "", "parse-names" : false, "suffix" : "" }, { "dropping-particle" : "", "family" : "Jabs", "given" : "Ethylin Wang", "non-dropping-particle" : "", "parse-names" : false, "suffix" : "" }, { "dropping-particle" : "", "family" : "Nickerson", "given" : "Deborah A", "non-dropping-particle" : "", "parse-names" : false, "suffix" : "" }, { "dropping-particle" : "", "family" : "Shendure", "given" : "Jay", "non-dropping-particle" : "", "parse-names" : false, "suffix" : "" }, { "dropping-particle" : "", "family" : "Bamshad", "given" : "Michael J", "non-dropping-particle" : "", "parse-names" : false, "suffix" : "" } ], "container-title" : "Nature genetics", "id" : "ITEM-1", "issued" : { "date-parts" : [ [ "2010" ] ] }, "page" : "30-35", "title" : "Exome sequencing identifies the cause of a mendelian disorder.", "type" : "article-journal", "volume" : "42" }, "uris" : [ "http://www.mendeley.com/documents/?uuid=3b54a80f-055f-41f0-bdb0-a0717f8c9c2d" ] } ], "mendeley" : { "formattedCitation" : "&lt;sup&gt;[3]&lt;/sup&gt;", "plainTextFormattedCitation" : "[3]", "previouslyFormattedCitation" : "&lt;sup&gt;[3]&lt;/sup&gt;" }, "properties" : { "noteIndex" : 0 }, "schema" : "https://github.com/citation-style-language/schema/raw/master/csl-citation.json" }</w:instrText>
      </w:r>
      <w:r w:rsidRPr="00661023">
        <w:rPr>
          <w:rFonts w:ascii="Book Antiqua" w:hAnsi="Book Antiqua"/>
          <w:lang w:val="en-GB"/>
        </w:rPr>
        <w:fldChar w:fldCharType="separate"/>
      </w:r>
      <w:r w:rsidRPr="00661023">
        <w:rPr>
          <w:rFonts w:ascii="Book Antiqua" w:hAnsi="Book Antiqua"/>
          <w:noProof/>
          <w:vertAlign w:val="superscript"/>
          <w:lang w:val="en-GB"/>
        </w:rPr>
        <w:t>[3]</w:t>
      </w:r>
      <w:r w:rsidRPr="00661023">
        <w:rPr>
          <w:rFonts w:ascii="Book Antiqua" w:hAnsi="Book Antiqua"/>
          <w:lang w:val="en-GB"/>
        </w:rPr>
        <w:fldChar w:fldCharType="end"/>
      </w:r>
      <w:r w:rsidRPr="00661023">
        <w:rPr>
          <w:rFonts w:ascii="Book Antiqua" w:hAnsi="Book Antiqua"/>
          <w:lang w:val="en-GB"/>
        </w:rPr>
        <w:t>, more than 150 new Mendelian disease genes have been reported using similar approaches</w:t>
      </w:r>
      <w:r w:rsidRPr="00661023">
        <w:rPr>
          <w:rFonts w:ascii="Book Antiqua" w:hAnsi="Book Antiqua"/>
          <w:lang w:val="en-GB"/>
        </w:rPr>
        <w:fldChar w:fldCharType="begin" w:fldLock="1"/>
      </w:r>
      <w:r w:rsidRPr="00661023">
        <w:rPr>
          <w:rFonts w:ascii="Book Antiqua" w:hAnsi="Book Antiqua"/>
          <w:lang w:val="en-GB"/>
        </w:rPr>
        <w:instrText>ADDIN CSL_CITATION { "citationItems" : [ { "id" : "ITEM-1", "itemData" : { "DOI" : "10.1007/s11684-014-0303-9", "ISBN" : "2095-0225 (Electronic)", "ISSN" : "16737342", "PMID" : "24384736", "abstract" : "The advent of whole-exome sequencing (WES) has facilitated the discovery of rare structure and functional genetic variants. Combining exome sequencing with linkage studies is one of the most efficient strategies in searching disease genes for Mendelian diseases. WES has achieved great success in the past three years for Mendelian disease genetics and has identified over 150 new Mendelian disease genes. We illustrate the workflow of exome capture and sequencing to highlight the advantages of WES. We also indicate the progress and limitations of WES that can potentially result in failure to identify disease-causing mutations in part of patients. With an affordable cost, WES is expected to become the most commonly used tool for Mendelian disease gene identification. The variants detected cumulatively from previous WES studies will be widely used in future clinical services.", "author" : [ { "dropping-particle" : "", "family" : "Zhang", "given" : "Xuejun", "non-dropping-particle" : "", "parse-names" : false, "suffix" : "" } ], "container-title" : "Frontiers of Medicine in China", "id" : "ITEM-1", "issued" : { "date-parts" : [ [ "2014" ] ] }, "page" : "42-57", "title" : "Exome sequencing greatly expedites the progressive research of Mendelian diseases", "type" : "article", "volume" : "8" }, "uris" : [ "http://www.mendeley.com/documents/?uuid=a773833b-4f73-48f4-90c3-5fcc7f86ebd1" ] } ], "mendeley" : { "formattedCitation" : "&lt;sup&gt;[4]&lt;/sup&gt;", "plainTextFormattedCitation" : "[4]", "previouslyFormattedCitation" : "&lt;sup&gt;[4]&lt;/sup&gt;" }, "properties" : { "noteIndex" : 0 }, "schema" : "https://github.com/citation-style-language/schema/raw/master/csl-citation.json" }</w:instrText>
      </w:r>
      <w:r w:rsidRPr="00661023">
        <w:rPr>
          <w:rFonts w:ascii="Book Antiqua" w:hAnsi="Book Antiqua"/>
          <w:lang w:val="en-GB"/>
        </w:rPr>
        <w:fldChar w:fldCharType="separate"/>
      </w:r>
      <w:r w:rsidRPr="00661023">
        <w:rPr>
          <w:rFonts w:ascii="Book Antiqua" w:hAnsi="Book Antiqua"/>
          <w:noProof/>
          <w:vertAlign w:val="superscript"/>
          <w:lang w:val="en-GB"/>
        </w:rPr>
        <w:t>[4]</w:t>
      </w:r>
      <w:r w:rsidRPr="00661023">
        <w:rPr>
          <w:rFonts w:ascii="Book Antiqua" w:hAnsi="Book Antiqua"/>
          <w:lang w:val="en-GB"/>
        </w:rPr>
        <w:fldChar w:fldCharType="end"/>
      </w:r>
      <w:r w:rsidRPr="00661023">
        <w:rPr>
          <w:rFonts w:ascii="Book Antiqua" w:hAnsi="Book Antiqua"/>
          <w:lang w:val="en-GB"/>
        </w:rPr>
        <w:t xml:space="preserve">. Focusing on </w:t>
      </w:r>
      <w:r w:rsidRPr="00661023">
        <w:rPr>
          <w:rFonts w:ascii="Book Antiqua" w:hAnsi="Book Antiqua"/>
          <w:i/>
          <w:lang w:val="en-GB"/>
        </w:rPr>
        <w:t>IRD</w:t>
      </w:r>
      <w:r w:rsidRPr="00661023">
        <w:rPr>
          <w:rFonts w:ascii="Book Antiqua" w:hAnsi="Book Antiqua"/>
          <w:lang w:val="en-GB"/>
        </w:rPr>
        <w:t xml:space="preserve"> genes, NGS approaches </w:t>
      </w:r>
      <w:r w:rsidRPr="00661023">
        <w:rPr>
          <w:rFonts w:ascii="Book Antiqua" w:eastAsia="宋体" w:hAnsi="Book Antiqua"/>
          <w:lang w:val="en-GB" w:eastAsia="zh-CN"/>
        </w:rPr>
        <w:t>[</w:t>
      </w:r>
      <w:r w:rsidRPr="00661023">
        <w:rPr>
          <w:rFonts w:ascii="Book Antiqua" w:hAnsi="Book Antiqua"/>
          <w:lang w:val="en-GB"/>
        </w:rPr>
        <w:t>whole exome sequencing</w:t>
      </w:r>
      <w:r w:rsidRPr="00661023">
        <w:rPr>
          <w:rFonts w:ascii="Book Antiqua" w:eastAsia="宋体" w:hAnsi="Book Antiqua"/>
          <w:lang w:val="en-GB" w:eastAsia="zh-CN"/>
        </w:rPr>
        <w:t xml:space="preserve"> (</w:t>
      </w:r>
      <w:r w:rsidRPr="00661023">
        <w:rPr>
          <w:rFonts w:ascii="Book Antiqua" w:hAnsi="Book Antiqua"/>
          <w:lang w:val="en-GB"/>
        </w:rPr>
        <w:t>WES</w:t>
      </w:r>
      <w:r w:rsidRPr="00661023">
        <w:rPr>
          <w:rFonts w:ascii="Book Antiqua" w:eastAsia="宋体" w:hAnsi="Book Antiqua"/>
          <w:lang w:val="en-GB" w:eastAsia="zh-CN"/>
        </w:rPr>
        <w:t>)</w:t>
      </w:r>
      <w:r w:rsidRPr="00661023">
        <w:rPr>
          <w:rFonts w:ascii="Book Antiqua" w:hAnsi="Book Antiqua"/>
          <w:lang w:val="en-GB"/>
        </w:rPr>
        <w:t>, or whole genome sequencing</w:t>
      </w:r>
      <w:r w:rsidRPr="00661023">
        <w:rPr>
          <w:rFonts w:ascii="Book Antiqua" w:eastAsia="宋体" w:hAnsi="Book Antiqua"/>
          <w:lang w:val="en-GB" w:eastAsia="zh-CN"/>
        </w:rPr>
        <w:t xml:space="preserve"> (</w:t>
      </w:r>
      <w:r w:rsidRPr="00661023">
        <w:rPr>
          <w:rFonts w:ascii="Book Antiqua" w:hAnsi="Book Antiqua"/>
          <w:lang w:val="en-GB"/>
        </w:rPr>
        <w:t>WGS)</w:t>
      </w:r>
      <w:r w:rsidRPr="00661023">
        <w:rPr>
          <w:rFonts w:ascii="Book Antiqua" w:eastAsia="宋体" w:hAnsi="Book Antiqua"/>
          <w:lang w:val="en-GB" w:eastAsia="zh-CN"/>
        </w:rPr>
        <w:t>]</w:t>
      </w:r>
      <w:r w:rsidRPr="00661023">
        <w:rPr>
          <w:rFonts w:ascii="Book Antiqua" w:hAnsi="Book Antiqua"/>
          <w:lang w:val="en-GB"/>
        </w:rPr>
        <w:t xml:space="preserve"> have rapidly identified new causative genes, increasing the success rate of molecular diagnosis from 40% to almost 80%, depending on the number of cases analysed and the informativity of the family</w:t>
      </w:r>
      <w:r w:rsidRPr="00661023">
        <w:rPr>
          <w:rFonts w:ascii="Book Antiqua" w:hAnsi="Book Antiqua"/>
          <w:lang w:val="en-GB"/>
        </w:rPr>
        <w:fldChar w:fldCharType="begin" w:fldLock="1"/>
      </w:r>
      <w:r w:rsidRPr="00661023">
        <w:rPr>
          <w:rFonts w:ascii="Book Antiqua" w:hAnsi="Book Antiqua"/>
          <w:lang w:val="en-GB"/>
        </w:rPr>
        <w:instrText>ADDIN CSL_CITATION { "citationItems" : [ { "id" : "ITEM-1", "itemData" : { "DOI" : "10.1002/humu.22450", "ISBN" : "1098-1004 (Electronic)\\r1059-7794 (Linking)", "ISSN" : "10597794", "PMID" : "24123792", "abstract" : "The advent of massive parallel sequencing is rapidly changing the strategies employed for the genetic diagnosis and research of rare diseases that involve a large number of genes. So far it is not clear whether these approaches perform significantly better than conventional single gene testing as requested by clinicians. The current yield of this traditional diagnostic approach depends on a complex of factors that include gene-specific phenotype traits, and the relative frequency of the involvement of specific genes. To gauge the impact of the paradigm shift that is occurring in molecular diagnostics, we assessed traditional Sanger-based sequencing (in 2011) and exome sequencing followed by targeted bioinformatics analysis (in 2012) for five different conditions that are highly heterogeneous, and for which our center provides molecular diagnosis. We find that exome sequencing has a much higher diagnostic yield than Sanger sequencing for deafness, blindness, mitochondrial disease, and movement disorders. For microsatellite-stable colorectal cancer, this was low under both strategies. Even if all genes that could have been ordered by physicians had been tested, the larger number of genes captured by the exome would still have led to a clearly superior diagnostic yield at a fraction of the cost.", "author" : [ { "dropping-particle" : "", "family" : "Neveling", "given" : "Kornelia", "non-dropping-particle" : "", "parse-names" : false, "suffix" : "" }, { "dropping-particle" : "", "family" : "Feenstra", "given" : "Ilse", "non-dropping-particle" : "", "parse-names" : false, "suffix" : "" }, { "dropping-particle" : "", "family" : "Gilissen", "given" : "Christian", "non-dropping-particle" : "", "parse-names" : false, "suffix" : "" }, { "dropping-particle" : "", "family" : "Hoefsloot", "given" : "Lies H.", "non-dropping-particle" : "", "parse-names" : false, "suffix" : "" }, { "dropping-particle" : "", "family" : "Kamsteeg", "given" : "Erik Jan", "non-dropping-particle" : "", "parse-names" : false, "suffix" : "" }, { "dropping-particle" : "", "family" : "Mensenkamp", "given" : "Arjen R.", "non-dropping-particle" : "", "parse-names" : false, "suffix" : "" }, { "dropping-particle" : "", "family" : "Rodenburg", "given" : "Richard J T", "non-dropping-particle" : "", "parse-names" : false, "suffix" : "" }, { "dropping-particle" : "", "family" : "Yntema", "given" : "Helger G.", "non-dropping-particle" : "", "parse-names" : false, "suffix" : "" }, { "dropping-particle" : "", "family" : "Spruijt", "given" : "Liesbeth", "non-dropping-particle" : "", "parse-names" : false, "suffix" : "" }, { "dropping-particle" : "", "family" : "Vermeer", "given" : "Sascha", "non-dropping-particle" : "", "parse-names" : false, "suffix" : "" }, { "dropping-particle" : "", "family" : "Rinne", "given" : "Tuula", "non-dropping-particle" : "", "parse-names" : false, "suffix" : "" }, { "dropping-particle" : "", "family" : "Gassen", "given" : "Koen L.", "non-dropping-particle" : "van", "parse-names" : false, "suffix" : "" }, { "dropping-particle" : "", "family" : "Bodmer", "given" : "Danielle", "non-dropping-particle" : "", "parse-names" : false, "suffix" : "" }, { "dropping-particle" : "", "family" : "Lugtenberg", "given" : "Dorien", "non-dropping-particle" : "", "parse-names" : false, "suffix" : "" }, { "dropping-particle" : "", "family" : "Reuver", "given" : "Rick", "non-dropping-particle" : "de", "parse-names" : false, "suffix" : "" }, { "dropping-particle" : "", "family" : "Buijsman", "given" : "Wendy", "non-dropping-particle" : "", "parse-names" : false, "suffix" : "" }, { "dropping-particle" : "", "family" : "Derks", "given" : "Ronny C.", "non-dropping-particle" : "", "parse-names" : false, "suffix" : "" }, { "dropping-particle" : "", "family" : "Wieskamp", "given" : "Nienke", "non-dropping-particle" : "", "parse-names" : false, "suffix" : "" }, { "dropping-particle" : "", "family" : "Heuvel", "given" : "Bert", "non-dropping-particle" : "van den", "parse-names" : false, "suffix" : "" }, { "dropping-particle" : "", "family" : "Ligtenberg", "given" : "Marjolijn J L", "non-dropping-particle" : "", "parse-names" : false, "suffix" : "" }, { "dropping-particle" : "", "family" : "Kremer", "given" : "Hannie", "non-dropping-particle" : "", "parse-names" : false, "suffix" : "" }, { "dropping-particle" : "", "family" : "Koolen", "given" : "David A.", "non-dropping-particle" : "", "parse-names" : false, "suffix" : "" }, { "dropping-particle" : "", "family" : "Warrenburg", "given" : "Bart P C", "non-dropping-particle" : "van de", "parse-names" : false, "suffix" : "" }, { "dropping-particle" : "", "family" : "Cremers", "given" : "Frans P M", "non-dropping-particle" : "", "parse-names" : false, "suffix" : "" }, { "dropping-particle" : "", "family" : "Marcelis", "given" : "Carlo L M", "non-dropping-particle" : "", "parse-names" : false, "suffix" : "" }, { "dropping-particle" : "", "family" : "Smeitink", "given" : "Jan A M", "non-dropping-particle" : "", "parse-names" : false, "suffix" : "" }, { "dropping-particle" : "", "family" : "Wortmann", "given" : "Saskia B.", "non-dropping-particle" : "", "parse-names" : false, "suffix" : "" }, { "dropping-particle" : "", "family" : "Zelst-Stams", "given" : "Wendy A G", "non-dropping-particle" : "van", "parse-names" : false, "suffix" : "" }, { "dropping-particle" : "", "family" : "Veltman", "given" : "Joris A.", "non-dropping-particle" : "", "parse-names" : false, "suffix" : "" }, { "dropping-particle" : "", "family" : "Brunner", "given" : "Han G.", "non-dropping-particle" : "", "parse-names" : false, "suffix" : "" }, { "dropping-particle" : "", "family" : "Scheffer", "given" : "Hans", "non-dropping-particle" : "", "parse-names" : false, "suffix" : "" }, { "dropping-particle" : "", "family" : "Nelen", "given" : "Marcel R.", "non-dropping-particle" : "", "parse-names" : false, "suffix" : "" } ], "container-title" : "Human Mutation", "id" : "ITEM-1", "issued" : { "date-parts" : [ [ "2013" ] ] }, "page" : "1721-1726", "title" : "A Post-Hoc Comparison of the Utility of Sanger Sequencing and Exome Sequencing for the Diagnosis of Heterogeneous Diseases", "type" : "article-journal", "volume" : "34" }, "uris" : [ "http://www.mendeley.com/documents/?uuid=29a4b26b-e136-431b-aef6-29775f3ca8ed" ] }, { "id" : "ITEM-2", "itemData" : { "DOI" : "10.1073/pnas.1308243110", "ISBN" : "1091-6490 (Electronic)\\r0027-8424 (Linking)", "ISSN" : "1091-6490", "PMID" : "24043777", "abstract" : "We performed whole genome sequencing in 16 unrelated patients with autosomal recessive retinitis pigmentosa (ARRP), a disease characterized by progressive retinal degeneration and caused by mutations in over 50 genes, in search of pathogenic DNA variants. Eight patients were from North America, whereas eight were Japanese, a population for which ARRP seems to have different genetic drivers. Using a specific workflow, we assessed both the coding and noncoding regions of the human genome, including the evaluation of highly polymorphic SNPs, structural and copy number variations, as well as 69 control genomes sequenced by the same procedures. We detected homozygous or compound heterozygous mutations in 7 genes associated with ARRP (USH2A, RDH12, CNGB1, EYS, PDE6B, DFNB31, and CERKL) in eight patients, three Japanese and five Americans. Fourteen of the 16 mutant alleles identified were previously unknown. Among these, there was a 2.3-kb deletion in USH2A and an inverted duplication of ~446 kb in EYS, which would have likely escaped conventional screening techniques or exome sequencing. Moreover, in another Japanese patient, we identified a homozygous frameshift (p.L206fs), absent in more than 2,500 chromosomes from ethnically matched controls, in the ciliary gene NEK2, encoding a serine/threonine-protein kinase. Inactivation of this gene in zebrafish induced retinal photoreceptor defects that were rescued by human NEK2 mRNA. In addition to identifying a previously undescribed ARRP gene, our study highlights the importance of rare structural DNA variations in Mendelian diseases and advocates the need for screening approaches that transcend the analysis of the coding sequences of the human genome.", "author" : [ { "dropping-particle" : "", "family" : "Nishiguchi", "given" : "Koji M", "non-dropping-particle" : "", "parse-names" : false, "suffix" : "" }, { "dropping-particle" : "", "family" : "Tearle", "given" : "Richard G", "non-dropping-particle" : "", "parse-names" : false, "suffix" : "" }, { "dropping-particle" : "", "family" : "Liu", "given" : "Yangfan P", "non-dropping-particle" : "", "parse-names" : false, "suffix" : "" }, { "dropping-particle" : "", "family" : "Oh", "given" : "Edwin C", "non-dropping-particle" : "", "parse-names" : false, "suffix" : "" }, { "dropping-particle" : "", "family" : "Miyake", "given" : "Noriko", "non-dropping-particle" : "", "parse-names" : false, "suffix" : "" }, { "dropping-particle" : "", "family" : "Benaglio", "given" : "Paola", "non-dropping-particle" : "", "parse-names" : false, "suffix" : "" }, { "dropping-particle" : "", "family" : "Harper", "given" : "Shyana", "non-dropping-particle" : "", "parse-names" : false, "suffix" : "" }, { "dropping-particle" : "", "family" : "Koskiniemi-Kuendig", "given" : "Hanna", "non-dropping-particle" : "", "parse-names" : false, "suffix" : "" }, { "dropping-particle" : "", "family" : "Venturini", "given" : "Giulia", "non-dropping-particle" : "", "parse-names" : false, "suffix" : "" }, { "dropping-particle" : "", "family" : "Sharon", "given" : "Dror", "non-dropping-particle" : "", "parse-names" : false, "suffix" : "" }, { "dropping-particle" : "", "family" : "Koenekoop", "given" : "Robert K", "non-dropping-particle" : "", "parse-names" : false, "suffix" : "" }, { "dropping-particle" : "", "family" : "Nakamura", "given" : "Makoto", "non-dropping-particle" : "", "parse-names" : false, "suffix" : "" }, { "dropping-particle" : "", "family" : "Kondo", "given" : "Mineo", "non-dropping-particle" : "", "parse-names" : false, "suffix" : "" }, { "dropping-particle" : "", "family" : "Ueno", "given" : "Shinji", "non-dropping-particle" : "", "parse-names" : false, "suffix" : "" }, { "dropping-particle" : "", "family" : "Yasuma", "given" : "Tetsuhiro R", "non-dropping-particle" : "", "parse-names" : false, "suffix" : "" }, { "dropping-particle" : "", "family" : "Beckmann", "given" : "Jacques S", "non-dropping-particle" : "", "parse-names" : false, "suffix" : "" }, { "dropping-particle" : "", "family" : "Ikegawa", "given" : "Shiro", "non-dropping-particle" : "", "parse-names" : false, "suffix" : "" }, { "dropping-particle" : "", "family" : "Matsumoto", "given" : "Naomichi", "non-dropping-particle" : "", "parse-names" : false, "suffix" : "" }, { "dropping-particle" : "", "family" : "Terasaki", "given" : "Hiroko", "non-dropping-particle" : "", "parse-names" : false, "suffix" : "" }, { "dropping-particle" : "", "family" : "Berson", "given" : "Eliot L", "non-dropping-particle" : "", "parse-names" : false, "suffix" : "" }, { "dropping-particle" : "", "family" : "Katsanis", "given" : "Nicholas", "non-dropping-particle" : "", "parse-names" : false, "suffix" : "" }, { "dropping-particle" : "", "family" : "Rivolta", "given" : "Carlo", "non-dropping-particle" : "", "parse-names" : false, "suffix" : "" } ], "container-title" : "Proceedings of the National Academy of Sciences of the United States of America", "id" : "ITEM-2", "issued" : { "date-parts" : [ [ "2013" ] ] }, "page" : "16139-44", "title" : "Whole genome sequencing in patients with retinitis pigmentosa reveals pathogenic DNA structural changes and NEK2 as a new disease gene.", "type" : "article-journal", "volume" : "110" }, "uris" : [ "http://www.mendeley.com/documents/?uuid=6f4f9a0b-cd96-47b4-98e0-f2170df47bf8" ] }, { "id" : "ITEM-3", "itemData" : { "DOI" : "10.1371/journal.pone.0043799", "ISSN" : "19326203", "PMID" : "22952768", "abstract" : "Usher syndrome (USH) is a clinically and genetically heterogeneous disorder characterized by visual and hearing impairments. Clinically, it is subdivided into three subclasses with nine genes identified so far. In the present study, we investigated whether the currently available Next Generation Sequencing (NGS) technologies are already suitable for molecular diagnostics of USH. We analyzed a total of 12 patients, most of which were negative for previously described mutations in known USH genes upon primer extension-based microarray genotyping. We enriched the NGS template either by whole exome capture or by Long-PCR of the known USH genes. The main NGS sequencing platforms were used: SOLiD for whole exome sequencing, Illumina (Genome Analyzer II) and Roche 454 (GS FLX) for the Long-PCR sequencing. Long-PCR targeting was more efficient with up to 94% of USH gene regions displaying an overall coverage higher than 25\u00d7, whereas whole exome sequencing yielded a similar coverage for only 50% of those regions. Overall this integrated analysis led to the identification of 11 novel sequence variations in USH genes (2 homozygous and 9 heterozygous) out of 18 detected. However, at least two cases were not genetically solved. Our result highlights the current limitations in the diagnostic use of NGS for USH patients. The limit for whole exome sequencing is linked to the need of a strong coverage and to the correct interpretation of sequence variations with a non obvious, pathogenic role, whereas the targeted approach suffers from the high genetic heterogeneity of USH that may be also caused by the presence of additional causative genes yet to be identified.", "author" : [ { "dropping-particle" : "", "family" : "Licastro", "given" : "Danilo", "non-dropping-particle" : "", "parse-names" : false, "suffix" : "" }, { "dropping-particle" : "", "family" : "Mutarelli", "given" : "Margherita", "non-dropping-particle" : "", "parse-names" : false, "suffix" : "" }, { "dropping-particle" : "", "family" : "Peluso", "given" : "Ivana", "non-dropping-particle" : "", "parse-names" : false, "suffix" : "" }, { "dropping-particle" : "", "family" : "Neveling", "given" : "Kornelia", "non-dropping-particle" : "", "parse-names" : false, "suffix" : "" }, { "dropping-particle" : "", "family" : "Wieskamp", "given" : "Nienke", "non-dropping-particle" : "", "parse-names" : false, "suffix" : "" }, { "dropping-particle" : "", "family" : "Rispoli", "given" : "Rossella", "non-dropping-particle" : "", "parse-names" : false, "suffix" : "" }, { "dropping-particle" : "", "family" : "Vozzi", "given" : "Diego", "non-dropping-particle" : "", "parse-names" : false, "suffix" : "" }, { "dropping-particle" : "", "family" : "Athanasakis", "given" : "Emmanouil", "non-dropping-particle" : "", "parse-names" : false, "suffix" : "" }, { "dropping-particle" : "", "family" : "D'Eustacchio", "given" : "Angela", "non-dropping-particle" : "", "parse-names" : false, "suffix" : "" }, { "dropping-particle" : "", "family" : "Pizzo", "given" : "Mariateresa", "non-dropping-particle" : "", "parse-names" : false, "suffix" : "" }, { "dropping-particle" : "", "family" : "D'Amico", "given" : "Francesca", "non-dropping-particle" : "", "parse-names" : false, "suffix" : "" }, { "dropping-particle" : "", "family" : "Ziviello", "given" : "Carmela", "non-dropping-particle" : "", "parse-names" : false, "suffix" : "" }, { "dropping-particle" : "", "family" : "Simonelli", "given" : "Francesca", "non-dropping-particle" : "", "parse-names" : false, "suffix" : "" }, { "dropping-particle" : "", "family" : "Fabretto", "given" : "Antonella", "non-dropping-particle" : "", "parse-names" : false, "suffix" : "" }, { "dropping-particle" : "", "family" : "Scheffer", "given" : "Hans", "non-dropping-particle" : "", "parse-names" : false, "suffix" : "" }, { "dropping-particle" : "", "family" : "Gasparini", "given" : "Paolo", "non-dropping-particle" : "", "parse-names" : false, "suffix" : "" }, { "dropping-particle" : "", "family" : "Banfi", "given" : "Sandro", "non-dropping-particle" : "", "parse-names" : false, "suffix" : "" }, { "dropping-particle" : "", "family" : "Nigro", "given" : "Vincenzo", "non-dropping-particle" : "", "parse-names" : false, "suffix" : "" } ], "container-title" : "PLoS ONE", "id" : "ITEM-3", "issued" : { "date-parts" : [ [ "2012" ] ] }, "title" : "Molecular Diagnosis of Usher Syndrome: Application of Two Different Next Generation Sequencing-Based Procedures", "type" : "article-journal", "volume" : "7" }, "uris" : [ "http://www.mendeley.com/documents/?uuid=a104a282-b8d4-4f61-8a14-6ae0412fbc57" ] } ], "mendeley" : { "formattedCitation" : "&lt;sup&gt;[5\u20137]&lt;/sup&gt;", "plainTextFormattedCitation" : "[5\u20137]", "previouslyFormattedCitation" : "&lt;sup&gt;[5\u20137]&lt;/sup&gt;" }, "properties" : { "noteIndex" : 0 }, "schema" : "https://github.com/citation-style-language/schema/raw/master/csl-citation.json" }</w:instrText>
      </w:r>
      <w:r w:rsidRPr="00661023">
        <w:rPr>
          <w:rFonts w:ascii="Book Antiqua" w:hAnsi="Book Antiqua"/>
          <w:lang w:val="en-GB"/>
        </w:rPr>
        <w:fldChar w:fldCharType="separate"/>
      </w:r>
      <w:r w:rsidRPr="00661023">
        <w:rPr>
          <w:rFonts w:ascii="Book Antiqua" w:hAnsi="Book Antiqua"/>
          <w:noProof/>
          <w:vertAlign w:val="superscript"/>
          <w:lang w:val="en-GB"/>
        </w:rPr>
        <w:t>[5–7]</w:t>
      </w:r>
      <w:r w:rsidRPr="00661023">
        <w:rPr>
          <w:rFonts w:ascii="Book Antiqua" w:hAnsi="Book Antiqua"/>
          <w:lang w:val="en-GB"/>
        </w:rPr>
        <w:fldChar w:fldCharType="end"/>
      </w:r>
      <w:r w:rsidRPr="00661023">
        <w:rPr>
          <w:rFonts w:ascii="Book Antiqua" w:hAnsi="Book Antiqua"/>
          <w:lang w:val="en-GB"/>
        </w:rPr>
        <w:t>. It is foreseeable that NGS-based methods will be the technique of choice for future routine DNA diagnosis in IRDs and similar heterogeneous Mendelian disorders, since accuracy and efficiency increase while costs and time requirements drop continually</w:t>
      </w:r>
      <w:r w:rsidRPr="00661023">
        <w:rPr>
          <w:rFonts w:ascii="Book Antiqua" w:hAnsi="Book Antiqua"/>
          <w:lang w:val="en-GB"/>
        </w:rPr>
        <w:fldChar w:fldCharType="begin" w:fldLock="1"/>
      </w:r>
      <w:r w:rsidRPr="00661023">
        <w:rPr>
          <w:rFonts w:ascii="Book Antiqua" w:hAnsi="Book Antiqua"/>
          <w:lang w:val="en-GB"/>
        </w:rPr>
        <w:instrText>ADDIN CSL_CITATION { "citationItems" : [ { "id" : "ITEM-1", "itemData" : { "DOI" : "10.1186/gm488", "ISSN" : "1756-994X", "PMID" : "24112618", "abstract" : "Inherited retinal degenerative diseases (RDDs) display wide variation in their mode of inheritance, underlying genetic defects, age of onset, and phenotypic severity. Molecular mechanisms have not been delineated for many retinal diseases, and treatment options are limited. In most instances, genotype-phenotype correlations have not been elucidated because of extensive clinical and genetic heterogeneity. Next-generation sequencing (NGS) methods, including exome, genome, transcriptome and epigenome sequencing, provide novel avenues towards achieving comprehensive understanding of the genetic architecture of RDDs. Whole-exome sequencing (WES) has already revealed several new RDD genes, whereas RNA-Seq and ChIP-Seq analyses are expected to uncover novel aspects of gene regulation and biological networks that are involved in retinal development, aging and disease. In this review, we focus on the genetic characterization of retinal and macular degeneration using NGS technology and discuss the basic framework for further investigations. We also examine the challenges of NGS application in clinical diagnosis and management.", "author" : [ { "dropping-particle" : "", "family" : "Ratnapriya", "given" : "Rinki", "non-dropping-particle" : "", "parse-names" : false, "suffix" : "" }, { "dropping-particle" : "", "family" : "Swaroop", "given" : "Anand", "non-dropping-particle" : "", "parse-names" : false, "suffix" : "" } ], "container-title" : "Genome medicine", "id" : "ITEM-1", "issued" : { "date-parts" : [ [ "2013" ] ] }, "page" : "84", "title" : "Genetic architecture of retinal and macular degenerative diseases: the promise and challenges of next-generation sequencing.", "type" : "article-journal", "volume" : "5" }, "uris" : [ "http://www.mendeley.com/documents/?uuid=99c252d4-7dd4-4c64-8a02-f637eff80e07" ] }, { "id" : "ITEM-2", "itemData" : { "DOI" : "10.1038/ejhg.2011.258", "ISBN" : "1476-5438 (Electronic)\\n1018-4813 (Linking)", "ISSN" : "1476-5438", "PMID" : "22258526", "abstract" : "Next generation sequencing can be used to search for Mendelian disease genes in an unbiased manner by sequencing the entire protein-coding sequence, known as the exome, or even the entire human genome. Identifying the pathogenic mutation amongst thousands to millions of genomic variants is a major challenge, and novel variant prioritization strategies are required. The choice of these strategies depends on the availability of well-phenotyped patients and family members, the mode of inheritance, the severity of the disease and its population frequency. In this review, we discuss the current strategies for Mendelian disease gene identification by exome resequencing. We conclude that exome strategies are successful and identify new Mendelian disease genes in approximately 60% of the projects. Improvements in bioinformatics as well as in sequencing technology will likely increase the success rate even further. Exome sequencing is likely to become the most commonly used tool for Mendelian disease gene identification for the coming years.", "author" : [ { "dropping-particle" : "", "family" : "Gilissen", "given" : "Christian", "non-dropping-particle" : "", "parse-names" : false, "suffix" : "" }, { "dropping-particle" : "", "family" : "Hoischen", "given" : "Alexander", "non-dropping-particle" : "", "parse-names" : false, "suffix" : "" }, { "dropping-particle" : "", "family" : "Brunner", "given" : "Han G", "non-dropping-particle" : "", "parse-names" : false, "suffix" : "" }, { "dropping-particle" : "", "family" : "Veltman", "given" : "Joris a", "non-dropping-particle" : "", "parse-names" : false, "suffix" : "" } ], "container-title" : "European journal of human genetics : EJHG", "id" : "ITEM-2", "issued" : { "date-parts" : [ [ "2012" ] ] }, "page" : "490-7", "title" : "Disease gene identification strategies for exome sequencing.", "type" : "article-journal", "volume" : "20" }, "uris" : [ "http://www.mendeley.com/documents/?uuid=c502bc2d-71a8-4bd3-adc1-aafd8c151561" ] } ], "mendeley" : { "formattedCitation" : "&lt;sup&gt;[8,9]&lt;/sup&gt;", "plainTextFormattedCitation" : "[8,9]", "previouslyFormattedCitation" : "&lt;sup&gt;[8,9]&lt;/sup&gt;" }, "properties" : { "noteIndex" : 0 }, "schema" : "https://github.com/citation-style-language/schema/raw/master/csl-citation.json" }</w:instrText>
      </w:r>
      <w:r w:rsidRPr="00661023">
        <w:rPr>
          <w:rFonts w:ascii="Book Antiqua" w:hAnsi="Book Antiqua"/>
          <w:lang w:val="en-GB"/>
        </w:rPr>
        <w:fldChar w:fldCharType="separate"/>
      </w:r>
      <w:r w:rsidRPr="00661023">
        <w:rPr>
          <w:rFonts w:ascii="Book Antiqua" w:hAnsi="Book Antiqua"/>
          <w:noProof/>
          <w:vertAlign w:val="superscript"/>
          <w:lang w:val="en-GB"/>
        </w:rPr>
        <w:t>[8,9]</w:t>
      </w:r>
      <w:r w:rsidRPr="00661023">
        <w:rPr>
          <w:rFonts w:ascii="Book Antiqua" w:hAnsi="Book Antiqua"/>
          <w:lang w:val="en-GB"/>
        </w:rPr>
        <w:fldChar w:fldCharType="end"/>
      </w:r>
      <w:r w:rsidRPr="00661023">
        <w:rPr>
          <w:rFonts w:ascii="Book Antiqua" w:hAnsi="Book Antiqua"/>
          <w:lang w:val="en-GB"/>
        </w:rPr>
        <w:t>.</w:t>
      </w:r>
    </w:p>
    <w:p w:rsidR="008A4853" w:rsidRPr="00661023" w:rsidRDefault="008A4853" w:rsidP="003F4271">
      <w:pPr>
        <w:spacing w:line="360" w:lineRule="auto"/>
        <w:jc w:val="both"/>
        <w:rPr>
          <w:rFonts w:ascii="Book Antiqua" w:hAnsi="Book Antiqua"/>
          <w:lang w:val="en-GB"/>
        </w:rPr>
      </w:pPr>
    </w:p>
    <w:p w:rsidR="008A4853" w:rsidRPr="00661023" w:rsidRDefault="008A4853" w:rsidP="003F4271">
      <w:pPr>
        <w:spacing w:line="360" w:lineRule="auto"/>
        <w:jc w:val="both"/>
        <w:rPr>
          <w:rFonts w:ascii="Book Antiqua" w:hAnsi="Book Antiqua"/>
          <w:b/>
          <w:lang w:val="en-GB"/>
        </w:rPr>
      </w:pPr>
      <w:r w:rsidRPr="00661023">
        <w:rPr>
          <w:rFonts w:ascii="Book Antiqua" w:hAnsi="Book Antiqua"/>
          <w:b/>
          <w:lang w:val="en-GB"/>
        </w:rPr>
        <w:t>NGS-BASED DIAGNOSIS</w:t>
      </w:r>
    </w:p>
    <w:p w:rsidR="008A4853" w:rsidRPr="00661023" w:rsidRDefault="008A4853" w:rsidP="003F4271">
      <w:pPr>
        <w:spacing w:line="360" w:lineRule="auto"/>
        <w:jc w:val="both"/>
        <w:rPr>
          <w:rFonts w:ascii="Book Antiqua" w:hAnsi="Book Antiqua"/>
          <w:lang w:val="en-GB"/>
        </w:rPr>
      </w:pPr>
      <w:r w:rsidRPr="00661023">
        <w:rPr>
          <w:rFonts w:ascii="Book Antiqua" w:hAnsi="Book Antiqua"/>
          <w:lang w:val="en-GB"/>
        </w:rPr>
        <w:t>The challenge posed by the molecular diagnosis of heterogeneous disorders prompted researchers to devise novel conceptual and technical approaches to help clinicians classify diseases, inform patients and families, and offer genetic counselling and prenatal diagnosis. The approaches they devised also provide the basis for a more efficient molecular-based therapy. Since the draft of the human genome was published, several high-throughput techniques have been devised. In the field of IRDs, commercially available microarrays for direct mutational screening (http://www.asperbio.com/asper-ophthalmics), customized resequencing microarrays (restricted to several large diagnostic centres/units)</w:t>
      </w:r>
      <w:r w:rsidRPr="00661023">
        <w:rPr>
          <w:rFonts w:ascii="Book Antiqua" w:hAnsi="Book Antiqua"/>
          <w:lang w:val="en-GB"/>
        </w:rPr>
        <w:fldChar w:fldCharType="begin" w:fldLock="1"/>
      </w:r>
      <w:r w:rsidRPr="00661023">
        <w:rPr>
          <w:rFonts w:ascii="Book Antiqua" w:hAnsi="Book Antiqua"/>
          <w:lang w:val="en-GB"/>
        </w:rPr>
        <w:instrText>ADDIN CSL_CITATION { "citationItems" : [ { "id" : "ITEM-1", "itemData" : { "ISSN" : "1090-0535", "PMID" : "23049240", "abstract" : "PURPOSE: To evaluate microarray-based genotyping technology for the detection of mutations responsible for retinitis pigmentosa (RP) and to perform phenotypic characterization of patients with pathogenic mutations. METHODS: DNA from 336 patients with RP and 360 controls was analyzed using the GoldenGate assay with microbeads containing 95 previously reported disease-associated mutations from 28 RP genes. Mutations identified by microarray-based genotyping were confirmed by direct sequencing. Segregation analysis and phenotypic characterization were performed in patients with mutations. The disease severity was assessed by visual acuity, electroretinography, optical coherence tomography, and kinetic perimetry. RESULTS: Ten RP-related mutations of five RP genes (PRP3 pre-mRNA processing factor 3 homolog [PRPF3], rhodopsin [RHO], phosphodiesterase 6B [PDE6B], peripherin 2 [PRPH2], and retinitis pigmentosa 1 [RP1]) were identified in 26 of the 336 patients (7.7%) and in six of the 360 controls (1.7%). The p.H557Y mutation in PDE6B, which was homozygous in four patients and heterozygous in nine patients, was the most frequent mutation (2.5%). Mutation segregation was assessed in four families. Among the patients with missense mutations, the most severe phenotype occurred in patients with p.D984G in RP1; less severe phenotypes occurred in patients with p.R135W in RHO; a relatively moderate phenotype occurred in patients with p.T494M in PRPF3, p.H557Y in PDE6B, or p.W316G in PRPH2; and a mild phenotype was seen in a patient with p.D190N in RHO. CONCLUSIONS: The results reveal that the GoldenGate assay may not be an efficient method for molecular diagnosis in RP patients with rare mutations, although it has proven to be reliable and efficient for high-throughput genotyping of single-nucleotide polymorphisms. The clinical features varied according to the mutations. Continuous effort to identify novel RP genes and mutations in a population is needed to improve the efficiency and accuracy of the genetic diagnosis of RP.", "author" : [ { "dropping-particle" : "", "family" : "Kim", "given" : "Cinoo", "non-dropping-particle" : "", "parse-names" : false, "suffix" : "" }, { "dropping-particle" : "", "family" : "Kim", "given" : "Kwang Joong", "non-dropping-particle" : "", "parse-names" : false, "suffix" : "" }, { "dropping-particle" : "", "family" : "Bok", "given" : "Jeong", "non-dropping-particle" : "", "parse-names" : false, "suffix" : "" }, { "dropping-particle" : "", "family" : "Lee", "given" : "Eun-Ju", "non-dropping-particle" : "", "parse-names" : false, "suffix" : "" }, { "dropping-particle" : "", "family" : "Kim", "given" : "Dong-Joon", "non-dropping-particle" : "", "parse-names" : false, "suffix" : "" }, { "dropping-particle" : "", "family" : "Oh", "given" : "Ji Hee", "non-dropping-particle" : "", "parse-names" : false, "suffix" : "" }, { "dropping-particle" : "", "family" : "Park", "given" : "Sung Pyo", "non-dropping-particle" : "", "parse-names" : false, "suffix" : "" }, { "dropping-particle" : "", "family" : "Shin", "given" : "Joo Young", "non-dropping-particle" : "", "parse-names" : false, "suffix" : "" }, { "dropping-particle" : "", "family" : "Lee", "given" : "Jong-Young", "non-dropping-particle" : "", "parse-names" : false, "suffix" : "" }, { "dropping-particle" : "", "family" : "Yu", "given" : "Hyeong Gon", "non-dropping-particle" : "", "parse-names" : false, "suffix" : "" } ], "container-title" : "Molecular vision", "id" : "ITEM-1", "issued" : { "date-parts" : [ [ "2012" ] ] }, "page" : "2398-410", "title" : "Microarray-based mutation detection and phenotypic characterization in Korean patients with retinitis pigmentosa.", "type" : "article-journal", "volume" : "18" }, "uris" : [ "http://www.mendeley.com/documents/?uuid=5d5cfa54-2631-4ae9-afe8-0373c5c90a5f" ] } ], "mendeley" : { "formattedCitation" : "&lt;sup&gt;[10]&lt;/sup&gt;", "plainTextFormattedCitation" : "[10]", "previouslyFormattedCitation" : "&lt;sup&gt;[10]&lt;/sup&gt;" }, "properties" : { "noteIndex" : 0 }, "schema" : "https://github.com/citation-style-language/schema/raw/master/csl-citation.json" }</w:instrText>
      </w:r>
      <w:r w:rsidRPr="00661023">
        <w:rPr>
          <w:rFonts w:ascii="Book Antiqua" w:hAnsi="Book Antiqua"/>
          <w:lang w:val="en-GB"/>
        </w:rPr>
        <w:fldChar w:fldCharType="separate"/>
      </w:r>
      <w:r w:rsidRPr="00661023">
        <w:rPr>
          <w:rFonts w:ascii="Book Antiqua" w:hAnsi="Book Antiqua"/>
          <w:noProof/>
          <w:vertAlign w:val="superscript"/>
          <w:lang w:val="en-GB"/>
        </w:rPr>
        <w:t>[10]</w:t>
      </w:r>
      <w:r w:rsidRPr="00661023">
        <w:rPr>
          <w:rFonts w:ascii="Book Antiqua" w:hAnsi="Book Antiqua"/>
          <w:lang w:val="en-GB"/>
        </w:rPr>
        <w:fldChar w:fldCharType="end"/>
      </w:r>
      <w:r w:rsidRPr="00661023">
        <w:rPr>
          <w:rFonts w:ascii="Book Antiqua" w:hAnsi="Book Antiqua"/>
          <w:lang w:val="en-GB"/>
        </w:rPr>
        <w:t xml:space="preserve"> and whole genome or targeted gene </w:t>
      </w:r>
      <w:r w:rsidRPr="00661023">
        <w:rPr>
          <w:rFonts w:ascii="Book Antiqua" w:hAnsi="Book Antiqua"/>
          <w:i/>
          <w:lang w:val="en-GB"/>
        </w:rPr>
        <w:t>SNP</w:t>
      </w:r>
      <w:r w:rsidRPr="00661023">
        <w:rPr>
          <w:rFonts w:ascii="Book Antiqua" w:hAnsi="Book Antiqua"/>
          <w:lang w:val="en-GB"/>
        </w:rPr>
        <w:t xml:space="preserve"> genotyping arrays for linkage analysis (cosegregation and homozygosity studies) have paved the way either for mutation screening in reported known genes, or for the highlighting of new loci for candidate causal genes</w:t>
      </w:r>
      <w:r w:rsidRPr="00661023">
        <w:rPr>
          <w:rFonts w:ascii="Book Antiqua" w:hAnsi="Book Antiqua"/>
          <w:lang w:val="en-GB"/>
        </w:rPr>
        <w:fldChar w:fldCharType="begin" w:fldLock="1"/>
      </w:r>
      <w:r w:rsidRPr="00661023">
        <w:rPr>
          <w:rFonts w:ascii="Book Antiqua" w:hAnsi="Book Antiqua"/>
          <w:lang w:val="en-GB"/>
        </w:rPr>
        <w:instrText>ADDIN CSL_CITATION { "citationItems" : [ { "id" : "ITEM-1", "itemData" : { "DOI" : "10.1038/ejhg.2009.114", "ISBN" : "1476-5438 (Electronic)\\n1018-4813 (Linking)", "ISSN" : "1018-4813", "PMID" : "19584904", "abstract" : "Fast and efficient high-throughput techniques are essential for the molecular diagnosis of highly heterogeneous hereditary diseases, such as retinitis pigmentosa (RP). We had previously approached RP genetic testing by devising a chip based on co-segregation analysis for the autosomal recessive forms. In this study, we aimed to design a diagnostic tool for all the known genes (40 up to now) responsible for the autosomal dominant and recessive RP and Leber congenital amaurosis (LCA). This new chip analyzes 240 single nucleotide polymorphisms (SNPs) (6 per gene) on a high-throughput genotyping platform (SNPlex, Applied Biosystems), and genetic diagnosis is based on the co-segregation analysis of SNP haplotypes in independent families. In a single genotyping step, the number of RP candidates to be screened for mutations is considerably reduced, and in the most informative families, all the candidates are ruled out at once. In a panel of RP Spanish pedigrees, the disease chip became a crucial tool for selecting those suitable for genome-wide RP gene search, and saved the burdensome direct mutational screening of every known RP gene. In a large adRP family, the chip allowed ruling out of all but the causative gene, and identification of an unreported null mutation (E181X) in PRPF31. Finally, on the basis of the conservation of the SNP haplotype linked to this pathogenic variant, we propose that the E181X mutation spread through a cohort of geographically isolated families by a founder effect.", "author" : [ { "dropping-particle" : "", "family" : "Pomares", "given" : "Esther", "non-dropping-particle" : "", "parse-names" : false, "suffix" : "" }, { "dropping-particle" : "", "family" : "Riera", "given" : "Marina", "non-dropping-particle" : "", "parse-names" : false, "suffix" : "" }, { "dropping-particle" : "", "family" : "Permanyer", "given" : "Jon", "non-dropping-particle" : "", "parse-names" : false, "suffix" : "" }, { "dropping-particle" : "", "family" : "M\u00e9ndez", "given" : "Pilar", "non-dropping-particle" : "", "parse-names" : false, "suffix" : "" }, { "dropping-particle" : "", "family" : "Castro-Navarro", "given" : "Joaqu\u00edn", "non-dropping-particle" : "", "parse-names" : false, "suffix" : "" }, { "dropping-particle" : "", "family" : "Andr\u00e9s-Guti\u00e9rrez", "given" : "Angeles", "non-dropping-particle" : "", "parse-names" : false, "suffix" : "" }, { "dropping-particle" : "", "family" : "Marfany", "given" : "Gemma", "non-dropping-particle" : "", "parse-names" : false, "suffix" : "" }, { "dropping-particle" : "", "family" : "Gonz\u00e0lez-Duarte", "given" : "Roser", "non-dropping-particle" : "", "parse-names" : false, "suffix" : "" } ], "container-title" : "European journal of human genetics : EJHG", "id" : "ITEM-1", "issued" : { "date-parts" : [ [ "2010" ] ] }, "page" : "118-124", "title" : "Comprehensive SNP-chip for retinitis pigmentosa-Leber congenital amaurosis diagnosis: new mutations and detection of mutational founder effects.", "type" : "article-journal", "volume" : "18" }, "uris" : [ "http://www.mendeley.com/documents/?uuid=8a322333-d9c1-476c-900b-bfbb36ce25ed" ] } ], "mendeley" : { "formattedCitation" : "&lt;sup&gt;[11]&lt;/sup&gt;", "plainTextFormattedCitation" : "[11]", "previouslyFormattedCitation" : "&lt;sup&gt;[11]&lt;/sup&gt;" }, "properties" : { "noteIndex" : 0 }, "schema" : "https://github.com/citation-style-language/schema/raw/master/csl-citation.json" }</w:instrText>
      </w:r>
      <w:r w:rsidRPr="00661023">
        <w:rPr>
          <w:rFonts w:ascii="Book Antiqua" w:hAnsi="Book Antiqua"/>
          <w:lang w:val="en-GB"/>
        </w:rPr>
        <w:fldChar w:fldCharType="separate"/>
      </w:r>
      <w:r w:rsidRPr="00661023">
        <w:rPr>
          <w:rFonts w:ascii="Book Antiqua" w:hAnsi="Book Antiqua"/>
          <w:noProof/>
          <w:vertAlign w:val="superscript"/>
          <w:lang w:val="en-GB"/>
        </w:rPr>
        <w:t>[11]</w:t>
      </w:r>
      <w:r w:rsidRPr="00661023">
        <w:rPr>
          <w:rFonts w:ascii="Book Antiqua" w:hAnsi="Book Antiqua"/>
          <w:lang w:val="en-GB"/>
        </w:rPr>
        <w:fldChar w:fldCharType="end"/>
      </w:r>
      <w:r w:rsidRPr="00661023">
        <w:rPr>
          <w:rFonts w:ascii="Book Antiqua" w:hAnsi="Book Antiqua"/>
          <w:lang w:val="en-GB"/>
        </w:rPr>
        <w:t>. Diagnostic efficiency ranged from 15%-44% in direct mutation screening microarrays–depending on the pathogenic allelic frequencies in the population–, to 30%-70% for resequencing microarrays–depending on the number of genes included and the sequence quality</w:t>
      </w:r>
      <w:r w:rsidRPr="00661023">
        <w:rPr>
          <w:rFonts w:ascii="Book Antiqua" w:hAnsi="Book Antiqua"/>
          <w:lang w:val="en-GB"/>
        </w:rPr>
        <w:fldChar w:fldCharType="begin" w:fldLock="1"/>
      </w:r>
      <w:r w:rsidRPr="00661023">
        <w:rPr>
          <w:rFonts w:ascii="Book Antiqua" w:hAnsi="Book Antiqua"/>
          <w:lang w:val="en-GB"/>
        </w:rPr>
        <w:instrText>ADDIN CSL_CITATION { "citationItems" : [ { "id" : "ITEM-1", "itemData" : { "DOI" : "10.1371/journal.pone.0088410", "ISSN" : "19326203", "PMID" : "24516651", "abstract" : "Most diagnostic laboratories are confronted with the increasing demand for molecular diagnosis from patients and families and the ever-increasing genetic heterogeneity of visual disorders. Concerning Retinal Dystrophies (RD), almost 200 causative genes have been reported to date, and most families carry private mutations. We aimed to approach RD genetic diagnosis using all the available genetic information to prioritize candidates for mutational screening, and then restrict the number of cases to be analyzed by massive sequencing. We constructed and optimized a comprehensive cosegregation RD-chip based on SNP genotyping and haplotype analysis. The RD-chip allows to genotype 768 selected SNPs (closely linked to 100 RD causative genes) in a single cost-, time-effective step. Full diagnosis was attained in 17/36 Spanish pedigrees, yielding 12 new and 12 previously reported mutations in 9 RD genes. The most frequently mutated genes were USH2A and CRB1. Notably, RD3-up to now only associated to Leber Congenital Amaurosis- was identified as causative of Retinitis Pigmentosa. The main assets of the RD-chip are: i) the robustness of the genetic information that underscores the most probable candidates, ii) the invaluable clues in cases of shared haplotypes, which are indicative of a common founder effect, and iii) the detection of extended haplotypes over closely mapping genes, which substantiates cosegregation, although the assumptions in which the genetic analysis is based could exceptionally lead astray. The combination of the genetic approach with whole exome sequencing (WES) greatly increases the diagnosis efficiency, and revealed novel mutations in USH2A and GUCY2D. Overall, the RD-chip diagnosis efficiency ranges from 16% in dominant, to 80% in consanguineous recessive pedigrees, with an average of 47%, well within the upper range of massive sequencing approaches, highlighting the validity of this time- and cost-effective approach whilst high-throughput methodologies become amenable for routine diagnosis in medium sized labs.", "author" : [ { "dropping-particle" : "", "family" : "Castro-Mir\u00f3", "given" : "Marta", "non-dropping-particle" : "De", "parse-names" : false, "suffix" : "" }, { "dropping-particle" : "", "family" : "Pomares", "given" : "Esther", "non-dropping-particle" : "", "parse-names" : false, "suffix" : "" }, { "dropping-particle" : "", "family" : "Lor\u00e9s-Motta", "given" : "Laura", "non-dropping-particle" : "", "parse-names" : false, "suffix" : "" }, { "dropping-particle" : "", "family" : "Tonda", "given" : "Raul", "non-dropping-particle" : "", "parse-names" : false, "suffix" : "" }, { "dropping-particle" : "", "family" : "Dopazo", "given" : "Joaqu\u00edn", "non-dropping-particle" : "", "parse-names" : false, "suffix" : "" }, { "dropping-particle" : "", "family" : "Marfany", "given" : "Gemma", "non-dropping-particle" : "", "parse-names" : false, "suffix" : "" }, { "dropping-particle" : "", "family" : "Gonz\u00e0lez-Duarte", "given" : "Roser", "non-dropping-particle" : "", "parse-names" : false, "suffix" : "" } ], "container-title" : "PLoS ONE", "id" : "ITEM-1", "issued" : { "date-parts" : [ [ "2014" ] ] }, "title" : "Combined Genetic and high-throughput strategies for molecular diagnosis of inherited retinal dystrophies", "type" : "article-journal", "volume" : "9" }, "uris" : [ "http://www.mendeley.com/documents/?uuid=97fb3e61-4e30-4914-bf9d-0ad3c717eb7f" ] } ], "mendeley" : { "formattedCitation" : "&lt;sup&gt;[12]&lt;/sup&gt;", "plainTextFormattedCitation" : "[12]", "previouslyFormattedCitation" : "&lt;sup&gt;[12]&lt;/sup&gt;" }, "properties" : { "noteIndex" : 0 }, "schema" : "https://github.com/citation-style-language/schema/raw/master/csl-citation.json" }</w:instrText>
      </w:r>
      <w:r w:rsidRPr="00661023">
        <w:rPr>
          <w:rFonts w:ascii="Book Antiqua" w:hAnsi="Book Antiqua"/>
          <w:lang w:val="en-GB"/>
        </w:rPr>
        <w:fldChar w:fldCharType="separate"/>
      </w:r>
      <w:r w:rsidRPr="00661023">
        <w:rPr>
          <w:rFonts w:ascii="Book Antiqua" w:hAnsi="Book Antiqua"/>
          <w:noProof/>
          <w:vertAlign w:val="superscript"/>
          <w:lang w:val="en-GB"/>
        </w:rPr>
        <w:t>[12]</w:t>
      </w:r>
      <w:r w:rsidRPr="00661023">
        <w:rPr>
          <w:rFonts w:ascii="Book Antiqua" w:hAnsi="Book Antiqua"/>
          <w:lang w:val="en-GB"/>
        </w:rPr>
        <w:fldChar w:fldCharType="end"/>
      </w:r>
      <w:r w:rsidRPr="00661023">
        <w:rPr>
          <w:rFonts w:ascii="Book Antiqua" w:hAnsi="Book Antiqua"/>
          <w:lang w:val="en-GB"/>
        </w:rPr>
        <w:t>. Indeed, direct analysis of known mutations and genes requires constant updating, and even so, many mutations remain undetected because they are private</w:t>
      </w:r>
      <w:r w:rsidRPr="00661023">
        <w:rPr>
          <w:rFonts w:ascii="Book Antiqua" w:hAnsi="Book Antiqua"/>
          <w:lang w:val="en-GB"/>
        </w:rPr>
        <w:fldChar w:fldCharType="begin" w:fldLock="1"/>
      </w:r>
      <w:r w:rsidRPr="00661023">
        <w:rPr>
          <w:rFonts w:ascii="Book Antiqua" w:hAnsi="Book Antiqua"/>
          <w:lang w:val="en-GB"/>
        </w:rPr>
        <w:instrText>ADDIN CSL_CITATION { "citationItems" : [ { "id" : "ITEM-1", "itemData" : { "DOI" : "10.1371/journal.pone.0065574", "ISSN" : "19326203", "PMID" : "23940504", "abstract" : "BACKGROUND: Retinal dystrophies (RD) are a group of hereditary diseases that lead to debilitating visual impairment and are usually transmitted as a Mendelian trait. Pathogenic mutations can occur in any of the 100 or more disease genes identified so far, making molecular diagnosis a rather laborious process. In this work we explored the use of whole exome sequencing (WES) as a tool for identification of RD mutations, with the aim of assessing its applicability in a diagnostic context.\\n\\nMETHODOLOGY/PRINCIPAL FINDINGS: We ascertained 12 Spanish families with seemingly recessive RD. All of the index patients underwent mutational pre-screening by chip-based sequence hybridization and resulted to be negative for known RD mutations. With the exception of one pedigree, to simulate a standard diagnostic scenario we processed by WES only the DNA from the index patient of each family, followed by in silico data analysis. We successfully identified causative mutations in patients from 10 different families, which were later verified by Sanger sequencing and co-segregation analyses. Specifically, we detected pathogenic DNA variants (\u223c50% novel mutations) in the genes RP1, USH2A, CNGB3, NMNAT1, CHM, and ABCA4, responsible for retinitis pigmentosa, Usher syndrome, achromatopsia, Leber congenital amaurosis, choroideremia, or recessive Stargardt/cone-rod dystrophy cases.\\n\\nCONCLUSIONS/SIGNIFICANCE: Despite the absence of genetic information from other family members that could help excluding nonpathogenic DNA variants, we could detect causative mutations in a variety of genes known to represent a wide spectrum of clinical phenotypes in 83% of the patients analyzed. Considering the constant drop in costs for human exome sequencing and the relative simplicity of the analyses made, this technique could represent a valuable tool for molecular diagnostics or genetic research, even in cases for which no genotypes from family members are available.", "author" : [ { "dropping-particle" : "", "family" : "Corton", "given" : "Marta", "non-dropping-particle" : "", "parse-names" : false, "suffix" : "" }, { "dropping-particle" : "", "family" : "Nishiguchi", "given" : "Koji M.", "non-dropping-particle" : "", "parse-names" : false, "suffix" : "" }, { "dropping-particle" : "", "family" : "Avila-Fern\u00e1ndez", "given" : "Almudena", "non-dropping-particle" : "", "parse-names" : false, "suffix" : "" }, { "dropping-particle" : "", "family" : "Nikopoulos", "given" : "Konstantinos", "non-dropping-particle" : "", "parse-names" : false, "suffix" : "" }, { "dropping-particle" : "", "family" : "Riveiro-Alvarez", "given" : "Rosa", "non-dropping-particle" : "", "parse-names" : false, "suffix" : "" }, { "dropping-particle" : "", "family" : "Tatu", "given" : "Sorina D.", "non-dropping-particle" : "", "parse-names" : false, "suffix" : "" }, { "dropping-particle" : "", "family" : "Ayuso", "given" : "Carmen", "non-dropping-particle" : "", "parse-names" : false, "suffix" : "" }, { "dropping-particle" : "", "family" : "Rivolta", "given" : "Carlo", "non-dropping-particle" : "", "parse-names" : false, "suffix" : "" } ], "container-title" : "PLoS ONE", "id" : "ITEM-1", "issued" : { "date-parts" : [ [ "2013" ] ] }, "title" : "Exome Sequencing of Index Patients with Retinal Dystrophies as a Tool for Molecular Diagnosis", "type" : "article-journal", "volume" : "8" }, "uris" : [ "http://www.mendeley.com/documents/?uuid=2a04c002-6a82-4026-96d9-31106ed216fd" ] } ], "mendeley" : { "formattedCitation" : "&lt;sup&gt;[13]&lt;/sup&gt;", "plainTextFormattedCitation" : "[13]", "previouslyFormattedCitation" : "&lt;sup&gt;[13]&lt;/sup&gt;" }, "properties" : { "noteIndex" : 0 }, "schema" : "https://github.com/citation-style-language/schema/raw/master/csl-citation.json" }</w:instrText>
      </w:r>
      <w:r w:rsidRPr="00661023">
        <w:rPr>
          <w:rFonts w:ascii="Book Antiqua" w:hAnsi="Book Antiqua"/>
          <w:lang w:val="en-GB"/>
        </w:rPr>
        <w:fldChar w:fldCharType="separate"/>
      </w:r>
      <w:r w:rsidRPr="00661023">
        <w:rPr>
          <w:rFonts w:ascii="Book Antiqua" w:hAnsi="Book Antiqua"/>
          <w:noProof/>
          <w:vertAlign w:val="superscript"/>
          <w:lang w:val="en-GB"/>
        </w:rPr>
        <w:t>[13]</w:t>
      </w:r>
      <w:r w:rsidRPr="00661023">
        <w:rPr>
          <w:rFonts w:ascii="Book Antiqua" w:hAnsi="Book Antiqua"/>
          <w:lang w:val="en-GB"/>
        </w:rPr>
        <w:fldChar w:fldCharType="end"/>
      </w:r>
      <w:r w:rsidRPr="00661023">
        <w:rPr>
          <w:rFonts w:ascii="Book Antiqua" w:hAnsi="Book Antiqua"/>
          <w:lang w:val="en-GB"/>
        </w:rPr>
        <w:t>. Moreover, SNP genotyping for homozygosity mapping and cosegregation analysis has become a very informative genetic tool in many cases</w:t>
      </w:r>
      <w:r w:rsidRPr="00661023">
        <w:rPr>
          <w:rFonts w:ascii="Book Antiqua" w:hAnsi="Book Antiqua"/>
          <w:lang w:val="en-GB"/>
        </w:rPr>
        <w:fldChar w:fldCharType="begin" w:fldLock="1"/>
      </w:r>
      <w:r w:rsidRPr="00661023">
        <w:rPr>
          <w:rFonts w:ascii="Book Antiqua" w:hAnsi="Book Antiqua"/>
          <w:lang w:val="en-GB"/>
        </w:rPr>
        <w:instrText>ADDIN CSL_CITATION { "citationItems" : [ { "id" : "ITEM-1", "itemData" : { "DOI" : "10.1016/j.ophtha.2012.06.033", "ISBN" : "1549-4713 (Electronic)\\n0161-6420 (Linking)", "ISSN" : "01616420", "PMID" : "22917891", "abstract" : "Objective: To identify the genetic causes underlying early-onset autosomal recessive retinitis pigmentosa (arRP) in the Spanish population and describe the associated phenotype. Design: Case series. Participants: A total of 244 unrelated families affected by early-onset arRP. Methods: Homozygosity mapping or exome sequencing analysis was performed in 3 families segregating arRP. A mutational screening was performed in 241 additional unrelated families for the p.Ser452Stop mutation. Haplotype analysis also was conducted. Individuals who were homozygotes, double heterozygotes, or carriers of mutations in RP1 underwent an ophthalmic evaluation to establish a genotype-phenotype correlation. Main Outcome Measures: DNA sequence variants, homozygous regions, haplotypes, best-corrected visual acuity, visual field assessments, electroretinogram responses, and optical coherence tomography images. Results: Four novel mutations in RP1 were identified. The new mutation p.Ser542Stop was present in 11 of 244 (4.5%) of the studied families. All chromosomes harboring this mutation shared the same haplotype. All patients presented a common phenotype with an early age of onset and a prompt macular degeneration, whereas the heterozygote carriers did not show any signs of retinitis pigmentosa (RP). Conclusions: p.Ser542Stop is a single founder mutation and the most prevalent described mutation in the Spanish population. It causes early-onset RP with a rapid macular degeneration and is responsible for 4.5% of all cases. Our data suggest that the implication of RP1 in arRP may be underestimated. Financial Disclosure(s): The author(s) have no proprietary or commercial interest in any materials discussed in this article. \u00a9 2012 American Academy of Ophthalmology.", "author" : [ { "dropping-particle" : "", "family" : "Avila-Fernandez", "given" : "Almudena", "non-dropping-particle" : "", "parse-names" : false, "suffix" : "" }, { "dropping-particle" : "", "family" : "Corton", "given" : "Marta", "non-dropping-particle" : "", "parse-names" : false, "suffix" : "" }, { "dropping-particle" : "", "family" : "Nishiguchi", "given" : "Koji M.", "non-dropping-particle" : "", "parse-names" : false, "suffix" : "" }, { "dropping-particle" : "", "family" : "Mu\u00f1oz-Sanz", "given" : "Nelida", "non-dropping-particle" : "", "parse-names" : false, "suffix" : "" }, { "dropping-particle" : "", "family" : "Benavides-Mori", "given" : "Belen", "non-dropping-particle" : "", "parse-names" : false, "suffix" : "" }, { "dropping-particle" : "", "family" : "Blanco-Kelly", "given" : "Fiona", "non-dropping-particle" : "", "parse-names" : false, "suffix" : "" }, { "dropping-particle" : "", "family" : "Riveiro-Alvarez", "given" : "Rosa", "non-dropping-particle" : "", "parse-names" : false, "suffix" : "" }, { "dropping-particle" : "", "family" : "Garcia-Sandoval", "given" : "Blanca", "non-dropping-particle" : "", "parse-names" : false, "suffix" : "" }, { "dropping-particle" : "", "family" : "Rivolta", "given" : "Carlo", "non-dropping-particle" : "", "parse-names" : false, "suffix" : "" }, { "dropping-particle" : "", "family" : "Ayuso", "given" : "Carmen", "non-dropping-particle" : "", "parse-names" : false, "suffix" : "" } ], "container-title" : "Ophthalmology", "id" : "ITEM-1", "issued" : { "date-parts" : [ [ "2012" ] ] }, "page" : "2616-2621", "title" : "Identification of an RP1 prevalent founder mutation and related phenotype in Spanish patients with early-onset autosomal recessive retinitis", "type" : "article-journal", "volume" : "119" }, "uris" : [ "http://www.mendeley.com/documents/?uuid=01754777-5825-4047-ab03-263895b87223" ] }, { "id" : "ITEM-2", "itemData" : { "DOI" : "10.1111/cge.12196", "ISSN" : "00099163", "PMID" : "23683095", "abstract" : "Autosomal recessive retinitis pigmentosa (arRP) is a clinically and genetically heterogeneous retinal disease that causes blindness. Our purpose was to identify the causal gene, describe the phenotype and delineate the mutation spectrum in a consanguineous Quebec arRP family. We performed Arrayed Primer Extension (APEX) technology to exclude \u223c500 arRP mutations in \u223c20 genes. Homozygosity mapping [single nucleotide polymorphism (SNP) genotyping] identified 10 novel significant homozygous regions. We performed next generation sequencing and whole exome capture. Sanger sequencing provided cosegregation. We screened another 150 retinitis pigmentosa (RP) and 200 patients with Senior-L\u00f8ken Syndrome (SLS). We identified a novel missense mutation in WDR19, c.2129T&gt;C which lead to a p.Leu710Ser. We found the same mutation in a second Quebec arRP family. Interestingly, two of seven affected members of the original family developed 'sub-clinical' renal cysts. We hypothesized that more severe WDR19 mutations may lead to severe ciliopathies and found seven WDR19 mutations in five SLS families. We identified a new gene for both arRP and SLS. WDR19 is a ciliary protein associated with the intraflagellar transport machinery. We are currently investigating the full extent of the mutation spectrum. Our findings are crucial in expanding the understanding of childhood blindness and identifying new genes.", "author" : [ { "dropping-particle" : "", "family" : "Coussa", "given" : "R. G.", "non-dropping-particle" : "", "parse-names" : false, "suffix" : "" }, { "dropping-particle" : "", "family" : "Otto", "given" : "E. A.", "non-dropping-particle" : "", "parse-names" : false, "suffix" : "" }, { "dropping-particle" : "", "family" : "Gee", "given" : "H. Y.", "non-dropping-particle" : "", "parse-names" : false, "suffix" : "" }, { "dropping-particle" : "", "family" : "Arthurs", "given" : "P.", "non-dropping-particle" : "", "parse-names" : false, "suffix" : "" }, { "dropping-particle" : "", "family" : "Ren", "given" : "H.", "non-dropping-particle" : "", "parse-names" : false, "suffix" : "" }, { "dropping-particle" : "", "family" : "Lopez", "given" : "I.", "non-dropping-particle" : "", "parse-names" : false, "suffix" : "" }, { "dropping-particle" : "", "family" : "Keser", "given" : "V.", "non-dropping-particle" : "", "parse-names" : false, "suffix" : "" }, { "dropping-particle" : "", "family" : "Fu", "given" : "Q.", "non-dropping-particle" : "", "parse-names" : false, "suffix" : "" }, { "dropping-particle" : "", "family" : "Faingold", "given" : "R.", "non-dropping-particle" : "", "parse-names" : false, "suffix" : "" }, { "dropping-particle" : "", "family" : "Khan", "given" : "A.", "non-dropping-particle" : "", "parse-names" : false, "suffix" : "" }, { "dropping-particle" : "", "family" : "Schwartzentruber", "given" : "J.", "non-dropping-particle" : "", "parse-names" : false, "suffix" : "" }, { "dropping-particle" : "", "family" : "Majewski", "given" : "J.", "non-dropping-particle" : "", "parse-names" : false, "suffix" : "" }, { "dropping-particle" : "", "family" : "Hildebrandt", "given" : "F.", "non-dropping-particle" : "", "parse-names" : false, "suffix" : "" }, { "dropping-particle" : "", "family" : "Koenekoop", "given" : "R. K.", "non-dropping-particle" : "", "parse-names" : false, "suffix" : "" } ], "container-title" : "Clinical Genetics", "id" : "ITEM-2", "issued" : { "date-parts" : [ [ "2013" ] ] }, "page" : "150-159", "title" : "WDR19: An ancient, retrograde, intraflagellar ciliary protein is mutated in autosomal recessive retinitis pigmentosa and in Senior-Loken syndrome", "type" : "article-journal", "volume" : "84" }, "uris" : [ "http://www.mendeley.com/documents/?uuid=e6ddee3d-ed22-425b-944b-057fe00ba6ba" ] } ], "mendeley" : { "formattedCitation" : "&lt;sup&gt;[14,15]&lt;/sup&gt;", "plainTextFormattedCitation" : "[14,15]", "previouslyFormattedCitation" : "&lt;sup&gt;[14,15]&lt;/sup&gt;" }, "properties" : { "noteIndex" : 0 }, "schema" : "https://github.com/citation-style-language/schema/raw/master/csl-citation.json" }</w:instrText>
      </w:r>
      <w:r w:rsidRPr="00661023">
        <w:rPr>
          <w:rFonts w:ascii="Book Antiqua" w:hAnsi="Book Antiqua"/>
          <w:lang w:val="en-GB"/>
        </w:rPr>
        <w:fldChar w:fldCharType="separate"/>
      </w:r>
      <w:r w:rsidRPr="00661023">
        <w:rPr>
          <w:rFonts w:ascii="Book Antiqua" w:hAnsi="Book Antiqua"/>
          <w:noProof/>
          <w:vertAlign w:val="superscript"/>
          <w:lang w:val="en-GB"/>
        </w:rPr>
        <w:t>[14,15]</w:t>
      </w:r>
      <w:r w:rsidRPr="00661023">
        <w:rPr>
          <w:rFonts w:ascii="Book Antiqua" w:hAnsi="Book Antiqua"/>
          <w:lang w:val="en-GB"/>
        </w:rPr>
        <w:fldChar w:fldCharType="end"/>
      </w:r>
      <w:r w:rsidRPr="00661023">
        <w:rPr>
          <w:rFonts w:ascii="Book Antiqua" w:hAnsi="Book Antiqua"/>
          <w:lang w:val="en-GB"/>
        </w:rPr>
        <w:t>.</w:t>
      </w:r>
    </w:p>
    <w:p w:rsidR="008A4853" w:rsidRPr="00661023" w:rsidRDefault="008A4853" w:rsidP="003F4271">
      <w:pPr>
        <w:spacing w:line="360" w:lineRule="auto"/>
        <w:jc w:val="both"/>
        <w:rPr>
          <w:rFonts w:ascii="Book Antiqua" w:hAnsi="Book Antiqua"/>
          <w:i/>
          <w:lang w:val="en-GB"/>
        </w:rPr>
      </w:pPr>
    </w:p>
    <w:p w:rsidR="008A4853" w:rsidRPr="00661023" w:rsidRDefault="008A4853" w:rsidP="003F4271">
      <w:pPr>
        <w:spacing w:line="360" w:lineRule="auto"/>
        <w:jc w:val="both"/>
        <w:rPr>
          <w:rFonts w:ascii="Book Antiqua" w:hAnsi="Book Antiqua"/>
          <w:b/>
          <w:lang w:val="en-GB"/>
        </w:rPr>
      </w:pPr>
      <w:r w:rsidRPr="00661023">
        <w:rPr>
          <w:rFonts w:ascii="Book Antiqua" w:hAnsi="Book Antiqua"/>
          <w:b/>
          <w:lang w:val="en-GB"/>
        </w:rPr>
        <w:t>WES EFFICIENCY IN THE DIAGNOSIS OF MENDELIAN DISORDERS</w:t>
      </w:r>
    </w:p>
    <w:p w:rsidR="008A4853" w:rsidRPr="00661023" w:rsidRDefault="008A4853" w:rsidP="003F4271">
      <w:pPr>
        <w:spacing w:line="360" w:lineRule="auto"/>
        <w:jc w:val="both"/>
        <w:rPr>
          <w:rFonts w:ascii="Book Antiqua" w:hAnsi="Book Antiqua"/>
          <w:lang w:val="en-GB"/>
        </w:rPr>
      </w:pPr>
      <w:r w:rsidRPr="00661023">
        <w:rPr>
          <w:rFonts w:ascii="Book Antiqua" w:hAnsi="Book Antiqua"/>
          <w:lang w:val="en-GB"/>
        </w:rPr>
        <w:t xml:space="preserve">A survey of the IRD (syndromic and non-syndromic) genes identified in the last two years (up to 29) showed that all the approaches used to identify them involved NGS. The success of NGS as a diagnostic tool is due to: </w:t>
      </w:r>
      <w:r w:rsidRPr="00661023">
        <w:rPr>
          <w:rFonts w:ascii="Book Antiqua" w:eastAsia="宋体" w:hAnsi="Book Antiqua"/>
          <w:lang w:val="en-GB" w:eastAsia="zh-CN"/>
        </w:rPr>
        <w:t>(1</w:t>
      </w:r>
      <w:r w:rsidRPr="00661023">
        <w:rPr>
          <w:rFonts w:ascii="Book Antiqua" w:hAnsi="Book Antiqua"/>
          <w:lang w:val="en-GB"/>
        </w:rPr>
        <w:t>) the power of an unbiased genome scale analysis</w:t>
      </w:r>
      <w:r w:rsidRPr="00661023">
        <w:rPr>
          <w:rFonts w:ascii="Book Antiqua" w:eastAsia="宋体" w:hAnsi="Book Antiqua"/>
          <w:lang w:val="en-GB" w:eastAsia="zh-CN"/>
        </w:rPr>
        <w:t>;</w:t>
      </w:r>
      <w:r w:rsidRPr="00661023">
        <w:rPr>
          <w:rFonts w:ascii="Book Antiqua" w:hAnsi="Book Antiqua"/>
          <w:lang w:val="en-GB"/>
        </w:rPr>
        <w:t xml:space="preserve"> </w:t>
      </w:r>
      <w:r w:rsidRPr="00661023">
        <w:rPr>
          <w:rFonts w:ascii="Book Antiqua" w:eastAsia="宋体" w:hAnsi="Book Antiqua"/>
          <w:lang w:val="en-GB" w:eastAsia="zh-CN"/>
        </w:rPr>
        <w:t>(2</w:t>
      </w:r>
      <w:r w:rsidRPr="00661023">
        <w:rPr>
          <w:rFonts w:ascii="Book Antiqua" w:hAnsi="Book Antiqua"/>
          <w:lang w:val="en-GB"/>
        </w:rPr>
        <w:t>) the increasing number of databases containing information on SNP allelic frequencies in different populations, which allows rare presumptive mutations to be discriminated from frequent genetic variants</w:t>
      </w:r>
      <w:r w:rsidRPr="00661023">
        <w:rPr>
          <w:rFonts w:ascii="Book Antiqua" w:eastAsia="宋体" w:hAnsi="Book Antiqua"/>
          <w:lang w:val="en-GB" w:eastAsia="zh-CN"/>
        </w:rPr>
        <w:t>;</w:t>
      </w:r>
      <w:r w:rsidRPr="00661023">
        <w:rPr>
          <w:rFonts w:ascii="Book Antiqua" w:hAnsi="Book Antiqua"/>
          <w:lang w:val="en-GB"/>
        </w:rPr>
        <w:t xml:space="preserve"> </w:t>
      </w:r>
      <w:r w:rsidRPr="00661023">
        <w:rPr>
          <w:rFonts w:ascii="Book Antiqua" w:eastAsia="宋体" w:hAnsi="Book Antiqua"/>
          <w:lang w:val="en-GB" w:eastAsia="zh-CN"/>
        </w:rPr>
        <w:t>(3</w:t>
      </w:r>
      <w:r w:rsidRPr="00661023">
        <w:rPr>
          <w:rFonts w:ascii="Book Antiqua" w:hAnsi="Book Antiqua"/>
          <w:lang w:val="en-GB"/>
        </w:rPr>
        <w:t>) the relative simplicity of the currently standardized protocols</w:t>
      </w:r>
      <w:r w:rsidRPr="00661023">
        <w:rPr>
          <w:rFonts w:ascii="Book Antiqua" w:eastAsia="宋体" w:hAnsi="Book Antiqua"/>
          <w:lang w:val="en-GB" w:eastAsia="zh-CN"/>
        </w:rPr>
        <w:t>;</w:t>
      </w:r>
      <w:r w:rsidRPr="00661023">
        <w:rPr>
          <w:rFonts w:ascii="Book Antiqua" w:hAnsi="Book Antiqua"/>
          <w:lang w:val="en-GB"/>
        </w:rPr>
        <w:t xml:space="preserve"> </w:t>
      </w:r>
      <w:r w:rsidRPr="00661023">
        <w:rPr>
          <w:rFonts w:ascii="Book Antiqua" w:eastAsia="宋体" w:hAnsi="Book Antiqua"/>
          <w:lang w:val="en-GB" w:eastAsia="zh-CN"/>
        </w:rPr>
        <w:t>(4</w:t>
      </w:r>
      <w:r w:rsidRPr="00661023">
        <w:rPr>
          <w:rFonts w:ascii="Book Antiqua" w:hAnsi="Book Antiqua"/>
          <w:lang w:val="en-GB"/>
        </w:rPr>
        <w:t xml:space="preserve">) powerful bioinformatics analysis, and </w:t>
      </w:r>
      <w:r w:rsidRPr="00661023">
        <w:rPr>
          <w:rFonts w:ascii="Book Antiqua" w:eastAsia="宋体" w:hAnsi="Book Antiqua"/>
          <w:lang w:val="en-GB" w:eastAsia="zh-CN"/>
        </w:rPr>
        <w:t>(5</w:t>
      </w:r>
      <w:r w:rsidRPr="00661023">
        <w:rPr>
          <w:rFonts w:ascii="Book Antiqua" w:hAnsi="Book Antiqua"/>
          <w:lang w:val="en-GB"/>
        </w:rPr>
        <w:t>) the fact that the data gathered is useful on its own.</w:t>
      </w:r>
    </w:p>
    <w:p w:rsidR="008A4853" w:rsidRPr="00661023" w:rsidRDefault="008A4853" w:rsidP="0077448F">
      <w:pPr>
        <w:spacing w:line="360" w:lineRule="auto"/>
        <w:ind w:firstLineChars="100" w:firstLine="240"/>
        <w:jc w:val="both"/>
        <w:rPr>
          <w:rFonts w:ascii="Book Antiqua" w:hAnsi="Book Antiqua"/>
          <w:lang w:val="en-GB"/>
        </w:rPr>
      </w:pPr>
      <w:r w:rsidRPr="00661023">
        <w:rPr>
          <w:rFonts w:ascii="Book Antiqua" w:hAnsi="Book Antiqua"/>
          <w:lang w:val="en-GB"/>
        </w:rPr>
        <w:t>Nonetheless, additional genetic information is still instrumental to increase the yield of molecular diagnosis since, despite the power of WES, gene identification in recessive IRDs (24) is far more successful than it is in dominant cases (5) (Table 1). The difference in this outcome is to be expected, since finding the relevant causative mutation in heterozygosis amidst the great number of genetic variants identified by WES (more than 20.000 on average) is not a straight-forward endeavour</w:t>
      </w:r>
      <w:r w:rsidRPr="00661023">
        <w:rPr>
          <w:rFonts w:ascii="Book Antiqua" w:hAnsi="Book Antiqua"/>
          <w:lang w:val="en-GB"/>
        </w:rPr>
        <w:fldChar w:fldCharType="begin" w:fldLock="1"/>
      </w:r>
      <w:r w:rsidRPr="00661023">
        <w:rPr>
          <w:rFonts w:ascii="Book Antiqua" w:hAnsi="Book Antiqua"/>
          <w:lang w:val="en-GB"/>
        </w:rPr>
        <w:instrText>ADDIN CSL_CITATION { "citationItems" : [ { "id" : "ITEM-1", "itemData" : { "DOI" : "10.1016/j.ajhg.2014.01.016", "ISBN" : "1537-6605 (Electronic)\\r0002-9297 (Linking)", "ISSN" : "15376605", "PMID" : "24560519", "abstract" : "Exome sequencing in families affected by rare genetic disorders has the potential to rapidly identify new disease genes (genes in which mutations cause disease), but the identification of a single causal mutation among thousands of variants remains a significant challenge. We developed a scoring algorithm to prioritize potential causal variants within a family according to segregation with the phenotype, population frequency, predicted effect, and gene expression in the tissue(s) of interest. To narrow the search space in families with multiple affected individuals, we also developed two complementary approaches to exome-based mapping of autosomal-dominant disorders. One approach identifies segments of maximum identity by descent among affected individuals; the other nominates regions on the basis of shared rare variants and the absence of homozygous differences between affected individuals. We showcase our methods by using exome sequence data from families affected by autosomal-dominant retinitis pigmentosa (adRP), a rare disorder characterized by night blindness and progressive vision loss. We performed exome capture and sequencing on 91 samples representing 24 families affected by probable adRP but lacking common disease-causing mutations. Eight of 24 families (33%) were revealed to harbor high-scoring, most likely pathogenic (by clinical assessment) mutations affecting known RP genes. Analysis of the remaining 17 families identified candidate variants in a number of interesting genes, some of which have withstood further segregation testing in extended pedigrees. To empower the search for Mendelian-disease genes in family-based sequencing studies, we implemented them in a cross-platform-compatible software package, MendelScan, which is freely available to the research community. \u00a9 2014 The American Society of Human Genetics.", "author" : [ { "dropping-particle" : "", "family" : "Koboldt", "given" : "Daniel C.", "non-dropping-particle" : "", "parse-names" : false, "suffix" : "" }, { "dropping-particle" : "", "family" : "Larson", "given" : "David E.", "non-dropping-particle" : "", "parse-names" : false, "suffix" : "" }, { "dropping-particle" : "", "family" : "Sullivan", "given" : "Lori S.", "non-dropping-particle" : "", "parse-names" : false, "suffix" : "" }, { "dropping-particle" : "", "family" : "Bowne", "given" : "Sara J.", "non-dropping-particle" : "", "parse-names" : false, "suffix" : "" }, { "dropping-particle" : "", "family" : "Steinberg", "given" : "Karyn M.", "non-dropping-particle" : "", "parse-names" : false, "suffix" : "" }, { "dropping-particle" : "", "family" : "Churchill", "given" : "Jennifer D.", "non-dropping-particle" : "", "parse-names" : false, "suffix" : "" }, { "dropping-particle" : "", "family" : "Buhr", "given" : "Aimee C.", "non-dropping-particle" : "", "parse-names" : false, "suffix" : "" }, { "dropping-particle" : "", "family" : "Nutter", "given" : "Nathan", "non-dropping-particle" : "", "parse-names" : false, "suffix" : "" }, { "dropping-particle" : "", "family" : "Pierce", "given" : "Eric A.", "non-dropping-particle" : "", "parse-names" : false, "suffix" : "" }, { "dropping-particle" : "", "family" : "Blanton", "given" : "Susan H.", "non-dropping-particle" : "", "parse-names" : false, "suffix" : "" }, { "dropping-particle" : "", "family" : "Weinstock", "given" : "George M.", "non-dropping-particle" : "", "parse-names" : false, "suffix" : "" }, { "dropping-particle" : "", "family" : "Wilson", "given" : "Richard K.", "non-dropping-particle" : "", "parse-names" : false, "suffix" : "" }, { "dropping-particle" : "", "family" : "Daiger", "given" : "Stephen P.", "non-dropping-particle" : "", "parse-names" : false, "suffix" : "" } ], "container-title" : "American Journal of Human Genetics", "id" : "ITEM-1", "issued" : { "date-parts" : [ [ "2014" ] ] }, "page" : "373-384", "title" : "Exome-based mapping and variant prioritization for inherited mendelian disorders", "type" : "article-journal", "volume" : "94" }, "uris" : [ "http://www.mendeley.com/documents/?uuid=127a6a7b-7159-435c-a5cb-164ec097f9d7" ] } ], "mendeley" : { "formattedCitation" : "&lt;sup&gt;[16]&lt;/sup&gt;", "plainTextFormattedCitation" : "[16]", "previouslyFormattedCitation" : "&lt;sup&gt;[16]&lt;/sup&gt;" }, "properties" : { "noteIndex" : 0 }, "schema" : "https://github.com/citation-style-language/schema/raw/master/csl-citation.json" }</w:instrText>
      </w:r>
      <w:r w:rsidRPr="00661023">
        <w:rPr>
          <w:rFonts w:ascii="Book Antiqua" w:hAnsi="Book Antiqua"/>
          <w:lang w:val="en-GB"/>
        </w:rPr>
        <w:fldChar w:fldCharType="separate"/>
      </w:r>
      <w:r w:rsidRPr="00661023">
        <w:rPr>
          <w:rFonts w:ascii="Book Antiqua" w:hAnsi="Book Antiqua"/>
          <w:noProof/>
          <w:vertAlign w:val="superscript"/>
          <w:lang w:val="en-GB"/>
        </w:rPr>
        <w:t>[16]</w:t>
      </w:r>
      <w:r w:rsidRPr="00661023">
        <w:rPr>
          <w:rFonts w:ascii="Book Antiqua" w:hAnsi="Book Antiqua"/>
          <w:lang w:val="en-GB"/>
        </w:rPr>
        <w:fldChar w:fldCharType="end"/>
      </w:r>
      <w:r w:rsidRPr="00661023">
        <w:rPr>
          <w:rFonts w:ascii="Book Antiqua" w:hAnsi="Book Antiqua"/>
          <w:lang w:val="en-GB"/>
        </w:rPr>
        <w:t>. In contrast, the requirement of a double heterozygous mutation (or even homozygosis) in the same gene for recessive cases, greatly diminishes the noise associated with such massive collection of data, and thus the number of putative causative genes, after the data has been filtered. While WES alone has pinpointed the causative gene in around 30% of the recessive IRD cases (years 2013-</w:t>
      </w:r>
      <w:r w:rsidRPr="00661023">
        <w:rPr>
          <w:rFonts w:ascii="Book Antiqua" w:eastAsia="宋体" w:hAnsi="Book Antiqua"/>
          <w:lang w:val="en-GB" w:eastAsia="zh-CN"/>
        </w:rPr>
        <w:t>20</w:t>
      </w:r>
      <w:r w:rsidRPr="00661023">
        <w:rPr>
          <w:rFonts w:ascii="Book Antiqua" w:hAnsi="Book Antiqua"/>
          <w:lang w:val="en-GB"/>
        </w:rPr>
        <w:t>14), adRD causative genes have proved to be more difficult to identify and require a combination of genetic approaches, such as linkage analysis, deletion mapping and targeted capture of candidates, to eventually single out the pathogenic mutation in a novel gene (10%)</w:t>
      </w:r>
      <w:r w:rsidRPr="00661023">
        <w:rPr>
          <w:rFonts w:ascii="Book Antiqua" w:hAnsi="Book Antiqua"/>
          <w:lang w:val="en-GB"/>
        </w:rPr>
        <w:fldChar w:fldCharType="begin" w:fldLock="1"/>
      </w:r>
      <w:r w:rsidRPr="00661023">
        <w:rPr>
          <w:rFonts w:ascii="Book Antiqua" w:hAnsi="Book Antiqua"/>
          <w:lang w:val="en-GB"/>
        </w:rPr>
        <w:instrText>ADDIN CSL_CITATION { "citationItems" : [ { "id" : "ITEM-1", "itemData" : { "DOI" : "10.1007/978-1-4614-3209-8_16", "ISSN" : "00652598", "PMID" : "24664689", "abstract" : "The goal of our research is to identify genes and mutations causing autosomal dominant retinitis pigmentosa (adRP). For this purpose we established a cohort of more than 250 independently ascertained families with adRP in the Houston Laboratory for Molecular Diagnosis of Inherited Eye Diseases. Affected members of each family were screened for disease-causing mutations in genes and gene regions that are commonly associated with adRP. By this approach, we detected mutations in 65 % of the families, leaving 85 families that are likely to harbor mutations outside of the \"common\" regions or in novel genes. Of these, 32 families were tested by several types of next-generation sequencing (NGS), including (a) targeted polymerase chain reaction (PCR) NGS, (b) whole exome NGS, and (c) targeted retinal-capture NGS. We detected mutations in 11 of these families (31 %) bringing the total detected in the adRP cohort to 70 %. Several large families have also been tested for linkage using Afymetrix single nucleotide polymorphism (SNP) arrays.", "author" : [ { "dropping-particle" : "", "family" : "Daiger", "given" : "Stephen P.", "non-dropping-particle" : "", "parse-names" : false, "suffix" : "" }, { "dropping-particle" : "", "family" : "Bowne", "given" : "Sara J.", "non-dropping-particle" : "", "parse-names" : false, "suffix" : "" }, { "dropping-particle" : "", "family" : "Sullivan", "given" : "Lori S.", "non-dropping-particle" : "", "parse-names" : false, "suffix" : "" }, { "dropping-particle" : "", "family" : "Blanton", "given" : "Susan H.", "non-dropping-particle" : "", "parse-names" : false, "suffix" : "" }, { "dropping-particle" : "", "family" : "Weinstock", "given" : "George M.", "non-dropping-particle" : "", "parse-names" : false, "suffix" : "" }, { "dropping-particle" : "", "family" : "Koboldt", "given" : "Daniel C.", "non-dropping-particle" : "", "parse-names" : false, "suffix" : "" }, { "dropping-particle" : "", "family" : "Fulton", "given" : "Robert S.", "non-dropping-particle" : "", "parse-names" : false, "suffix" : "" }, { "dropping-particle" : "", "family" : "Larsen", "given" : "David", "non-dropping-particle" : "", "parse-names" : false, "suffix" : "" }, { "dropping-particle" : "", "family" : "Humphries", "given" : "Peter", "non-dropping-particle" : "", "parse-names" : false, "suffix" : "" }, { "dropping-particle" : "", "family" : "Humphries", "given" : "Marian M.", "non-dropping-particle" : "", "parse-names" : false, "suffix" : "" }, { "dropping-particle" : "", "family" : "Pierce", "given" : "Eric A.", "non-dropping-particle" : "", "parse-names" : false, "suffix" : "" }, { "dropping-particle" : "", "family" : "Chen", "given" : "Rui", "non-dropping-particle" : "", "parse-names" : false, "suffix" : "" }, { "dropping-particle" : "", "family" : "Li", "given" : "Yumei", "non-dropping-particle" : "", "parse-names" : false, "suffix" : "" } ], "container-title" : "Advances in experimental medicine and biology", "id" : "ITEM-1", "issued" : { "date-parts" : [ [ "2014" ] ] }, "page" : "123-129", "title" : "Application of next-generation sequencing to identify genes and mutations causing autosomal dominant retinitis pigmentosa (adRP).", "type" : "article-journal", "volume" : "801" }, "uris" : [ "http://www.mendeley.com/documents/?uuid=da973e9a-1995-4078-a874-393638080fac" ] } ], "mendeley" : { "formattedCitation" : "&lt;sup&gt;[17]&lt;/sup&gt;", "plainTextFormattedCitation" : "[17]", "previouslyFormattedCitation" : "&lt;sup&gt;[17]&lt;/sup&gt;" }, "properties" : { "noteIndex" : 0 }, "schema" : "https://github.com/citation-style-language/schema/raw/master/csl-citation.json" }</w:instrText>
      </w:r>
      <w:r w:rsidRPr="00661023">
        <w:rPr>
          <w:rFonts w:ascii="Book Antiqua" w:hAnsi="Book Antiqua"/>
          <w:lang w:val="en-GB"/>
        </w:rPr>
        <w:fldChar w:fldCharType="separate"/>
      </w:r>
      <w:r w:rsidRPr="00661023">
        <w:rPr>
          <w:rFonts w:ascii="Book Antiqua" w:hAnsi="Book Antiqua"/>
          <w:noProof/>
          <w:vertAlign w:val="superscript"/>
          <w:lang w:val="en-GB"/>
        </w:rPr>
        <w:t>[17]</w:t>
      </w:r>
      <w:r w:rsidRPr="00661023">
        <w:rPr>
          <w:rFonts w:ascii="Book Antiqua" w:hAnsi="Book Antiqua"/>
          <w:lang w:val="en-GB"/>
        </w:rPr>
        <w:fldChar w:fldCharType="end"/>
      </w:r>
      <w:r w:rsidRPr="00661023">
        <w:rPr>
          <w:rFonts w:ascii="Book Antiqua" w:hAnsi="Book Antiqua"/>
          <w:lang w:val="en-GB"/>
        </w:rPr>
        <w:t>. The informativity of these genetic approaches has also greatly favoured gene identification in recessive cases (60%)</w:t>
      </w:r>
      <w:r w:rsidRPr="00661023">
        <w:rPr>
          <w:rFonts w:ascii="Book Antiqua" w:hAnsi="Book Antiqua"/>
          <w:lang w:val="en-GB"/>
        </w:rPr>
        <w:fldChar w:fldCharType="begin" w:fldLock="1"/>
      </w:r>
      <w:r w:rsidRPr="00661023">
        <w:rPr>
          <w:rFonts w:ascii="Book Antiqua" w:hAnsi="Book Antiqua"/>
          <w:lang w:val="en-GB"/>
        </w:rPr>
        <w:instrText>ADDIN CSL_CITATION { "citationItems" : [ { "id" : "ITEM-1", "itemData" : { "DOI" : "10.1038/ejhg.2011.258", "ISBN" : "1476-5438 (Electronic)\\n1018-4813 (Linking)", "ISSN" : "1476-5438", "PMID" : "22258526", "abstract" : "Next generation sequencing can be used to search for Mendelian disease genes in an unbiased manner by sequencing the entire protein-coding sequence, known as the exome, or even the entire human genome. Identifying the pathogenic mutation amongst thousands to millions of genomic variants is a major challenge, and novel variant prioritization strategies are required. The choice of these strategies depends on the availability of well-phenotyped patients and family members, the mode of inheritance, the severity of the disease and its population frequency. In this review, we discuss the current strategies for Mendelian disease gene identification by exome resequencing. We conclude that exome strategies are successful and identify new Mendelian disease genes in approximately 60% of the projects. Improvements in bioinformatics as well as in sequencing technology will likely increase the success rate even further. Exome sequencing is likely to become the most commonly used tool for Mendelian disease gene identification for the coming years.", "author" : [ { "dropping-particle" : "", "family" : "Gilissen", "given" : "Christian", "non-dropping-particle" : "", "parse-names" : false, "suffix" : "" }, { "dropping-particle" : "", "family" : "Hoischen", "given" : "Alexander", "non-dropping-particle" : "", "parse-names" : false, "suffix" : "" }, { "dropping-particle" : "", "family" : "Brunner", "given" : "Han G", "non-dropping-particle" : "", "parse-names" : false, "suffix" : "" }, { "dropping-particle" : "", "family" : "Veltman", "given" : "Joris a", "non-dropping-particle" : "", "parse-names" : false, "suffix" : "" } ], "container-title" : "European journal of human genetics : EJHG", "id" : "ITEM-1", "issued" : { "date-parts" : [ [ "2012" ] ] }, "page" : "490-7", "title" : "Disease gene identification strategies for exome sequencing.", "type" : "article-journal", "volume" : "20" }, "uris" : [ "http://www.mendeley.com/documents/?uuid=c502bc2d-71a8-4bd3-adc1-aafd8c151561" ] } ], "mendeley" : { "formattedCitation" : "&lt;sup&gt;[9]&lt;/sup&gt;", "plainTextFormattedCitation" : "[9]", "previouslyFormattedCitation" : "&lt;sup&gt;[9]&lt;/sup&gt;" }, "properties" : { "noteIndex" : 0 }, "schema" : "https://github.com/citation-style-language/schema/raw/master/csl-citation.json" }</w:instrText>
      </w:r>
      <w:r w:rsidRPr="00661023">
        <w:rPr>
          <w:rFonts w:ascii="Book Antiqua" w:hAnsi="Book Antiqua"/>
          <w:lang w:val="en-GB"/>
        </w:rPr>
        <w:fldChar w:fldCharType="separate"/>
      </w:r>
      <w:r w:rsidRPr="00661023">
        <w:rPr>
          <w:rFonts w:ascii="Book Antiqua" w:hAnsi="Book Antiqua"/>
          <w:noProof/>
          <w:vertAlign w:val="superscript"/>
          <w:lang w:val="en-GB"/>
        </w:rPr>
        <w:t>[9]</w:t>
      </w:r>
      <w:r w:rsidRPr="00661023">
        <w:rPr>
          <w:rFonts w:ascii="Book Antiqua" w:hAnsi="Book Antiqua"/>
          <w:lang w:val="en-GB"/>
        </w:rPr>
        <w:fldChar w:fldCharType="end"/>
      </w:r>
      <w:r w:rsidRPr="00661023">
        <w:rPr>
          <w:rFonts w:ascii="Book Antiqua" w:hAnsi="Book Antiqua"/>
          <w:lang w:val="en-GB"/>
        </w:rPr>
        <w:t xml:space="preserve"> (Table 1). </w:t>
      </w:r>
    </w:p>
    <w:p w:rsidR="008A4853" w:rsidRPr="00661023" w:rsidRDefault="008A4853" w:rsidP="003F4271">
      <w:pPr>
        <w:spacing w:line="360" w:lineRule="auto"/>
        <w:jc w:val="both"/>
        <w:rPr>
          <w:rFonts w:ascii="Book Antiqua" w:hAnsi="Book Antiqua"/>
          <w:i/>
          <w:lang w:val="en-GB"/>
        </w:rPr>
      </w:pPr>
    </w:p>
    <w:p w:rsidR="008A4853" w:rsidRPr="00661023" w:rsidRDefault="008A4853" w:rsidP="003F4271">
      <w:pPr>
        <w:spacing w:line="360" w:lineRule="auto"/>
        <w:jc w:val="both"/>
        <w:rPr>
          <w:rFonts w:ascii="Book Antiqua" w:hAnsi="Book Antiqua"/>
          <w:b/>
          <w:lang w:val="en-GB"/>
        </w:rPr>
      </w:pPr>
      <w:r w:rsidRPr="00661023">
        <w:rPr>
          <w:rFonts w:ascii="Book Antiqua" w:hAnsi="Book Antiqua"/>
          <w:b/>
          <w:lang w:val="en-GB"/>
        </w:rPr>
        <w:t xml:space="preserve">WGS </w:t>
      </w:r>
      <w:r w:rsidRPr="00661023">
        <w:rPr>
          <w:rFonts w:ascii="Book Antiqua" w:hAnsi="Book Antiqua"/>
          <w:b/>
          <w:i/>
          <w:lang w:val="en-GB"/>
        </w:rPr>
        <w:t>vs</w:t>
      </w:r>
      <w:r w:rsidRPr="00661023">
        <w:rPr>
          <w:rFonts w:ascii="Book Antiqua" w:hAnsi="Book Antiqua"/>
          <w:b/>
          <w:lang w:val="en-GB"/>
        </w:rPr>
        <w:t xml:space="preserve"> WES </w:t>
      </w:r>
      <w:r w:rsidRPr="00661023">
        <w:rPr>
          <w:rFonts w:ascii="Book Antiqua" w:hAnsi="Book Antiqua"/>
          <w:b/>
          <w:i/>
          <w:lang w:val="en-GB"/>
        </w:rPr>
        <w:t>vs</w:t>
      </w:r>
      <w:r w:rsidRPr="00661023">
        <w:rPr>
          <w:rFonts w:ascii="Book Antiqua" w:hAnsi="Book Antiqua"/>
          <w:b/>
          <w:lang w:val="en-GB"/>
        </w:rPr>
        <w:t xml:space="preserve"> TARGETED EXOME SEQUENCING IN ROUTINE DIAGNOSIS</w:t>
      </w:r>
    </w:p>
    <w:p w:rsidR="008A4853" w:rsidRPr="00661023" w:rsidRDefault="008A4853" w:rsidP="003F4271">
      <w:pPr>
        <w:spacing w:line="360" w:lineRule="auto"/>
        <w:jc w:val="both"/>
        <w:rPr>
          <w:rFonts w:ascii="Book Antiqua" w:hAnsi="Book Antiqua"/>
          <w:lang w:val="en-GB"/>
        </w:rPr>
      </w:pPr>
      <w:r w:rsidRPr="00661023">
        <w:rPr>
          <w:rFonts w:ascii="Book Antiqua" w:hAnsi="Book Antiqua"/>
          <w:lang w:val="en-GB"/>
        </w:rPr>
        <w:t>At present, many groups rely on NGS-based techniques for genetic diagnosis of IRDs (and other Mendelian disorders)</w:t>
      </w:r>
      <w:r w:rsidRPr="00661023">
        <w:rPr>
          <w:rFonts w:ascii="Book Antiqua" w:hAnsi="Book Antiqua"/>
          <w:lang w:val="en-GB"/>
        </w:rPr>
        <w:fldChar w:fldCharType="begin" w:fldLock="1"/>
      </w:r>
      <w:r w:rsidRPr="00661023">
        <w:rPr>
          <w:rFonts w:ascii="Book Antiqua" w:hAnsi="Book Antiqua"/>
          <w:lang w:val="en-GB"/>
        </w:rPr>
        <w:instrText>ADDIN CSL_CITATION { "citationItems" : [ { "id" : "ITEM-1", "itemData" : { "DOI" : "10.1038/nrneurol.2012.148", "ISSN" : "1759-4766", "PMID" : "22847385", "abstract" : "Genetic risk factors that underlie many rare and common neurological disorders remain poorly understood because of the multifactorial and heterogeneous nature of these complex traits. With the decreasing cost of massively parallel sequencing technologies, whole-genome and whole-exome sequencing will soon allow the characterization of the full spectrum of sequence and structural variants present in each individual. Methods are being developed to parse the huge amount of genomic data and to sift out which variants are associated with diseases. Numerous challenges are inherent in the identification of rare and common variants that have a role in complex neurological diseases, and tools are being developed to overcome these challenges. Given that genomic data will soon be the main driver towards the goal of personalized medicine, future developments in the production and interpretation of data, as well as in ethics and counselling, will be needed for whole-genome and whole-exome sequencing to be used as informative tools in a clinical setting.", "author" : [ { "dropping-particle" : "", "family" : "Foo", "given" : "Jia-Nee", "non-dropping-particle" : "", "parse-names" : false, "suffix" : "" }, { "dropping-particle" : "", "family" : "Liu", "given" : "Jian-Jun", "non-dropping-particle" : "", "parse-names" : false, "suffix" : "" }, { "dropping-particle" : "", "family" : "Tan", "given" : "Eng-King", "non-dropping-particle" : "", "parse-names" : false, "suffix" : "" } ], "container-title" : "Nature reviews. Neurology", "id" : "ITEM-1", "issue" : "9", "issued" : { "date-parts" : [ [ "2012", "9" ] ] }, "page" : "508-17", "publisher" : "Nature Publishing Group, a division of Macmillan Publishers Limited. All Rights Reserved.", "shortTitle" : "Nat Rev Neurol", "title" : "Whole-genome and whole-exome sequencing in neurological diseases.", "type" : "article-journal", "volume" : "8" }, "uris" : [ "http://www.mendeley.com/documents/?uuid=55920414-16dd-4a05-a2d3-79e577adac75" ] } ], "mendeley" : { "formattedCitation" : "&lt;sup&gt;[18]&lt;/sup&gt;", "plainTextFormattedCitation" : "[18]", "previouslyFormattedCitation" : "&lt;sup&gt;[18]&lt;/sup&gt;" }, "properties" : { "noteIndex" : 0 }, "schema" : "https://github.com/citation-style-language/schema/raw/master/csl-citation.json" }</w:instrText>
      </w:r>
      <w:r w:rsidRPr="00661023">
        <w:rPr>
          <w:rFonts w:ascii="Book Antiqua" w:hAnsi="Book Antiqua"/>
          <w:lang w:val="en-GB"/>
        </w:rPr>
        <w:fldChar w:fldCharType="separate"/>
      </w:r>
      <w:r w:rsidRPr="00661023">
        <w:rPr>
          <w:rFonts w:ascii="Book Antiqua" w:hAnsi="Book Antiqua"/>
          <w:noProof/>
          <w:vertAlign w:val="superscript"/>
          <w:lang w:val="en-GB"/>
        </w:rPr>
        <w:t>[18]</w:t>
      </w:r>
      <w:r w:rsidRPr="00661023">
        <w:rPr>
          <w:rFonts w:ascii="Book Antiqua" w:hAnsi="Book Antiqua"/>
          <w:lang w:val="en-GB"/>
        </w:rPr>
        <w:fldChar w:fldCharType="end"/>
      </w:r>
      <w:r w:rsidRPr="00661023">
        <w:rPr>
          <w:rFonts w:ascii="Book Antiqua" w:hAnsi="Book Antiqua"/>
          <w:lang w:val="en-GB"/>
        </w:rPr>
        <w:t>; WES is the most common of these approaches (Table 1). Nonetheless, a few attempts using WG</w:t>
      </w:r>
      <w:r w:rsidR="00506518">
        <w:rPr>
          <w:rFonts w:ascii="Book Antiqua" w:hAnsi="Book Antiqua"/>
          <w:lang w:val="en-GB"/>
        </w:rPr>
        <w:t xml:space="preserve">S or targeted exome sequencing </w:t>
      </w:r>
      <w:r w:rsidRPr="00661023">
        <w:rPr>
          <w:rFonts w:ascii="Book Antiqua" w:hAnsi="Book Antiqua"/>
          <w:lang w:val="en-GB"/>
        </w:rPr>
        <w:t xml:space="preserve">have also been reported. In the latter, long PCR amplimers spanning the exons of reported </w:t>
      </w:r>
      <w:r w:rsidRPr="00661023">
        <w:rPr>
          <w:rFonts w:ascii="Book Antiqua" w:hAnsi="Book Antiqua"/>
          <w:i/>
          <w:lang w:val="en-GB"/>
        </w:rPr>
        <w:t>RP</w:t>
      </w:r>
      <w:r w:rsidRPr="00661023">
        <w:rPr>
          <w:rFonts w:ascii="Book Antiqua" w:hAnsi="Book Antiqua"/>
          <w:lang w:val="en-GB"/>
        </w:rPr>
        <w:t xml:space="preserve"> genes</w:t>
      </w:r>
      <w:r w:rsidRPr="00661023">
        <w:rPr>
          <w:rFonts w:ascii="Book Antiqua" w:hAnsi="Book Antiqua"/>
          <w:lang w:val="en-GB"/>
        </w:rPr>
        <w:fldChar w:fldCharType="begin" w:fldLock="1"/>
      </w:r>
      <w:r w:rsidRPr="00661023">
        <w:rPr>
          <w:rFonts w:ascii="Book Antiqua" w:hAnsi="Book Antiqua"/>
          <w:lang w:val="en-GB"/>
        </w:rPr>
        <w:instrText>ADDIN CSL_CITATION { "citationItems" : [ { "id" : "ITEM-1", "itemData" : { "DOI" : "10.1007/978-1-4614-3209-8_16", "ISSN" : "00652598", "PMID" : "24664689", "abstract" : "The goal of our research is to identify genes and mutations causing autosomal dominant retinitis pigmentosa (adRP). For this purpose we established a cohort of more than 250 independently ascertained families with adRP in the Houston Laboratory for Molecular Diagnosis of Inherited Eye Diseases. Affected members of each family were screened for disease-causing mutations in genes and gene regions that are commonly associated with adRP. By this approach, we detected mutations in 65 % of the families, leaving 85 families that are likely to harbor mutations outside of the \"common\" regions or in novel genes. Of these, 32 families were tested by several types of next-generation sequencing (NGS), including (a) targeted polymerase chain reaction (PCR) NGS, (b) whole exome NGS, and (c) targeted retinal-capture NGS. We detected mutations in 11 of these families (31 %) bringing the total detected in the adRP cohort to 70 %. Several large families have also been tested for linkage using Afymetrix single nucleotide polymorphism (SNP) arrays.", "author" : [ { "dropping-particle" : "", "family" : "Daiger", "given" : "Stephen P.", "non-dropping-particle" : "", "parse-names" : false, "suffix" : "" }, { "dropping-particle" : "", "family" : "Bowne", "given" : "Sara J.", "non-dropping-particle" : "", "parse-names" : false, "suffix" : "" }, { "dropping-particle" : "", "family" : "Sullivan", "given" : "Lori S.", "non-dropping-particle" : "", "parse-names" : false, "suffix" : "" }, { "dropping-particle" : "", "family" : "Blanton", "given" : "Susan H.", "non-dropping-particle" : "", "parse-names" : false, "suffix" : "" }, { "dropping-particle" : "", "family" : "Weinstock", "given" : "George M.", "non-dropping-particle" : "", "parse-names" : false, "suffix" : "" }, { "dropping-particle" : "", "family" : "Koboldt", "given" : "Daniel C.", "non-dropping-particle" : "", "parse-names" : false, "suffix" : "" }, { "dropping-particle" : "", "family" : "Fulton", "given" : "Robert S.", "non-dropping-particle" : "", "parse-names" : false, "suffix" : "" }, { "dropping-particle" : "", "family" : "Larsen", "given" : "David", "non-dropping-particle" : "", "parse-names" : false, "suffix" : "" }, { "dropping-particle" : "", "family" : "Humphries", "given" : "Peter", "non-dropping-particle" : "", "parse-names" : false, "suffix" : "" }, { "dropping-particle" : "", "family" : "Humphries", "given" : "Marian M.", "non-dropping-particle" : "", "parse-names" : false, "suffix" : "" }, { "dropping-particle" : "", "family" : "Pierce", "given" : "Eric A.", "non-dropping-particle" : "", "parse-names" : false, "suffix" : "" }, { "dropping-particle" : "", "family" : "Chen", "given" : "Rui", "non-dropping-particle" : "", "parse-names" : false, "suffix" : "" }, { "dropping-particle" : "", "family" : "Li", "given" : "Yumei", "non-dropping-particle" : "", "parse-names" : false, "suffix" : "" } ], "container-title" : "Advances in experimental medicine and biology", "id" : "ITEM-1", "issued" : { "date-parts" : [ [ "2014" ] ] }, "page" : "123-129", "title" : "Application of next-generation sequencing to identify genes and mutations causing autosomal dominant retinitis pigmentosa (adRP).", "type" : "article-journal", "volume" : "801" }, "uris" : [ "http://www.mendeley.com/documents/?uuid=da973e9a-1995-4078-a874-393638080fac" ] } ], "mendeley" : { "formattedCitation" : "&lt;sup&gt;[17]&lt;/sup&gt;", "plainTextFormattedCitation" : "[17]", "previouslyFormattedCitation" : "&lt;sup&gt;[17]&lt;/sup&gt;" }, "properties" : { "noteIndex" : 0 }, "schema" : "https://github.com/citation-style-language/schema/raw/master/csl-citation.json" }</w:instrText>
      </w:r>
      <w:r w:rsidRPr="00661023">
        <w:rPr>
          <w:rFonts w:ascii="Book Antiqua" w:hAnsi="Book Antiqua"/>
          <w:lang w:val="en-GB"/>
        </w:rPr>
        <w:fldChar w:fldCharType="separate"/>
      </w:r>
      <w:r w:rsidRPr="00661023">
        <w:rPr>
          <w:rFonts w:ascii="Book Antiqua" w:hAnsi="Book Antiqua"/>
          <w:noProof/>
          <w:vertAlign w:val="superscript"/>
          <w:lang w:val="en-GB"/>
        </w:rPr>
        <w:t>[17]</w:t>
      </w:r>
      <w:r w:rsidRPr="00661023">
        <w:rPr>
          <w:rFonts w:ascii="Book Antiqua" w:hAnsi="Book Antiqua"/>
          <w:lang w:val="en-GB"/>
        </w:rPr>
        <w:fldChar w:fldCharType="end"/>
      </w:r>
      <w:r w:rsidRPr="00661023">
        <w:rPr>
          <w:rFonts w:ascii="Book Antiqua" w:hAnsi="Book Antiqua"/>
          <w:lang w:val="en-GB"/>
        </w:rPr>
        <w:t xml:space="preserve"> or lately, customized exome capture of the coding exons of a selected set of genes, have been developed with a wide range of diagnosis success (40%-80%)</w:t>
      </w:r>
      <w:r w:rsidRPr="00661023">
        <w:rPr>
          <w:rFonts w:ascii="Book Antiqua" w:hAnsi="Book Antiqua"/>
          <w:lang w:val="en-GB"/>
        </w:rPr>
        <w:fldChar w:fldCharType="begin" w:fldLock="1"/>
      </w:r>
      <w:r w:rsidRPr="00661023">
        <w:rPr>
          <w:rFonts w:ascii="Book Antiqua" w:hAnsi="Book Antiqua"/>
          <w:lang w:val="en-GB"/>
        </w:rPr>
        <w:instrText>ADDIN CSL_CITATION { "citationItems" : [ { "id" : "ITEM-1", "itemData" : { "DOI" : "10.1186/1750-1172-7-8", "ISSN" : "1750-1172", "PMID" : "22277662", "abstract" : "BACKGROUND: Inherited retinal disorders are clinically and genetically heterogeneous with more than 150 gene defects accounting for the diversity of disease phenotypes. So far, mutation detection was mainly performed by APEX technology and direct Sanger sequencing of known genes. However, these methods are time consuming, expensive and unable to provide a result if the patient carries a new gene mutation. In addition, multiplicity of phenotypes associated with the same gene defect may be overlooked.\n\nMETHODS: To overcome these challenges, we designed an exon sequencing array to target 254 known and candidate genes using Agilent capture. Subsequently, 20 DNA samples from 17 different families, including four patients with known mutations were sequenced using Illumina Genome Analyzer IIx next-generation-sequencing (NGS) platform. Different filtering approaches were applied to identify the genetic defect. The most likely disease causing variants were analyzed by Sanger sequencing. Co-segregation and sequencing analysis of control samples validated the pathogenicity of the observed variants.\n\nRESULTS: The phenotype of the patients included retinitis pigmentosa, congenital stationary night blindness, Best disease, early-onset cone dystrophy and Stargardt disease. In three of four control samples with known genotypes NGS detected the expected mutations. Three known and five novel mutations were identified in NR2E3, PRPF3, EYS, PRPF8, CRB1, TRPM1 and CACNA1F. One of the control samples with a known genotype belongs to a family with two clinical phenotypes (Best and CSNB), where a novel mutation was identified for CSNB. In six families the disease associated mutations were not found, indicating that novel gene defects remain to be identified.\n\nCONCLUSIONS: In summary, this unbiased and time-efficient NGS approach allowed mutation detection in 75% of control cases and in 57% of test cases. Furthermore, it has the possibility of associating known gene defects with novel phenotypes and mode of inheritance.", "author" : [ { "dropping-particle" : "", "family" : "Audo", "given" : "Isabelle", "non-dropping-particle" : "", "parse-names" : false, "suffix" : "" }, { "dropping-particle" : "", "family" : "Bujakowska", "given" : "Kinga M", "non-dropping-particle" : "", "parse-names" : false, "suffix" : "" }, { "dropping-particle" : "", "family" : "L\u00e9veillard", "given" : "Thierry", "non-dropping-particle" : "", "parse-names" : false, "suffix" : "" }, { "dropping-particle" : "", "family" : "Mohand-Sa\u00efd", "given" : "Saddek", "non-dropping-particle" : "", "parse-names" : false, "suffix" : "" }, { "dropping-particle" : "", "family" : "Lancelot", "given" : "Marie-Elise", "non-dropping-particle" : "", "parse-names" : false, "suffix" : "" }, { "dropping-particle" : "", "family" : "Germain", "given" : "Aurore", "non-dropping-particle" : "", "parse-names" : false, "suffix" : "" }, { "dropping-particle" : "", "family" : "Antonio", "given" : "Aline", "non-dropping-particle" : "", "parse-names" : false, "suffix" : "" }, { "dropping-particle" : "", "family" : "Michiels", "given" : "Christelle", "non-dropping-particle" : "", "parse-names" : false, "suffix" : "" }, { "dropping-particle" : "", "family" : "Saraiva", "given" : "Jean-Paul", "non-dropping-particle" : "", "parse-names" : false, "suffix" : "" }, { "dropping-particle" : "", "family" : "Letexier", "given" : "M\u00e9lanie", "non-dropping-particle" : "", "parse-names" : false, "suffix" : "" }, { "dropping-particle" : "", "family" : "Sahel", "given" : "Jos\u00e9-Alain", "non-dropping-particle" : "", "parse-names" : false, "suffix" : "" }, { "dropping-particle" : "", "family" : "Bhattacharya", "given" : "Shomi S", "non-dropping-particle" : "", "parse-names" : false, "suffix" : "" }, { "dropping-particle" : "", "family" : "Zeitz", "given" : "Christina", "non-dropping-particle" : "", "parse-names" : false, "suffix" : "" } ], "container-title" : "Orphanet journal of rare diseases", "id" : "ITEM-1", "issued" : { "date-parts" : [ [ "2012", "1" ] ] }, "page" : "8", "title" : "Development and application of a next-generation-sequencing (NGS) approach to detect known and novel gene defects underlying retinal diseases.", "type" : "article-journal", "volume" : "7" }, "uris" : [ "http://www.mendeley.com/documents/?uuid=1d3262d0-e672-4bef-9e35-6f2b5ec09c2e" ] }, { "id" : "ITEM-2", "itemData" : { "DOI" : "10.1167/iovs.12-10967", "ISBN" : "1552-5783 (Electronic)\\r0146-0404 (Linking)", "ISSN" : "15525783", "PMID" : "23462753", "abstract" : "PURPOSE: Hereditary retinal dystrophies (HRDs) are a group of monogenic diseases characterized by an irreversible loss of photoreceptors. HRDs exhibit significant genetic and clinical heterogeneities challenging traditional techniques for determining disease-causal mutations. This study aims to develop an efficient molecular diagnostic platform for HRDs, and to determine the genetic basis for 25 randomly collected Chinese families with a variety of HRDs.\\n\\nMETHODS: We designed a high throughput sequence capture microarray targeting 179 genes associated with HRDs and 10 candidate genes. We combined sequence capture with next-generation sequencing (NGS) to screen for mutations in the cohort of Chinese families. Variants detected by NGS were filtered, validated, and prioritized by pathogenicity analysis. Genotypes and phenotypes were correlated.\\n\\nRESULTS: We identified four recurrent single mutations, two compound mutations, and eight novel putative causative mutations, including five putative pathogenic alleles (e.g., premature stop codons and frame shifts) and three novel missense variants that are very likely pathogenic. These findings provided specific genetic diagnoses in 14 of 25 families (56%). Among these, identification of a mutation in VCAN in a family with a complicated phenotype helped to finalize the clinical diagnosis as Wagner syndrome. In another five families, 11 potential novel pathogenic variants were identified.\\n\\nCONCLUSIONS: A substantial number of potential new genes and new mutations associated with HRDs remain to be discovered. Identification of the novel HRDs-causing mutations in our study not only provides a better understanding of genotype-phenotype relationships in these diseases, but also demonstrates that the approach described herein is an effective method for large scale mutation detection among diverse and complicated HRDs cases.", "author" : [ { "dropping-particle" : "", "family" : "Chen", "given" : "Xuejuan", "non-dropping-particle" : "", "parse-names" : false, "suffix" : "" }, { "dropping-particle" : "", "family" : "Zhao", "given" : "Kanxing", "non-dropping-particle" : "", "parse-names" : false, "suffix" : "" }, { "dropping-particle" : "", "family" : "Sheng", "given" : "Xunlun", "non-dropping-particle" : "", "parse-names" : false, "suffix" : "" }, { "dropping-particle" : "", "family" : "Li", "given" : "Yang", "non-dropping-particle" : "", "parse-names" : false, "suffix" : "" }, { "dropping-particle" : "", "family" : "Gao", "given" : "Xiang", "non-dropping-particle" : "", "parse-names" : false, "suffix" : "" }, { "dropping-particle" : "", "family" : "Zhang", "given" : "Xiumei", "non-dropping-particle" : "", "parse-names" : false, "suffix" : "" }, { "dropping-particle" : "", "family" : "Kang", "given" : "Xiaoli", "non-dropping-particle" : "", "parse-names" : false, "suffix" : "" }, { "dropping-particle" : "", "family" : "Pan", "given" : "Xinyuan", "non-dropping-particle" : "", "parse-names" : false, "suffix" : "" }, { "dropping-particle" : "", "family" : "Liu", "given" : "Yuan", "non-dropping-particle" : "", "parse-names" : false, "suffix" : "" }, { "dropping-particle" : "", "family" : "Jiang", "given" : "Chao", "non-dropping-particle" : "", "parse-names" : false, "suffix" : "" }, { "dropping-particle" : "", "family" : "Shi", "given" : "Houxia", "non-dropping-particle" : "", "parse-names" : false, "suffix" : "" }, { "dropping-particle" : "", "family" : "Chen", "given" : "Xue", "non-dropping-particle" : "", "parse-names" : false, "suffix" : "" }, { "dropping-particle" : "", "family" : "Rong", "given" : "Weining", "non-dropping-particle" : "", "parse-names" : false, "suffix" : "" }, { "dropping-particle" : "", "family" : "Chen", "given" : "Li Jia", "non-dropping-particle" : "", "parse-names" : false, "suffix" : "" }, { "dropping-particle" : "", "family" : "Lai", "given" : "Tim Yuk Yau", "non-dropping-particle" : "", "parse-names" : false, "suffix" : "" }, { "dropping-particle" : "", "family" : "Liu", "given" : "Yani", "non-dropping-particle" : "", "parse-names" : false, "suffix" : "" }, { "dropping-particle" : "", "family" : "Wang", "given" : "Xiuying", "non-dropping-particle" : "", "parse-names" : false, "suffix" : "" }, { "dropping-particle" : "", "family" : "Yuan", "given" : "Songtao", "non-dropping-particle" : "", "parse-names" : false, "suffix" : "" }, { "dropping-particle" : "", "family" : "Liu", "given" : "Qinghuai", "non-dropping-particle" : "", "parse-names" : false, "suffix" : "" }, { "dropping-particle" : "", "family" : "Vollrath", "given" : "Douglas", "non-dropping-particle" : "", "parse-names" : false, "suffix" : "" }, { "dropping-particle" : "", "family" : "Pang", "given" : "Chi Pui", "non-dropping-particle" : "", "parse-names" : false, "suffix" : "" }, { "dropping-particle" : "", "family" : "Zhao", "given" : "Chen", "non-dropping-particle" : "", "parse-names" : false, "suffix" : "" } ], "container-title" : "Investigative ophthalmology &amp; visual science", "id" : "ITEM-2", "issued" : { "date-parts" : [ [ "2013" ] ] }, "page" : "2186-2197", "title" : "Targeted sequencing of 179 genes associated with hereditary retinal dystrophies and 10 candidate genes identifies novel and known mutations in patients with various retinal diseases.", "type" : "article-journal", "volume" : "54" }, "uris" : [ "http://www.mendeley.com/documents/?uuid=2a149c66-0c35-42dc-a905-4ac2b43ca9b7" ] }, { "id" : "ITEM-3", "itemData" : { "DOI" : "10.1167/iovs.14-14936", "ISSN" : "1552-5783", "PMID" : "25097241", "abstract" : "PURPOSE: The purpose of this study was to establish a fully validated, high-throughput next-generation sequencing (NGS) approach for comprehensive, cost-effective, clinical molecular diagnosis of retinitis pigmentosa (RP).\n\nMETHODS: Target sequences of a panel of 66 genes known to cause all nonsyndromic and a few syndromic forms of RP were enriched by using custom-designed probe hybridization. A total of 939 coding exons and 20 bp of their flanking intron regions with a total of 202,800 bp of target sequences were captured, followed by massively parallel sequencing (MPS) on the Illumina HiSeq2000 device.\n\nRESULTS: Twelve samples with known mutations were used for test validation. We achieved an average sequence depth of \u223c1000\u00d7 per base. Exons with &lt;20\u00d7 insufficient coverage were completed by PCR/Sanger sequencing to ensure 100% coverage. We analyzed DNA from 65 unrelated RP patients and detected deleterious mutations in 53 patients with a diagnostic yield of \u223c82%.\n\nCONCLUSIONS: Clinical validation and consistently deep coverage of individual exons allow for the accurate identification of all types of mutations including point mutations, exonic deletions, and large insertions. Our comprehensive MPS approach greatly improves diagnostic acumen for RP in a cost- and time-efficient manner.", "author" : [ { "dropping-particle" : "", "family" : "Wang", "given" : "Jing", "non-dropping-particle" : "", "parse-names" : false, "suffix" : "" }, { "dropping-particle" : "", "family" : "Zhang", "given" : "Victor W", "non-dropping-particle" : "", "parse-names" : false, "suffix" : "" }, { "dropping-particle" : "", "family" : "Feng", "given" : "Yanming", "non-dropping-particle" : "", "parse-names" : false, "suffix" : "" }, { "dropping-particle" : "", "family" : "Tian", "given" : "Xia", "non-dropping-particle" : "", "parse-names" : false, "suffix" : "" }, { "dropping-particle" : "", "family" : "Li", "given" : "Fang-Yuan", "non-dropping-particle" : "", "parse-names" : false, "suffix" : "" }, { "dropping-particle" : "", "family" : "Truong", "given" : "Cavatina", "non-dropping-particle" : "", "parse-names" : false, "suffix" : "" }, { "dropping-particle" : "", "family" : "Wang", "given" : "Guoli", "non-dropping-particle" : "", "parse-names" : false, "suffix" : "" }, { "dropping-particle" : "", "family" : "Chiang", "given" : "Pei-Wen", "non-dropping-particle" : "", "parse-names" : false, "suffix" : "" }, { "dropping-particle" : "", "family" : "Lewis", "given" : "Richard A", "non-dropping-particle" : "", "parse-names" : false, "suffix" : "" }, { "dropping-particle" : "", "family" : "Wong", "given" : "Lee-Jun C", "non-dropping-particle" : "", "parse-names" : false, "suffix" : "" } ], "container-title" : "Investigative ophthalmology &amp; visual science", "id" : "ITEM-3", "issue" : "10", "issued" : { "date-parts" : [ [ "2014", "1", "6" ] ] }, "page" : "6213-23", "title" : "Dependable and efficient clinical utility of target capture-based deep sequencing in molecular diagnosis of retinitis pigmentosa.", "type" : "article-journal", "volume" : "55" }, "uris" : [ "http://www.mendeley.com/documents/?uuid=1cb3b674-3888-4aae-9ba9-04e93a846cbc" ] }, { "id" : "ITEM-4", "itemData" : { "DOI" : "10.1002/humu.22045", "ISBN" : "1098-1004 (Electronic)\\r1059-7794 (Linking)", "ISSN" : "10597794", "PMID" : "22334370", "abstract" : "Molecular diagnostics for patients with retinitis pigmentosa (RP) has been hampered by extreme genetic and clinical heterogeneity, with 52 causative genes known to date. Here, we developed a comprehensive next-generation sequencing (NGS) approach for the clinical molecular diagnostics of RP. All known inherited retinal disease genes (n = 111) were captured and simultaneously analyzed using NGS in 100 RP patients without a molecular diagnosis. A systematic data analysis pipeline was developed and validated to prioritize and predict the pathogenicity of all genetic variants identified in each patient, which enabled us to reduce the number of potential pathogenic variants from approximately 1,200 to zero to nine per patient. Subsequent segregation analysis and in silico predictions of pathogenicity resulted in a molecular diagnosis in 36 RP patients, comprising 27 recessive, six dominant, and three X-linked cases. Intriguingly, De novo mutations were present in at least three out of 28 isolated cases with causative mutations. This study demonstrates the enormous potential and clinical utility of NGS in molecular diagnosis of genetically heterogeneous diseases such as RP. De novo dominant mutations appear to play a significant role in patients with isolated RP, having major implications for genetic counselling.", "author" : [ { "dropping-particle" : "", "family" : "Neveling", "given" : "Kornelia", "non-dropping-particle" : "", "parse-names" : false, "suffix" : "" }, { "dropping-particle" : "", "family" : "Collin", "given" : "Rob W J", "non-dropping-particle" : "", "parse-names" : false, "suffix" : "" }, { "dropping-particle" : "", "family" : "Gilissen", "given" : "Christian", "non-dropping-particle" : "", "parse-names" : false, "suffix" : "" }, { "dropping-particle" : "", "family" : "Huet", "given" : "Ramon A C", "non-dropping-particle" : "Van", "parse-names" : false, "suffix" : "" }, { "dropping-particle" : "", "family" : "Visser", "given" : "Linda", "non-dropping-particle" : "", "parse-names" : false, "suffix" : "" }, { "dropping-particle" : "", "family" : "Kwint", "given" : "Michael P.", "non-dropping-particle" : "", "parse-names" : false, "suffix" : "" }, { "dropping-particle" : "", "family" : "Gijsen", "given" : "Sabine J.", "non-dropping-particle" : "", "parse-names" : false, "suffix" : "" }, { "dropping-particle" : "", "family" : "Zonneveld", "given" : "Marijke N.", "non-dropping-particle" : "", "parse-names" : false, "suffix" : "" }, { "dropping-particle" : "", "family" : "Wieskamp", "given" : "Nienke", "non-dropping-particle" : "", "parse-names" : false, "suffix" : "" }, { "dropping-particle" : "", "family" : "Ligt", "given" : "Joep", "non-dropping-particle" : "De", "parse-names" : false, "suffix" : "" }, { "dropping-particle" : "", "family" : "Siemiatkowska", "given" : "Anna M.", "non-dropping-particle" : "", "parse-names" : false, "suffix" : "" }, { "dropping-particle" : "", "family" : "Hoefsloot", "given" : "Lies H.", "non-dropping-particle" : "", "parse-names" : false, "suffix" : "" }, { "dropping-particle" : "", "family" : "Buckley", "given" : "Michael F.", "non-dropping-particle" : "", "parse-names" : false, "suffix" : "" }, { "dropping-particle" : "", "family" : "Kellner", "given" : "Ulrich", "non-dropping-particle" : "", "parse-names" : false, "suffix" : "" }, { "dropping-particle" : "", "family" : "Branham", "given" : "Kari E.", "non-dropping-particle" : "", "parse-names" : false, "suffix" : "" }, { "dropping-particle" : "", "family" : "Hollander", "given" : "Anneke I.", "non-dropping-particle" : "den", "parse-names" : false, "suffix" : "" }, { "dropping-particle" : "", "family" : "Hoischen", "given" : "Alexander", "non-dropping-particle" : "", "parse-names" : false, "suffix" : "" }, { "dropping-particle" : "", "family" : "Hoyng", "given" : "Carel", "non-dropping-particle" : "", "parse-names" : false, "suffix" : "" }, { "dropping-particle" : "", "family" : "Klevering", "given" : "B. Jeroen", "non-dropping-particle" : "", "parse-names" : false, "suffix" : "" }, { "dropping-particle" : "", "family" : "Born", "given" : "L. Ingeborgh", "non-dropping-particle" : "Van den", "parse-names" : false, "suffix" : "" }, { "dropping-particle" : "", "family" : "Veltman", "given" : "Joris A.", "non-dropping-particle" : "", "parse-names" : false, "suffix" : "" }, { "dropping-particle" : "", "family" : "Cremers", "given" : "Frans P M", "non-dropping-particle" : "", "parse-names" : false, "suffix" : "" }, { "dropping-particle" : "", "family" : "Scheffer", "given" : "Hans", "non-dropping-particle" : "", "parse-names" : false, "suffix" : "" } ], "container-title" : "Human Mutation", "id" : "ITEM-4", "issued" : { "date-parts" : [ [ "2012" ] ] }, "page" : "963-972", "title" : "Next-generation genetic testing for retinitis pigmentosa", "type" : "article-journal", "volume" : "33" }, "uris" : [ "http://www.mendeley.com/documents/?uuid=7a86542f-da4a-4b6d-9d97-ac89fb258760" ] } ], "mendeley" : { "formattedCitation" : "&lt;sup&gt;[19\u201322]&lt;/sup&gt;", "plainTextFormattedCitation" : "[19\u201322]", "previouslyFormattedCitation" : "&lt;sup&gt;[19\u201322]&lt;/sup&gt;" }, "properties" : { "noteIndex" : 0 }, "schema" : "https://github.com/citation-style-language/schema/raw/master/csl-citation.json" }</w:instrText>
      </w:r>
      <w:r w:rsidRPr="00661023">
        <w:rPr>
          <w:rFonts w:ascii="Book Antiqua" w:hAnsi="Book Antiqua"/>
          <w:lang w:val="en-GB"/>
        </w:rPr>
        <w:fldChar w:fldCharType="separate"/>
      </w:r>
      <w:r w:rsidRPr="00661023">
        <w:rPr>
          <w:rFonts w:ascii="Book Antiqua" w:hAnsi="Book Antiqua"/>
          <w:noProof/>
          <w:vertAlign w:val="superscript"/>
          <w:lang w:val="en-GB"/>
        </w:rPr>
        <w:t>[19–22]</w:t>
      </w:r>
      <w:r w:rsidRPr="00661023">
        <w:rPr>
          <w:rFonts w:ascii="Book Antiqua" w:hAnsi="Book Antiqua"/>
          <w:lang w:val="en-GB"/>
        </w:rPr>
        <w:fldChar w:fldCharType="end"/>
      </w:r>
      <w:r w:rsidRPr="00661023">
        <w:rPr>
          <w:rFonts w:ascii="Book Antiqua" w:hAnsi="Book Antiqua"/>
          <w:lang w:val="en-GB"/>
        </w:rPr>
        <w:t>. Customized approaches allow different degrees of refinement and are dependent on the optimization of the techniques and the prioritization of the type of mutations to be identified. For instance, if copy number variants (CNVs) are suspected, the coverage and high quality of the reads constitute one focus of improvements</w:t>
      </w:r>
      <w:r w:rsidRPr="00661023">
        <w:rPr>
          <w:rFonts w:ascii="Book Antiqua" w:hAnsi="Book Antiqua"/>
          <w:lang w:val="en-GB"/>
        </w:rPr>
        <w:fldChar w:fldCharType="begin" w:fldLock="1"/>
      </w:r>
      <w:r w:rsidRPr="00661023">
        <w:rPr>
          <w:rFonts w:ascii="Book Antiqua" w:hAnsi="Book Antiqua"/>
          <w:lang w:val="en-GB"/>
        </w:rPr>
        <w:instrText>ADDIN CSL_CITATION { "citationItems" : [ { "id" : "ITEM-1", "itemData" : { "DOI" : "10.1371/journal.pone.0078496", "ISBN" : "1932-6203 (Electronic)\\r1932-6203 (Linking)", "ISSN" : "19326203", "PMID" : "24265693", "abstract" : "Retinitis pigmentosa (RP) and Leber congenital amaurosis (LCA) are major causes of blindness. They result from mutations in many genes which has long hampered comprehensive genetic analysis. Recently, targeted next-generation sequencing (NGS) has proven useful to overcome this limitation. To uncover \"hidden mutations\" such as copy number variations (CNVs) and mutations in non-coding regions, we extended the use of NGS data by quantitative readout for the exons of 55 RP and LCA genes in 126 patients, and by including non-coding 5' exons. We detected several causative CNVs which were key to the diagnosis in hitherto unsolved constellations, e.g. hemizygous point mutations in consanguineous families, and CNVs complemented apparently monoallelic recessive alleles. Mutations of non-coding exon 1 of EYS revealed its contribution to disease. In view of the high carrier frequency for retinal disease gene mutations in the general population, we considered the overall variant load in each patient to assess if a mutation was causative or reflected accidental carriership in patients with mutations in several genes or with single recessive alleles. For example, truncating mutations in RP1, a gene implicated in both recessive and dominant RP, were causative in biallelic constellations, unrelated to disease when heterozygous on a biallelic mutation background of another gene, or even non-pathogenic if close to the C-terminus. Patients with mutations in several loci were common, but without evidence for di- or oligogenic inheritance. Although the number of targeted genes was low compared to previous studies, the mutation detection rate was highest (70%) which likely results from completeness and depth of coverage, and quantitative data analysis. CNV analysis should routinely be applied in targeted NGS, and mutations in non-coding exons give reason to systematically include 5'-UTRs in disease gene or exome panels. Consideration of all variants is indispensable because even truncating mutations may be misleading.", "author" : [ { "dropping-particle" : "", "family" : "Eisenberger", "given" : "Tobias", "non-dropping-particle" : "", "parse-names" : false, "suffix" : "" }, { "dropping-particle" : "", "family" : "Neuhaus", "given" : "Christine", "non-dropping-particle" : "", "parse-names" : false, "suffix" : "" }, { "dropping-particle" : "", "family" : "Khan", "given" : "Arif O.", "non-dropping-particle" : "", "parse-names" : false, "suffix" : "" }, { "dropping-particle" : "", "family" : "Decker", "given" : "Christian", "non-dropping-particle" : "", "parse-names" : false, "suffix" : "" }, { "dropping-particle" : "", "family" : "Preising", "given" : "Markus N.", "non-dropping-particle" : "", "parse-names" : false, "suffix" : "" }, { "dropping-particle" : "", "family" : "Friedburg", "given" : "Christoph", "non-dropping-particle" : "", "parse-names" : false, "suffix" : "" }, { "dropping-particle" : "", "family" : "Bieg", "given" : "Anika", "non-dropping-particle" : "", "parse-names" : false, "suffix" : "" }, { "dropping-particle" : "", "family" : "Gliem", "given" : "Martin", "non-dropping-particle" : "", "parse-names" : false, "suffix" : "" }, { "dropping-particle" : "", "family" : "Issa", "given" : "Peter Charbel", "non-dropping-particle" : "", "parse-names" : false, "suffix" : "" }, { "dropping-particle" : "", "family" : "Holz", "given" : "Frank G.", "non-dropping-particle" : "", "parse-names" : false, "suffix" : "" }, { "dropping-particle" : "", "family" : "Baig", "given" : "Shahid M.", "non-dropping-particle" : "", "parse-names" : false, "suffix" : "" }, { "dropping-particle" : "", "family" : "Hellenbroich", "given" : "Yorck", "non-dropping-particle" : "", "parse-names" : false, "suffix" : "" }, { "dropping-particle" : "", "family" : "Galvez", "given" : "Alberto", "non-dropping-particle" : "", "parse-names" : false, "suffix" : "" }, { "dropping-particle" : "", "family" : "Platzer", "given" : "Konrad", "non-dropping-particle" : "", "parse-names" : false, "suffix" : "" }, { "dropping-particle" : "", "family" : "Wollnik", "given" : "Bernd", "non-dropping-particle" : "", "parse-names" : false, "suffix" : "" }, { "dropping-particle" : "", "family" : "Laddach", "given" : "Nadja", "non-dropping-particle" : "", "parse-names" : false, "suffix" : "" }, { "dropping-particle" : "", "family" : "Ghaffari", "given" : "Saeed Reza", "non-dropping-particle" : "", "parse-names" : false, "suffix" : "" }, { "dropping-particle" : "", "family" : "Rafati", "given" : "Maryam", "non-dropping-particle" : "", "parse-names" : false, "suffix" : "" }, { "dropping-particle" : "", "family" : "Botzenhart", "given" : "Elke", "non-dropping-particle" : "", "parse-names" : false, "suffix" : "" }, { "dropping-particle" : "", "family" : "Tinschert", "given" : "Sigrid", "non-dropping-particle" : "", "parse-names" : false, "suffix" : "" }, { "dropping-particle" : "", "family" : "B\u00f6rger", "given" : "Doris", "non-dropping-particle" : "", "parse-names" : false, "suffix" : "" }, { "dropping-particle" : "", "family" : "Bohring", "given" : "Axel", "non-dropping-particle" : "", "parse-names" : false, "suffix" : "" }, { "dropping-particle" : "", "family" : "Schreml", "given" : "Julia", "non-dropping-particle" : "", "parse-names" : false, "suffix" : "" }, { "dropping-particle" : "", "family" : "K\u00f6rtge-Jung", "given" : "Stefani", "non-dropping-particle" : "", "parse-names" : false, "suffix" : "" }, { "dropping-particle" : "", "family" : "Schell-Apacik", "given" : "Chayim", "non-dropping-particle" : "", "parse-names" : false, "suffix" : "" }, { "dropping-particle" : "", "family" : "Bakur", "given" : "Khadijah", "non-dropping-particle" : "", "parse-names" : false, "suffix" : "" }, { "dropping-particle" : "", "family" : "Al-Aama", "given" : "Jumana Y.", "non-dropping-particle" : "", "parse-names" : false, "suffix" : "" }, { "dropping-particle" : "", "family" : "Neuhann", "given" : "Teresa", "non-dropping-particle" : "", "parse-names" : false, "suffix" : "" }, { "dropping-particle" : "", "family" : "Herkenrath", "given" : "Peter", "non-dropping-particle" : "", "parse-names" : false, "suffix" : "" }, { "dropping-particle" : "", "family" : "N\u00fcrnberg", "given" : "Gudrun", "non-dropping-particle" : "", "parse-names" : false, "suffix" : "" }, { "dropping-particle" : "", "family" : "N\u00fcrnberg", "given" : "Peter", "non-dropping-particle" : "", "parse-names" : false, "suffix" : "" }, { "dropping-particle" : "", "family" : "Davis", "given" : "John S.", "non-dropping-particle" : "", "parse-names" : false, "suffix" : "" }, { "dropping-particle" : "", "family" : "Gal", "given" : "Andreas", "non-dropping-particle" : "", "parse-names" : false, "suffix" : "" }, { "dropping-particle" : "", "family" : "Bergmann", "given" : "Carsten", "non-dropping-particle" : "", "parse-names" : false, "suffix" : "" }, { "dropping-particle" : "", "family" : "Lorenz", "given" : "Birgit", "non-dropping-particle" : "", "parse-names" : false, "suffix" : "" }, { "dropping-particle" : "", "family" : "Bolz", "given" : "Hanno J.", "non-dropping-particle" : "", "parse-names" : false, "suffix" : "" } ], "container-title" : "PLoS ONE", "id" : "ITEM-1", "issued" : { "date-parts" : [ [ "2013" ] ] }, "title" : "Increasing the yield in targeted next-generation sequencing by implicating CNV analysis, non-coding exons and the overall variant load: The example of retinal dystrophies", "type" : "article-journal", "volume" : "8" }, "uris" : [ "http://www.mendeley.com/documents/?uuid=4b0b7c63-eede-49c3-b994-8bb3a575d0d6" ] } ], "mendeley" : { "formattedCitation" : "&lt;sup&gt;[23]&lt;/sup&gt;", "plainTextFormattedCitation" : "[23]", "previouslyFormattedCitation" : "&lt;sup&gt;[23]&lt;/sup&gt;" }, "properties" : { "noteIndex" : 0 }, "schema" : "https://github.com/citation-style-language/schema/raw/master/csl-citation.json" }</w:instrText>
      </w:r>
      <w:r w:rsidRPr="00661023">
        <w:rPr>
          <w:rFonts w:ascii="Book Antiqua" w:hAnsi="Book Antiqua"/>
          <w:lang w:val="en-GB"/>
        </w:rPr>
        <w:fldChar w:fldCharType="separate"/>
      </w:r>
      <w:r w:rsidRPr="00661023">
        <w:rPr>
          <w:rFonts w:ascii="Book Antiqua" w:hAnsi="Book Antiqua"/>
          <w:noProof/>
          <w:vertAlign w:val="superscript"/>
          <w:lang w:val="en-GB"/>
        </w:rPr>
        <w:t>[23]</w:t>
      </w:r>
      <w:r w:rsidRPr="00661023">
        <w:rPr>
          <w:rFonts w:ascii="Book Antiqua" w:hAnsi="Book Antiqua"/>
          <w:lang w:val="en-GB"/>
        </w:rPr>
        <w:fldChar w:fldCharType="end"/>
      </w:r>
      <w:r w:rsidRPr="00661023">
        <w:rPr>
          <w:rFonts w:ascii="Book Antiqua" w:hAnsi="Book Antiqua"/>
          <w:lang w:val="en-GB"/>
        </w:rPr>
        <w:t>. Nonetheless, the cost of customized capture arrays for a list of causative disease genes is still much higher than that of conventional capture arrays for WES, and the genetic information provided is limited to the candidates analysed. Mutations in non-selected or previously unreported genes will remain undetected. WES is becoming the most popular choice, particularly since the reliability of the technique and the quality of the analysis software have greatly increased (though there is still room for improvement), and microRNAs and transcript UTRs are also included in some exon capture array versions</w:t>
      </w:r>
      <w:r w:rsidRPr="00661023">
        <w:rPr>
          <w:rFonts w:ascii="Book Antiqua" w:hAnsi="Book Antiqua"/>
          <w:lang w:val="en-GB"/>
        </w:rPr>
        <w:fldChar w:fldCharType="begin" w:fldLock="1"/>
      </w:r>
      <w:r w:rsidRPr="00661023">
        <w:rPr>
          <w:rFonts w:ascii="Book Antiqua" w:hAnsi="Book Antiqua"/>
          <w:lang w:val="en-GB"/>
        </w:rPr>
        <w:instrText>ADDIN CSL_CITATION { "citationItems" : [ { "id" : "ITEM-1", "itemData" : { "DOI" : "10.1186/gb-2011-12-9-r95", "ISBN" : "1465-6914 (Electronic)\\r1465-6906 (Linking)", "ISSN" : "1465-6906", "PMID" : "21955857", "abstract" : "BACKGROUND: Exome sequencing, which allows the global analysis of protein coding sequences in the human genome, has become an effective and affordable approach to detecting causative genetic mutations in diseases. Currently, there are several commercial human exome capture platforms; however, the relative performances of these have not been characterized sufficiently to know which is best for a particular study.\\n\\nRESULTS: We comprehensively compared three platforms: NimbleGen's Sequence Capture Array and SeqCap EZ, and Agilent's SureSelect. We assessed their performance in a variety of ways, including number of genes covered and capture efficacy. Differences that may impact on the choice of platform were that Agilent SureSelect covered approximately 1,100 more genes, while NimbleGen provided better flanking sequence capture. Although all three platforms achieved similar capture specificity of targeted regions, the NimbleGen platforms showed better uniformity of coverage and greater genotype sensitivity at 30- to 100-fold sequencing depth. All three platforms showed similar power in exome SNP calling, including medically relevant SNPs. Compared with genotyping and whole-genome sequencing data, the three platforms achieved a similar accuracy of genotype assignment and SNP detection. Importantly, all three platforms showed similar levels of reproducibility, GC bias and reference allele bias.\\n\\nCONCLUSIONS: We demonstrate key differences between the three platforms, particularly advantages of solutions over array capture and the importance of a large gene target set.", "author" : [ { "dropping-particle" : "", "family" : "Asan", "given" : "", "non-dropping-particle" : "", "parse-names" : false, "suffix" : "" }, { "dropping-particle" : "", "family" : "Xu", "given" : "Yu", "non-dropping-particle" : "", "parse-names" : false, "suffix" : "" }, { "dropping-particle" : "", "family" : "Jiang", "given" : "Hui", "non-dropping-particle" : "", "parse-names" : false, "suffix" : "" }, { "dropping-particle" : "", "family" : "Tyler-Smith", "given" : "Chris", "non-dropping-particle" : "", "parse-names" : false, "suffix" : "" }, { "dropping-particle" : "", "family" : "Xue", "given" : "Yali", "non-dropping-particle" : "", "parse-names" : false, "suffix" : "" }, { "dropping-particle" : "", "family" : "Jiang", "given" : "Tao", "non-dropping-particle" : "", "parse-names" : false, "suffix" : "" }, { "dropping-particle" : "", "family" : "Wang", "given" : "Jiawei", "non-dropping-particle" : "", "parse-names" : false, "suffix" : "" }, { "dropping-particle" : "", "family" : "Wu", "given" : "Mingzhi", "non-dropping-particle" : "", "parse-names" : false, "suffix" : "" }, { "dropping-particle" : "", "family" : "Liu", "given" : "Xiao", "non-dropping-particle" : "", "parse-names" : false, "suffix" : "" }, { "dropping-particle" : "", "family" : "Tian", "given" : "Geng", "non-dropping-particle" : "", "parse-names" : false, "suffix" : "" }, { "dropping-particle" : "", "family" : "Wang", "given" : "Jun", "non-dropping-particle" : "", "parse-names" : false, "suffix" : "" }, { "dropping-particle" : "", "family" : "Wang", "given" : "Jian", "non-dropping-particle" : "", "parse-names" : false, "suffix" : "" }, { "dropping-particle" : "", "family" : "Yang", "given" : "Huangming", "non-dropping-particle" : "", "parse-names" : false, "suffix" : "" }, { "dropping-particle" : "", "family" : "Zhang", "given" : "Xiuqing", "non-dropping-particle" : "", "parse-names" : false, "suffix" : "" } ], "container-title" : "Genome Biology", "id" : "ITEM-1", "issued" : { "date-parts" : [ [ "2011" ] ] }, "page" : "R95", "title" : "Comprehensive comparison of three commercial human whole-exome capture platforms", "type" : "article", "volume" : "12" }, "uris" : [ "http://www.mendeley.com/documents/?uuid=467a9203-20c9-42c0-b6ae-f83a92bfe700" ] } ], "mendeley" : { "formattedCitation" : "&lt;sup&gt;[24]&lt;/sup&gt;", "plainTextFormattedCitation" : "[24]", "previouslyFormattedCitation" : "&lt;sup&gt;[24]&lt;/sup&gt;" }, "properties" : { "noteIndex" : 0 }, "schema" : "https://github.com/citation-style-language/schema/raw/master/csl-citation.json" }</w:instrText>
      </w:r>
      <w:r w:rsidRPr="00661023">
        <w:rPr>
          <w:rFonts w:ascii="Book Antiqua" w:hAnsi="Book Antiqua"/>
          <w:lang w:val="en-GB"/>
        </w:rPr>
        <w:fldChar w:fldCharType="separate"/>
      </w:r>
      <w:r w:rsidRPr="00661023">
        <w:rPr>
          <w:rFonts w:ascii="Book Antiqua" w:hAnsi="Book Antiqua"/>
          <w:noProof/>
          <w:vertAlign w:val="superscript"/>
          <w:lang w:val="en-GB"/>
        </w:rPr>
        <w:t>[24]</w:t>
      </w:r>
      <w:r w:rsidRPr="00661023">
        <w:rPr>
          <w:rFonts w:ascii="Book Antiqua" w:hAnsi="Book Antiqua"/>
          <w:lang w:val="en-GB"/>
        </w:rPr>
        <w:fldChar w:fldCharType="end"/>
      </w:r>
      <w:r w:rsidRPr="00661023">
        <w:rPr>
          <w:rFonts w:ascii="Book Antiqua" w:hAnsi="Book Antiqua"/>
          <w:lang w:val="en-GB"/>
        </w:rPr>
        <w:t>. Overall, the reported success rate for IRD diagnosis in randomly selected familiar and simplex cases account for 74%-80% of the mutation pool in some studies</w:t>
      </w:r>
      <w:r w:rsidRPr="00661023">
        <w:rPr>
          <w:rFonts w:ascii="Book Antiqua" w:hAnsi="Book Antiqua"/>
          <w:lang w:val="en-GB"/>
        </w:rPr>
        <w:fldChar w:fldCharType="begin" w:fldLock="1"/>
      </w:r>
      <w:r w:rsidRPr="00661023">
        <w:rPr>
          <w:rFonts w:ascii="Book Antiqua" w:hAnsi="Book Antiqua"/>
          <w:lang w:val="en-GB"/>
        </w:rPr>
        <w:instrText>ADDIN CSL_CITATION { "citationItems" : [ { "id" : "ITEM-1", "itemData" : { "DOI" : "10.1101/gr.144105.112", "ISBN" : "1549-5469 (Electronic)\\r1088-9051 (Linking)", "ISSN" : "10889051", "PMID" : "23105016", "abstract" : "Retinal dystrophy (RD) is a heterogeneous group of hereditary diseases caused by loss of photoreceptor function and contributes significantly to the etiology of blindness globally but especially in the industrialized world. The extreme locus and allelic heterogeneity of these disorders poses a major diagnostic challenge and often impedes the ability to provide a molecular diagnosis that can inform counseling and gene-specific treatment strategies. In a large cohort of nearly 150 RD families, we used genomic approaches in the form of autozygome-guided mutation analysis and exome sequencing to identify the likely causative genetic lesion in the majority of cases. Additionally, our study revealed six novel candidate disease genes (C21orf2, EMC1, KIAA1549, GPR125, ACBD5, and DTHD1), two of which (ACBD5 and DTHD1) were observed in the context of syndromic forms of RD that are described for the first time.", "author" : [ { "dropping-particle" : "", "family" : "Abu-Safieh", "given" : "Leen", "non-dropping-particle" : "", "parse-names" : false, "suffix" : "" }, { "dropping-particle" : "", "family" : "Alrashed", "given" : "May", "non-dropping-particle" : "", "parse-names" : false, "suffix" : "" }, { "dropping-particle" : "", "family" : "Anazi", "given" : "Shamsa", "non-dropping-particle" : "", "parse-names" : false, "suffix" : "" }, { "dropping-particle" : "", "family" : "Alkuraya", "given" : "Hisham", "non-dropping-particle" : "", "parse-names" : false, "suffix" : "" }, { "dropping-particle" : "", "family" : "Khan", "given" : "Arif O.", "non-dropping-particle" : "", "parse-names" : false, "suffix" : "" }, { "dropping-particle" : "", "family" : "Al-Owain", "given" : "Mohammed", "non-dropping-particle" : "", "parse-names" : false, "suffix" : "" }, { "dropping-particle" : "", "family" : "Al-Zahrani", "given" : "Jawahir", "non-dropping-particle" : "", "parse-names" : false, "suffix" : "" }, { "dropping-particle" : "", "family" : "Al-Abdi", "given" : "Lama", "non-dropping-particle" : "", "parse-names" : false, "suffix" : "" }, { "dropping-particle" : "", "family" : "Hashem", "given" : "Mais", "non-dropping-particle" : "", "parse-names" : false, "suffix" : "" }, { "dropping-particle" : "", "family" : "Al-Tarimi", "given" : "Salwa", "non-dropping-particle" : "", "parse-names" : false, "suffix" : "" }, { "dropping-particle" : "", "family" : "Sebai", "given" : "Mohammed Adeeb", "non-dropping-particle" : "", "parse-names" : false, "suffix" : "" }, { "dropping-particle" : "", "family" : "Shamia", "given" : "Ahmed", "non-dropping-particle" : "", "parse-names" : false, "suffix" : "" }, { "dropping-particle" : "", "family" : "Ray-Zack", "given" : "Mohamed D.", "non-dropping-particle" : "", "parse-names" : false, "suffix" : "" }, { "dropping-particle" : "", "family" : "Nassan", "given" : "Malik", "non-dropping-particle" : "", "parse-names" : false, "suffix" : "" }, { "dropping-particle" : "", "family" : "Al-Hassnan", "given" : "Zuhair N.", "non-dropping-particle" : "", "parse-names" : false, "suffix" : "" }, { "dropping-particle" : "", "family" : "Rahbeeni", "given" : "Zuhair", "non-dropping-particle" : "", "parse-names" : false, "suffix" : "" }, { "dropping-particle" : "", "family" : "Waheeb", "given" : "Saad", "non-dropping-particle" : "", "parse-names" : false, "suffix" : "" }, { "dropping-particle" : "", "family" : "Alkharashi", "given" : "Abdullah", "non-dropping-particle" : "", "parse-names" : false, "suffix" : "" }, { "dropping-particle" : "", "family" : "Abboud", "given" : "Emad", "non-dropping-particle" : "", "parse-names" : false, "suffix" : "" }, { "dropping-particle" : "", "family" : "Al-Hazzaa", "given" : "Selwa A F", "non-dropping-particle" : "", "parse-names" : false, "suffix" : "" }, { "dropping-particle" : "", "family" : "Alkuraya", "given" : "Fowzan S.", "non-dropping-particle" : "", "parse-names" : false, "suffix" : "" } ], "container-title" : "Genome Research", "id" : "ITEM-1", "issued" : { "date-parts" : [ [ "2013" ] ] }, "page" : "236-247", "title" : "Autozygome-guided exome sequencing in retinal dystrophy patients reveals pathogenetic mutations and novel candidate disease genes", "type" : "article-journal", "volume" : "23" }, "uris" : [ "http://www.mendeley.com/documents/?uuid=c4ab24df-621e-4f9e-93d7-9ef820ed18a1" ] } ], "mendeley" : { "formattedCitation" : "&lt;sup&gt;[25]&lt;/sup&gt;", "plainTextFormattedCitation" : "[25]", "previouslyFormattedCitation" : "&lt;sup&gt;[25]&lt;/sup&gt;" }, "properties" : { "noteIndex" : 0 }, "schema" : "https://github.com/citation-style-language/schema/raw/master/csl-citation.json" }</w:instrText>
      </w:r>
      <w:r w:rsidRPr="00661023">
        <w:rPr>
          <w:rFonts w:ascii="Book Antiqua" w:hAnsi="Book Antiqua"/>
          <w:lang w:val="en-GB"/>
        </w:rPr>
        <w:fldChar w:fldCharType="separate"/>
      </w:r>
      <w:r w:rsidRPr="00661023">
        <w:rPr>
          <w:rFonts w:ascii="Book Antiqua" w:hAnsi="Book Antiqua"/>
          <w:noProof/>
          <w:vertAlign w:val="superscript"/>
          <w:lang w:val="en-GB"/>
        </w:rPr>
        <w:t>[25]</w:t>
      </w:r>
      <w:r w:rsidRPr="00661023">
        <w:rPr>
          <w:rFonts w:ascii="Book Antiqua" w:hAnsi="Book Antiqua"/>
          <w:lang w:val="en-GB"/>
        </w:rPr>
        <w:fldChar w:fldCharType="end"/>
      </w:r>
      <w:r w:rsidRPr="00661023">
        <w:rPr>
          <w:rFonts w:ascii="Book Antiqua" w:hAnsi="Book Antiqua"/>
          <w:lang w:val="en-GB"/>
        </w:rPr>
        <w:t>.</w:t>
      </w:r>
    </w:p>
    <w:p w:rsidR="008A4853" w:rsidRPr="00661023" w:rsidRDefault="008A4853" w:rsidP="0077448F">
      <w:pPr>
        <w:spacing w:line="360" w:lineRule="auto"/>
        <w:ind w:firstLineChars="100" w:firstLine="240"/>
        <w:jc w:val="both"/>
        <w:rPr>
          <w:rFonts w:ascii="Book Antiqua" w:hAnsi="Book Antiqua"/>
          <w:lang w:val="en-GB"/>
        </w:rPr>
      </w:pPr>
      <w:r w:rsidRPr="00661023">
        <w:rPr>
          <w:rFonts w:ascii="Book Antiqua" w:hAnsi="Book Antiqua"/>
          <w:lang w:val="en-GB"/>
        </w:rPr>
        <w:t>WGS for the molecular diagnosis of RD has been attempted with moderate success (56% of molecular diagnosis and the identification of a new causative gene)</w:t>
      </w:r>
      <w:r w:rsidRPr="00661023">
        <w:rPr>
          <w:rFonts w:ascii="Book Antiqua" w:hAnsi="Book Antiqua"/>
          <w:lang w:val="en-GB"/>
        </w:rPr>
        <w:fldChar w:fldCharType="begin" w:fldLock="1"/>
      </w:r>
      <w:r w:rsidRPr="00661023">
        <w:rPr>
          <w:rFonts w:ascii="Book Antiqua" w:hAnsi="Book Antiqua"/>
          <w:lang w:val="en-GB"/>
        </w:rPr>
        <w:instrText>ADDIN CSL_CITATION { "citationItems" : [ { "id" : "ITEM-1", "itemData" : { "DOI" : "10.1073/pnas.1308243110", "ISBN" : "1091-6490 (Electronic)\\r0027-8424 (Linking)", "ISSN" : "1091-6490", "PMID" : "24043777", "abstract" : "We performed whole genome sequencing in 16 unrelated patients with autosomal recessive retinitis pigmentosa (ARRP), a disease characterized by progressive retinal degeneration and caused by mutations in over 50 genes, in search of pathogenic DNA variants. Eight patients were from North America, whereas eight were Japanese, a population for which ARRP seems to have different genetic drivers. Using a specific workflow, we assessed both the coding and noncoding regions of the human genome, including the evaluation of highly polymorphic SNPs, structural and copy number variations, as well as 69 control genomes sequenced by the same procedures. We detected homozygous or compound heterozygous mutations in 7 genes associated with ARRP (USH2A, RDH12, CNGB1, EYS, PDE6B, DFNB31, and CERKL) in eight patients, three Japanese and five Americans. Fourteen of the 16 mutant alleles identified were previously unknown. Among these, there was a 2.3-kb deletion in USH2A and an inverted duplication of ~446 kb in EYS, which would have likely escaped conventional screening techniques or exome sequencing. Moreover, in another Japanese patient, we identified a homozygous frameshift (p.L206fs), absent in more than 2,500 chromosomes from ethnically matched controls, in the ciliary gene NEK2, encoding a serine/threonine-protein kinase. Inactivation of this gene in zebrafish induced retinal photoreceptor defects that were rescued by human NEK2 mRNA. In addition to identifying a previously undescribed ARRP gene, our study highlights the importance of rare structural DNA variations in Mendelian diseases and advocates the need for screening approaches that transcend the analysis of the coding sequences of the human genome.", "author" : [ { "dropping-particle" : "", "family" : "Nishiguchi", "given" : "Koji M", "non-dropping-particle" : "", "parse-names" : false, "suffix" : "" }, { "dropping-particle" : "", "family" : "Tearle", "given" : "Richard G", "non-dropping-particle" : "", "parse-names" : false, "suffix" : "" }, { "dropping-particle" : "", "family" : "Liu", "given" : "Yangfan P", "non-dropping-particle" : "", "parse-names" : false, "suffix" : "" }, { "dropping-particle" : "", "family" : "Oh", "given" : "Edwin C", "non-dropping-particle" : "", "parse-names" : false, "suffix" : "" }, { "dropping-particle" : "", "family" : "Miyake", "given" : "Noriko", "non-dropping-particle" : "", "parse-names" : false, "suffix" : "" }, { "dropping-particle" : "", "family" : "Benaglio", "given" : "Paola", "non-dropping-particle" : "", "parse-names" : false, "suffix" : "" }, { "dropping-particle" : "", "family" : "Harper", "given" : "Shyana", "non-dropping-particle" : "", "parse-names" : false, "suffix" : "" }, { "dropping-particle" : "", "family" : "Koskiniemi-Kuendig", "given" : "Hanna", "non-dropping-particle" : "", "parse-names" : false, "suffix" : "" }, { "dropping-particle" : "", "family" : "Venturini", "given" : "Giulia", "non-dropping-particle" : "", "parse-names" : false, "suffix" : "" }, { "dropping-particle" : "", "family" : "Sharon", "given" : "Dror", "non-dropping-particle" : "", "parse-names" : false, "suffix" : "" }, { "dropping-particle" : "", "family" : "Koenekoop", "given" : "Robert K", "non-dropping-particle" : "", "parse-names" : false, "suffix" : "" }, { "dropping-particle" : "", "family" : "Nakamura", "given" : "Makoto", "non-dropping-particle" : "", "parse-names" : false, "suffix" : "" }, { "dropping-particle" : "", "family" : "Kondo", "given" : "Mineo", "non-dropping-particle" : "", "parse-names" : false, "suffix" : "" }, { "dropping-particle" : "", "family" : "Ueno", "given" : "Shinji", "non-dropping-particle" : "", "parse-names" : false, "suffix" : "" }, { "dropping-particle" : "", "family" : "Yasuma", "given" : "Tetsuhiro R", "non-dropping-particle" : "", "parse-names" : false, "suffix" : "" }, { "dropping-particle" : "", "family" : "Beckmann", "given" : "Jacques S", "non-dropping-particle" : "", "parse-names" : false, "suffix" : "" }, { "dropping-particle" : "", "family" : "Ikegawa", "given" : "Shiro", "non-dropping-particle" : "", "parse-names" : false, "suffix" : "" }, { "dropping-particle" : "", "family" : "Matsumoto", "given" : "Naomichi", "non-dropping-particle" : "", "parse-names" : false, "suffix" : "" }, { "dropping-particle" : "", "family" : "Terasaki", "given" : "Hiroko", "non-dropping-particle" : "", "parse-names" : false, "suffix" : "" }, { "dropping-particle" : "", "family" : "Berson", "given" : "Eliot L", "non-dropping-particle" : "", "parse-names" : false, "suffix" : "" }, { "dropping-particle" : "", "family" : "Katsanis", "given" : "Nicholas", "non-dropping-particle" : "", "parse-names" : false, "suffix" : "" }, { "dropping-particle" : "", "family" : "Rivolta", "given" : "Carlo", "non-dropping-particle" : "", "parse-names" : false, "suffix" : "" } ], "container-title" : "Proceedings of the National Academy of Sciences of the United States of America", "id" : "ITEM-1", "issued" : { "date-parts" : [ [ "2013" ] ] }, "page" : "16139-44", "title" : "Whole genome sequencing in patients with retinitis pigmentosa reveals pathogenic DNA structural changes and NEK2 as a new disease gene.", "type" : "article-journal", "volume" : "110" }, "uris" : [ "http://www.mendeley.com/documents/?uuid=39f03b18-c9e1-41b5-9373-caae41daa641" ] } ], "mendeley" : { "formattedCitation" : "&lt;sup&gt;[6]&lt;/sup&gt;", "plainTextFormattedCitation" : "[6]", "previouslyFormattedCitation" : "&lt;sup&gt;[6]&lt;/sup&gt;" }, "properties" : { "noteIndex" : 0 }, "schema" : "https://github.com/citation-style-language/schema/raw/master/csl-citation.json" }</w:instrText>
      </w:r>
      <w:r w:rsidRPr="00661023">
        <w:rPr>
          <w:rFonts w:ascii="Book Antiqua" w:hAnsi="Book Antiqua"/>
          <w:lang w:val="en-GB"/>
        </w:rPr>
        <w:fldChar w:fldCharType="separate"/>
      </w:r>
      <w:r w:rsidRPr="00661023">
        <w:rPr>
          <w:rFonts w:ascii="Book Antiqua" w:hAnsi="Book Antiqua"/>
          <w:noProof/>
          <w:vertAlign w:val="superscript"/>
          <w:lang w:val="en-GB"/>
        </w:rPr>
        <w:t>[6]</w:t>
      </w:r>
      <w:r w:rsidRPr="00661023">
        <w:rPr>
          <w:rFonts w:ascii="Book Antiqua" w:hAnsi="Book Antiqua"/>
          <w:lang w:val="en-GB"/>
        </w:rPr>
        <w:fldChar w:fldCharType="end"/>
      </w:r>
      <w:r w:rsidRPr="00661023">
        <w:rPr>
          <w:rFonts w:ascii="Book Antiqua" w:hAnsi="Book Antiqua"/>
          <w:lang w:val="en-GB"/>
        </w:rPr>
        <w:t>. The main reason behind this massive genome sequencing approach was to analyse coding and noncoding regions in order to detect structural and copy number variants and to evaluate highly polymorphic SNPs. Although the WGS reported in this work facilitated the detection of two structural pathogenic variants (which would probably have escaped detection with WES), the fact that no pathogenic mutation in the large noncoding fraction of the genome was identified, and that 7 out of 16 patients remained undiagnosed after the considerable effort required to screen the whole genome, pose some questions about the suitability of WGS in routine RD genetic diagnosis.</w:t>
      </w:r>
    </w:p>
    <w:p w:rsidR="008A4853" w:rsidRPr="00661023" w:rsidRDefault="008A4853" w:rsidP="003F4271">
      <w:pPr>
        <w:spacing w:line="360" w:lineRule="auto"/>
        <w:jc w:val="both"/>
        <w:rPr>
          <w:rFonts w:ascii="Book Antiqua" w:hAnsi="Book Antiqua"/>
          <w:i/>
          <w:lang w:val="en-GB"/>
        </w:rPr>
      </w:pPr>
    </w:p>
    <w:p w:rsidR="008A4853" w:rsidRPr="00661023" w:rsidRDefault="008A4853" w:rsidP="003F4271">
      <w:pPr>
        <w:spacing w:line="360" w:lineRule="auto"/>
        <w:jc w:val="both"/>
        <w:rPr>
          <w:rFonts w:ascii="Book Antiqua" w:hAnsi="Book Antiqua"/>
          <w:b/>
          <w:lang w:val="en-GB"/>
        </w:rPr>
      </w:pPr>
      <w:r w:rsidRPr="00661023">
        <w:rPr>
          <w:rFonts w:ascii="Book Antiqua" w:hAnsi="Book Antiqua"/>
          <w:b/>
          <w:lang w:val="en-GB"/>
        </w:rPr>
        <w:t>PRESENT LIMITATIONS OF WES IN GENETIC DIAGNOSIS</w:t>
      </w:r>
    </w:p>
    <w:p w:rsidR="008A4853" w:rsidRPr="00661023" w:rsidRDefault="008A4853" w:rsidP="003F4271">
      <w:pPr>
        <w:spacing w:line="360" w:lineRule="auto"/>
        <w:jc w:val="both"/>
        <w:rPr>
          <w:rFonts w:ascii="Book Antiqua" w:hAnsi="Book Antiqua"/>
          <w:lang w:val="en-GB"/>
        </w:rPr>
      </w:pPr>
      <w:r w:rsidRPr="00661023">
        <w:rPr>
          <w:rFonts w:ascii="Book Antiqua" w:hAnsi="Book Antiqua"/>
          <w:lang w:val="en-GB"/>
        </w:rPr>
        <w:t>Although NGS-based methodologies allow comprehensive genomic analysis on an unprecedented scale, none of them is free from technical constrains. The conventional WES diagnostic strategy is based on exon capture by nucleic acid hybridization. Even though continuous improvements to the method have continually been implemented (capture optimization, and higher coverage and sequencing accuracy), not all the pathogenic mutations can be detected</w:t>
      </w:r>
      <w:r w:rsidRPr="00661023">
        <w:rPr>
          <w:rFonts w:ascii="Book Antiqua" w:hAnsi="Book Antiqua"/>
          <w:lang w:val="en-GB"/>
        </w:rPr>
        <w:fldChar w:fldCharType="begin" w:fldLock="1"/>
      </w:r>
      <w:r w:rsidRPr="00661023">
        <w:rPr>
          <w:rFonts w:ascii="Book Antiqua" w:hAnsi="Book Antiqua"/>
          <w:lang w:val="en-GB"/>
        </w:rPr>
        <w:instrText>ADDIN CSL_CITATION { "citationItems" : [ { "id" : "ITEM-1", "itemData" : { "DOI" : "10.1186/1471-2164-15-449", "ISSN" : "1471-2164", "PMID" : "24912484", "abstract" : "BACKGROUND: Recent developments in deep (next-generation) sequencing technologies are significantly impacting medical research. The global analysis of protein coding regions in genomes of interest by whole exome sequencing is a widely used application. Many technologies for exome capture are commercially available; here we compare the performance of four of them: NimbleGen's SeqCap EZ v3.0, Agilent's SureSelect v4.0, Illumina's TruSeq Exome, and Illumina's Nextera Exome, all applied to the same human tumor DNA sample.\\n\\nRESULTS: Each capture technology was evaluated for its coverage of different exome databases, target coverage efficiency, GC bias, sensitivity in single nucleotide variant detection, sensitivity in small indel detection, and technical reproducibility. In general, all technologies performed well; however, our data demonstrated small, but consistent differences between the four capture technologies. Illumina technologies cover more bases in coding and untranslated regions. Furthermore, whereas most of the technologies provide reduced coverage in regions with low or high GC content, the Nextera technology tends to bias towards target regions with high GC content.\\n\\nCONCLUSIONS: We show key differences in performance between the four technologies. Our data should help researchers who are planning exome sequencing to select appropriate exome capture technology for their particular application.", "author" : [ { "dropping-particle" : "", "family" : "Chilamakuri", "given" : "Chandra Sekhar Reddy", "non-dropping-particle" : "", "parse-names" : false, "suffix" : "" }, { "dropping-particle" : "", "family" : "Lorenz", "given" : "Susanne", "non-dropping-particle" : "", "parse-names" : false, "suffix" : "" }, { "dropping-particle" : "", "family" : "Madoui", "given" : "Mohammed-Amin", "non-dropping-particle" : "", "parse-names" : false, "suffix" : "" }, { "dropping-particle" : "", "family" : "Vod\u00e1k", "given" : "Daniel", "non-dropping-particle" : "", "parse-names" : false, "suffix" : "" }, { "dropping-particle" : "", "family" : "Sun", "given" : "Jinchang", "non-dropping-particle" : "", "parse-names" : false, "suffix" : "" }, { "dropping-particle" : "", "family" : "Hovig", "given" : "Eivind", "non-dropping-particle" : "", "parse-names" : false, "suffix" : "" }, { "dropping-particle" : "", "family" : "Myklebost", "given" : "Ola", "non-dropping-particle" : "", "parse-names" : false, "suffix" : "" }, { "dropping-particle" : "", "family" : "Meza-Zepeda", "given" : "Leonardo a", "non-dropping-particle" : "", "parse-names" : false, "suffix" : "" } ], "container-title" : "BMC genomics", "id" : "ITEM-1", "issued" : { "date-parts" : [ [ "2014" ] ] }, "page" : "449", "title" : "Performance comparison of four exome capture systems for deep sequencing.", "type" : "article-journal", "volume" : "15" }, "uris" : [ "http://www.mendeley.com/documents/?uuid=4098063b-bd36-4258-9273-dc7c8a0fcd91" ] } ], "mendeley" : { "formattedCitation" : "&lt;sup&gt;[26]&lt;/sup&gt;", "plainTextFormattedCitation" : "[26]", "previouslyFormattedCitation" : "&lt;sup&gt;[26]&lt;/sup&gt;" }, "properties" : { "noteIndex" : 0 }, "schema" : "https://github.com/citation-style-language/schema/raw/master/csl-citation.json" }</w:instrText>
      </w:r>
      <w:r w:rsidRPr="00661023">
        <w:rPr>
          <w:rFonts w:ascii="Book Antiqua" w:hAnsi="Book Antiqua"/>
          <w:lang w:val="en-GB"/>
        </w:rPr>
        <w:fldChar w:fldCharType="separate"/>
      </w:r>
      <w:r w:rsidRPr="00661023">
        <w:rPr>
          <w:rFonts w:ascii="Book Antiqua" w:hAnsi="Book Antiqua"/>
          <w:noProof/>
          <w:vertAlign w:val="superscript"/>
          <w:lang w:val="en-GB"/>
        </w:rPr>
        <w:t>[26]</w:t>
      </w:r>
      <w:r w:rsidRPr="00661023">
        <w:rPr>
          <w:rFonts w:ascii="Book Antiqua" w:hAnsi="Book Antiqua"/>
          <w:lang w:val="en-GB"/>
        </w:rPr>
        <w:fldChar w:fldCharType="end"/>
      </w:r>
      <w:r w:rsidRPr="00661023">
        <w:rPr>
          <w:rFonts w:ascii="Book Antiqua" w:hAnsi="Book Antiqua"/>
          <w:lang w:val="en-GB"/>
        </w:rPr>
        <w:t>. One main issue that needs to be addressed without delay is the implementation of unified bionformatics tools for accurate mapping and reliable variant-calling software, particularly for small indels (insertions/deletions) and CNVs</w:t>
      </w:r>
      <w:r w:rsidRPr="00661023">
        <w:rPr>
          <w:rFonts w:ascii="Book Antiqua" w:hAnsi="Book Antiqua"/>
          <w:lang w:val="en-GB"/>
        </w:rPr>
        <w:fldChar w:fldCharType="begin" w:fldLock="1"/>
      </w:r>
      <w:r w:rsidRPr="00661023">
        <w:rPr>
          <w:rFonts w:ascii="Book Antiqua" w:hAnsi="Book Antiqua"/>
          <w:lang w:val="en-GB"/>
        </w:rPr>
        <w:instrText>ADDIN CSL_CITATION { "citationItems" : [ { "id" : "ITEM-1", "itemData" : { "DOI" : "10.1016/j.ygeno.2014.02.006", "ISBN" : "1089-8646 (Electronic)\\r0888-7543 (Linking)", "ISSN" : "10898646", "PMID" : "24603341", "abstract" : "Exome and whole-genome analyses powered by next-generation sequencing (NGS) have become invaluable tools in identifying causal mutations responsible for Mendelian disorders. Given that individual exomes contain several thousand single nucleotide variants and insertions/deletions, it remains a challenge to analyze large numbers of variants from multiple exomes to identify causal alleles associated with inherited conditions. To this end, we have developed user-friendly software that analyzes variant calls from multiple individuals to facilitate identification of causal mutations. The software, termed exomeSuite, filters for putative causative variants of monogenic diseases inherited in one of three forms: dominant, recessive caused by a homozygous variant, or recessive caused by two compound heterozygous variants. In addition, exomeSuite can perform homozygosity mapping and analyze the variant data of multiple unrelated individuals. Here we demonstrate that filtering of variants with exomeSuite reduces datasets to a fraction of a percent of their original size. To the best of our knowledge this is the first freely available software developed to analyze variant data from multiple individuals that rapidly assimilates and filters large data sets based on pattern of inheritance. \u00a9 2014 Elsevier Inc.", "author" : [ { "dropping-particle" : "", "family" : "Maranhao", "given" : "B.", "non-dropping-particle" : "", "parse-names" : false, "suffix" : "" }, { "dropping-particle" : "", "family" : "Biswas", "given" : "P.", "non-dropping-particle" : "", "parse-names" : false, "suffix" : "" }, { "dropping-particle" : "", "family" : "Duncan", "given" : "J. L.", "non-dropping-particle" : "", "parse-names" : false, "suffix" : "" }, { "dropping-particle" : "", "family" : "Branham", "given" : "K. E.", "non-dropping-particle" : "", "parse-names" : false, "suffix" : "" }, { "dropping-particle" : "", "family" : "Silva", "given" : "G. A.", "non-dropping-particle" : "", "parse-names" : false, "suffix" : "" }, { "dropping-particle" : "", "family" : "Naeem", "given" : "M. A.", "non-dropping-particle" : "", "parse-names" : false, "suffix" : "" }, { "dropping-particle" : "", "family" : "Khan", "given" : "S. N.", "non-dropping-particle" : "", "parse-names" : false, "suffix" : "" }, { "dropping-particle" : "", "family" : "Riazuddin", "given" : "S.", "non-dropping-particle" : "", "parse-names" : false, "suffix" : "" }, { "dropping-particle" : "", "family" : "Hejtmancik", "given" : "J. F.", "non-dropping-particle" : "", "parse-names" : false, "suffix" : "" }, { "dropping-particle" : "", "family" : "Heckenlively", "given" : "J. R.", "non-dropping-particle" : "", "parse-names" : false, "suffix" : "" }, { "dropping-particle" : "", "family" : "Riazuddin", "given" : "S. A.", "non-dropping-particle" : "", "parse-names" : false, "suffix" : "" }, { "dropping-particle" : "", "family" : "Lee", "given" : "P. L.", "non-dropping-particle" : "", "parse-names" : false, "suffix" : "" }, { "dropping-particle" : "", "family" : "Ayyagari", "given" : "R.", "non-dropping-particle" : "", "parse-names" : false, "suffix" : "" } ], "container-title" : "Genomics", "id" : "ITEM-1", "issued" : { "date-parts" : [ [ "2014" ] ] }, "page" : "169-176", "title" : "ExomeSuite: Whole exome sequence variant filtering tool for rapid identification of putative disease causing SNVs/indels", "type" : "article-journal", "volume" : "103" }, "uris" : [ "http://www.mendeley.com/documents/?uuid=2c0f1e21-7888-4dbd-824b-d9a7c70f7370" ] }, { "id" : "ITEM-2", "itemData" : { "DOI" : "10.1186/gm488", "ISSN" : "1756-994X", "PMID" : "24112618", "abstract" : "Inherited retinal degenerative diseases (RDDs) display wide variation in their mode of inheritance, underlying genetic defects, age of onset, and phenotypic severity. Molecular mechanisms have not been delineated for many retinal diseases, and treatment options are limited. In most instances, genotype-phenotype correlations have not been elucidated because of extensive clinical and genetic heterogeneity. Next-generation sequencing (NGS) methods, including exome, genome, transcriptome and epigenome sequencing, provide novel avenues towards achieving comprehensive understanding of the genetic architecture of RDDs. Whole-exome sequencing (WES) has already revealed several new RDD genes, whereas RNA-Seq and ChIP-Seq analyses are expected to uncover novel aspects of gene regulation and biological networks that are involved in retinal development, aging and disease. In this review, we focus on the genetic characterization of retinal and macular degeneration using NGS technology and discuss the basic framework for further investigations. We also examine the challenges of NGS application in clinical diagnosis and management.", "author" : [ { "dropping-particle" : "", "family" : "Ratnapriya", "given" : "Rinki", "non-dropping-particle" : "", "parse-names" : false, "suffix" : "" }, { "dropping-particle" : "", "family" : "Swaroop", "given" : "Anand", "non-dropping-particle" : "", "parse-names" : false, "suffix" : "" } ], "container-title" : "Genome medicine", "id" : "ITEM-2", "issued" : { "date-parts" : [ [ "2013" ] ] }, "page" : "84", "title" : "Genetic architecture of retinal and macular degenerative diseases: the promise and challenges of next-generation sequencing.", "type" : "article-journal", "volume" : "5" }, "uris" : [ "http://www.mendeley.com/documents/?uuid=99c252d4-7dd4-4c64-8a02-f637eff80e07" ] } ], "mendeley" : { "formattedCitation" : "&lt;sup&gt;[8,27]&lt;/sup&gt;", "plainTextFormattedCitation" : "[8,27]", "previouslyFormattedCitation" : "&lt;sup&gt;[8,27]&lt;/sup&gt;" }, "properties" : { "noteIndex" : 0 }, "schema" : "https://github.com/citation-style-language/schema/raw/master/csl-citation.json" }</w:instrText>
      </w:r>
      <w:r w:rsidRPr="00661023">
        <w:rPr>
          <w:rFonts w:ascii="Book Antiqua" w:hAnsi="Book Antiqua"/>
          <w:lang w:val="en-GB"/>
        </w:rPr>
        <w:fldChar w:fldCharType="separate"/>
      </w:r>
      <w:r w:rsidRPr="00661023">
        <w:rPr>
          <w:rFonts w:ascii="Book Antiqua" w:hAnsi="Book Antiqua"/>
          <w:noProof/>
          <w:vertAlign w:val="superscript"/>
          <w:lang w:val="en-GB"/>
        </w:rPr>
        <w:t>[8,27]</w:t>
      </w:r>
      <w:r w:rsidRPr="00661023">
        <w:rPr>
          <w:rFonts w:ascii="Book Antiqua" w:hAnsi="Book Antiqua"/>
          <w:lang w:val="en-GB"/>
        </w:rPr>
        <w:fldChar w:fldCharType="end"/>
      </w:r>
      <w:r w:rsidRPr="00661023">
        <w:rPr>
          <w:rFonts w:ascii="Book Antiqua" w:hAnsi="Book Antiqua"/>
          <w:lang w:val="en-GB"/>
        </w:rPr>
        <w:t>. Other pending issues include the detection of mutations in genomic regions that escape the capture methods currently available, such as small exons, regulatory regions, deep intronic variants and chromosomal structural variations that do not affect exons (inversions and deletions) (Table 2).</w:t>
      </w:r>
    </w:p>
    <w:p w:rsidR="008A4853" w:rsidRPr="00661023" w:rsidRDefault="008A4853" w:rsidP="0077448F">
      <w:pPr>
        <w:spacing w:line="360" w:lineRule="auto"/>
        <w:ind w:firstLineChars="100" w:firstLine="240"/>
        <w:jc w:val="both"/>
        <w:rPr>
          <w:rFonts w:ascii="Book Antiqua" w:hAnsi="Book Antiqua"/>
          <w:lang w:val="en-GB"/>
        </w:rPr>
      </w:pPr>
      <w:r w:rsidRPr="00661023">
        <w:rPr>
          <w:rFonts w:ascii="Book Antiqua" w:hAnsi="Book Antiqua"/>
          <w:lang w:val="en-GB"/>
        </w:rPr>
        <w:t>When the main focus is basic research and the analysis is restricted to a small genomic region highlighted by linkage or homozygosity, custom targeted genome re-sequencing is a viable alternative to WES</w:t>
      </w:r>
      <w:r w:rsidRPr="00661023">
        <w:rPr>
          <w:rFonts w:ascii="Book Antiqua" w:hAnsi="Book Antiqua"/>
          <w:lang w:val="en-GB"/>
        </w:rPr>
        <w:fldChar w:fldCharType="begin" w:fldLock="1"/>
      </w:r>
      <w:r w:rsidRPr="00661023">
        <w:rPr>
          <w:rFonts w:ascii="Book Antiqua" w:hAnsi="Book Antiqua"/>
          <w:lang w:val="en-GB"/>
        </w:rPr>
        <w:instrText>ADDIN CSL_CITATION { "citationItems" : [ { "id" : "ITEM-1", "itemData" : { "DOI" : "10.1016/j.ajhg.2011.11.015", "ISBN" : "1537-6605 (Electronic)\\r0002-9297 (Linking)", "ISSN" : "00029297", "PMID" : "22177090", "abstract" : "Cone-rod dystrophy (CRD) and retinitis pigmentosa (RP) are clinically and genetically overlapping heterogeneous retinal dystrophies. By using homozygosity mapping in an individual with autosomal-recessive (ar) RP from a consanguineous family, we identified three sizeable homozygous regions, together encompassing 46 Mb. Next-generation sequencing of all exons, flanking intron sequences, microRNAs, and other highly conserved genomic elements in these three regions revealed a homozygous nonsense mutation (c.497T&gt;A [p.Leu166]) in C8orf37, located on chromosome 8q22.1. This mutation was not present in 150 ethnically matched control individuals, single-nucleotide polymorphism databases, or the 1000 Genomes database. Immunohistochemical studies revealed C8orf37 localization at the base of the primary cilium of human retinal pigment epithelium cells and at the base of connecting cilia of mouse photoreceptors. C8orf37 sequence analysis of individuals who had retinal dystrophy and carried conspicuously large homozygous regions encompassing C8orf37 revealed a homozygous splice-site mutation (c.156-2A&gt;G) in two siblings of a consanguineous family and homozygous missense mutations (c.529C&gt;T [p.Arg177Trp]; c.545A&gt;G [p.Gln182Arg]) in siblings of two other consanguineous families. The missense mutations affect highly conserved amino acids, and in silico analyses predicted that both variants are probably pathogenic. Clinical assessment revealed CRD in four individuals and RP with early macular involvement in two individuals. The two CRD siblings with the c.156-2A&gt;G mutation also showed unilateral postaxial polydactyly. These results underline the importance of disrupted ciliary processes in the pathogenesis of retinal dystrophies. \u00a9 2012 The American Society of Human Genetics.", "author" : [ { "dropping-particle" : "", "family" : "Estrada-Cuzcano", "given" : "Alejandro", "non-dropping-particle" : "", "parse-names" : false, "suffix" : "" }, { "dropping-particle" : "", "family" : "Neveling", "given" : "Kornelia", "non-dropping-particle" : "", "parse-names" : false, "suffix" : "" }, { "dropping-particle" : "", "family" : "Kohl", "given" : "Susanne", "non-dropping-particle" : "", "parse-names" : false, "suffix" : "" }, { "dropping-particle" : "", "family" : "Banin", "given" : "Eyal", "non-dropping-particle" : "", "parse-names" : false, "suffix" : "" }, { "dropping-particle" : "", "family" : "Rotenstreich", "given" : "Ygal", "non-dropping-particle" : "", "parse-names" : false, "suffix" : "" }, { "dropping-particle" : "", "family" : "Sharon", "given" : "Dror", "non-dropping-particle" : "", "parse-names" : false, "suffix" : "" }, { "dropping-particle" : "", "family" : "Falik-Zaccai", "given" : "Tzipora C.", "non-dropping-particle" : "", "parse-names" : false, "suffix" : "" }, { "dropping-particle" : "", "family" : "Hipp", "given" : "Stephanie", "non-dropping-particle" : "", "parse-names" : false, "suffix" : "" }, { "dropping-particle" : "", "family" : "Roepman", "given" : "Ronald", "non-dropping-particle" : "", "parse-names" : false, "suffix" : "" }, { "dropping-particle" : "", "family" : "Wissinger", "given" : "Bernd", "non-dropping-particle" : "", "parse-names" : false, "suffix" : "" }, { "dropping-particle" : "", "family" : "Letteboer", "given" : "Stef J F", "non-dropping-particle" : "", "parse-names" : false, "suffix" : "" }, { "dropping-particle" : "", "family" : "Mans", "given" : "Dorus A.", "non-dropping-particle" : "", "parse-names" : false, "suffix" : "" }, { "dropping-particle" : "", "family" : "Blokland", "given" : "Ellen A W", "non-dropping-particle" : "", "parse-names" : false, "suffix" : "" }, { "dropping-particle" : "", "family" : "Kwint", "given" : "Michael P.", "non-dropping-particle" : "", "parse-names" : false, "suffix" : "" }, { "dropping-particle" : "", "family" : "Gijsen", "given" : "Sabine J.", "non-dropping-particle" : "", "parse-names" : false, "suffix" : "" }, { "dropping-particle" : "", "family" : "Huet", "given" : "Ramon A C", "non-dropping-particle" : "Van", "parse-names" : false, "suffix" : "" }, { "dropping-particle" : "", "family" : "Collin", "given" : "Rob W J", "non-dropping-particle" : "", "parse-names" : false, "suffix" : "" }, { "dropping-particle" : "", "family" : "Scheffer", "given" : "H.", "non-dropping-particle" : "", "parse-names" : false, "suffix" : "" }, { "dropping-particle" : "", "family" : "Veltman", "given" : "Joris A.", "non-dropping-particle" : "", "parse-names" : false, "suffix" : "" }, { "dropping-particle" : "", "family" : "Zrenner", "given" : "Eberhart", "non-dropping-particle" : "", "parse-names" : false, "suffix" : "" }, { "dropping-particle" : "", "family" : "Hollander", "given" : "Anneke I.", "non-dropping-particle" : "Den", "parse-names" : false, "suffix" : "" }, { "dropping-particle" : "", "family" : "Klevering", "given" : "B. Jeroen", "non-dropping-particle" : "", "parse-names" : false, "suffix" : "" }, { "dropping-particle" : "", "family" : "Cremers", "given" : "Frans P M", "non-dropping-particle" : "", "parse-names" : false, "suffix" : "" } ], "container-title" : "American Journal of Human Genetics", "id" : "ITEM-1", "issued" : { "date-parts" : [ [ "2012" ] ] }, "page" : "102-109", "title" : "Mutations in C8orf37, encoding a ciliary protein, are associated with autosomal-recessive retinal dystrophies with early macular involvement", "type" : "article-journal", "volume" : "90" }, "uris" : [ "http://www.mendeley.com/documents/?uuid=a5484bca-3a02-4e57-91c1-96d2baa4a239" ] }, { "id" : "ITEM-2", "itemData" : { "DOI" : "10.1002/humu.22045", "ISBN" : "1098-1004 (Electronic)\\r1059-7794 (Linking)", "ISSN" : "10597794", "PMID" : "22334370", "abstract" : "Molecular diagnostics for patients with retinitis pigmentosa (RP) has been hampered by extreme genetic and clinical heterogeneity, with 52 causative genes known to date. Here, we developed a comprehensive next-generation sequencing (NGS) approach for the clinical molecular diagnostics of RP. All known inherited retinal disease genes (n = 111) were captured and simultaneously analyzed using NGS in 100 RP patients without a molecular diagnosis. A systematic data analysis pipeline was developed and validated to prioritize and predict the pathogenicity of all genetic variants identified in each patient, which enabled us to reduce the number of potential pathogenic variants from approximately 1,200 to zero to nine per patient. Subsequent segregation analysis and in silico predictions of pathogenicity resulted in a molecular diagnosis in 36 RP patients, comprising 27 recessive, six dominant, and three X-linked cases. Intriguingly, De novo mutations were present in at least three out of 28 isolated cases with causative mutations. This study demonstrates the enormous potential and clinical utility of NGS in molecular diagnosis of genetically heterogeneous diseases such as RP. De novo dominant mutations appear to play a significant role in patients with isolated RP, having major implications for genetic counselling.", "author" : [ { "dropping-particle" : "", "family" : "Neveling", "given" : "Kornelia", "non-dropping-particle" : "", "parse-names" : false, "suffix" : "" }, { "dropping-particle" : "", "family" : "Collin", "given" : "Rob W J", "non-dropping-particle" : "", "parse-names" : false, "suffix" : "" }, { "dropping-particle" : "", "family" : "Gilissen", "given" : "Christian", "non-dropping-particle" : "", "parse-names" : false, "suffix" : "" }, { "dropping-particle" : "", "family" : "Huet", "given" : "Ramon A C", "non-dropping-particle" : "Van", "parse-names" : false, "suffix" : "" }, { "dropping-particle" : "", "family" : "Visser", "given" : "Linda", "non-dropping-particle" : "", "parse-names" : false, "suffix" : "" }, { "dropping-particle" : "", "family" : "Kwint", "given" : "Michael P.", "non-dropping-particle" : "", "parse-names" : false, "suffix" : "" }, { "dropping-particle" : "", "family" : "Gijsen", "given" : "Sabine J.", "non-dropping-particle" : "", "parse-names" : false, "suffix" : "" }, { "dropping-particle" : "", "family" : "Zonneveld", "given" : "Marijke N.", "non-dropping-particle" : "", "parse-names" : false, "suffix" : "" }, { "dropping-particle" : "", "family" : "Wieskamp", "given" : "Nienke", "non-dropping-particle" : "", "parse-names" : false, "suffix" : "" }, { "dropping-particle" : "", "family" : "Ligt", "given" : "Joep", "non-dropping-particle" : "De", "parse-names" : false, "suffix" : "" }, { "dropping-particle" : "", "family" : "Siemiatkowska", "given" : "Anna M.", "non-dropping-particle" : "", "parse-names" : false, "suffix" : "" }, { "dropping-particle" : "", "family" : "Hoefsloot", "given" : "Lies H.", "non-dropping-particle" : "", "parse-names" : false, "suffix" : "" }, { "dropping-particle" : "", "family" : "Buckley", "given" : "Michael F.", "non-dropping-particle" : "", "parse-names" : false, "suffix" : "" }, { "dropping-particle" : "", "family" : "Kellner", "given" : "Ulrich", "non-dropping-particle" : "", "parse-names" : false, "suffix" : "" }, { "dropping-particle" : "", "family" : "Branham", "given" : "Kari E.", "non-dropping-particle" : "", "parse-names" : false, "suffix" : "" }, { "dropping-particle" : "", "family" : "Hollander", "given" : "Anneke I.", "non-dropping-particle" : "den", "parse-names" : false, "suffix" : "" }, { "dropping-particle" : "", "family" : "Hoischen", "given" : "Alexander", "non-dropping-particle" : "", "parse-names" : false, "suffix" : "" }, { "dropping-particle" : "", "family" : "Hoyng", "given" : "Carel", "non-dropping-particle" : "", "parse-names" : false, "suffix" : "" }, { "dropping-particle" : "", "family" : "Klevering", "given" : "B. Jeroen", "non-dropping-particle" : "", "parse-names" : false, "suffix" : "" }, { "dropping-particle" : "", "family" : "Born", "given" : "L. Ingeborgh", "non-dropping-particle" : "Van den", "parse-names" : false, "suffix" : "" }, { "dropping-particle" : "", "family" : "Veltman", "given" : "Joris A.", "non-dropping-particle" : "", "parse-names" : false, "suffix" : "" }, { "dropping-particle" : "", "family" : "Cremers", "given" : "Frans P M", "non-dropping-particle" : "", "parse-names" : false, "suffix" : "" }, { "dropping-particle" : "", "family" : "Scheffer", "given" : "Hans", "non-dropping-particle" : "", "parse-names" : false, "suffix" : "" } ], "container-title" : "Human Mutation", "id" : "ITEM-2", "issued" : { "date-parts" : [ [ "2012" ] ] }, "page" : "963-972", "title" : "Next-generation genetic testing for retinitis pigmentosa", "type" : "article-journal", "volume" : "33" }, "uris" : [ "http://www.mendeley.com/documents/?uuid=7a86542f-da4a-4b6d-9d97-ac89fb258760" ] } ], "mendeley" : { "formattedCitation" : "&lt;sup&gt;[22,28]&lt;/sup&gt;", "plainTextFormattedCitation" : "[22,28]", "previouslyFormattedCitation" : "&lt;sup&gt;[22,28]&lt;/sup&gt;" }, "properties" : { "noteIndex" : 0 }, "schema" : "https://github.com/citation-style-language/schema/raw/master/csl-citation.json" }</w:instrText>
      </w:r>
      <w:r w:rsidRPr="00661023">
        <w:rPr>
          <w:rFonts w:ascii="Book Antiqua" w:hAnsi="Book Antiqua"/>
          <w:lang w:val="en-GB"/>
        </w:rPr>
        <w:fldChar w:fldCharType="separate"/>
      </w:r>
      <w:r w:rsidRPr="00661023">
        <w:rPr>
          <w:rFonts w:ascii="Book Antiqua" w:hAnsi="Book Antiqua"/>
          <w:noProof/>
          <w:vertAlign w:val="superscript"/>
          <w:lang w:val="en-GB"/>
        </w:rPr>
        <w:t>[22,28]</w:t>
      </w:r>
      <w:r w:rsidRPr="00661023">
        <w:rPr>
          <w:rFonts w:ascii="Book Antiqua" w:hAnsi="Book Antiqua"/>
          <w:lang w:val="en-GB"/>
        </w:rPr>
        <w:fldChar w:fldCharType="end"/>
      </w:r>
      <w:r w:rsidRPr="00661023">
        <w:rPr>
          <w:rFonts w:ascii="Book Antiqua" w:hAnsi="Book Antiqua"/>
          <w:lang w:val="en-GB"/>
        </w:rPr>
        <w:t xml:space="preserve">. However, for daily routine diagnosis, standard WES offers an appealing compromise between cost, time, comprehensiveness of data processing and efficiency. </w:t>
      </w:r>
    </w:p>
    <w:p w:rsidR="008A4853" w:rsidRPr="00661023" w:rsidRDefault="008A4853" w:rsidP="003F4271">
      <w:pPr>
        <w:spacing w:line="360" w:lineRule="auto"/>
        <w:jc w:val="both"/>
        <w:rPr>
          <w:rFonts w:ascii="Book Antiqua" w:hAnsi="Book Antiqua"/>
          <w:lang w:val="en-GB"/>
        </w:rPr>
      </w:pPr>
    </w:p>
    <w:p w:rsidR="008A4853" w:rsidRPr="00661023" w:rsidRDefault="008A4853" w:rsidP="003F4271">
      <w:pPr>
        <w:spacing w:line="360" w:lineRule="auto"/>
        <w:jc w:val="both"/>
        <w:rPr>
          <w:rFonts w:ascii="Book Antiqua" w:hAnsi="Book Antiqua"/>
          <w:b/>
          <w:lang w:val="en-GB"/>
        </w:rPr>
      </w:pPr>
      <w:r w:rsidRPr="00661023">
        <w:rPr>
          <w:rFonts w:ascii="Book Antiqua" w:hAnsi="Book Antiqua"/>
          <w:b/>
          <w:lang w:val="en-GB"/>
        </w:rPr>
        <w:t>UNEXPECTEDLY HIGH NUMBER OF IRD RECESSIVE PATHOGENIC VARIANTS IN THE CONTROL POPULATION</w:t>
      </w:r>
    </w:p>
    <w:p w:rsidR="008A4853" w:rsidRPr="00661023" w:rsidRDefault="008A4853" w:rsidP="003F4271">
      <w:pPr>
        <w:spacing w:line="360" w:lineRule="auto"/>
        <w:jc w:val="both"/>
        <w:rPr>
          <w:rFonts w:ascii="Book Antiqua" w:hAnsi="Book Antiqua"/>
          <w:i/>
          <w:lang w:val="en-GB"/>
        </w:rPr>
      </w:pPr>
      <w:r w:rsidRPr="00661023">
        <w:rPr>
          <w:rFonts w:ascii="Book Antiqua" w:hAnsi="Book Antiqua"/>
          <w:lang w:val="en-GB"/>
        </w:rPr>
        <w:t>Knowledge of the underlying genetic structure of human populations provides very valuable clues to help successfully identify pathogenic genes</w:t>
      </w:r>
      <w:r w:rsidRPr="00661023">
        <w:rPr>
          <w:rFonts w:ascii="Book Antiqua" w:hAnsi="Book Antiqua"/>
          <w:lang w:val="en-GB"/>
        </w:rPr>
        <w:fldChar w:fldCharType="begin" w:fldLock="1"/>
      </w:r>
      <w:r w:rsidRPr="00661023">
        <w:rPr>
          <w:rFonts w:ascii="Book Antiqua" w:hAnsi="Book Antiqua"/>
          <w:lang w:val="en-GB"/>
        </w:rPr>
        <w:instrText>ADDIN CSL_CITATION { "citationItems" : [ { "id" : "ITEM-1", "itemData" : { "DOI" : "10.1101/gr.144105.112", "ISBN" : "1549-5469 (Electronic)\\r1088-9051 (Linking)", "ISSN" : "10889051", "PMID" : "23105016", "abstract" : "Retinal dystrophy (RD) is a heterogeneous group of hereditary diseases caused by loss of photoreceptor function and contributes significantly to the etiology of blindness globally but especially in the industrialized world. The extreme locus and allelic heterogeneity of these disorders poses a major diagnostic challenge and often impedes the ability to provide a molecular diagnosis that can inform counseling and gene-specific treatment strategies. In a large cohort of nearly 150 RD families, we used genomic approaches in the form of autozygome-guided mutation analysis and exome sequencing to identify the likely causative genetic lesion in the majority of cases. Additionally, our study revealed six novel candidate disease genes (C21orf2, EMC1, KIAA1549, GPR125, ACBD5, and DTHD1), two of which (ACBD5 and DTHD1) were observed in the context of syndromic forms of RD that are described for the first time.", "author" : [ { "dropping-particle" : "", "family" : "Abu-Safieh", "given" : "Leen", "non-dropping-particle" : "", "parse-names" : false, "suffix" : "" }, { "dropping-particle" : "", "family" : "Alrashed", "given" : "May", "non-dropping-particle" : "", "parse-names" : false, "suffix" : "" }, { "dropping-particle" : "", "family" : "Anazi", "given" : "Shamsa", "non-dropping-particle" : "", "parse-names" : false, "suffix" : "" }, { "dropping-particle" : "", "family" : "Alkuraya", "given" : "Hisham", "non-dropping-particle" : "", "parse-names" : false, "suffix" : "" }, { "dropping-particle" : "", "family" : "Khan", "given" : "Arif O.", "non-dropping-particle" : "", "parse-names" : false, "suffix" : "" }, { "dropping-particle" : "", "family" : "Al-Owain", "given" : "Mohammed", "non-dropping-particle" : "", "parse-names" : false, "suffix" : "" }, { "dropping-particle" : "", "family" : "Al-Zahrani", "given" : "Jawahir", "non-dropping-particle" : "", "parse-names" : false, "suffix" : "" }, { "dropping-particle" : "", "family" : "Al-Abdi", "given" : "Lama", "non-dropping-particle" : "", "parse-names" : false, "suffix" : "" }, { "dropping-particle" : "", "family" : "Hashem", "given" : "Mais", "non-dropping-particle" : "", "parse-names" : false, "suffix" : "" }, { "dropping-particle" : "", "family" : "Al-Tarimi", "given" : "Salwa", "non-dropping-particle" : "", "parse-names" : false, "suffix" : "" }, { "dropping-particle" : "", "family" : "Sebai", "given" : "Mohammed Adeeb", "non-dropping-particle" : "", "parse-names" : false, "suffix" : "" }, { "dropping-particle" : "", "family" : "Shamia", "given" : "Ahmed", "non-dropping-particle" : "", "parse-names" : false, "suffix" : "" }, { "dropping-particle" : "", "family" : "Ray-Zack", "given" : "Mohamed D.", "non-dropping-particle" : "", "parse-names" : false, "suffix" : "" }, { "dropping-particle" : "", "family" : "Nassan", "given" : "Malik", "non-dropping-particle" : "", "parse-names" : false, "suffix" : "" }, { "dropping-particle" : "", "family" : "Al-Hassnan", "given" : "Zuhair N.", "non-dropping-particle" : "", "parse-names" : false, "suffix" : "" }, { "dropping-particle" : "", "family" : "Rahbeeni", "given" : "Zuhair", "non-dropping-particle" : "", "parse-names" : false, "suffix" : "" }, { "dropping-particle" : "", "family" : "Waheeb", "given" : "Saad", "non-dropping-particle" : "", "parse-names" : false, "suffix" : "" }, { "dropping-particle" : "", "family" : "Alkharashi", "given" : "Abdullah", "non-dropping-particle" : "", "parse-names" : false, "suffix" : "" }, { "dropping-particle" : "", "family" : "Abboud", "given" : "Emad", "non-dropping-particle" : "", "parse-names" : false, "suffix" : "" }, { "dropping-particle" : "", "family" : "Al-Hazzaa", "given" : "Selwa A F", "non-dropping-particle" : "", "parse-names" : false, "suffix" : "" }, { "dropping-particle" : "", "family" : "Alkuraya", "given" : "Fowzan S.", "non-dropping-particle" : "", "parse-names" : false, "suffix" : "" } ], "container-title" : "Genome Research", "id" : "ITEM-1", "issued" : { "date-parts" : [ [ "2013" ] ] }, "page" : "236-247", "title" : "Autozygome-guided exome sequencing in retinal dystrophy patients reveals pathogenetic mutations and novel candidate disease genes", "type" : "article-journal", "volume" : "23" }, "uris" : [ "http://www.mendeley.com/documents/?uuid=66604d3f-59da-44dc-8577-172e6ae972e4" ] }, { "id" : "ITEM-2", "itemData" : { "DOI" : "10.1167/iovs.10-6185", "ISSN" : "01460404", "PMID" : "21217109", "abstract" : "To determine the genetic defects underlying autosomal recessive retinitis pigmentosa (arRP) in the Dutch population and in a subset of patients originating from other countries. The hypothesis was that, because there has been little migration over the past centuries in certain areas of The Netherlands, a significant fraction of Dutch arRP patients carry their genetic defect in the homozygous state.", "author" : [ { "dropping-particle" : "", "family" : "Collin", "given" : "Rob W J", "non-dropping-particle" : "", "parse-names" : false, "suffix" : "" }, { "dropping-particle" : "", "family" : "Born", "given" : "L. Ingeborgh", "non-dropping-particle" : "van den", "parse-names" : false, "suffix" : "" }, { "dropping-particle" : "", "family" : "Klevering", "given" : "B. Jeroen", "non-dropping-particle" : "", "parse-names" : false, "suffix" : "" }, { "dropping-particle" : "", "family" : "Castro-Mir\u00f3", "given" : "Marta", "non-dropping-particle" : "de", "parse-names" : false, "suffix" : "" }, { "dropping-particle" : "", "family" : "Littink", "given" : "Karin W.", "non-dropping-particle" : "", "parse-names" : false, "suffix" : "" }, { "dropping-particle" : "", "family" : "Arimadyo", "given" : "Kentar", "non-dropping-particle" : "", "parse-names" : false, "suffix" : "" }, { "dropping-particle" : "", "family" : "Azam", "given" : "Maleeha", "non-dropping-particle" : "", "parse-names" : false, "suffix" : "" }, { "dropping-particle" : "", "family" : "Yazar", "given" : "Volkan", "non-dropping-particle" : "", "parse-names" : false, "suffix" : "" }, { "dropping-particle" : "", "family" : "Zonneveld", "given" : "Marijke N.", "non-dropping-particle" : "", "parse-names" : false, "suffix" : "" }, { "dropping-particle" : "", "family" : "Paun", "given" : "Codrut C.", "non-dropping-particle" : "", "parse-names" : false, "suffix" : "" }, { "dropping-particle" : "", "family" : "Siemiatkowska", "given" : "Anna M.", "non-dropping-particle" : "", "parse-names" : false, "suffix" : "" }, { "dropping-particle" : "", "family" : "Strom", "given" : "Tim M.", "non-dropping-particle" : "", "parse-names" : false, "suffix" : "" }, { "dropping-particle" : "", "family" : "Hehir-Kwa", "given" : "Jayne Y.", "non-dropping-particle" : "", "parse-names" : false, "suffix" : "" }, { "dropping-particle" : "", "family" : "Kroes", "given" : "Hester Y.", "non-dropping-particle" : "", "parse-names" : false, "suffix" : "" }, { "dropping-particle" : "", "family" : "Faber", "given" : "Jan Tjeerd H N", "non-dropping-particle" : "de", "parse-names" : false, "suffix" : "" }, { "dropping-particle" : "", "family" : "Schooneveld", "given" : "Mary J.", "non-dropping-particle" : "van", "parse-names" : false, "suffix" : "" }, { "dropping-particle" : "", "family" : "Heckenlively", "given" : "John R.", "non-dropping-particle" : "", "parse-names" : false, "suffix" : "" }, { "dropping-particle" : "", "family" : "Hoyng", "given" : "Carel B.", "non-dropping-particle" : "", "parse-names" : false, "suffix" : "" }, { "dropping-particle" : "", "family" : "Hollander", "given" : "Anneke I.", "non-dropping-particle" : "den", "parse-names" : false, "suffix" : "" }, { "dropping-particle" : "", "family" : "Cremers", "given" : "Frans P M", "non-dropping-particle" : "", "parse-names" : false, "suffix" : "" } ], "container-title" : "Investigative Ophthalmology and Visual Science", "id" : "ITEM-2", "issued" : { "date-parts" : [ [ "2011" ] ] }, "page" : "2227-2239", "title" : "High-resolution homozygosity mapping is a powerful tool to detect novel mutations causative of autosomal recessive RP in the Dutch population", "type" : "article-journal", "volume" : "52" }, "uris" : [ "http://www.mendeley.com/documents/?uuid=bade35b0-7ca4-4d43-9c38-76f9dddc14ca" ] } ], "mendeley" : { "formattedCitation" : "&lt;sup&gt;[25,29]&lt;/sup&gt;", "plainTextFormattedCitation" : "[25,29]", "previouslyFormattedCitation" : "&lt;sup&gt;[25,29]&lt;/sup&gt;" }, "properties" : { "noteIndex" : 0 }, "schema" : "https://github.com/citation-style-language/schema/raw/master/csl-citation.json" }</w:instrText>
      </w:r>
      <w:r w:rsidRPr="00661023">
        <w:rPr>
          <w:rFonts w:ascii="Book Antiqua" w:hAnsi="Book Antiqua"/>
          <w:lang w:val="en-GB"/>
        </w:rPr>
        <w:fldChar w:fldCharType="separate"/>
      </w:r>
      <w:r w:rsidRPr="00661023">
        <w:rPr>
          <w:rFonts w:ascii="Book Antiqua" w:hAnsi="Book Antiqua"/>
          <w:noProof/>
          <w:vertAlign w:val="superscript"/>
          <w:lang w:val="en-GB"/>
        </w:rPr>
        <w:t>[25,29]</w:t>
      </w:r>
      <w:r w:rsidRPr="00661023">
        <w:rPr>
          <w:rFonts w:ascii="Book Antiqua" w:hAnsi="Book Antiqua"/>
          <w:lang w:val="en-GB"/>
        </w:rPr>
        <w:fldChar w:fldCharType="end"/>
      </w:r>
      <w:r w:rsidRPr="00661023">
        <w:rPr>
          <w:rFonts w:ascii="Book Antiqua" w:hAnsi="Book Antiqua"/>
          <w:lang w:val="en-GB"/>
        </w:rPr>
        <w:t>, particularly in highly consanguineous cohorts where homozygosity by descent is suspected. Current data indicates that this assumption should be extended even in the absence of a positive family history, where both parents may be heterozygous for the same pathogenic allele. Not only may the unsuspected homozygosity of pathogenic alleles reveal a founder effect–which is informative in itself– but it is also one of the most useful genetic assumptions that can lead to the identification of novel causative alleles after WES</w:t>
      </w:r>
      <w:r w:rsidRPr="00661023">
        <w:rPr>
          <w:rFonts w:ascii="Book Antiqua" w:hAnsi="Book Antiqua"/>
          <w:lang w:val="en-GB"/>
        </w:rPr>
        <w:fldChar w:fldCharType="begin" w:fldLock="1"/>
      </w:r>
      <w:r w:rsidRPr="00661023">
        <w:rPr>
          <w:rFonts w:ascii="Book Antiqua" w:hAnsi="Book Antiqua"/>
          <w:lang w:val="en-GB"/>
        </w:rPr>
        <w:instrText>ADDIN CSL_CITATION { "citationItems" : [ { "id" : "ITEM-1", "itemData" : { "DOI" : "10.1101/gr.144105.112", "ISBN" : "1549-5469 (Electronic)\\r1088-9051 (Linking)", "ISSN" : "10889051", "PMID" : "23105016", "abstract" : "Retinal dystrophy (RD) is a heterogeneous group of hereditary diseases caused by loss of photoreceptor function and contributes significantly to the etiology of blindness globally but especially in the industrialized world. The extreme locus and allelic heterogeneity of these disorders poses a major diagnostic challenge and often impedes the ability to provide a molecular diagnosis that can inform counseling and gene-specific treatment strategies. In a large cohort of nearly 150 RD families, we used genomic approaches in the form of autozygome-guided mutation analysis and exome sequencing to identify the likely causative genetic lesion in the majority of cases. Additionally, our study revealed six novel candidate disease genes (C21orf2, EMC1, KIAA1549, GPR125, ACBD5, and DTHD1), two of which (ACBD5 and DTHD1) were observed in the context of syndromic forms of RD that are described for the first time.", "author" : [ { "dropping-particle" : "", "family" : "Abu-Safieh", "given" : "Leen", "non-dropping-particle" : "", "parse-names" : false, "suffix" : "" }, { "dropping-particle" : "", "family" : "Alrashed", "given" : "May", "non-dropping-particle" : "", "parse-names" : false, "suffix" : "" }, { "dropping-particle" : "", "family" : "Anazi", "given" : "Shamsa", "non-dropping-particle" : "", "parse-names" : false, "suffix" : "" }, { "dropping-particle" : "", "family" : "Alkuraya", "given" : "Hisham", "non-dropping-particle" : "", "parse-names" : false, "suffix" : "" }, { "dropping-particle" : "", "family" : "Khan", "given" : "Arif O.", "non-dropping-particle" : "", "parse-names" : false, "suffix" : "" }, { "dropping-particle" : "", "family" : "Al-Owain", "given" : "Mohammed", "non-dropping-particle" : "", "parse-names" : false, "suffix" : "" }, { "dropping-particle" : "", "family" : "Al-Zahrani", "given" : "Jawahir", "non-dropping-particle" : "", "parse-names" : false, "suffix" : "" }, { "dropping-particle" : "", "family" : "Al-Abdi", "given" : "Lama", "non-dropping-particle" : "", "parse-names" : false, "suffix" : "" }, { "dropping-particle" : "", "family" : "Hashem", "given" : "Mais", "non-dropping-particle" : "", "parse-names" : false, "suffix" : "" }, { "dropping-particle" : "", "family" : "Al-Tarimi", "given" : "Salwa", "non-dropping-particle" : "", "parse-names" : false, "suffix" : "" }, { "dropping-particle" : "", "family" : "Sebai", "given" : "Mohammed Adeeb", "non-dropping-particle" : "", "parse-names" : false, "suffix" : "" }, { "dropping-particle" : "", "family" : "Shamia", "given" : "Ahmed", "non-dropping-particle" : "", "parse-names" : false, "suffix" : "" }, { "dropping-particle" : "", "family" : "Ray-Zack", "given" : "Mohamed D.", "non-dropping-particle" : "", "parse-names" : false, "suffix" : "" }, { "dropping-particle" : "", "family" : "Nassan", "given" : "Malik", "non-dropping-particle" : "", "parse-names" : false, "suffix" : "" }, { "dropping-particle" : "", "family" : "Al-Hassnan", "given" : "Zuhair N.", "non-dropping-particle" : "", "parse-names" : false, "suffix" : "" }, { "dropping-particle" : "", "family" : "Rahbeeni", "given" : "Zuhair", "non-dropping-particle" : "", "parse-names" : false, "suffix" : "" }, { "dropping-particle" : "", "family" : "Waheeb", "given" : "Saad", "non-dropping-particle" : "", "parse-names" : false, "suffix" : "" }, { "dropping-particle" : "", "family" : "Alkharashi", "given" : "Abdullah", "non-dropping-particle" : "", "parse-names" : false, "suffix" : "" }, { "dropping-particle" : "", "family" : "Abboud", "given" : "Emad", "non-dropping-particle" : "", "parse-names" : false, "suffix" : "" }, { "dropping-particle" : "", "family" : "Al-Hazzaa", "given" : "Selwa A F", "non-dropping-particle" : "", "parse-names" : false, "suffix" : "" }, { "dropping-particle" : "", "family" : "Alkuraya", "given" : "Fowzan S.", "non-dropping-particle" : "", "parse-names" : false, "suffix" : "" } ], "container-title" : "Genome Research", "id" : "ITEM-1", "issued" : { "date-parts" : [ [ "2013" ] ] }, "page" : "236-247", "title" : "Autozygome-guided exome sequencing in retinal dystrophy patients reveals pathogenetic mutations and novel candidate disease genes", "type" : "article-journal", "volume" : "23" }, "uris" : [ "http://www.mendeley.com/documents/?uuid=66604d3f-59da-44dc-8577-172e6ae972e4" ] }, { "id" : "ITEM-2", "itemData" : { "DOI" : "10.1002/humu.22134", "ISSN" : "10597794", "PMID" : "22693042", "abstract" : "Joubert syndrome (JS) is a ciliopathy that is defined primarily by typical cerebellar structural and ocular motility defects. The genetic heterogeneity of this condition is significant with 16 genes identified to date. We have used a combination of autozygome-guided candidate gene mutation analysis and exome sequencing to identify the causative mutation in a series of 12 families. The autozygome approach identified mutations in RPGRIP1L, AHI1, TMEM237, and CEP290, while exome sequencing revealed families with truncating mutations in TCTN1 and C5ORF42. Our study, the largest comprehensive molecular series on JS, provides independent confirmation of the recently reported TCTN1, TMEM237, and C5ORF42 as bona fide JS disease genes, and expands the allelic heterogeneity of this disease.", "author" : [ { "dropping-particle" : "", "family" : "Alazami", "given" : "Anas M.", "non-dropping-particle" : "", "parse-names" : false, "suffix" : "" }, { "dropping-particle" : "", "family" : "Alshammari", "given" : "Muneera J.", "non-dropping-particle" : "", "parse-names" : false, "suffix" : "" }, { "dropping-particle" : "", "family" : "Salih", "given" : "Mustafa A.", "non-dropping-particle" : "", "parse-names" : false, "suffix" : "" }, { "dropping-particle" : "", "family" : "Alzahrani", "given" : "Fatema", "non-dropping-particle" : "", "parse-names" : false, "suffix" : "" }, { "dropping-particle" : "", "family" : "Hijazi", "given" : "Hadia", "non-dropping-particle" : "", "parse-names" : false, "suffix" : "" }, { "dropping-particle" : "", "family" : "Seidahmed", "given" : "Mohammed Z.", "non-dropping-particle" : "", "parse-names" : false, "suffix" : "" }, { "dropping-particle" : "", "family" : "Abu Safieh", "given" : "Leen", "non-dropping-particle" : "", "parse-names" : false, "suffix" : "" }, { "dropping-particle" : "", "family" : "Aldosary", "given" : "Mazhor", "non-dropping-particle" : "", "parse-names" : false, "suffix" : "" }, { "dropping-particle" : "", "family" : "Khan", "given" : "Arif O.", "non-dropping-particle" : "", "parse-names" : false, "suffix" : "" }, { "dropping-particle" : "", "family" : "Alkuraya", "given" : "Fowzan S.", "non-dropping-particle" : "", "parse-names" : false, "suffix" : "" } ], "container-title" : "Human Mutation", "id" : "ITEM-2", "issued" : { "date-parts" : [ [ "2012" ] ] }, "page" : "1423-1428", "title" : "Molecular characterization of Joubert syndrome in Saudi Arabia", "type" : "article-journal", "volume" : "33" }, "uris" : [ "http://www.mendeley.com/documents/?uuid=621bd324-0a3f-4e82-9e25-fc2178228f23" ] } ], "mendeley" : { "formattedCitation" : "&lt;sup&gt;[25,30]&lt;/sup&gt;", "plainTextFormattedCitation" : "[25,30]", "previouslyFormattedCitation" : "&lt;sup&gt;[25,30]&lt;/sup&gt;" }, "properties" : { "noteIndex" : 0 }, "schema" : "https://github.com/citation-style-language/schema/raw/master/csl-citation.json" }</w:instrText>
      </w:r>
      <w:r w:rsidRPr="00661023">
        <w:rPr>
          <w:rFonts w:ascii="Book Antiqua" w:hAnsi="Book Antiqua"/>
          <w:lang w:val="en-GB"/>
        </w:rPr>
        <w:fldChar w:fldCharType="separate"/>
      </w:r>
      <w:r w:rsidRPr="00661023">
        <w:rPr>
          <w:rFonts w:ascii="Book Antiqua" w:hAnsi="Book Antiqua"/>
          <w:noProof/>
          <w:vertAlign w:val="superscript"/>
          <w:lang w:val="en-GB"/>
        </w:rPr>
        <w:t>[25,30]</w:t>
      </w:r>
      <w:r w:rsidRPr="00661023">
        <w:rPr>
          <w:rFonts w:ascii="Book Antiqua" w:hAnsi="Book Antiqua"/>
          <w:lang w:val="en-GB"/>
        </w:rPr>
        <w:fldChar w:fldCharType="end"/>
      </w:r>
      <w:r w:rsidRPr="00661023">
        <w:rPr>
          <w:rFonts w:ascii="Book Antiqua" w:hAnsi="Book Antiqua"/>
          <w:lang w:val="en-GB"/>
        </w:rPr>
        <w:t xml:space="preserve">. </w:t>
      </w:r>
    </w:p>
    <w:p w:rsidR="008A4853" w:rsidRPr="00661023" w:rsidRDefault="008A4853" w:rsidP="0077448F">
      <w:pPr>
        <w:spacing w:line="360" w:lineRule="auto"/>
        <w:ind w:firstLineChars="100" w:firstLine="240"/>
        <w:jc w:val="both"/>
        <w:rPr>
          <w:rFonts w:ascii="Book Antiqua" w:hAnsi="Book Antiqua"/>
          <w:lang w:val="en-GB"/>
        </w:rPr>
      </w:pPr>
      <w:r w:rsidRPr="00661023">
        <w:rPr>
          <w:rFonts w:ascii="Book Antiqua" w:hAnsi="Book Antiqua"/>
          <w:lang w:val="en-GB"/>
        </w:rPr>
        <w:t>Notably, the wealth of genome information gathered by WES suggests that control individuals carry 10-20 pathogenic recessive mutations causative of Mendelian disorders</w:t>
      </w:r>
      <w:r w:rsidRPr="00661023">
        <w:rPr>
          <w:rFonts w:ascii="Book Antiqua" w:hAnsi="Book Antiqua"/>
          <w:lang w:val="en-GB"/>
        </w:rPr>
        <w:fldChar w:fldCharType="begin" w:fldLock="1"/>
      </w:r>
      <w:r w:rsidRPr="00661023">
        <w:rPr>
          <w:rFonts w:ascii="Book Antiqua" w:hAnsi="Book Antiqua"/>
          <w:lang w:val="en-GB"/>
        </w:rPr>
        <w:instrText>ADDIN CSL_CITATION { "citationItems" : [ { "id" : "ITEM-1", "itemData" : { "DOI" : "10.1038/ng.499", "ISBN" : "1546-1718", "ISSN" : "1061-4036", "PMID" : "19915526", "abstract" : "We demonstrate the first successful application of exome sequencing to discover the gene for a rare mendelian disorder of unknown cause, Miller syndrome (MIM%263750). For four affected individuals in three independent kindreds, we captured and sequenced coding regions to a mean coverage of 40x and sufficient depth to call variants at approximately 97% of each targeted exome. Filtering against public SNP databases and eight HapMap exomes for genes with two previously unknown variants in each of the four individuals identified a single candidate gene, DHODH, which encodes a key enzyme in the pyrimidine de novo biosynthesis pathway. Sanger sequencing confirmed the presence of DHODH mutations in three additional families with Miller syndrome. Exome sequencing of a small number of unrelated affected individuals is a powerful, efficient strategy for identifying the genes underlying rare mendelian disorders and will likely transform the genetic analysis of monogenic traits.", "author" : [ { "dropping-particle" : "", "family" : "Ng", "given" : "Sarah B", "non-dropping-particle" : "", "parse-names" : false, "suffix" : "" }, { "dropping-particle" : "", "family" : "Buckingham", "given" : "Kati J", "non-dropping-particle" : "", "parse-names" : false, "suffix" : "" }, { "dropping-particle" : "", "family" : "Lee", "given" : "Choli", "non-dropping-particle" : "", "parse-names" : false, "suffix" : "" }, { "dropping-particle" : "", "family" : "Bigham", "given" : "Abigail W", "non-dropping-particle" : "", "parse-names" : false, "suffix" : "" }, { "dropping-particle" : "", "family" : "Tabor", "given" : "Holly K", "non-dropping-particle" : "", "parse-names" : false, "suffix" : "" }, { "dropping-particle" : "", "family" : "Dent", "given" : "Karin M", "non-dropping-particle" : "", "parse-names" : false, "suffix" : "" }, { "dropping-particle" : "", "family" : "Huff", "given" : "Chad D", "non-dropping-particle" : "", "parse-names" : false, "suffix" : "" }, { "dropping-particle" : "", "family" : "Shannon", "given" : "Paul T", "non-dropping-particle" : "", "parse-names" : false, "suffix" : "" }, { "dropping-particle" : "", "family" : "Jabs", "given" : "Ethylin Wang", "non-dropping-particle" : "", "parse-names" : false, "suffix" : "" }, { "dropping-particle" : "", "family" : "Nickerson", "given" : "Deborah A", "non-dropping-particle" : "", "parse-names" : false, "suffix" : "" }, { "dropping-particle" : "", "family" : "Shendure", "given" : "Jay", "non-dropping-particle" : "", "parse-names" : false, "suffix" : "" }, { "dropping-particle" : "", "family" : "Bamshad", "given" : "Michael J", "non-dropping-particle" : "", "parse-names" : false, "suffix" : "" } ], "container-title" : "Nature genetics", "id" : "ITEM-1", "issued" : { "date-parts" : [ [ "2010" ] ] }, "page" : "30-35", "title" : "Exome sequencing identifies the cause of a mendelian disorder.", "type" : "article-journal", "volume" : "42" }, "uris" : [ "http://www.mendeley.com/documents/?uuid=3b54a80f-055f-41f0-bdb0-a0717f8c9c2d" ] } ], "mendeley" : { "formattedCitation" : "&lt;sup&gt;[3]&lt;/sup&gt;", "plainTextFormattedCitation" : "[3]", "previouslyFormattedCitation" : "&lt;sup&gt;[3]&lt;/sup&gt;" }, "properties" : { "noteIndex" : 0 }, "schema" : "https://github.com/citation-style-language/schema/raw/master/csl-citation.json" }</w:instrText>
      </w:r>
      <w:r w:rsidRPr="00661023">
        <w:rPr>
          <w:rFonts w:ascii="Book Antiqua" w:hAnsi="Book Antiqua"/>
          <w:lang w:val="en-GB"/>
        </w:rPr>
        <w:fldChar w:fldCharType="separate"/>
      </w:r>
      <w:r w:rsidRPr="00661023">
        <w:rPr>
          <w:rFonts w:ascii="Book Antiqua" w:hAnsi="Book Antiqua"/>
          <w:noProof/>
          <w:vertAlign w:val="superscript"/>
          <w:lang w:val="en-GB"/>
        </w:rPr>
        <w:t>[3]</w:t>
      </w:r>
      <w:r w:rsidRPr="00661023">
        <w:rPr>
          <w:rFonts w:ascii="Book Antiqua" w:hAnsi="Book Antiqua"/>
          <w:lang w:val="en-GB"/>
        </w:rPr>
        <w:fldChar w:fldCharType="end"/>
      </w:r>
      <w:r w:rsidRPr="00661023">
        <w:rPr>
          <w:rFonts w:ascii="Book Antiqua" w:hAnsi="Book Antiqua"/>
          <w:lang w:val="en-GB"/>
        </w:rPr>
        <w:t>. RD stands out as one of the most highly genetically heterogeneous monogenic disorders, and when we focus on the IRD causative genes–even when only null alleles are considered–22% of the control population (1 in 4-5 individuals) is heterozygous for at least one pathogenic mutation</w:t>
      </w:r>
      <w:r w:rsidRPr="00661023">
        <w:rPr>
          <w:rFonts w:ascii="Book Antiqua" w:hAnsi="Book Antiqua"/>
          <w:lang w:val="en-GB"/>
        </w:rPr>
        <w:fldChar w:fldCharType="begin" w:fldLock="1"/>
      </w:r>
      <w:r w:rsidRPr="00661023">
        <w:rPr>
          <w:rFonts w:ascii="Book Antiqua" w:hAnsi="Book Antiqua"/>
          <w:lang w:val="en-GB"/>
        </w:rPr>
        <w:instrText>ADDIN CSL_CITATION { "citationItems" : [ { "id" : "ITEM-1", "itemData" : { "DOI" : "10.1371/journal.pone.0041902", "ISSN" : "19326203", "PMID" : "22848652", "abstract" : "Retinitis pigmentosa and other hereditary retinal degenerations (HRD) are rare genetic diseases leading to progressive blindness. Recessive HRD are caused by mutations in more than 100 different genes. Laws of population genetics predict that, on a purely theoretical ground, such a high number of genes should translate into an extremely elevated frequency of unaffected carriers of mutations. In this study we estimate the proportion of these individuals within the general population, via the analyses of data from whole-genome sequencing.", "author" : [ { "dropping-particle" : "", "family" : "Nishiguchi", "given" : "Koji M.", "non-dropping-particle" : "", "parse-names" : false, "suffix" : "" }, { "dropping-particle" : "", "family" : "Rivolta", "given" : "Carlo", "non-dropping-particle" : "", "parse-names" : false, "suffix" : "" } ], "container-title" : "PLoS ONE", "id" : "ITEM-1", "issued" : { "date-parts" : [ [ "2012" ] ] }, "title" : "Genes associated with retinitis pigmentosa and allied diseases are frequently mutated in the general population", "type" : "article-journal", "volume" : "7" }, "uris" : [ "http://www.mendeley.com/documents/?uuid=e7838b20-1fd4-459f-b0ba-848adf41f91c" ] } ], "mendeley" : { "formattedCitation" : "&lt;sup&gt;[31]&lt;/sup&gt;", "plainTextFormattedCitation" : "[31]", "previouslyFormattedCitation" : "&lt;sup&gt;[31]&lt;/sup&gt;" }, "properties" : { "noteIndex" : 0 }, "schema" : "https://github.com/citation-style-language/schema/raw/master/csl-citation.json" }</w:instrText>
      </w:r>
      <w:r w:rsidRPr="00661023">
        <w:rPr>
          <w:rFonts w:ascii="Book Antiqua" w:hAnsi="Book Antiqua"/>
          <w:lang w:val="en-GB"/>
        </w:rPr>
        <w:fldChar w:fldCharType="separate"/>
      </w:r>
      <w:r w:rsidRPr="00661023">
        <w:rPr>
          <w:rFonts w:ascii="Book Antiqua" w:hAnsi="Book Antiqua"/>
          <w:noProof/>
          <w:vertAlign w:val="superscript"/>
          <w:lang w:val="en-GB"/>
        </w:rPr>
        <w:t>[31]</w:t>
      </w:r>
      <w:r w:rsidRPr="00661023">
        <w:rPr>
          <w:rFonts w:ascii="Book Antiqua" w:hAnsi="Book Antiqua"/>
          <w:lang w:val="en-GB"/>
        </w:rPr>
        <w:fldChar w:fldCharType="end"/>
      </w:r>
      <w:r w:rsidRPr="00661023">
        <w:rPr>
          <w:rFonts w:ascii="Book Antiqua" w:hAnsi="Book Antiqua"/>
          <w:lang w:val="en-GB"/>
        </w:rPr>
        <w:t xml:space="preserve">. This high prevalence is still an underestimate because missense and splicing mutations have not been included, and neither have all the </w:t>
      </w:r>
      <w:r w:rsidRPr="00661023">
        <w:rPr>
          <w:rFonts w:ascii="Book Antiqua" w:hAnsi="Book Antiqua"/>
          <w:i/>
          <w:lang w:val="en-GB"/>
        </w:rPr>
        <w:t>IRD</w:t>
      </w:r>
      <w:r w:rsidRPr="00661023">
        <w:rPr>
          <w:rFonts w:ascii="Book Antiqua" w:hAnsi="Book Antiqua"/>
          <w:lang w:val="en-GB"/>
        </w:rPr>
        <w:t xml:space="preserve"> genes been identified, which overall would probably account for 1 in 2 control individuals carrying a pathogenic recessive </w:t>
      </w:r>
      <w:r w:rsidRPr="00661023">
        <w:rPr>
          <w:rFonts w:ascii="Book Antiqua" w:hAnsi="Book Antiqua"/>
          <w:i/>
          <w:lang w:val="en-GB"/>
        </w:rPr>
        <w:t>RD</w:t>
      </w:r>
      <w:r w:rsidRPr="00661023">
        <w:rPr>
          <w:rFonts w:ascii="Book Antiqua" w:hAnsi="Book Antiqua"/>
          <w:lang w:val="en-GB"/>
        </w:rPr>
        <w:t xml:space="preserve"> mutation. Such a high frequency of unaffected carriers has an important impact on genetic diagnosis since: </w:t>
      </w:r>
      <w:r w:rsidRPr="00661023">
        <w:rPr>
          <w:rFonts w:ascii="Book Antiqua" w:eastAsia="宋体" w:hAnsi="Book Antiqua"/>
          <w:lang w:val="en-GB" w:eastAsia="zh-CN"/>
        </w:rPr>
        <w:t>(</w:t>
      </w:r>
      <w:r w:rsidRPr="00661023">
        <w:rPr>
          <w:rFonts w:ascii="Book Antiqua" w:hAnsi="Book Antiqua"/>
          <w:lang w:val="en-GB"/>
        </w:rPr>
        <w:t xml:space="preserve">1) consanguinity would increase the risk of blindness in the offspring, </w:t>
      </w:r>
      <w:r w:rsidRPr="00661023">
        <w:rPr>
          <w:rFonts w:ascii="Book Antiqua" w:eastAsia="宋体" w:hAnsi="Book Antiqua"/>
          <w:lang w:val="en-GB" w:eastAsia="zh-CN"/>
        </w:rPr>
        <w:t>(</w:t>
      </w:r>
      <w:r w:rsidRPr="00661023">
        <w:rPr>
          <w:rFonts w:ascii="Book Antiqua" w:hAnsi="Book Antiqua"/>
          <w:lang w:val="en-GB"/>
        </w:rPr>
        <w:t xml:space="preserve">2) the comparison of a newly identified genetic variant with control individuals in databases to assess pathogenicity could be misleading; and </w:t>
      </w:r>
      <w:r w:rsidRPr="00661023">
        <w:rPr>
          <w:rFonts w:ascii="Book Antiqua" w:eastAsia="宋体" w:hAnsi="Book Antiqua"/>
          <w:lang w:val="en-GB" w:eastAsia="zh-CN"/>
        </w:rPr>
        <w:t>(</w:t>
      </w:r>
      <w:r w:rsidRPr="00661023">
        <w:rPr>
          <w:rFonts w:ascii="Book Antiqua" w:hAnsi="Book Antiqua"/>
          <w:lang w:val="en-GB"/>
        </w:rPr>
        <w:t>3) many patients would by chance bear an additional pathogenic allele besides the causative mutations, which would hamper the molecular diagnosis. This last point would lead to false assumptions of dominant effects of recessive alleles, and explain compound heterozygosis in some consanguineous pedigrees, and open the can of worms of digenic inheritance</w:t>
      </w:r>
      <w:r w:rsidRPr="00661023">
        <w:rPr>
          <w:rFonts w:ascii="Book Antiqua" w:hAnsi="Book Antiqua"/>
          <w:lang w:val="en-GB"/>
        </w:rPr>
        <w:fldChar w:fldCharType="begin" w:fldLock="1"/>
      </w:r>
      <w:r w:rsidRPr="00661023">
        <w:rPr>
          <w:rFonts w:ascii="Book Antiqua" w:hAnsi="Book Antiqua"/>
          <w:lang w:val="en-GB"/>
        </w:rPr>
        <w:instrText>ADDIN CSL_CITATION { "citationItems" : [ { "id" : "ITEM-1", "itemData" : { "DOI" : "10.1371/journal.pone.0041902", "ISSN" : "19326203", "PMID" : "22848652", "abstract" : "Retinitis pigmentosa and other hereditary retinal degenerations (HRD) are rare genetic diseases leading to progressive blindness. Recessive HRD are caused by mutations in more than 100 different genes. Laws of population genetics predict that, on a purely theoretical ground, such a high number of genes should translate into an extremely elevated frequency of unaffected carriers of mutations. In this study we estimate the proportion of these individuals within the general population, via the analyses of data from whole-genome sequencing.", "author" : [ { "dropping-particle" : "", "family" : "Nishiguchi", "given" : "Koji M.", "non-dropping-particle" : "", "parse-names" : false, "suffix" : "" }, { "dropping-particle" : "", "family" : "Rivolta", "given" : "Carlo", "non-dropping-particle" : "", "parse-names" : false, "suffix" : "" } ], "container-title" : "PLoS ONE", "id" : "ITEM-1", "issued" : { "date-parts" : [ [ "2012" ] ] }, "title" : "Genes associated with retinitis pigmentosa and allied diseases are frequently mutated in the general population", "type" : "article-journal", "volume" : "7" }, "uris" : [ "http://www.mendeley.com/documents/?uuid=e7838b20-1fd4-459f-b0ba-848adf41f91c" ] } ], "mendeley" : { "formattedCitation" : "&lt;sup&gt;[31]&lt;/sup&gt;", "plainTextFormattedCitation" : "[31]", "previouslyFormattedCitation" : "&lt;sup&gt;[31]&lt;/sup&gt;" }, "properties" : { "noteIndex" : 0 }, "schema" : "https://github.com/citation-style-language/schema/raw/master/csl-citation.json" }</w:instrText>
      </w:r>
      <w:r w:rsidRPr="00661023">
        <w:rPr>
          <w:rFonts w:ascii="Book Antiqua" w:hAnsi="Book Antiqua"/>
          <w:lang w:val="en-GB"/>
        </w:rPr>
        <w:fldChar w:fldCharType="separate"/>
      </w:r>
      <w:r w:rsidRPr="00661023">
        <w:rPr>
          <w:rFonts w:ascii="Book Antiqua" w:hAnsi="Book Antiqua"/>
          <w:noProof/>
          <w:vertAlign w:val="superscript"/>
          <w:lang w:val="en-GB"/>
        </w:rPr>
        <w:t>[31]</w:t>
      </w:r>
      <w:r w:rsidRPr="00661023">
        <w:rPr>
          <w:rFonts w:ascii="Book Antiqua" w:hAnsi="Book Antiqua"/>
          <w:lang w:val="en-GB"/>
        </w:rPr>
        <w:fldChar w:fldCharType="end"/>
      </w:r>
      <w:r w:rsidRPr="00661023">
        <w:rPr>
          <w:rFonts w:ascii="Book Antiqua" w:hAnsi="Book Antiqua"/>
          <w:lang w:val="en-GB"/>
        </w:rPr>
        <w:t xml:space="preserve">. In addition, reports of the synergic addition of pathogenic alleles in families with several phenotypes are now emerging, which would seem to call for a new conceptual molecular framework for genotype/phenotype correlations. </w:t>
      </w:r>
    </w:p>
    <w:p w:rsidR="008A4853" w:rsidRPr="00661023" w:rsidRDefault="008A4853" w:rsidP="003F4271">
      <w:pPr>
        <w:spacing w:line="360" w:lineRule="auto"/>
        <w:jc w:val="both"/>
        <w:rPr>
          <w:rFonts w:ascii="Book Antiqua" w:hAnsi="Book Antiqua"/>
          <w:lang w:val="en-GB"/>
        </w:rPr>
      </w:pPr>
      <w:r w:rsidRPr="00661023">
        <w:rPr>
          <w:rFonts w:ascii="Book Antiqua" w:hAnsi="Book Antiqua"/>
          <w:lang w:val="en-GB"/>
        </w:rPr>
        <w:t>Another issue revealed by WES when trios (two parental samples in addition to the patient sample) are analysed is the unexpectedly high frequency of de novo mutations, which strengthens the case for reconsidering dominance along side recessivity in simplex cases</w:t>
      </w:r>
      <w:r w:rsidRPr="00661023">
        <w:rPr>
          <w:rFonts w:ascii="Book Antiqua" w:hAnsi="Book Antiqua"/>
          <w:lang w:val="en-GB"/>
        </w:rPr>
        <w:fldChar w:fldCharType="begin" w:fldLock="1"/>
      </w:r>
      <w:r w:rsidRPr="00661023">
        <w:rPr>
          <w:rFonts w:ascii="Book Antiqua" w:hAnsi="Book Antiqua"/>
          <w:lang w:val="en-GB"/>
        </w:rPr>
        <w:instrText>ADDIN CSL_CITATION { "citationItems" : [ { "id" : "ITEM-1", "itemData" : { "DOI" : "10.1002/humu.22045", "ISBN" : "1098-1004 (Electronic)\\r1059-7794 (Linking)", "ISSN" : "10597794", "PMID" : "22334370", "abstract" : "Molecular diagnostics for patients with retinitis pigmentosa (RP) has been hampered by extreme genetic and clinical heterogeneity, with 52 causative genes known to date. Here, we developed a comprehensive next-generation sequencing (NGS) approach for the clinical molecular diagnostics of RP. All known inherited retinal disease genes (n = 111) were captured and simultaneously analyzed using NGS in 100 RP patients without a molecular diagnosis. A systematic data analysis pipeline was developed and validated to prioritize and predict the pathogenicity of all genetic variants identified in each patient, which enabled us to reduce the number of potential pathogenic variants from approximately 1,200 to zero to nine per patient. Subsequent segregation analysis and in silico predictions of pathogenicity resulted in a molecular diagnosis in 36 RP patients, comprising 27 recessive, six dominant, and three X-linked cases. Intriguingly, De novo mutations were present in at least three out of 28 isolated cases with causative mutations. This study demonstrates the enormous potential and clinical utility of NGS in molecular diagnosis of genetically heterogeneous diseases such as RP. De novo dominant mutations appear to play a significant role in patients with isolated RP, having major implications for genetic counselling.", "author" : [ { "dropping-particle" : "", "family" : "Neveling", "given" : "Kornelia", "non-dropping-particle" : "", "parse-names" : false, "suffix" : "" }, { "dropping-particle" : "", "family" : "Collin", "given" : "Rob W J", "non-dropping-particle" : "", "parse-names" : false, "suffix" : "" }, { "dropping-particle" : "", "family" : "Gilissen", "given" : "Christian", "non-dropping-particle" : "", "parse-names" : false, "suffix" : "" }, { "dropping-particle" : "", "family" : "Huet", "given" : "Ramon A C", "non-dropping-particle" : "Van", "parse-names" : false, "suffix" : "" }, { "dropping-particle" : "", "family" : "Visser", "given" : "Linda", "non-dropping-particle" : "", "parse-names" : false, "suffix" : "" }, { "dropping-particle" : "", "family" : "Kwint", "given" : "Michael P.", "non-dropping-particle" : "", "parse-names" : false, "suffix" : "" }, { "dropping-particle" : "", "family" : "Gijsen", "given" : "Sabine J.", "non-dropping-particle" : "", "parse-names" : false, "suffix" : "" }, { "dropping-particle" : "", "family" : "Zonneveld", "given" : "Marijke N.", "non-dropping-particle" : "", "parse-names" : false, "suffix" : "" }, { "dropping-particle" : "", "family" : "Wieskamp", "given" : "Nienke", "non-dropping-particle" : "", "parse-names" : false, "suffix" : "" }, { "dropping-particle" : "", "family" : "Ligt", "given" : "Joep", "non-dropping-particle" : "De", "parse-names" : false, "suffix" : "" }, { "dropping-particle" : "", "family" : "Siemiatkowska", "given" : "Anna M.", "non-dropping-particle" : "", "parse-names" : false, "suffix" : "" }, { "dropping-particle" : "", "family" : "Hoefsloot", "given" : "Lies H.", "non-dropping-particle" : "", "parse-names" : false, "suffix" : "" }, { "dropping-particle" : "", "family" : "Buckley", "given" : "Michael F.", "non-dropping-particle" : "", "parse-names" : false, "suffix" : "" }, { "dropping-particle" : "", "family" : "Kellner", "given" : "Ulrich", "non-dropping-particle" : "", "parse-names" : false, "suffix" : "" }, { "dropping-particle" : "", "family" : "Branham", "given" : "Kari E.", "non-dropping-particle" : "", "parse-names" : false, "suffix" : "" }, { "dropping-particle" : "", "family" : "Hollander", "given" : "Anneke I.", "non-dropping-particle" : "den", "parse-names" : false, "suffix" : "" }, { "dropping-particle" : "", "family" : "Hoischen", "given" : "Alexander", "non-dropping-particle" : "", "parse-names" : false, "suffix" : "" }, { "dropping-particle" : "", "family" : "Hoyng", "given" : "Carel", "non-dropping-particle" : "", "parse-names" : false, "suffix" : "" }, { "dropping-particle" : "", "family" : "Klevering", "given" : "B. Jeroen", "non-dropping-particle" : "", "parse-names" : false, "suffix" : "" }, { "dropping-particle" : "", "family" : "Born", "given" : "L. Ingeborgh", "non-dropping-particle" : "Van den", "parse-names" : false, "suffix" : "" }, { "dropping-particle" : "", "family" : "Veltman", "given" : "Joris A.", "non-dropping-particle" : "", "parse-names" : false, "suffix" : "" }, { "dropping-particle" : "", "family" : "Cremers", "given" : "Frans P M", "non-dropping-particle" : "", "parse-names" : false, "suffix" : "" }, { "dropping-particle" : "", "family" : "Scheffer", "given" : "Hans", "non-dropping-particle" : "", "parse-names" : false, "suffix" : "" } ], "container-title" : "Human Mutation", "id" : "ITEM-1", "issued" : { "date-parts" : [ [ "2012" ] ] }, "page" : "963-972", "title" : "Next-generation genetic testing for retinitis pigmentosa", "type" : "article-journal", "volume" : "33" }, "uris" : [ "http://www.mendeley.com/documents/?uuid=7a86542f-da4a-4b6d-9d97-ac89fb258760" ] } ], "mendeley" : { "formattedCitation" : "&lt;sup&gt;[22]&lt;/sup&gt;", "plainTextFormattedCitation" : "[22]", "previouslyFormattedCitation" : "&lt;sup&gt;[22]&lt;/sup&gt;" }, "properties" : { "noteIndex" : 0 }, "schema" : "https://github.com/citation-style-language/schema/raw/master/csl-citation.json" }</w:instrText>
      </w:r>
      <w:r w:rsidRPr="00661023">
        <w:rPr>
          <w:rFonts w:ascii="Book Antiqua" w:hAnsi="Book Antiqua"/>
          <w:lang w:val="en-GB"/>
        </w:rPr>
        <w:fldChar w:fldCharType="separate"/>
      </w:r>
      <w:r w:rsidRPr="00661023">
        <w:rPr>
          <w:rFonts w:ascii="Book Antiqua" w:hAnsi="Book Antiqua"/>
          <w:noProof/>
          <w:vertAlign w:val="superscript"/>
          <w:lang w:val="en-GB"/>
        </w:rPr>
        <w:t>[22]</w:t>
      </w:r>
      <w:r w:rsidRPr="00661023">
        <w:rPr>
          <w:rFonts w:ascii="Book Antiqua" w:hAnsi="Book Antiqua"/>
          <w:lang w:val="en-GB"/>
        </w:rPr>
        <w:fldChar w:fldCharType="end"/>
      </w:r>
      <w:r w:rsidRPr="00661023">
        <w:rPr>
          <w:rFonts w:ascii="Book Antiqua" w:hAnsi="Book Antiqua"/>
          <w:lang w:val="en-GB"/>
        </w:rPr>
        <w:t>.</w:t>
      </w:r>
    </w:p>
    <w:p w:rsidR="008A4853" w:rsidRPr="00661023" w:rsidRDefault="008A4853" w:rsidP="003F4271">
      <w:pPr>
        <w:spacing w:line="360" w:lineRule="auto"/>
        <w:jc w:val="both"/>
        <w:rPr>
          <w:rFonts w:ascii="Book Antiqua" w:hAnsi="Book Antiqua"/>
          <w:lang w:val="en-GB"/>
        </w:rPr>
      </w:pPr>
    </w:p>
    <w:p w:rsidR="008A4853" w:rsidRPr="00661023" w:rsidRDefault="008A4853" w:rsidP="003F4271">
      <w:pPr>
        <w:spacing w:line="360" w:lineRule="auto"/>
        <w:jc w:val="both"/>
        <w:rPr>
          <w:rFonts w:ascii="Book Antiqua" w:hAnsi="Book Antiqua"/>
          <w:b/>
          <w:lang w:val="en-GB"/>
        </w:rPr>
      </w:pPr>
      <w:r w:rsidRPr="00661023">
        <w:rPr>
          <w:rFonts w:ascii="Book Antiqua" w:hAnsi="Book Antiqua"/>
          <w:b/>
          <w:lang w:val="en-GB"/>
        </w:rPr>
        <w:t>PENETRANCE AND EXPRESSIVITY REVISITED: MODIFIER GENES AND WES</w:t>
      </w:r>
    </w:p>
    <w:p w:rsidR="008A4853" w:rsidRPr="00661023" w:rsidRDefault="008A4853" w:rsidP="003F4271">
      <w:pPr>
        <w:spacing w:line="360" w:lineRule="auto"/>
        <w:jc w:val="both"/>
        <w:rPr>
          <w:rFonts w:ascii="Book Antiqua" w:hAnsi="Book Antiqua"/>
          <w:lang w:val="en-GB"/>
        </w:rPr>
      </w:pPr>
      <w:r w:rsidRPr="00661023">
        <w:rPr>
          <w:rFonts w:ascii="Book Antiqua" w:hAnsi="Book Antiqua"/>
          <w:lang w:val="en-GB"/>
        </w:rPr>
        <w:t>Incomplete penetrance and variable expressivity are two genetic phenomena frequently associated with human disease, mainly due to additional genetic factors influencing the final phenotype. From the molecular point of view, genes and proteins interacting and/or regulating the function of the causative gene exert a modifying effect, which could enhance or diminish the pathological outcome in patients bearing the same causative mutation. Identifying the modifier genes has been, and still is, one of the most important challenges in clinical and genetic diagnosis. WES is instrumental in unveiling modifier alleles by direct comparison of the DNA sequences of affected members of the same family, frequently displaying different phenotype severity</w:t>
      </w:r>
      <w:r w:rsidRPr="00661023">
        <w:rPr>
          <w:rFonts w:ascii="Book Antiqua" w:hAnsi="Book Antiqua"/>
          <w:lang w:val="en-GB"/>
        </w:rPr>
        <w:fldChar w:fldCharType="begin" w:fldLock="1"/>
      </w:r>
      <w:r w:rsidRPr="00661023">
        <w:rPr>
          <w:rFonts w:ascii="Book Antiqua" w:hAnsi="Book Antiqua"/>
          <w:lang w:val="en-GB"/>
        </w:rPr>
        <w:instrText>ADDIN CSL_CITATION { "citationItems" : [ { "id" : "ITEM-1", "itemData" : { "DOI" : "10.1073/pnas.1308243110", "ISBN" : "1091-6490 (Electronic)\\r0027-8424 (Linking)", "ISSN" : "1091-6490", "PMID" : "24043777", "abstract" : "We performed whole genome sequencing in 16 unrelated patients with autosomal recessive retinitis pigmentosa (ARRP), a disease characterized by progressive retinal degeneration and caused by mutations in over 50 genes, in search of pathogenic DNA variants. Eight patients were from North America, whereas eight were Japanese, a population for which ARRP seems to have different genetic drivers. Using a specific workflow, we assessed both the coding and noncoding regions of the human genome, including the evaluation of highly polymorphic SNPs, structural and copy number variations, as well as 69 control genomes sequenced by the same procedures. We detected homozygous or compound heterozygous mutations in 7 genes associated with ARRP (USH2A, RDH12, CNGB1, EYS, PDE6B, DFNB31, and CERKL) in eight patients, three Japanese and five Americans. Fourteen of the 16 mutant alleles identified were previously unknown. Among these, there was a 2.3-kb deletion in USH2A and an inverted duplication of ~446 kb in EYS, which would have likely escaped conventional screening techniques or exome sequencing. Moreover, in another Japanese patient, we identified a homozygous frameshift (p.L206fs), absent in more than 2,500 chromosomes from ethnically matched controls, in the ciliary gene NEK2, encoding a serine/threonine-protein kinase. Inactivation of this gene in zebrafish induced retinal photoreceptor defects that were rescued by human NEK2 mRNA. In addition to identifying a previously undescribed ARRP gene, our study highlights the importance of rare structural DNA variations in Mendelian diseases and advocates the need for screening approaches that transcend the analysis of the coding sequences of the human genome.", "author" : [ { "dropping-particle" : "", "family" : "Nishiguchi", "given" : "Koji M", "non-dropping-particle" : "", "parse-names" : false, "suffix" : "" }, { "dropping-particle" : "", "family" : "Tearle", "given" : "Richard G", "non-dropping-particle" : "", "parse-names" : false, "suffix" : "" }, { "dropping-particle" : "", "family" : "Liu", "given" : "Yangfan P", "non-dropping-particle" : "", "parse-names" : false, "suffix" : "" }, { "dropping-particle" : "", "family" : "Oh", "given" : "Edwin C", "non-dropping-particle" : "", "parse-names" : false, "suffix" : "" }, { "dropping-particle" : "", "family" : "Miyake", "given" : "Noriko", "non-dropping-particle" : "", "parse-names" : false, "suffix" : "" }, { "dropping-particle" : "", "family" : "Benaglio", "given" : "Paola", "non-dropping-particle" : "", "parse-names" : false, "suffix" : "" }, { "dropping-particle" : "", "family" : "Harper", "given" : "Shyana", "non-dropping-particle" : "", "parse-names" : false, "suffix" : "" }, { "dropping-particle" : "", "family" : "Koskiniemi-Kuendig", "given" : "Hanna", "non-dropping-particle" : "", "parse-names" : false, "suffix" : "" }, { "dropping-particle" : "", "family" : "Venturini", "given" : "Giulia", "non-dropping-particle" : "", "parse-names" : false, "suffix" : "" }, { "dropping-particle" : "", "family" : "Sharon", "given" : "Dror", "non-dropping-particle" : "", "parse-names" : false, "suffix" : "" }, { "dropping-particle" : "", "family" : "Koenekoop", "given" : "Robert K", "non-dropping-particle" : "", "parse-names" : false, "suffix" : "" }, { "dropping-particle" : "", "family" : "Nakamura", "given" : "Makoto", "non-dropping-particle" : "", "parse-names" : false, "suffix" : "" }, { "dropping-particle" : "", "family" : "Kondo", "given" : "Mineo", "non-dropping-particle" : "", "parse-names" : false, "suffix" : "" }, { "dropping-particle" : "", "family" : "Ueno", "given" : "Shinji", "non-dropping-particle" : "", "parse-names" : false, "suffix" : "" }, { "dropping-particle" : "", "family" : "Yasuma", "given" : "Tetsuhiro R", "non-dropping-particle" : "", "parse-names" : false, "suffix" : "" }, { "dropping-particle" : "", "family" : "Beckmann", "given" : "Jacques S", "non-dropping-particle" : "", "parse-names" : false, "suffix" : "" }, { "dropping-particle" : "", "family" : "Ikegawa", "given" : "Shiro", "non-dropping-particle" : "", "parse-names" : false, "suffix" : "" }, { "dropping-particle" : "", "family" : "Matsumoto", "given" : "Naomichi", "non-dropping-particle" : "", "parse-names" : false, "suffix" : "" }, { "dropping-particle" : "", "family" : "Terasaki", "given" : "Hiroko", "non-dropping-particle" : "", "parse-names" : false, "suffix" : "" }, { "dropping-particle" : "", "family" : "Berson", "given" : "Eliot L", "non-dropping-particle" : "", "parse-names" : false, "suffix" : "" }, { "dropping-particle" : "", "family" : "Katsanis", "given" : "Nicholas", "non-dropping-particle" : "", "parse-names" : false, "suffix" : "" }, { "dropping-particle" : "", "family" : "Rivolta", "given" : "Carlo", "non-dropping-particle" : "", "parse-names" : false, "suffix" : "" } ], "container-title" : "Proceedings of the National Academy of Sciences of the United States of America", "id" : "ITEM-1", "issued" : { "date-parts" : [ [ "2013" ] ] }, "page" : "16139-44", "title" : "Whole genome sequencing in patients with retinitis pigmentosa reveals pathogenic DNA structural changes and NEK2 as a new disease gene.", "type" : "article-journal", "volume" : "110" }, "uris" : [ "http://www.mendeley.com/documents/?uuid=39f03b18-c9e1-41b5-9373-caae41daa641" ] }, { "id" : "ITEM-2", "itemData" : { "DOI" : "10.1136/jmedgenet-2014-102287", "ISBN" : "2014102287", "ISSN" : "1468-6244", "PMID" : "24780881", "abstract" : "BACKGROUND: Usher syndrome (USH) is a heterogeneous group of inherited retinitis pigmentosa (RP) and sensorineural hearing loss (SNHL) caused by mutations in at least 12 genes. Our aim is to identify additional USH-related genes.\\n\\nMETHODS: Clinical examination included visual acuity test, funduscopy and electroretinography. Genetic analysis included homozygosity mapping and whole exome sequencing (WES).\\n\\nRESULTS: A combination of homozygosity mapping and WES in a large consanguineous family of Iranian Jewish origin revealed nonsense mutations in two ciliary genes: c.3289C&gt;T (p.Q1097*) in C2orf71 and c.3463C&gt;T (p.R1155*) in centrosome-associated protein CEP250 (C-Nap1). The latter has not been associated with any inherited disease and the c.3463C&gt;T mutation was absent in control chromosomes. Patients who were double homozygotes had SNHL accompanied by early-onset and severe RP, while patients who were homozygous for the CEP250 mutation and carried a single mutant C2orf71 allele had SNHL with mild retinal degeneration. No ciliary structural abnormalities in the respiratory system were evident by electron microscopy analysis. CEP250 expression analysis of the mutant allele revealed the generation of a truncated protein lacking the NEK2-phosphorylation region.\\n\\nCONCLUSIONS: A homozygous nonsense CEP250 mutation, in combination with a heterozygous C2orf71 nonsense mutation, causes an atypical form of USH, characterised by early-onset SNHL and a relatively mild RP. The severe retinal involvement in the double homozygotes indicates an additive effect caused by nonsense mutations in genes encoding ciliary proteins.", "author" : [ { "dropping-particle" : "", "family" : "Khateb", "given" : "Samer", "non-dropping-particle" : "", "parse-names" : false, "suffix" : "" }, { "dropping-particle" : "", "family" : "Zelinger", "given" : "Lina", "non-dropping-particle" : "", "parse-names" : false, "suffix" : "" }, { "dropping-particle" : "", "family" : "Mizrahi-Meissonnier", "given" : "Liliana", "non-dropping-particle" : "", "parse-names" : false, "suffix" : "" }, { "dropping-particle" : "", "family" : "Ayuso", "given" : "Carmen", "non-dropping-particle" : "", "parse-names" : false, "suffix" : "" }, { "dropping-particle" : "", "family" : "Koenekoop", "given" : "Robert K", "non-dropping-particle" : "", "parse-names" : false, "suffix" : "" }, { "dropping-particle" : "", "family" : "Laxer", "given" : "Uri", "non-dropping-particle" : "", "parse-names" : false, "suffix" : "" }, { "dropping-particle" : "", "family" : "Gross", "given" : "Menachem", "non-dropping-particle" : "", "parse-names" : false, "suffix" : "" }, { "dropping-particle" : "", "family" : "Banin", "given" : "Eyal", "non-dropping-particle" : "", "parse-names" : false, "suffix" : "" }, { "dropping-particle" : "", "family" : "Sharon", "given" : "Dror", "non-dropping-particle" : "", "parse-names" : false, "suffix" : "" } ], "container-title" : "Journal of medical genetics", "id" : "ITEM-2", "issued" : { "date-parts" : [ [ "2014" ] ] }, "page" : "460-9", "title" : "A homozygous nonsense CEP250 mutation combined with a heterozygous nonsense C2orf71 mutation is associated with atypical Usher syndrome.", "type" : "article-journal", "volume" : "51" }, "uris" : [ "http://www.mendeley.com/documents/?uuid=82a661f0-d3da-4f16-ad54-eac7600d8e5a" ] }, { "id" : "ITEM-3", "itemData" : { "DOI" : "10.1016/j.ajhg.2011.11.015", "ISBN" : "1537-6605 (Electronic)\\r0002-9297 (Linking)", "ISSN" : "00029297", "PMID" : "22177090", "abstract" : "Cone-rod dystrophy (CRD) and retinitis pigmentosa (RP) are clinically and genetically overlapping heterogeneous retinal dystrophies. By using homozygosity mapping in an individual with autosomal-recessive (ar) RP from a consanguineous family, we identified three sizeable homozygous regions, together encompassing 46 Mb. Next-generation sequencing of all exons, flanking intron sequences, microRNAs, and other highly conserved genomic elements in these three regions revealed a homozygous nonsense mutation (c.497T&gt;A [p.Leu166]) in C8orf37, located on chromosome 8q22.1. This mutation was not present in 150 ethnically matched control individuals, single-nucleotide polymorphism databases, or the 1000 Genomes database. Immunohistochemical studies revealed C8orf37 localization at the base of the primary cilium of human retinal pigment epithelium cells and at the base of connecting cilia of mouse photoreceptors. C8orf37 sequence analysis of individuals who had retinal dystrophy and carried conspicuously large homozygous regions encompassing C8orf37 revealed a homozygous splice-site mutation (c.156-2A&gt;G) in two siblings of a consanguineous family and homozygous missense mutations (c.529C&gt;T [p.Arg177Trp]; c.545A&gt;G [p.Gln182Arg]) in siblings of two other consanguineous families. The missense mutations affect highly conserved amino acids, and in silico analyses predicted that both variants are probably pathogenic. Clinical assessment revealed CRD in four individuals and RP with early macular involvement in two individuals. The two CRD siblings with the c.156-2A&gt;G mutation also showed unilateral postaxial polydactyly. These results underline the importance of disrupted ciliary processes in the pathogenesis of retinal dystrophies. \u00a9 2012 The American Society of Human Genetics.", "author" : [ { "dropping-particle" : "", "family" : "Estrada-Cuzcano", "given" : "Alejandro", "non-dropping-particle" : "", "parse-names" : false, "suffix" : "" }, { "dropping-particle" : "", "family" : "Neveling", "given" : "Kornelia", "non-dropping-particle" : "", "parse-names" : false, "suffix" : "" }, { "dropping-particle" : "", "family" : "Kohl", "given" : "Susanne", "non-dropping-particle" : "", "parse-names" : false, "suffix" : "" }, { "dropping-particle" : "", "family" : "Banin", "given" : "Eyal", "non-dropping-particle" : "", "parse-names" : false, "suffix" : "" }, { "dropping-particle" : "", "family" : "Rotenstreich", "given" : "Ygal", "non-dropping-particle" : "", "parse-names" : false, "suffix" : "" }, { "dropping-particle" : "", "family" : "Sharon", "given" : "Dror", "non-dropping-particle" : "", "parse-names" : false, "suffix" : "" }, { "dropping-particle" : "", "family" : "Falik-Zaccai", "given" : "Tzipora C.", "non-dropping-particle" : "", "parse-names" : false, "suffix" : "" }, { "dropping-particle" : "", "family" : "Hipp", "given" : "Stephanie", "non-dropping-particle" : "", "parse-names" : false, "suffix" : "" }, { "dropping-particle" : "", "family" : "Roepman", "given" : "Ronald", "non-dropping-particle" : "", "parse-names" : false, "suffix" : "" }, { "dropping-particle" : "", "family" : "Wissinger", "given" : "Bernd", "non-dropping-particle" : "", "parse-names" : false, "suffix" : "" }, { "dropping-particle" : "", "family" : "Letteboer", "given" : "Stef J F", "non-dropping-particle" : "", "parse-names" : false, "suffix" : "" }, { "dropping-particle" : "", "family" : "Mans", "given" : "Dorus A.", "non-dropping-particle" : "", "parse-names" : false, "suffix" : "" }, { "dropping-particle" : "", "family" : "Blokland", "given" : "Ellen A W", "non-dropping-particle" : "", "parse-names" : false, "suffix" : "" }, { "dropping-particle" : "", "family" : "Kwint", "given" : "Michael P.", "non-dropping-particle" : "", "parse-names" : false, "suffix" : "" }, { "dropping-particle" : "", "family" : "Gijsen", "given" : "Sabine J.", "non-dropping-particle" : "", "parse-names" : false, "suffix" : "" }, { "dropping-particle" : "", "family" : "Huet", "given" : "Ramon A C", "non-dropping-particle" : "Van", "parse-names" : false, "suffix" : "" }, { "dropping-particle" : "", "family" : "Collin", "given" : "Rob W J", "non-dropping-particle" : "", "parse-names" : false, "suffix" : "" }, { "dropping-particle" : "", "family" : "Scheffer", "given" : "H.", "non-dropping-particle" : "", "parse-names" : false, "suffix" : "" }, { "dropping-particle" : "", "family" : "Veltman", "given" : "Joris A.", "non-dropping-particle" : "", "parse-names" : false, "suffix" : "" }, { "dropping-particle" : "", "family" : "Zrenner", "given" : "Eberhart", "non-dropping-particle" : "", "parse-names" : false, "suffix" : "" }, { "dropping-particle" : "", "family" : "Hollander", "given" : "Anneke I.", "non-dropping-particle" : "Den", "parse-names" : false, "suffix" : "" }, { "dropping-particle" : "", "family" : "Klevering", "given" : "B. Jeroen", "non-dropping-particle" : "", "parse-names" : false, "suffix" : "" }, { "dropping-particle" : "", "family" : "Cremers", "given" : "Frans P M", "non-dropping-particle" : "", "parse-names" : false, "suffix" : "" } ], "container-title" : "American Journal of Human Genetics", "id" : "ITEM-3", "issued" : { "date-parts" : [ [ "2012" ] ] }, "page" : "102-109", "title" : "Mutations in C8orf37, encoding a ciliary protein, are associated with autosomal-recessive retinal dystrophies with early macular involvement", "type" : "article-journal", "volume" : "90" }, "uris" : [ "http://www.mendeley.com/documents/?uuid=a5484bca-3a02-4e57-91c1-96d2baa4a239" ] } ], "mendeley" : { "formattedCitation" : "&lt;sup&gt;[6,28,32]&lt;/sup&gt;", "plainTextFormattedCitation" : "[6,28,32]", "previouslyFormattedCitation" : "&lt;sup&gt;[6,28,32]&lt;/sup&gt;" }, "properties" : { "noteIndex" : 0 }, "schema" : "https://github.com/citation-style-language/schema/raw/master/csl-citation.json" }</w:instrText>
      </w:r>
      <w:r w:rsidRPr="00661023">
        <w:rPr>
          <w:rFonts w:ascii="Book Antiqua" w:hAnsi="Book Antiqua"/>
          <w:lang w:val="en-GB"/>
        </w:rPr>
        <w:fldChar w:fldCharType="separate"/>
      </w:r>
      <w:r w:rsidRPr="00661023">
        <w:rPr>
          <w:rFonts w:ascii="Book Antiqua" w:hAnsi="Book Antiqua"/>
          <w:noProof/>
          <w:vertAlign w:val="superscript"/>
          <w:lang w:val="en-GB"/>
        </w:rPr>
        <w:t>[6,28,32]</w:t>
      </w:r>
      <w:r w:rsidRPr="00661023">
        <w:rPr>
          <w:rFonts w:ascii="Book Antiqua" w:hAnsi="Book Antiqua"/>
          <w:lang w:val="en-GB"/>
        </w:rPr>
        <w:fldChar w:fldCharType="end"/>
      </w:r>
      <w:r w:rsidRPr="00661023">
        <w:rPr>
          <w:rFonts w:ascii="Book Antiqua" w:hAnsi="Book Antiqua"/>
          <w:lang w:val="en-GB"/>
        </w:rPr>
        <w:t xml:space="preserve">. </w:t>
      </w:r>
    </w:p>
    <w:p w:rsidR="008A4853" w:rsidRPr="00661023" w:rsidRDefault="008A4853" w:rsidP="0077448F">
      <w:pPr>
        <w:spacing w:line="360" w:lineRule="auto"/>
        <w:ind w:firstLineChars="100" w:firstLine="240"/>
        <w:jc w:val="both"/>
        <w:rPr>
          <w:rFonts w:ascii="Book Antiqua" w:hAnsi="Book Antiqua"/>
          <w:lang w:val="en-GB"/>
        </w:rPr>
      </w:pPr>
      <w:r w:rsidRPr="00661023">
        <w:rPr>
          <w:rFonts w:ascii="Book Antiqua" w:hAnsi="Book Antiqua"/>
          <w:lang w:val="en-GB"/>
        </w:rPr>
        <w:t>As there is a continual increase in WES-generated data on genetic variants, the pool of modifier genes likewise grows and diagnostic inferences will become more accurate, thus providing the grounds for a more precise prognosis.</w:t>
      </w:r>
    </w:p>
    <w:p w:rsidR="008A4853" w:rsidRPr="00661023" w:rsidRDefault="008A4853" w:rsidP="003F4271">
      <w:pPr>
        <w:spacing w:line="360" w:lineRule="auto"/>
        <w:jc w:val="both"/>
        <w:rPr>
          <w:rFonts w:ascii="Book Antiqua" w:hAnsi="Book Antiqua"/>
          <w:lang w:val="en-GB"/>
        </w:rPr>
      </w:pPr>
    </w:p>
    <w:p w:rsidR="008A4853" w:rsidRPr="00661023" w:rsidRDefault="008A4853" w:rsidP="003F4271">
      <w:pPr>
        <w:spacing w:line="360" w:lineRule="auto"/>
        <w:jc w:val="both"/>
        <w:rPr>
          <w:rFonts w:ascii="Book Antiqua" w:hAnsi="Book Antiqua"/>
          <w:i/>
          <w:lang w:val="en-GB"/>
        </w:rPr>
      </w:pPr>
      <w:r w:rsidRPr="00661023">
        <w:rPr>
          <w:rFonts w:ascii="Book Antiqua" w:hAnsi="Book Antiqua"/>
          <w:b/>
          <w:lang w:val="en-GB"/>
        </w:rPr>
        <w:t>EMPOWERING GENETIC DIAGNOSIS OF IRDs BY WES: CANDIDATE PRIORITIZATION CRITERIA, GENETIC INFORMATION AND INTERACTION NETWORKS</w:t>
      </w:r>
      <w:r w:rsidRPr="00661023">
        <w:rPr>
          <w:rFonts w:ascii="Book Antiqua" w:hAnsi="Book Antiqua"/>
          <w:i/>
          <w:lang w:val="en-GB"/>
        </w:rPr>
        <w:t xml:space="preserve">. </w:t>
      </w:r>
    </w:p>
    <w:p w:rsidR="008A4853" w:rsidRPr="00661023" w:rsidRDefault="008A4853" w:rsidP="003F4271">
      <w:pPr>
        <w:spacing w:line="360" w:lineRule="auto"/>
        <w:jc w:val="both"/>
        <w:rPr>
          <w:rFonts w:ascii="Book Antiqua" w:hAnsi="Book Antiqua"/>
          <w:lang w:val="en-GB"/>
        </w:rPr>
      </w:pPr>
      <w:r w:rsidRPr="00661023">
        <w:rPr>
          <w:rFonts w:ascii="Book Antiqua" w:hAnsi="Book Antiqua"/>
          <w:lang w:val="en-GB"/>
        </w:rPr>
        <w:t>So far, NGS-based approaches have mostly been considered for the identification of causative genes in very rare Mendelian disorders when the gene is unknown or mutation screening involves a large number of genes and exons, as is the case of highly heterogeneous diseases. However, after progressive and substantial methodological refining, WES and other NGS-based techniques have leapt from bench to bedside, and are now feasible and attractive alternatives for routine diagnosis. They allow for comprehensive genomic screening, are increasingly affordable and robust, and last but not least, the bioinformatics analysis is becoming more accurate and user-friendly (even though a common standard framework for downstream variant mapping and calling analysis is still lacking)</w:t>
      </w:r>
      <w:r w:rsidRPr="00661023">
        <w:rPr>
          <w:rFonts w:ascii="Book Antiqua" w:hAnsi="Book Antiqua"/>
          <w:lang w:val="en-GB"/>
        </w:rPr>
        <w:fldChar w:fldCharType="begin" w:fldLock="1"/>
      </w:r>
      <w:r w:rsidRPr="00661023">
        <w:rPr>
          <w:rFonts w:ascii="Book Antiqua" w:hAnsi="Book Antiqua"/>
          <w:lang w:val="en-GB"/>
        </w:rPr>
        <w:instrText>ADDIN CSL_CITATION { "citationItems" : [ { "id" : "ITEM-1", "itemData" : { "DOI" : "10.1056/NEJMe1211659", "ISBN" : "1533-4406 (Electronic)\\n0028-4793 (Linking)", "ISSN" : "0028-4793", "PMID" : "23033977", "abstract" : "Advances in technology are rapidly changing the field of medical genetics in both the research laboratory and the clinic. With the use of next-generation, or massively parallel, DNA sequencing, it is possible to determine the sequence of essentially all genes in an individual's genome \u2014 referred to as the exome \u2014 within a matter of days.", "author" : [ { "dropping-particle" : "", "family" : "Mefford", "given" : "Heather C.", "non-dropping-particle" : "", "parse-names" : false, "suffix" : "" } ], "container-title" : "New England Journal of Medicine", "id" : "ITEM-1", "issued" : { "date-parts" : [ [ "2012" ] ] }, "page" : "121003140044006", "title" : "Diagnostic Exome Sequencing \u2014 Are We There Yet?", "type" : "article" }, "uris" : [ "http://www.mendeley.com/documents/?uuid=da7b0882-eda6-4e9d-b600-1fac619ce14e" ] }, { "id" : "ITEM-2", "itemData" : { "DOI" : "10.1186/gm488", "ISSN" : "1756-994X", "PMID" : "24112618", "abstract" : "Inherited retinal degenerative diseases (RDDs) display wide variation in their mode of inheritance, underlying genetic defects, age of onset, and phenotypic severity. Molecular mechanisms have not been delineated for many retinal diseases, and treatment options are limited. In most instances, genotype-phenotype correlations have not been elucidated because of extensive clinical and genetic heterogeneity. Next-generation sequencing (NGS) methods, including exome, genome, transcriptome and epigenome sequencing, provide novel avenues towards achieving comprehensive understanding of the genetic architecture of RDDs. Whole-exome sequencing (WES) has already revealed several new RDD genes, whereas RNA-Seq and ChIP-Seq analyses are expected to uncover novel aspects of gene regulation and biological networks that are involved in retinal development, aging and disease. In this review, we focus on the genetic characterization of retinal and macular degeneration using NGS technology and discuss the basic framework for further investigations. We also examine the challenges of NGS application in clinical diagnosis and management.", "author" : [ { "dropping-particle" : "", "family" : "Ratnapriya", "given" : "Rinki", "non-dropping-particle" : "", "parse-names" : false, "suffix" : "" }, { "dropping-particle" : "", "family" : "Swaroop", "given" : "Anand", "non-dropping-particle" : "", "parse-names" : false, "suffix" : "" } ], "container-title" : "Genome medicine", "id" : "ITEM-2", "issued" : { "date-parts" : [ [ "2013" ] ] }, "page" : "84", "title" : "Genetic architecture of retinal and macular degenerative diseases: the promise and challenges of next-generation sequencing.", "type" : "article-journal", "volume" : "5" }, "uris" : [ "http://www.mendeley.com/documents/?uuid=99c252d4-7dd4-4c64-8a02-f637eff80e07" ] } ], "mendeley" : { "formattedCitation" : "&lt;sup&gt;[8,33]&lt;/sup&gt;", "plainTextFormattedCitation" : "[8,33]", "previouslyFormattedCitation" : "&lt;sup&gt;[8,33]&lt;/sup&gt;" }, "properties" : { "noteIndex" : 0 }, "schema" : "https://github.com/citation-style-language/schema/raw/master/csl-citation.json" }</w:instrText>
      </w:r>
      <w:r w:rsidRPr="00661023">
        <w:rPr>
          <w:rFonts w:ascii="Book Antiqua" w:hAnsi="Book Antiqua"/>
          <w:lang w:val="en-GB"/>
        </w:rPr>
        <w:fldChar w:fldCharType="separate"/>
      </w:r>
      <w:r w:rsidRPr="00661023">
        <w:rPr>
          <w:rFonts w:ascii="Book Antiqua" w:hAnsi="Book Antiqua"/>
          <w:noProof/>
          <w:vertAlign w:val="superscript"/>
          <w:lang w:val="en-GB"/>
        </w:rPr>
        <w:t>[8,33]</w:t>
      </w:r>
      <w:r w:rsidRPr="00661023">
        <w:rPr>
          <w:rFonts w:ascii="Book Antiqua" w:hAnsi="Book Antiqua"/>
          <w:lang w:val="en-GB"/>
        </w:rPr>
        <w:fldChar w:fldCharType="end"/>
      </w:r>
      <w:r w:rsidRPr="00661023">
        <w:rPr>
          <w:rFonts w:ascii="Book Antiqua" w:hAnsi="Book Antiqua"/>
          <w:lang w:val="en-GB"/>
        </w:rPr>
        <w:t>.</w:t>
      </w:r>
    </w:p>
    <w:p w:rsidR="008A4853" w:rsidRPr="00661023" w:rsidRDefault="008A4853" w:rsidP="0077448F">
      <w:pPr>
        <w:spacing w:line="360" w:lineRule="auto"/>
        <w:ind w:firstLineChars="100" w:firstLine="240"/>
        <w:jc w:val="both"/>
        <w:rPr>
          <w:rFonts w:ascii="Book Antiqua" w:eastAsia="宋体" w:hAnsi="Book Antiqua"/>
          <w:lang w:val="en-GB" w:eastAsia="zh-CN"/>
        </w:rPr>
      </w:pPr>
      <w:r w:rsidRPr="00661023">
        <w:rPr>
          <w:rFonts w:ascii="Book Antiqua" w:hAnsi="Book Antiqua"/>
          <w:lang w:val="en-GB"/>
        </w:rPr>
        <w:t>Monogenic disorders caused by mutations in a major gene also will benefit from WES (NGS)-based diagnosis. The costs of Sanger sequencing of a large gene (</w:t>
      </w:r>
      <w:r w:rsidRPr="00661023">
        <w:rPr>
          <w:rFonts w:ascii="Book Antiqua" w:hAnsi="Book Antiqua"/>
          <w:i/>
          <w:lang w:val="en-GB"/>
        </w:rPr>
        <w:t>e.g.</w:t>
      </w:r>
      <w:r w:rsidRPr="00661023">
        <w:rPr>
          <w:rFonts w:ascii="Book Antiqua" w:eastAsia="宋体" w:hAnsi="Book Antiqua"/>
          <w:lang w:val="en-GB" w:eastAsia="zh-CN"/>
        </w:rPr>
        <w:t>,</w:t>
      </w:r>
      <w:r w:rsidRPr="00661023">
        <w:rPr>
          <w:rFonts w:ascii="Book Antiqua" w:hAnsi="Book Antiqua"/>
          <w:lang w:val="en-GB"/>
        </w:rPr>
        <w:t xml:space="preserve"> </w:t>
      </w:r>
      <w:r w:rsidRPr="00661023">
        <w:rPr>
          <w:rFonts w:ascii="Book Antiqua" w:hAnsi="Book Antiqua"/>
          <w:i/>
          <w:lang w:val="en-GB"/>
        </w:rPr>
        <w:t>ABCA4</w:t>
      </w:r>
      <w:r w:rsidRPr="00661023">
        <w:rPr>
          <w:rFonts w:ascii="Book Antiqua" w:hAnsi="Book Antiqua"/>
          <w:lang w:val="en-GB"/>
        </w:rPr>
        <w:t xml:space="preserve">, </w:t>
      </w:r>
      <w:r w:rsidRPr="00661023">
        <w:rPr>
          <w:rFonts w:ascii="Book Antiqua" w:hAnsi="Book Antiqua"/>
          <w:i/>
          <w:lang w:val="en-GB"/>
        </w:rPr>
        <w:t>CEP290</w:t>
      </w:r>
      <w:r w:rsidRPr="00661023">
        <w:rPr>
          <w:rFonts w:ascii="Book Antiqua" w:hAnsi="Book Antiqua"/>
          <w:lang w:val="en-GB"/>
        </w:rPr>
        <w:t xml:space="preserve">, </w:t>
      </w:r>
      <w:r w:rsidRPr="00661023">
        <w:rPr>
          <w:rFonts w:ascii="Book Antiqua" w:hAnsi="Book Antiqua"/>
          <w:i/>
          <w:lang w:val="en-GB"/>
        </w:rPr>
        <w:t>etc.</w:t>
      </w:r>
      <w:r w:rsidRPr="00661023">
        <w:rPr>
          <w:rFonts w:ascii="Book Antiqua" w:hAnsi="Book Antiqua"/>
          <w:lang w:val="en-GB"/>
        </w:rPr>
        <w:t>) are no less than those of full exome sequencing (WES), but the benefits from the comprehensive information gleaned via the latter technique are far superior. To mention just a few: minor causative genes are included in the analysis, additional disease causing alleles in modifier genes will be also detected–and so their impact in the population genetic reservoir can be assessed; the molecular basis of rare clinical entities with ambiguous diagnosis can be identified; genotype-phenotype correlations will be more precisely defined; and genetic data on the patient drug response (pharmacogenetics) will be included. Indeed, the analysis of NGS-based data should be prioritized for the genes and variants that are most prevalent for a particular IRD and pattern of inheritance (for instance, in X-linked disorders) (Table 3). If no pathogenic variants are identified, the list of candidates should be expanded following prioritization criteria that include less frequent causative candidates for the same (or similar) phenotype, and finally, all the variants detected by WES under all possible assumptions of Mendelian inheritance should be considered</w:t>
      </w:r>
      <w:r w:rsidRPr="00661023">
        <w:rPr>
          <w:rFonts w:ascii="Book Antiqua" w:hAnsi="Book Antiqua"/>
          <w:lang w:val="en-GB"/>
        </w:rPr>
        <w:fldChar w:fldCharType="begin" w:fldLock="1"/>
      </w:r>
      <w:r w:rsidRPr="00661023">
        <w:rPr>
          <w:rFonts w:ascii="Book Antiqua" w:hAnsi="Book Antiqua"/>
          <w:lang w:val="en-GB"/>
        </w:rPr>
        <w:instrText>ADDIN CSL_CITATION { "citationItems" : [ { "id" : "ITEM-1", "itemData" : { "DOI" : "10.1007/978-1-62703-080-9_1", "ISSN" : "1940-6029", "abstract" : "Inherited retinal diseases display a very high degree of clinical and genetic heterogeneity, which poses challenges in identifying the underlying defects in known genes and in identifying novel retinal disease genes. Here, we outline the state-of-the-art techniques to find the causative DNA variants, with special attention for next-generation sequencing which can combine molecular diagnostics and retinal disease gene identification.", "author" : [ { "dropping-particle" : "", "family" : "Neveling", "given" : "Kornelia", "non-dropping-particle" : "", "parse-names" : false, "suffix" : "" }, { "dropping-particle" : "", "family" : "Hollander", "given" : "Anneke I", "non-dropping-particle" : "den", "parse-names" : false, "suffix" : "" }, { "dropping-particle" : "", "family" : "Cremers", "given" : "Frans P M", "non-dropping-particle" : "", "parse-names" : false, "suffix" : "" }, { "dropping-particle" : "", "family" : "Collin", "given" : "Rob W J", "non-dropping-particle" : "", "parse-names" : false, "suffix" : "" } ], "container-title" : "Methods in molecular biology (Clifton, N.J.)", "id" : "ITEM-1", "issued" : { "date-parts" : [ [ "2013" ] ] }, "page" : "3-23", "title" : "Identification and analysis of inherited retinal disease genes.", "type" : "article-journal", "volume" : "935" }, "uris" : [ "http://www.mendeley.com/documents/?uuid=ca046697-8d34-4847-915c-9e8223ea452a" ] }, { "id" : "ITEM-2", "itemData" : { "DOI" : "10.1002/humu.22045", "ISBN" : "1098-1004 (Electronic)\\r1059-7794 (Linking)", "ISSN" : "10597794", "PMID" : "22334370", "abstract" : "Molecular diagnostics for patients with retinitis pigmentosa (RP) has been hampered by extreme genetic and clinical heterogeneity, with 52 causative genes known to date. Here, we developed a comprehensive next-generation sequencing (NGS) approach for the clinical molecular diagnostics of RP. All known inherited retinal disease genes (n = 111) were captured and simultaneously analyzed using NGS in 100 RP patients without a molecular diagnosis. A systematic data analysis pipeline was developed and validated to prioritize and predict the pathogenicity of all genetic variants identified in each patient, which enabled us to reduce the number of potential pathogenic variants from approximately 1,200 to zero to nine per patient. Subsequent segregation analysis and in silico predictions of pathogenicity resulted in a molecular diagnosis in 36 RP patients, comprising 27 recessive, six dominant, and three X-linked cases. Intriguingly, De novo mutations were present in at least three out of 28 isolated cases with causative mutations. This study demonstrates the enormous potential and clinical utility of NGS in molecular diagnosis of genetically heterogeneous diseases such as RP. De novo dominant mutations appear to play a significant role in patients with isolated RP, having major implications for genetic counselling.", "author" : [ { "dropping-particle" : "", "family" : "Neveling", "given" : "Kornelia", "non-dropping-particle" : "", "parse-names" : false, "suffix" : "" }, { "dropping-particle" : "", "family" : "Collin", "given" : "Rob W J", "non-dropping-particle" : "", "parse-names" : false, "suffix" : "" }, { "dropping-particle" : "", "family" : "Gilissen", "given" : "Christian", "non-dropping-particle" : "", "parse-names" : false, "suffix" : "" }, { "dropping-particle" : "", "family" : "Huet", "given" : "Ramon A C", "non-dropping-particle" : "Van", "parse-names" : false, "suffix" : "" }, { "dropping-particle" : "", "family" : "Visser", "given" : "Linda", "non-dropping-particle" : "", "parse-names" : false, "suffix" : "" }, { "dropping-particle" : "", "family" : "Kwint", "given" : "Michael P.", "non-dropping-particle" : "", "parse-names" : false, "suffix" : "" }, { "dropping-particle" : "", "family" : "Gijsen", "given" : "Sabine J.", "non-dropping-particle" : "", "parse-names" : false, "suffix" : "" }, { "dropping-particle" : "", "family" : "Zonneveld", "given" : "Marijke N.", "non-dropping-particle" : "", "parse-names" : false, "suffix" : "" }, { "dropping-particle" : "", "family" : "Wieskamp", "given" : "Nienke", "non-dropping-particle" : "", "parse-names" : false, "suffix" : "" }, { "dropping-particle" : "", "family" : "Ligt", "given" : "Joep", "non-dropping-particle" : "De", "parse-names" : false, "suffix" : "" }, { "dropping-particle" : "", "family" : "Siemiatkowska", "given" : "Anna M.", "non-dropping-particle" : "", "parse-names" : false, "suffix" : "" }, { "dropping-particle" : "", "family" : "Hoefsloot", "given" : "Lies H.", "non-dropping-particle" : "", "parse-names" : false, "suffix" : "" }, { "dropping-particle" : "", "family" : "Buckley", "given" : "Michael F.", "non-dropping-particle" : "", "parse-names" : false, "suffix" : "" }, { "dropping-particle" : "", "family" : "Kellner", "given" : "Ulrich", "non-dropping-particle" : "", "parse-names" : false, "suffix" : "" }, { "dropping-particle" : "", "family" : "Branham", "given" : "Kari E.", "non-dropping-particle" : "", "parse-names" : false, "suffix" : "" }, { "dropping-particle" : "", "family" : "Hollander", "given" : "Anneke I.", "non-dropping-particle" : "den", "parse-names" : false, "suffix" : "" }, { "dropping-particle" : "", "family" : "Hoischen", "given" : "Alexander", "non-dropping-particle" : "", "parse-names" : false, "suffix" : "" }, { "dropping-particle" : "", "family" : "Hoyng", "given" : "Carel", "non-dropping-particle" : "", "parse-names" : false, "suffix" : "" }, { "dropping-particle" : "", "family" : "Klevering", "given" : "B. Jeroen", "non-dropping-particle" : "", "parse-names" : false, "suffix" : "" }, { "dropping-particle" : "", "family" : "Born", "given" : "L. Ingeborgh", "non-dropping-particle" : "Van den", "parse-names" : false, "suffix" : "" }, { "dropping-particle" : "", "family" : "Veltman", "given" : "Joris A.", "non-dropping-particle" : "", "parse-names" : false, "suffix" : "" }, { "dropping-particle" : "", "family" : "Cremers", "given" : "Frans P M", "non-dropping-particle" : "", "parse-names" : false, "suffix" : "" }, { "dropping-particle" : "", "family" : "Scheffer", "given" : "Hans", "non-dropping-particle" : "", "parse-names" : false, "suffix" : "" } ], "container-title" : "Human Mutation", "id" : "ITEM-2", "issued" : { "date-parts" : [ [ "2012" ] ] }, "page" : "963-972", "title" : "Next-generation genetic testing for retinitis pigmentosa", "type" : "article-journal", "volume" : "33" }, "uris" : [ "http://www.mendeley.com/documents/?uuid=7a86542f-da4a-4b6d-9d97-ac89fb258760" ] } ], "mendeley" : { "formattedCitation" : "&lt;sup&gt;[22,34]&lt;/sup&gt;", "plainTextFormattedCitation" : "[22,34]", "previouslyFormattedCitation" : "&lt;sup&gt;[22,34]&lt;/sup&gt;" }, "properties" : { "noteIndex" : 0 }, "schema" : "https://github.com/citation-style-language/schema/raw/master/csl-citation.json" }</w:instrText>
      </w:r>
      <w:r w:rsidRPr="00661023">
        <w:rPr>
          <w:rFonts w:ascii="Book Antiqua" w:hAnsi="Book Antiqua"/>
          <w:lang w:val="en-GB"/>
        </w:rPr>
        <w:fldChar w:fldCharType="separate"/>
      </w:r>
      <w:r w:rsidRPr="00661023">
        <w:rPr>
          <w:rFonts w:ascii="Book Antiqua" w:hAnsi="Book Antiqua"/>
          <w:noProof/>
          <w:vertAlign w:val="superscript"/>
          <w:lang w:val="en-GB"/>
        </w:rPr>
        <w:t>[22,34]</w:t>
      </w:r>
      <w:r w:rsidRPr="00661023">
        <w:rPr>
          <w:rFonts w:ascii="Book Antiqua" w:hAnsi="Book Antiqua"/>
          <w:lang w:val="en-GB"/>
        </w:rPr>
        <w:fldChar w:fldCharType="end"/>
      </w:r>
      <w:r w:rsidRPr="00661023">
        <w:rPr>
          <w:rFonts w:ascii="Book Antiqua" w:hAnsi="Book Antiqua"/>
          <w:lang w:val="en-GB"/>
        </w:rPr>
        <w:t>. This is particularly relevant in simplex cases and pedigrees with a small number of patients, where dominant de novo, X-linked or very rare recessive mutations should be carefully considered. In this context, exhaustive human gene mutation repositories will be extremely informative tools to perform a rapid screening of reported mutations and thus, simplify the genomic analysis</w:t>
      </w:r>
      <w:r w:rsidRPr="00661023">
        <w:rPr>
          <w:rFonts w:ascii="Book Antiqua" w:hAnsi="Book Antiqua"/>
          <w:lang w:val="en-GB"/>
        </w:rPr>
        <w:fldChar w:fldCharType="begin" w:fldLock="1"/>
      </w:r>
      <w:r w:rsidRPr="00661023">
        <w:rPr>
          <w:rFonts w:ascii="Book Antiqua" w:hAnsi="Book Antiqua"/>
          <w:lang w:val="en-GB"/>
        </w:rPr>
        <w:instrText>ADDIN CSL_CITATION { "citationItems" : [ { "id" : "ITEM-1", "itemData" : { "DOI" : "10.1007/s00439-013-1358-4", "ISSN" : "03406717", "PMID" : "24077912", "abstract" : "The Human Gene Mutation Database (HGMD\u00ae) is a comprehensive collection of germline mutations in nuclear genes that underlie, or are associated with, human inherited disease. By June 2013, the database contained over 141,000 different lesions detected in over 5,700 different genes, with new mutation entries currently accumulating at a rate exceeding 10,000 per annum. HGMD was originally established in 1996 for the scientific study of mutational mechanisms in human genes. However, it has since acquired a much broader utility as a central unified disease-oriented mutation repository utilized by human molecular geneticists, genome scientists, molecular biologists, clinicians and genetic counsellors as well as by those specializing in biopharmaceuticals, bioinformatics and personalized genomics. The public version of HGMD (http://www.hgmd.org) is freely available to registered users from academic institutions/non-profit organizations whilst the subscription version (HGMD Professional) is available to academic, clinical and commercial users under license via BIOBASE GmbH.", "author" : [ { "dropping-particle" : "", "family" : "Stenson", "given" : "Peter D.", "non-dropping-particle" : "", "parse-names" : false, "suffix" : "" }, { "dropping-particle" : "", "family" : "Mort", "given" : "Matthew", "non-dropping-particle" : "", "parse-names" : false, "suffix" : "" }, { "dropping-particle" : "V.", "family" : "Ball", "given" : "Edward", "non-dropping-particle" : "", "parse-names" : false, "suffix" : "" }, { "dropping-particle" : "", "family" : "Shaw", "given" : "Katy", "non-dropping-particle" : "", "parse-names" : false, "suffix" : "" }, { "dropping-particle" : "", "family" : "Phillips", "given" : "Andrew D.", "non-dropping-particle" : "", "parse-names" : false, "suffix" : "" }, { "dropping-particle" : "", "family" : "Cooper", "given" : "David N.", "non-dropping-particle" : "", "parse-names" : false, "suffix" : "" } ], "container-title" : "Human Genetics", "id" : "ITEM-1", "issued" : { "date-parts" : [ [ "2014" ] ] }, "page" : "1-9", "title" : "The Human Gene Mutation Database: Building a comprehensive mutation repository for clinical and molecular genetics, diagnostic testing and personalized genomic medicine", "type" : "article", "volume" : "133" }, "uris" : [ "http://www.mendeley.com/documents/?uuid=82f32541-b244-4a21-b2f0-34b72d1565c3" ] } ], "mendeley" : { "formattedCitation" : "&lt;sup&gt;[35]&lt;/sup&gt;", "plainTextFormattedCitation" : "[35]", "previouslyFormattedCitation" : "&lt;sup&gt;[35]&lt;/sup&gt;" }, "properties" : { "noteIndex" : 0 }, "schema" : "https://github.com/citation-style-language/schema/raw/master/csl-citation.json" }</w:instrText>
      </w:r>
      <w:r w:rsidRPr="00661023">
        <w:rPr>
          <w:rFonts w:ascii="Book Antiqua" w:hAnsi="Book Antiqua"/>
          <w:lang w:val="en-GB"/>
        </w:rPr>
        <w:fldChar w:fldCharType="separate"/>
      </w:r>
      <w:r w:rsidRPr="00661023">
        <w:rPr>
          <w:rFonts w:ascii="Book Antiqua" w:hAnsi="Book Antiqua"/>
          <w:noProof/>
          <w:vertAlign w:val="superscript"/>
          <w:lang w:val="en-GB"/>
        </w:rPr>
        <w:t>[35]</w:t>
      </w:r>
      <w:r w:rsidRPr="00661023">
        <w:rPr>
          <w:rFonts w:ascii="Book Antiqua" w:hAnsi="Book Antiqua"/>
          <w:lang w:val="en-GB"/>
        </w:rPr>
        <w:fldChar w:fldCharType="end"/>
      </w:r>
      <w:r w:rsidRPr="00661023">
        <w:rPr>
          <w:rFonts w:ascii="Book Antiqua" w:hAnsi="Book Antiqua"/>
          <w:lang w:val="en-GB"/>
        </w:rPr>
        <w:t>.</w:t>
      </w:r>
    </w:p>
    <w:p w:rsidR="008A4853" w:rsidRPr="00661023" w:rsidRDefault="008A4853" w:rsidP="0077448F">
      <w:pPr>
        <w:spacing w:line="360" w:lineRule="auto"/>
        <w:ind w:firstLineChars="100" w:firstLine="240"/>
        <w:jc w:val="both"/>
        <w:rPr>
          <w:rFonts w:ascii="Book Antiqua" w:hAnsi="Book Antiqua"/>
          <w:lang w:val="en-GB"/>
        </w:rPr>
      </w:pPr>
      <w:r w:rsidRPr="00661023">
        <w:rPr>
          <w:rFonts w:ascii="Book Antiqua" w:hAnsi="Book Antiqua"/>
          <w:lang w:val="en-GB"/>
        </w:rPr>
        <w:t>Indeed, intersection with previous or parallel genetic analysis has been and still is instrumental in pinpointing pathogenic alleles. For instance, SNP genotyping microarrays (6K Illumina) for linkage or homozygosity studies (see Table 1 and references therein), or SNP-based cosegregation chips</w:t>
      </w:r>
      <w:r w:rsidRPr="00661023">
        <w:rPr>
          <w:rFonts w:ascii="Book Antiqua" w:hAnsi="Book Antiqua"/>
          <w:lang w:val="en-GB"/>
        </w:rPr>
        <w:fldChar w:fldCharType="begin" w:fldLock="1"/>
      </w:r>
      <w:r w:rsidRPr="00661023">
        <w:rPr>
          <w:rFonts w:ascii="Book Antiqua" w:hAnsi="Book Antiqua"/>
          <w:lang w:val="en-GB"/>
        </w:rPr>
        <w:instrText>ADDIN CSL_CITATION { "citationItems" : [ { "id" : "ITEM-1", "itemData" : { "DOI" : "10.1371/journal.pone.0088410", "ISSN" : "19326203", "PMID" : "24516651", "abstract" : "Most diagnostic laboratories are confronted with the increasing demand for molecular diagnosis from patients and families and the ever-increasing genetic heterogeneity of visual disorders. Concerning Retinal Dystrophies (RD), almost 200 causative genes have been reported to date, and most families carry private mutations. We aimed to approach RD genetic diagnosis using all the available genetic information to prioritize candidates for mutational screening, and then restrict the number of cases to be analyzed by massive sequencing. We constructed and optimized a comprehensive cosegregation RD-chip based on SNP genotyping and haplotype analysis. The RD-chip allows to genotype 768 selected SNPs (closely linked to 100 RD causative genes) in a single cost-, time-effective step. Full diagnosis was attained in 17/36 Spanish pedigrees, yielding 12 new and 12 previously reported mutations in 9 RD genes. The most frequently mutated genes were USH2A and CRB1. Notably, RD3-up to now only associated to Leber Congenital Amaurosis- was identified as causative of Retinitis Pigmentosa. The main assets of the RD-chip are: i) the robustness of the genetic information that underscores the most probable candidates, ii) the invaluable clues in cases of shared haplotypes, which are indicative of a common founder effect, and iii) the detection of extended haplotypes over closely mapping genes, which substantiates cosegregation, although the assumptions in which the genetic analysis is based could exceptionally lead astray. The combination of the genetic approach with whole exome sequencing (WES) greatly increases the diagnosis efficiency, and revealed novel mutations in USH2A and GUCY2D. Overall, the RD-chip diagnosis efficiency ranges from 16% in dominant, to 80% in consanguineous recessive pedigrees, with an average of 47%, well within the upper range of massive sequencing approaches, highlighting the validity of this time- and cost-effective approach whilst high-throughput methodologies become amenable for routine diagnosis in medium sized labs.", "author" : [ { "dropping-particle" : "", "family" : "Castro-Mir\u00f3", "given" : "Marta", "non-dropping-particle" : "De", "parse-names" : false, "suffix" : "" }, { "dropping-particle" : "", "family" : "Pomares", "given" : "Esther", "non-dropping-particle" : "", "parse-names" : false, "suffix" : "" }, { "dropping-particle" : "", "family" : "Lor\u00e9s-Motta", "given" : "Laura", "non-dropping-particle" : "", "parse-names" : false, "suffix" : "" }, { "dropping-particle" : "", "family" : "Tonda", "given" : "Raul", "non-dropping-particle" : "", "parse-names" : false, "suffix" : "" }, { "dropping-particle" : "", "family" : "Dopazo", "given" : "Joaqu\u00edn", "non-dropping-particle" : "", "parse-names" : false, "suffix" : "" }, { "dropping-particle" : "", "family" : "Marfany", "given" : "Gemma", "non-dropping-particle" : "", "parse-names" : false, "suffix" : "" }, { "dropping-particle" : "", "family" : "Gonz\u00e0lez-Duarte", "given" : "Roser", "non-dropping-particle" : "", "parse-names" : false, "suffix" : "" } ], "container-title" : "PLoS ONE", "id" : "ITEM-1", "issued" : { "date-parts" : [ [ "2014" ] ] }, "title" : "Combined Genetic and high-throughput strategies for molecular diagnosis of inherited retinal dystrophies", "type" : "article-journal", "volume" : "9" }, "uris" : [ "http://www.mendeley.com/documents/?uuid=97fb3e61-4e30-4914-bf9d-0ad3c717eb7f" ] } ], "mendeley" : { "formattedCitation" : "&lt;sup&gt;[12]&lt;/sup&gt;", "plainTextFormattedCitation" : "[12]", "previouslyFormattedCitation" : "&lt;sup&gt;[12]&lt;/sup&gt;" }, "properties" : { "noteIndex" : 0 }, "schema" : "https://github.com/citation-style-language/schema/raw/master/csl-citation.json" }</w:instrText>
      </w:r>
      <w:r w:rsidRPr="00661023">
        <w:rPr>
          <w:rFonts w:ascii="Book Antiqua" w:hAnsi="Book Antiqua"/>
          <w:lang w:val="en-GB"/>
        </w:rPr>
        <w:fldChar w:fldCharType="separate"/>
      </w:r>
      <w:r w:rsidRPr="00661023">
        <w:rPr>
          <w:rFonts w:ascii="Book Antiqua" w:hAnsi="Book Antiqua"/>
          <w:noProof/>
          <w:vertAlign w:val="superscript"/>
          <w:lang w:val="en-GB"/>
        </w:rPr>
        <w:t>[12]</w:t>
      </w:r>
      <w:r w:rsidRPr="00661023">
        <w:rPr>
          <w:rFonts w:ascii="Book Antiqua" w:hAnsi="Book Antiqua"/>
          <w:lang w:val="en-GB"/>
        </w:rPr>
        <w:fldChar w:fldCharType="end"/>
      </w:r>
      <w:r w:rsidRPr="00661023">
        <w:rPr>
          <w:rFonts w:ascii="Book Antiqua" w:hAnsi="Book Antiqua"/>
          <w:lang w:val="en-GB"/>
        </w:rPr>
        <w:t xml:space="preserve"> highlight the genetic loci where the gene/mutation identification efforts should be focused. This greatly simplifies matters and provides statistical support for the final molecular diagnosis. In fact, only one third of the novel</w:t>
      </w:r>
      <w:r w:rsidRPr="00661023">
        <w:rPr>
          <w:rFonts w:ascii="Book Antiqua" w:hAnsi="Book Antiqua"/>
          <w:i/>
          <w:lang w:val="en-GB"/>
        </w:rPr>
        <w:t xml:space="preserve"> IRD</w:t>
      </w:r>
      <w:r w:rsidRPr="00661023">
        <w:rPr>
          <w:rFonts w:ascii="Book Antiqua" w:hAnsi="Book Antiqua"/>
          <w:lang w:val="en-GB"/>
        </w:rPr>
        <w:t xml:space="preserve"> genes identified by NGS over the last two years (Table 1) were discovered without resorting to candidate prioritization using genetic data. </w:t>
      </w:r>
    </w:p>
    <w:p w:rsidR="008A4853" w:rsidRPr="00661023" w:rsidRDefault="008A4853" w:rsidP="003F4271">
      <w:pPr>
        <w:spacing w:line="360" w:lineRule="auto"/>
        <w:jc w:val="both"/>
        <w:rPr>
          <w:rFonts w:ascii="Book Antiqua" w:hAnsi="Book Antiqua"/>
          <w:lang w:val="en-GB"/>
        </w:rPr>
      </w:pPr>
    </w:p>
    <w:p w:rsidR="008A4853" w:rsidRPr="00661023" w:rsidRDefault="008A4853" w:rsidP="003F4271">
      <w:pPr>
        <w:spacing w:line="360" w:lineRule="auto"/>
        <w:jc w:val="both"/>
        <w:rPr>
          <w:rFonts w:ascii="Book Antiqua" w:hAnsi="Book Antiqua"/>
          <w:b/>
          <w:lang w:val="en-GB"/>
        </w:rPr>
      </w:pPr>
      <w:r w:rsidRPr="00661023">
        <w:rPr>
          <w:rFonts w:ascii="Book Antiqua" w:hAnsi="Book Antiqua"/>
          <w:b/>
          <w:lang w:val="en-GB"/>
        </w:rPr>
        <w:t>TAKING ON THE FUTURE: PARTS LIST, MAP, DIAGNOSIS, THERAPY</w:t>
      </w:r>
    </w:p>
    <w:p w:rsidR="008A4853" w:rsidRPr="00661023" w:rsidRDefault="008A4853" w:rsidP="003F4271">
      <w:pPr>
        <w:spacing w:line="360" w:lineRule="auto"/>
        <w:jc w:val="both"/>
        <w:rPr>
          <w:rFonts w:ascii="Book Antiqua" w:hAnsi="Book Antiqua"/>
          <w:lang w:val="en-GB"/>
        </w:rPr>
      </w:pPr>
      <w:r w:rsidRPr="00661023">
        <w:rPr>
          <w:rFonts w:ascii="Book Antiqua" w:hAnsi="Book Antiqua"/>
          <w:lang w:val="en-GB"/>
        </w:rPr>
        <w:t>How many novel</w:t>
      </w:r>
      <w:r w:rsidRPr="00661023">
        <w:rPr>
          <w:rFonts w:ascii="Book Antiqua" w:hAnsi="Book Antiqua"/>
          <w:i/>
          <w:lang w:val="en-GB"/>
        </w:rPr>
        <w:t xml:space="preserve"> IRD</w:t>
      </w:r>
      <w:r w:rsidRPr="00661023">
        <w:rPr>
          <w:rFonts w:ascii="Book Antiqua" w:hAnsi="Book Antiqua"/>
          <w:lang w:val="en-GB"/>
        </w:rPr>
        <w:t xml:space="preserve"> causative genes remain to be identified? Based on the latest NGS results where all new genes explain either rare syndromic disorders with an accompanying IRD phenotype or cases with private mutations affecting very few patients, it seems very unlikely that any novel gene will account for a substantial fraction of unassigned cases</w:t>
      </w:r>
      <w:r w:rsidRPr="00661023">
        <w:rPr>
          <w:rFonts w:ascii="Book Antiqua" w:hAnsi="Book Antiqua"/>
          <w:lang w:val="en-GB"/>
        </w:rPr>
        <w:fldChar w:fldCharType="begin" w:fldLock="1"/>
      </w:r>
      <w:r w:rsidRPr="00661023">
        <w:rPr>
          <w:rFonts w:ascii="Book Antiqua" w:hAnsi="Book Antiqua"/>
          <w:lang w:val="en-GB"/>
        </w:rPr>
        <w:instrText>ADDIN CSL_CITATION { "citationItems" : [ { "id" : "ITEM-1", "itemData" : { "DOI" : "10.1073/pnas.1308243110", "ISBN" : "1091-6490 (Electronic)\\r0027-8424 (Linking)", "ISSN" : "1091-6490", "PMID" : "24043777", "abstract" : "We performed whole genome sequencing in 16 unrelated patients with autosomal recessive retinitis pigmentosa (ARRP), a disease characterized by progressive retinal degeneration and caused by mutations in over 50 genes, in search of pathogenic DNA variants. Eight patients were from North America, whereas eight were Japanese, a population for which ARRP seems to have different genetic drivers. Using a specific workflow, we assessed both the coding and noncoding regions of the human genome, including the evaluation of highly polymorphic SNPs, structural and copy number variations, as well as 69 control genomes sequenced by the same procedures. We detected homozygous or compound heterozygous mutations in 7 genes associated with ARRP (USH2A, RDH12, CNGB1, EYS, PDE6B, DFNB31, and CERKL) in eight patients, three Japanese and five Americans. Fourteen of the 16 mutant alleles identified were previously unknown. Among these, there was a 2.3-kb deletion in USH2A and an inverted duplication of ~446 kb in EYS, which would have likely escaped conventional screening techniques or exome sequencing. Moreover, in another Japanese patient, we identified a homozygous frameshift (p.L206fs), absent in more than 2,500 chromosomes from ethnically matched controls, in the ciliary gene NEK2, encoding a serine/threonine-protein kinase. Inactivation of this gene in zebrafish induced retinal photoreceptor defects that were rescued by human NEK2 mRNA. In addition to identifying a previously undescribed ARRP gene, our study highlights the importance of rare structural DNA variations in Mendelian diseases and advocates the need for screening approaches that transcend the analysis of the coding sequences of the human genome.", "author" : [ { "dropping-particle" : "", "family" : "Nishiguchi", "given" : "Koji M", "non-dropping-particle" : "", "parse-names" : false, "suffix" : "" }, { "dropping-particle" : "", "family" : "Tearle", "given" : "Richard G", "non-dropping-particle" : "", "parse-names" : false, "suffix" : "" }, { "dropping-particle" : "", "family" : "Liu", "given" : "Yangfan P", "non-dropping-particle" : "", "parse-names" : false, "suffix" : "" }, { "dropping-particle" : "", "family" : "Oh", "given" : "Edwin C", "non-dropping-particle" : "", "parse-names" : false, "suffix" : "" }, { "dropping-particle" : "", "family" : "Miyake", "given" : "Noriko", "non-dropping-particle" : "", "parse-names" : false, "suffix" : "" }, { "dropping-particle" : "", "family" : "Benaglio", "given" : "Paola", "non-dropping-particle" : "", "parse-names" : false, "suffix" : "" }, { "dropping-particle" : "", "family" : "Harper", "given" : "Shyana", "non-dropping-particle" : "", "parse-names" : false, "suffix" : "" }, { "dropping-particle" : "", "family" : "Koskiniemi-Kuendig", "given" : "Hanna", "non-dropping-particle" : "", "parse-names" : false, "suffix" : "" }, { "dropping-particle" : "", "family" : "Venturini", "given" : "Giulia", "non-dropping-particle" : "", "parse-names" : false, "suffix" : "" }, { "dropping-particle" : "", "family" : "Sharon", "given" : "Dror", "non-dropping-particle" : "", "parse-names" : false, "suffix" : "" }, { "dropping-particle" : "", "family" : "Koenekoop", "given" : "Robert K", "non-dropping-particle" : "", "parse-names" : false, "suffix" : "" }, { "dropping-particle" : "", "family" : "Nakamura", "given" : "Makoto", "non-dropping-particle" : "", "parse-names" : false, "suffix" : "" }, { "dropping-particle" : "", "family" : "Kondo", "given" : "Mineo", "non-dropping-particle" : "", "parse-names" : false, "suffix" : "" }, { "dropping-particle" : "", "family" : "Ueno", "given" : "Shinji", "non-dropping-particle" : "", "parse-names" : false, "suffix" : "" }, { "dropping-particle" : "", "family" : "Yasuma", "given" : "Tetsuhiro R", "non-dropping-particle" : "", "parse-names" : false, "suffix" : "" }, { "dropping-particle" : "", "family" : "Beckmann", "given" : "Jacques S", "non-dropping-particle" : "", "parse-names" : false, "suffix" : "" }, { "dropping-particle" : "", "family" : "Ikegawa", "given" : "Shiro", "non-dropping-particle" : "", "parse-names" : false, "suffix" : "" }, { "dropping-particle" : "", "family" : "Matsumoto", "given" : "Naomichi", "non-dropping-particle" : "", "parse-names" : false, "suffix" : "" }, { "dropping-particle" : "", "family" : "Terasaki", "given" : "Hiroko", "non-dropping-particle" : "", "parse-names" : false, "suffix" : "" }, { "dropping-particle" : "", "family" : "Berson", "given" : "Eliot L", "non-dropping-particle" : "", "parse-names" : false, "suffix" : "" }, { "dropping-particle" : "", "family" : "Katsanis", "given" : "Nicholas", "non-dropping-particle" : "", "parse-names" : false, "suffix" : "" }, { "dropping-particle" : "", "family" : "Rivolta", "given" : "Carlo", "non-dropping-particle" : "", "parse-names" : false, "suffix" : "" } ], "container-title" : "Proceedings of the National Academy of Sciences of the United States of America", "id" : "ITEM-1", "issued" : { "date-parts" : [ [ "2013" ] ] }, "page" : "16139-44", "title" : "Whole genome sequencing in patients with retinitis pigmentosa reveals pathogenic DNA structural changes and NEK2 as a new disease gene.", "type" : "article-journal", "volume" : "110" }, "uris" : [ "http://www.mendeley.com/documents/?uuid=39f03b18-c9e1-41b5-9373-caae41daa641" ] } ], "mendeley" : { "formattedCitation" : "&lt;sup&gt;[6]&lt;/sup&gt;", "plainTextFormattedCitation" : "[6]", "previouslyFormattedCitation" : "&lt;sup&gt;[6]&lt;/sup&gt;" }, "properties" : { "noteIndex" : 0 }, "schema" : "https://github.com/citation-style-language/schema/raw/master/csl-citation.json" }</w:instrText>
      </w:r>
      <w:r w:rsidRPr="00661023">
        <w:rPr>
          <w:rFonts w:ascii="Book Antiqua" w:hAnsi="Book Antiqua"/>
          <w:lang w:val="en-GB"/>
        </w:rPr>
        <w:fldChar w:fldCharType="separate"/>
      </w:r>
      <w:r w:rsidRPr="00661023">
        <w:rPr>
          <w:rFonts w:ascii="Book Antiqua" w:hAnsi="Book Antiqua"/>
          <w:noProof/>
          <w:vertAlign w:val="superscript"/>
          <w:lang w:val="en-GB"/>
        </w:rPr>
        <w:t>[6]</w:t>
      </w:r>
      <w:r w:rsidRPr="00661023">
        <w:rPr>
          <w:rFonts w:ascii="Book Antiqua" w:hAnsi="Book Antiqua"/>
          <w:lang w:val="en-GB"/>
        </w:rPr>
        <w:fldChar w:fldCharType="end"/>
      </w:r>
      <w:r w:rsidRPr="00661023">
        <w:rPr>
          <w:rFonts w:ascii="Book Antiqua" w:hAnsi="Book Antiqua"/>
          <w:lang w:val="en-GB"/>
        </w:rPr>
        <w:t>. As most technical approaches do not cover the whole panoply of causative mutations, a percentage of mutations in already reported genes might have been overlooked. In fact, transcriptome analysis of healthy human retinas revealed more than one hundred previously unannotated genes, almost 30.000 unreported exons (around a 3% increase) and over 20000 3’ and 5’ alternative splicing sites</w:t>
      </w:r>
      <w:r w:rsidRPr="00661023">
        <w:rPr>
          <w:rFonts w:ascii="Book Antiqua" w:hAnsi="Book Antiqua"/>
          <w:lang w:val="en-GB"/>
        </w:rPr>
        <w:fldChar w:fldCharType="begin" w:fldLock="1"/>
      </w:r>
      <w:r w:rsidRPr="00661023">
        <w:rPr>
          <w:rFonts w:ascii="Book Antiqua" w:hAnsi="Book Antiqua"/>
          <w:lang w:val="en-GB"/>
        </w:rPr>
        <w:instrText>ADDIN CSL_CITATION { "citationItems" : [ { "id" : "ITEM-1", "itemData" : { "DOI" : "10.1186/1471-2164-14-486", "ISBN" : "1471-2164 (Electronic)\\r1471-2164 (Linking)", "ISSN" : "1471-2164", "PMID" : "23865674", "abstract" : "BACKGROUND: The retina is a complex tissue comprised of multiple cell types that is affected by a diverse set of diseases that are important causes of vision loss. Characterizing the transcripts, both annotated and novel, that are expressed in a given tissue has become vital for understanding the mechanisms underlying the pathology of disease.\\n\\nRESULTS: We sequenced RNA prepared from three normal human retinas and characterized the retinal transcriptome at an unprecedented level due to the increased depth of sampling provided by the RNA-seq approach. We used a non-redundant reference transcriptome from all of the empirically-determined human reference tracks to identify annotated and novel sequences expressed in the retina. We detected 79,915 novel alternative splicing events, including 29,887 novel exons, 21,757 3' and 5' alternate splice sites, and 28,271 exon skipping events. We also identified 116 potential novel genes. These data represent a significant addition to the annotated human transcriptome. For example, the novel exons detected increase the number of identified exons by 3%. Using a high-throughput RNA capture approach to validate 14,696 of these novel transcriptome features we found that 99% of the putative novel events can be reproducibly detected. Further, 15-36% of the novel splicing events maintain an open reading frame, suggesting they produce novel protein products.\\n\\nCONCLUSIONS: To our knowledge, this is the first application of RNA capture to perform large-scale validation of novel transcriptome features. In total, these analyses provide extensive detail about a previously uncharacterized level of transcript diversity in the human retina.", "author" : [ { "dropping-particle" : "", "family" : "Farkas", "given" : "Michael H", "non-dropping-particle" : "", "parse-names" : false, "suffix" : "" }, { "dropping-particle" : "", "family" : "Grant", "given" : "Gregory R", "non-dropping-particle" : "", "parse-names" : false, "suffix" : "" }, { "dropping-particle" : "", "family" : "White", "given" : "Joseph A", "non-dropping-particle" : "", "parse-names" : false, "suffix" : "" }, { "dropping-particle" : "", "family" : "Sousa", "given" : "Maria E", "non-dropping-particle" : "", "parse-names" : false, "suffix" : "" }, { "dropping-particle" : "", "family" : "Consugar", "given" : "Mark B", "non-dropping-particle" : "", "parse-names" : false, "suffix" : "" }, { "dropping-particle" : "", "family" : "Pierce", "given" : "Eric A", "non-dropping-particle" : "", "parse-names" : false, "suffix" : "" } ], "container-title" : "BMC genomics", "id" : "ITEM-1", "issued" : { "date-parts" : [ [ "2013" ] ] }, "page" : "486", "title" : "Transcriptome analyses of the human retina identify unprecedented transcript diversity and 3.5 Mb of novel transcribed sequence via significant alternative splicing and novel genes.", "type" : "article-journal", "volume" : "14" }, "uris" : [ "http://www.mendeley.com/documents/?uuid=1071084f-b5fe-41e0-b217-887b9074a2fc" ] } ], "mendeley" : { "formattedCitation" : "&lt;sup&gt;[36]&lt;/sup&gt;", "plainTextFormattedCitation" : "[36]", "previouslyFormattedCitation" : "&lt;sup&gt;[36]&lt;/sup&gt;" }, "properties" : { "noteIndex" : 0 }, "schema" : "https://github.com/citation-style-language/schema/raw/master/csl-citation.json" }</w:instrText>
      </w:r>
      <w:r w:rsidRPr="00661023">
        <w:rPr>
          <w:rFonts w:ascii="Book Antiqua" w:hAnsi="Book Antiqua"/>
          <w:lang w:val="en-GB"/>
        </w:rPr>
        <w:fldChar w:fldCharType="separate"/>
      </w:r>
      <w:r w:rsidRPr="00661023">
        <w:rPr>
          <w:rFonts w:ascii="Book Antiqua" w:hAnsi="Book Antiqua"/>
          <w:noProof/>
          <w:vertAlign w:val="superscript"/>
          <w:lang w:val="en-GB"/>
        </w:rPr>
        <w:t>[36]</w:t>
      </w:r>
      <w:r w:rsidRPr="00661023">
        <w:rPr>
          <w:rFonts w:ascii="Book Antiqua" w:hAnsi="Book Antiqua"/>
          <w:lang w:val="en-GB"/>
        </w:rPr>
        <w:fldChar w:fldCharType="end"/>
      </w:r>
      <w:r w:rsidRPr="00661023">
        <w:rPr>
          <w:rFonts w:ascii="Book Antiqua" w:hAnsi="Book Antiqua"/>
          <w:lang w:val="en-GB"/>
        </w:rPr>
        <w:t xml:space="preserve">. This unprecedented transcript diversity is a serious challenge for mutation identification, as these regions are not yet included in commercial exome enrichment kits and RNASeq of patient neural tissues is not feasible. Thus, optimization of molecular diagnosis in IRD demands, on the one hand, technical improvements for easy implementation and accuracy, and on the other, the widening of the genomic regions to include novel genes, exons and other regions of interest. </w:t>
      </w:r>
    </w:p>
    <w:p w:rsidR="008A4853" w:rsidRPr="00661023" w:rsidRDefault="008A4853" w:rsidP="0077448F">
      <w:pPr>
        <w:spacing w:line="360" w:lineRule="auto"/>
        <w:ind w:firstLineChars="100" w:firstLine="240"/>
        <w:jc w:val="both"/>
        <w:rPr>
          <w:rFonts w:ascii="Book Antiqua" w:hAnsi="Book Antiqua"/>
          <w:lang w:val="en-GB"/>
        </w:rPr>
      </w:pPr>
      <w:r w:rsidRPr="00661023">
        <w:rPr>
          <w:rFonts w:ascii="Book Antiqua" w:hAnsi="Book Antiqua"/>
          <w:lang w:val="en-GB"/>
        </w:rPr>
        <w:t>The great wealth of data gathered by conventional as well as high-throughput approaches demands a framework based on systems biology</w:t>
      </w:r>
      <w:r w:rsidRPr="00661023">
        <w:rPr>
          <w:rFonts w:ascii="Book Antiqua" w:hAnsi="Book Antiqua"/>
          <w:lang w:val="en-GB"/>
        </w:rPr>
        <w:fldChar w:fldCharType="begin" w:fldLock="1"/>
      </w:r>
      <w:r w:rsidRPr="00661023">
        <w:rPr>
          <w:rFonts w:ascii="Book Antiqua" w:hAnsi="Book Antiqua"/>
          <w:lang w:val="en-GB"/>
        </w:rPr>
        <w:instrText>ADDIN CSL_CITATION { "citationItems" : [ { "id" : "ITEM-1", "itemData" : { "DOI" : "10.1016/j.cell.2011.02.016", "ISBN" : "1097-4172 (Electronic) 0092-8674 (Linking)", "ISSN" : "00928674", "PMID" : "21414488", "abstract" : "Complex biological systems and cellular networks may underlie most genotype to phenotype relationships. Here, we review basic concepts in network biology, discussing different types of interactome networks and the insights that can come from analyzing them. We elaborate on why interactome networks are important to consider in biology, how they can be mapped and integrated with each other, what global properties are starting to emerge from interactome network models, and how these properties may relate to human disease.", "author" : [ { "dropping-particle" : "", "family" : "Vidal", "given" : "Marc", "non-dropping-particle" : "", "parse-names" : false, "suffix" : "" }, { "dropping-particle" : "", "family" : "Cusick", "given" : "Michael E", "non-dropping-particle" : "", "parse-names" : false, "suffix" : "" }, { "dropping-particle" : "", "family" : "Barab\u00e1si", "given" : "Albert-L\u00e1szl\u00f3", "non-dropping-particle" : "", "parse-names" : false, "suffix" : "" } ], "container-title" : "Cell", "id" : "ITEM-1", "issued" : { "date-parts" : [ [ "2011" ] ] }, "page" : "986-998", "title" : "Interactome networks and human disease.", "type" : "article-journal", "volume" : "144" }, "uris" : [ "http://www.mendeley.com/documents/?uuid=4a9195de-c511-4b15-bbed-7500d2ab0310" ] } ], "mendeley" : { "formattedCitation" : "&lt;sup&gt;[37]&lt;/sup&gt;", "plainTextFormattedCitation" : "[37]", "previouslyFormattedCitation" : "&lt;sup&gt;[37]&lt;/sup&gt;" }, "properties" : { "noteIndex" : 0 }, "schema" : "https://github.com/citation-style-language/schema/raw/master/csl-citation.json" }</w:instrText>
      </w:r>
      <w:r w:rsidRPr="00661023">
        <w:rPr>
          <w:rFonts w:ascii="Book Antiqua" w:hAnsi="Book Antiqua"/>
          <w:lang w:val="en-GB"/>
        </w:rPr>
        <w:fldChar w:fldCharType="separate"/>
      </w:r>
      <w:r w:rsidRPr="00661023">
        <w:rPr>
          <w:rFonts w:ascii="Book Antiqua" w:hAnsi="Book Antiqua"/>
          <w:noProof/>
          <w:vertAlign w:val="superscript"/>
          <w:lang w:val="en-GB"/>
        </w:rPr>
        <w:t>[37]</w:t>
      </w:r>
      <w:r w:rsidRPr="00661023">
        <w:rPr>
          <w:rFonts w:ascii="Book Antiqua" w:hAnsi="Book Antiqua"/>
          <w:lang w:val="en-GB"/>
        </w:rPr>
        <w:fldChar w:fldCharType="end"/>
      </w:r>
      <w:r w:rsidRPr="00661023">
        <w:rPr>
          <w:rFonts w:ascii="Book Antiqua" w:hAnsi="Book Antiqua"/>
          <w:lang w:val="en-GB"/>
        </w:rPr>
        <w:t>. To this end, unveiling the genetic networks underlying IRDs, although still fragmentary, is a valid approach. Ongoing efforts to integrate interactomes of photoreceptors</w:t>
      </w:r>
      <w:r w:rsidRPr="00661023">
        <w:rPr>
          <w:rFonts w:ascii="Book Antiqua" w:hAnsi="Book Antiqua"/>
          <w:lang w:val="en-GB"/>
        </w:rPr>
        <w:fldChar w:fldCharType="begin" w:fldLock="1"/>
      </w:r>
      <w:r w:rsidRPr="00661023">
        <w:rPr>
          <w:rFonts w:ascii="Book Antiqua" w:hAnsi="Book Antiqua"/>
          <w:lang w:val="en-GB"/>
        </w:rPr>
        <w:instrText>ADDIN CSL_CITATION { "citationItems" : [ { "id" : "ITEM-1", "itemData" : { "DOI" : "10.1186/2046-2530-1-22", "ISBN" : "2046-2530 (Electronic)\\r2046-2530 (Linking)", "ISSN" : "2046-2530", "PMID" : "23351659", "abstract" : "Ciliopathies encompass a broad array of clinical findings associated with genetic defects in biogenesis and/or function of the primary cilium, a ubiquitous organelle involved in the transduction of diverse biological signals. Degeneration or dysfunction of retinal photoreceptors is frequently observed in diverse ciliopathies. The sensory cilium in a photoreceptor elaborates into unique outer segment discs that provide extensive surface area for maximal photon capture and efficient visual transduction. The daily renewal of approximately 10% of outer segments requires a precise control of ciliary transport. Here, we review the ciliopathies with associated retinal degeneration, describe the distinctive structure of the photoreceptor cilium, and discuss mouse models that allow investigations into molecular mechanisms of cilia biogenesis and defects. We have specifically focused on two ciliary proteins - CEP290 and RPGR - that underlie photoreceptor degeneration and syndromic ciliopathies. Mouse models of CEP290 and RPGR disease, and of their multiple interacting partners, have helped unravel new functional insights into cell type-specific phenotypic defects in distinct ciliary proteins. Elucidation of multifaceted ciliary functions and associated protein complexes will require concerted efforts to assimilate diverse datasets from in vivo and in vitro studies. We therefore discuss a possible framework for investigating genetic networks associated with photoreceptor cilia biogenesis and pathology.", "author" : [ { "dropping-particle" : "", "family" : "Rachel", "given" : "Rivka a", "non-dropping-particle" : "", "parse-names" : false, "suffix" : "" }, { "dropping-particle" : "", "family" : "Li", "given" : "Tiansen", "non-dropping-particle" : "", "parse-names" : false, "suffix" : "" }, { "dropping-particle" : "", "family" : "Swaroop", "given" : "Anand", "non-dropping-particle" : "", "parse-names" : false, "suffix" : "" } ], "container-title" : "Cilia", "id" : "ITEM-1", "issued" : { "date-parts" : [ [ "2012" ] ] }, "page" : "22", "title" : "Photoreceptor sensory cilia and ciliopathies: focus on CEP290, RPGR and their interacting proteins.", "type" : "article-journal", "volume" : "1" }, "uris" : [ "http://www.mendeley.com/documents/?uuid=b084c1e9-d60d-4fb6-a877-662989fbb523" ] }, { "id" : "ITEM-2", "itemData" : { "DOI" : "10.1007/978-1-4614-3209-8_67", "ISSN" : "0065-2598", "PMID" : "24664740", "abstract" : "The human Usher syndrome (USH) is the most frequent cause of combined hereditary deaf-blindness. USH is genetically and clinically heterogeneous: 15 chromosomal loci assigned to 3 clinical types, USH1-3. All USH1 and 2 proteins are organized into protein networks by the scaffold proteins harmonin (USH1C), whirlin (USH2D) and SANS (USH1G). This has contributed essentially to our current understanding of the USH protein function in the eye and the ear and explains why defects in proteins of different families cause very similar phenotypes. Ongoing in depth analyses of USH protein networks in the eye indicated cytoskeletal functions as well as roles in molecular transport processes and ciliary cargo delivery in photoreceptor cells. The analysis of USH protein networks revealed molecular links of USH to other ciliopathies, including non-syndromic inner ear defects and isolated retinal dystrophies but also to kidney diseases and syndromes like the Bardet-Biedl syndrome. These findings provide emerging evidence that USH is a ciliopathy molecularly related to other ciliopathies, which opens an avenue for common therapy strategies to treat these diseases.", "author" : [ { "dropping-particle" : "", "family" : "Sorusch", "given" : "Nasrin", "non-dropping-particle" : "", "parse-names" : false, "suffix" : "" }, { "dropping-particle" : "", "family" : "Wunderlich", "given" : "Kirsten", "non-dropping-particle" : "", "parse-names" : false, "suffix" : "" }, { "dropping-particle" : "", "family" : "Bauss", "given" : "Katharina", "non-dropping-particle" : "", "parse-names" : false, "suffix" : "" }, { "dropping-particle" : "", "family" : "Nagel-Wolfrum", "given" : "Kerstin", "non-dropping-particle" : "", "parse-names" : false, "suffix" : "" }, { "dropping-particle" : "", "family" : "Wolfrum", "given" : "Uwe", "non-dropping-particle" : "", "parse-names" : false, "suffix" : "" } ], "container-title" : "Advances in experimental medicine and biology", "id" : "ITEM-2", "issued" : { "date-parts" : [ [ "2014", "1" ] ] }, "page" : "527-33", "title" : "Usher syndrome protein network functions in the retina and their relation to other retinal ciliopathies.", "type" : "article-journal", "volume" : "801" }, "uris" : [ "http://www.mendeley.com/documents/?uuid=100367b7-40aa-4186-9bd5-4bcfe2784677" ] }, { "id" : "ITEM-3", "itemData" : { "DOI" : "10.1093/hmg/dds298", "ISBN" : "1460-2083 (Electronic)\\n0964-6906 (Linking)", "ISSN" : "09646906", "PMID" : "22843501", "abstract" : "Homozygosity mapping and exome sequencing have accelerated the discovery of gene mutations and modifier alleles implicated in inherited retinal degeneration in humans. To date, 158 genes have been found to be mutated in individuals with retinal dystrophies. Approximately one-third of the gene defects underlying retinal degeneration affect the structure and/or function of the 'connecting cilium' in photoreceptors. This structure corresponds to the transition zone of a prototypic cilium, a region with increasing relevance for ciliary homeostasis. The connecting cilium connects the inner and outer segments of the photoreceptor, mediating bi-directional transport of phototransducing proteins required for vision. In fact, the outer segment, connecting cilium and associated basal body, forms a highly specialized sensory cilium, fully dedicated to photoreception and subsequent signal transduction to the brain. At least 21 genes that encode ciliary proteins are implicated in non-syndromic retinal dystrophies such as cone dystrophy, cone-rod dystrophy, Leber congenital amaurosis (LCA), macular degeneration or retinitis pigmentosa (RP). The generation and characterization of vertebrate retinal ciliopathy animal models have revealed insights into the molecular disease mechanism which are indispensable for the development and evaluation of therapeutic strategies. Gene augmentation therapy has proven to be safe and successful in restoring long-term sight in mice, dogs and humans suffering from LCA or RP. Here, we present a comprehensive overview of the genes, mutations and modifier alleles involved in non-syndromic retinal ciliopathies, review the progress in dissecting the associated retinal disease mechanisms and evaluate gene augmentation approaches to antagonize retinal degeneration in these ciliopathies.", "author" : [ { "dropping-particle" : "", "family" : "Estrada-Cuzcano", "given" : "Alejandro", "non-dropping-particle" : "", "parse-names" : false, "suffix" : "" }, { "dropping-particle" : "", "family" : "Roepman", "given" : "Ronald", "non-dropping-particle" : "", "parse-names" : false, "suffix" : "" }, { "dropping-particle" : "", "family" : "Cremers", "given" : "Frans P M", "non-dropping-particle" : "", "parse-names" : false, "suffix" : "" }, { "dropping-particle" : "Den", "family" : "Hollander", "given" : "Anneke I", "non-dropping-particle" : "", "parse-names" : false, "suffix" : "" }, { "dropping-particle" : "", "family" : "Mans", "given" : "Dorus A.", "non-dropping-particle" : "", "parse-names" : false, "suffix" : "" } ], "container-title" : "Human Molecular Genetics", "id" : "ITEM-3", "issued" : { "date-parts" : [ [ "2012" ] ] }, "title" : "Non-syndromic retinal ciliopathies: Translating gene discovery into therapy", "type" : "article-journal", "volume" : "21" }, "uris" : [ "http://www.mendeley.com/documents/?uuid=d0fed3b2-75fa-4a74-b86e-661354ba216e" ] } ], "mendeley" : { "formattedCitation" : "&lt;sup&gt;[38\u201340]&lt;/sup&gt;", "plainTextFormattedCitation" : "[38\u201340]", "previouslyFormattedCitation" : "&lt;sup&gt;[38\u201340]&lt;/sup&gt;" }, "properties" : { "noteIndex" : 0 }, "schema" : "https://github.com/citation-style-language/schema/raw/master/csl-citation.json" }</w:instrText>
      </w:r>
      <w:r w:rsidRPr="00661023">
        <w:rPr>
          <w:rFonts w:ascii="Book Antiqua" w:hAnsi="Book Antiqua"/>
          <w:lang w:val="en-GB"/>
        </w:rPr>
        <w:fldChar w:fldCharType="separate"/>
      </w:r>
      <w:r w:rsidRPr="00661023">
        <w:rPr>
          <w:rFonts w:ascii="Book Antiqua" w:hAnsi="Book Antiqua"/>
          <w:noProof/>
          <w:vertAlign w:val="superscript"/>
          <w:lang w:val="en-GB"/>
        </w:rPr>
        <w:t>[38–40]</w:t>
      </w:r>
      <w:r w:rsidRPr="00661023">
        <w:rPr>
          <w:rFonts w:ascii="Book Antiqua" w:hAnsi="Book Antiqua"/>
          <w:lang w:val="en-GB"/>
        </w:rPr>
        <w:fldChar w:fldCharType="end"/>
      </w:r>
      <w:r w:rsidRPr="00661023">
        <w:rPr>
          <w:rFonts w:ascii="Book Antiqua" w:hAnsi="Book Antiqua"/>
          <w:lang w:val="en-GB"/>
        </w:rPr>
        <w:t xml:space="preserve"> are beginning to show the first promising candidates</w:t>
      </w:r>
      <w:r w:rsidRPr="00661023">
        <w:rPr>
          <w:rFonts w:ascii="Book Antiqua" w:hAnsi="Book Antiqua"/>
          <w:lang w:val="en-GB"/>
        </w:rPr>
        <w:fldChar w:fldCharType="begin" w:fldLock="1"/>
      </w:r>
      <w:r w:rsidRPr="00661023">
        <w:rPr>
          <w:rFonts w:ascii="Book Antiqua" w:hAnsi="Book Antiqua"/>
          <w:lang w:val="en-GB"/>
        </w:rPr>
        <w:instrText>ADDIN CSL_CITATION { "citationItems" : [ { "id" : "ITEM-1", "itemData" : { "DOI" : "10.1093/hmg/ddu005", "ISSN" : "14602083", "PMID" : "24419317", "abstract" : "Retinitis pigmentosa (RP), a disease characterized by progressive loss of photoreceptors, exhibits significant genetic heterogeneity. Several genes associated with U4/U6-U5 triple small nuclear ribonucleoprotein (tri-snRNP) complex of the spliceosome have been implicated in autosomal dominant RP (adRP). HPrp4, encoded by PRPF4, regulates the stability of U4/U6 di-snRNP, which is essential for continuous splicing. Here, we identified two heterozygous variants in PRPF4, including c.-114_-97del in a simplex RP patient and c.C944T (p.Pro315Leu), which co-segregates with disease phenotype in a family with adRP. Both variants were absent in 400 unrelated controls. The c.-114_-97del, predicted to affect two transcription factor binding sites, was shown to down-regulate the promoter activity of PRPF4 by a luciferase assay, and was associated with a significant reduction of PRPF4 expression in the blood cells of the patient. In fibroblasts from an affected individual with the p.Pro315Leu variant, the expression levels of several tri-snRNP components, including PRPF4 itself, were up-regulated, with altered expression pattern of SC35, a spliceosome marker. The same alterations were also observed in cells over expressing hPrp4(Pro315Leu), suggesting that they arose as a compensatory response to a compromised splicing mechanism caused by hPrp4 dysfunction. Further, over expression of hPrp4(Pro315Leu), but not hPrp4(WT), triggered systemic deformities in wild-type zebrafish embryos with the retina primarily affected, and dramatically augmented death rates in morphant embryos, in which orthologous zebrafish prpf4 gene was silenced. We conclude that mutations of PRPF4 cause RP via haploinsufficiency and dominant-negative effects, and establish PRPF4 as a new U4/U6-U5 snRNP component associated with adRP.", "author" : [ { "dropping-particle" : "", "family" : "Chen", "given" : "Xue", "non-dropping-particle" : "", "parse-names" : false, "suffix" : "" }, { "dropping-particle" : "", "family" : "Liu", "given" : "Yuan", "non-dropping-particle" : "", "parse-names" : false, "suffix" : "" }, { "dropping-particle" : "", "family" : "Sheng", "given" : "Xunlun", "non-dropping-particle" : "", "parse-names" : false, "suffix" : "" }, { "dropping-particle" : "", "family" : "Tam", "given" : "Pancy O S", "non-dropping-particle" : "", "parse-names" : false, "suffix" : "" }, { "dropping-particle" : "", "family" : "Zhao", "given" : "Kanxing", "non-dropping-particle" : "", "parse-names" : false, "suffix" : "" }, { "dropping-particle" : "", "family" : "Chen", "given" : "Xuejuan", "non-dropping-particle" : "", "parse-names" : false, "suffix" : "" }, { "dropping-particle" : "", "family" : "Rong", "given" : "Weining", "non-dropping-particle" : "", "parse-names" : false, "suffix" : "" }, { "dropping-particle" : "", "family" : "Liu", "given" : "Yani", "non-dropping-particle" : "", "parse-names" : false, "suffix" : "" }, { "dropping-particle" : "", "family" : "Liu", "given" : "Xiaoxing", "non-dropping-particle" : "", "parse-names" : false, "suffix" : "" }, { "dropping-particle" : "", "family" : "Pan", "given" : "Xinyuan", "non-dropping-particle" : "", "parse-names" : false, "suffix" : "" }, { "dropping-particle" : "", "family" : "Chen", "given" : "Li Jia", "non-dropping-particle" : "", "parse-names" : false, "suffix" : "" }, { "dropping-particle" : "", "family" : "Zhao", "given" : "Qingshun", "non-dropping-particle" : "", "parse-names" : false, "suffix" : "" }, { "dropping-particle" : "", "family" : "Vollrath", "given" : "Douglas", "non-dropping-particle" : "", "parse-names" : false, "suffix" : "" }, { "dropping-particle" : "", "family" : "Pang", "given" : "Chi Pui", "non-dropping-particle" : "", "parse-names" : false, "suffix" : "" }, { "dropping-particle" : "", "family" : "Zhao", "given" : "Chen", "non-dropping-particle" : "", "parse-names" : false, "suffix" : "" } ], "container-title" : "Human Molecular Genetics", "id" : "ITEM-1", "issued" : { "date-parts" : [ [ "2014" ] ] }, "page" : "2926-2939", "title" : "PRPF4 mutations cause autosomal dominant retinitis pigmentosa", "type" : "article-journal", "volume" : "23" }, "uris" : [ "http://www.mendeley.com/documents/?uuid=d12fd94d-fd73-4f97-aad9-237f50e70386" ] }, { "id" : "ITEM-2", "itemData" : { "DOI" : "10.1093/hmg/ddu044", "ISSN" : "14602083", "PMID" : "24488770", "abstract" : "Bardet-Biedl syndrome (BBS) is an autosomal recessive ciliopathy with multisystem involvement. So far, 18 BBS genes have been identified and the majority of them are essential for the function of BBSome, a protein complex involved in transporting membrane proteins into and from cilia. Yet defects in the identified genes cannot account for all the BBS cases. The genetic heterogeneity of this disease poses significant challenge to the identification of additional BBS genes. In this study, we coupled human genetics with functional validation in zebrafish and identified IFT27 as a novel BBS gene (BBS19). This is the first time an intraflagellar transport (IFT) gene is implicated in the pathogenesis of BBS, highlighting the genetic complexity of this disease.", "author" : [ { "dropping-particle" : "", "family" : "Aldahmesh", "given" : "Mohammed A.", "non-dropping-particle" : "", "parse-names" : false, "suffix" : "" }, { "dropping-particle" : "", "family" : "Li", "given" : "Yuanyuan", "non-dropping-particle" : "", "parse-names" : false, "suffix" : "" }, { "dropping-particle" : "", "family" : "Alhashem", "given" : "Amal", "non-dropping-particle" : "", "parse-names" : false, "suffix" : "" }, { "dropping-particle" : "", "family" : "Anazi", "given" : "Shams", "non-dropping-particle" : "", "parse-names" : false, "suffix" : "" }, { "dropping-particle" : "", "family" : "Alkuraya", "given" : "Hisham", "non-dropping-particle" : "", "parse-names" : false, "suffix" : "" }, { "dropping-particle" : "", "family" : "Hashem", "given" : "Mais", "non-dropping-particle" : "", "parse-names" : false, "suffix" : "" }, { "dropping-particle" : "", "family" : "Awaji", "given" : "Ali A.", "non-dropping-particle" : "", "parse-names" : false, "suffix" : "" }, { "dropping-particle" : "", "family" : "Sogaty", "given" : "Sameera", "non-dropping-particle" : "", "parse-names" : false, "suffix" : "" }, { "dropping-particle" : "", "family" : "Alkharashi", "given" : "Abdullah", "non-dropping-particle" : "", "parse-names" : false, "suffix" : "" }, { "dropping-particle" : "", "family" : "Alzahrani", "given" : "Saeed", "non-dropping-particle" : "", "parse-names" : false, "suffix" : "" }, { "dropping-particle" : "", "family" : "Hazzaa", "given" : "Selwa A.", "non-dropping-particle" : "Al", "parse-names" : false, "suffix" : "" }, { "dropping-particle" : "", "family" : "Xiong", "given" : "Yong", "non-dropping-particle" : "", "parse-names" : false, "suffix" : "" }, { "dropping-particle" : "", "family" : "Kong", "given" : "Shanshan", "non-dropping-particle" : "", "parse-names" : false, "suffix" : "" }, { "dropping-particle" : "", "family" : "Sun", "given" : "Zhaoxia", "non-dropping-particle" : "", "parse-names" : false, "suffix" : "" }, { "dropping-particle" : "", "family" : "Alkuraya", "given" : "Fowzan S.", "non-dropping-particle" : "", "parse-names" : false, "suffix" : "" } ], "container-title" : "Human Molecular Genetics", "id" : "ITEM-2", "issued" : { "date-parts" : [ [ "2014" ] ] }, "page" : "3307-3315", "title" : "IFT27, encoding a small GTPase component of IFT particles, is mutated in a consanguineous family with bardet-biedl syndrome", "type" : "article-journal", "volume" : "23" }, "uris" : [ "http://www.mendeley.com/documents/?uuid=75e128ec-8295-4408-bb25-e6a9a5bc8fb1" ] } ], "mendeley" : { "formattedCitation" : "&lt;sup&gt;[41,42]&lt;/sup&gt;", "plainTextFormattedCitation" : "[41,42]", "previouslyFormattedCitation" : "&lt;sup&gt;[41,42]&lt;/sup&gt;" }, "properties" : { "noteIndex" : 0 }, "schema" : "https://github.com/citation-style-language/schema/raw/master/csl-citation.json" }</w:instrText>
      </w:r>
      <w:r w:rsidRPr="00661023">
        <w:rPr>
          <w:rFonts w:ascii="Book Antiqua" w:hAnsi="Book Antiqua"/>
          <w:lang w:val="en-GB"/>
        </w:rPr>
        <w:fldChar w:fldCharType="separate"/>
      </w:r>
      <w:r w:rsidRPr="00661023">
        <w:rPr>
          <w:rFonts w:ascii="Book Antiqua" w:hAnsi="Book Antiqua"/>
          <w:noProof/>
          <w:vertAlign w:val="superscript"/>
          <w:lang w:val="en-GB"/>
        </w:rPr>
        <w:t>[41,42]</w:t>
      </w:r>
      <w:r w:rsidRPr="00661023">
        <w:rPr>
          <w:rFonts w:ascii="Book Antiqua" w:hAnsi="Book Antiqua"/>
          <w:lang w:val="en-GB"/>
        </w:rPr>
        <w:fldChar w:fldCharType="end"/>
      </w:r>
      <w:r w:rsidRPr="00661023">
        <w:rPr>
          <w:rFonts w:ascii="Book Antiqua" w:hAnsi="Book Antiqua"/>
          <w:lang w:val="en-GB"/>
        </w:rPr>
        <w:t xml:space="preserve">. Further work will allow the translation of this genetic information to the cellular and tissular contexts. Only a comprehensive view of the retinal pathways in health and disease can pave the way for effective therapies. </w:t>
      </w:r>
    </w:p>
    <w:p w:rsidR="008A4853" w:rsidRPr="00661023" w:rsidRDefault="008A4853" w:rsidP="0077448F">
      <w:pPr>
        <w:spacing w:line="360" w:lineRule="auto"/>
        <w:ind w:firstLineChars="100" w:firstLine="240"/>
        <w:jc w:val="both"/>
        <w:rPr>
          <w:rFonts w:ascii="Book Antiqua" w:hAnsi="Book Antiqua"/>
          <w:lang w:val="en-GB"/>
        </w:rPr>
      </w:pPr>
      <w:r w:rsidRPr="00661023">
        <w:rPr>
          <w:rFonts w:ascii="Book Antiqua" w:hAnsi="Book Antiqua"/>
          <w:lang w:val="en-GB"/>
        </w:rPr>
        <w:t xml:space="preserve">Finally, although not the main aim of this review, we should not overlook that any genetic laboratory working on WES and WGS data should abide to strict ethical guidelines that concern incidental findings relevant to the patient’s health status but unrelated to the focus of the genetic testing. </w:t>
      </w:r>
    </w:p>
    <w:p w:rsidR="008A4853" w:rsidRPr="00661023" w:rsidRDefault="008A4853" w:rsidP="003F4271">
      <w:pPr>
        <w:spacing w:line="360" w:lineRule="auto"/>
        <w:jc w:val="both"/>
        <w:rPr>
          <w:rFonts w:ascii="Book Antiqua" w:hAnsi="Book Antiqua"/>
          <w:lang w:val="en-GB"/>
        </w:rPr>
      </w:pPr>
    </w:p>
    <w:p w:rsidR="008A4853" w:rsidRPr="00661023" w:rsidRDefault="008A4853" w:rsidP="003F4271">
      <w:pPr>
        <w:spacing w:line="360" w:lineRule="auto"/>
        <w:jc w:val="both"/>
        <w:rPr>
          <w:rFonts w:ascii="Book Antiqua" w:hAnsi="Book Antiqua"/>
          <w:b/>
          <w:lang w:val="en-GB"/>
        </w:rPr>
      </w:pPr>
      <w:r w:rsidRPr="00661023">
        <w:rPr>
          <w:rFonts w:ascii="Book Antiqua" w:hAnsi="Book Antiqua"/>
          <w:b/>
          <w:lang w:val="en-GB"/>
        </w:rPr>
        <w:t>CONCLUSION</w:t>
      </w:r>
    </w:p>
    <w:p w:rsidR="008A4853" w:rsidRPr="00661023" w:rsidRDefault="008A4853" w:rsidP="003F4271">
      <w:pPr>
        <w:spacing w:line="360" w:lineRule="auto"/>
        <w:jc w:val="both"/>
        <w:rPr>
          <w:rFonts w:ascii="Book Antiqua" w:hAnsi="Book Antiqua"/>
        </w:rPr>
      </w:pPr>
      <w:r w:rsidRPr="00661023">
        <w:rPr>
          <w:rFonts w:ascii="Book Antiqua" w:hAnsi="Book Antiqua"/>
          <w:lang w:val="en-GB"/>
        </w:rPr>
        <w:t>To sum up, the generalized implementation of NGS-based analysis will foster more reliable genotype/phenotype correlations and provide a more holistic view of the genetic factors that cause and modify the severity of the phenotype. Even though 100% diagnosis will not be reached soon and there are new challenges and questions to address, the comprehensive genetic data gathered by NGS will definitely help the clinicians and patients in securing diagnosis, improving prognosis and recommending therapy. It is foreseeable that in the near future, clinical management of the patient will become more personalized and thus more effective.</w:t>
      </w:r>
    </w:p>
    <w:p w:rsidR="008A4853" w:rsidRPr="00661023" w:rsidRDefault="008A4853" w:rsidP="003F4271">
      <w:pPr>
        <w:spacing w:line="360" w:lineRule="auto"/>
        <w:jc w:val="both"/>
        <w:rPr>
          <w:rFonts w:ascii="Book Antiqua" w:hAnsi="Book Antiqua"/>
        </w:rPr>
      </w:pPr>
    </w:p>
    <w:p w:rsidR="008A4853" w:rsidRPr="00661023" w:rsidRDefault="008A4853" w:rsidP="003F4271">
      <w:pPr>
        <w:spacing w:line="360" w:lineRule="auto"/>
        <w:jc w:val="both"/>
        <w:rPr>
          <w:rFonts w:ascii="Book Antiqua" w:hAnsi="Book Antiqua"/>
          <w:b/>
        </w:rPr>
      </w:pPr>
      <w:r w:rsidRPr="00661023">
        <w:rPr>
          <w:rFonts w:ascii="Book Antiqua" w:hAnsi="Book Antiqua"/>
          <w:b/>
        </w:rPr>
        <w:t>ACKNOWLEDGEMENTS</w:t>
      </w:r>
    </w:p>
    <w:p w:rsidR="008A4853" w:rsidRPr="00661023" w:rsidRDefault="008A4853" w:rsidP="003F4271">
      <w:pPr>
        <w:spacing w:line="360" w:lineRule="auto"/>
        <w:jc w:val="both"/>
        <w:rPr>
          <w:rFonts w:ascii="Book Antiqua" w:eastAsia="宋体" w:hAnsi="Book Antiqua"/>
          <w:lang w:val="es-ES" w:eastAsia="zh-CN"/>
        </w:rPr>
      </w:pPr>
      <w:r w:rsidRPr="00661023">
        <w:rPr>
          <w:rFonts w:ascii="Book Antiqua" w:hAnsi="Book Antiqua"/>
          <w:lang w:val="es-ES"/>
        </w:rPr>
        <w:t xml:space="preserve">We are grateful to present and past members of our group. We are indebted to the patients and families who have generously contributed to our research. </w:t>
      </w:r>
    </w:p>
    <w:p w:rsidR="008A4853" w:rsidRPr="00661023" w:rsidRDefault="008A4853" w:rsidP="003F4271">
      <w:pPr>
        <w:spacing w:line="360" w:lineRule="auto"/>
        <w:jc w:val="both"/>
        <w:rPr>
          <w:rFonts w:ascii="Book Antiqua" w:eastAsia="宋体" w:hAnsi="Book Antiqua"/>
          <w:lang w:eastAsia="zh-CN"/>
        </w:rPr>
      </w:pPr>
    </w:p>
    <w:p w:rsidR="008A4853" w:rsidRPr="00661023" w:rsidRDefault="008A4853" w:rsidP="003F4271">
      <w:pPr>
        <w:spacing w:line="360" w:lineRule="auto"/>
        <w:jc w:val="both"/>
        <w:rPr>
          <w:rFonts w:ascii="Book Antiqua" w:eastAsia="宋体" w:hAnsi="Book Antiqua"/>
          <w:b/>
          <w:lang w:eastAsia="zh-CN"/>
        </w:rPr>
      </w:pPr>
      <w:r w:rsidRPr="00661023">
        <w:rPr>
          <w:rFonts w:ascii="Book Antiqua" w:hAnsi="Book Antiqua"/>
        </w:rPr>
        <w:br w:type="page"/>
      </w:r>
      <w:r w:rsidRPr="00661023">
        <w:rPr>
          <w:rFonts w:ascii="Book Antiqua" w:eastAsia="宋体" w:hAnsi="Book Antiqua"/>
          <w:b/>
          <w:lang w:eastAsia="zh-CN"/>
        </w:rPr>
        <w:t>REFERENCES</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1 </w:t>
      </w:r>
      <w:r w:rsidRPr="00661023">
        <w:rPr>
          <w:rFonts w:ascii="Book Antiqua" w:hAnsi="Book Antiqua" w:cs="宋体"/>
          <w:b/>
          <w:bCs/>
        </w:rPr>
        <w:t>Shendure J</w:t>
      </w:r>
      <w:r w:rsidRPr="00661023">
        <w:rPr>
          <w:rFonts w:ascii="Book Antiqua" w:hAnsi="Book Antiqua" w:cs="宋体"/>
        </w:rPr>
        <w:t>. Next-generation human genetics. </w:t>
      </w:r>
      <w:r w:rsidRPr="00661023">
        <w:rPr>
          <w:rFonts w:ascii="Book Antiqua" w:hAnsi="Book Antiqua" w:cs="宋体"/>
          <w:i/>
          <w:iCs/>
        </w:rPr>
        <w:t>Genome Biol</w:t>
      </w:r>
      <w:r w:rsidRPr="00661023">
        <w:rPr>
          <w:rFonts w:ascii="Book Antiqua" w:hAnsi="Book Antiqua" w:cs="宋体"/>
        </w:rPr>
        <w:t> 2011; </w:t>
      </w:r>
      <w:r w:rsidRPr="00661023">
        <w:rPr>
          <w:rFonts w:ascii="Book Antiqua" w:hAnsi="Book Antiqua" w:cs="宋体"/>
          <w:b/>
          <w:bCs/>
        </w:rPr>
        <w:t>12</w:t>
      </w:r>
      <w:r w:rsidRPr="00661023">
        <w:rPr>
          <w:rFonts w:ascii="Book Antiqua" w:hAnsi="Book Antiqua" w:cs="宋体"/>
        </w:rPr>
        <w:t>: 408 [PMID: 21920048 DOI: 10.1186/gb-2011-12-9-408]</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2 </w:t>
      </w:r>
      <w:r w:rsidRPr="00661023">
        <w:rPr>
          <w:rFonts w:ascii="Book Antiqua" w:hAnsi="Book Antiqua" w:cs="宋体"/>
          <w:b/>
          <w:bCs/>
        </w:rPr>
        <w:t>Bamshad MJ</w:t>
      </w:r>
      <w:r w:rsidRPr="00661023">
        <w:rPr>
          <w:rFonts w:ascii="Book Antiqua" w:hAnsi="Book Antiqua" w:cs="宋体"/>
        </w:rPr>
        <w:t>, Ng SB, Bigham AW, Tabor HK, Emond MJ, Nickerson DA, Shendure J. Exome sequencing as a tool for Mendelian disease gene discovery. </w:t>
      </w:r>
      <w:r w:rsidRPr="00661023">
        <w:rPr>
          <w:rFonts w:ascii="Book Antiqua" w:hAnsi="Book Antiqua" w:cs="宋体"/>
          <w:i/>
          <w:iCs/>
        </w:rPr>
        <w:t>Nat Rev Genet</w:t>
      </w:r>
      <w:r w:rsidRPr="00661023">
        <w:rPr>
          <w:rFonts w:ascii="Book Antiqua" w:hAnsi="Book Antiqua" w:cs="宋体"/>
        </w:rPr>
        <w:t> 2011; </w:t>
      </w:r>
      <w:r w:rsidRPr="00661023">
        <w:rPr>
          <w:rFonts w:ascii="Book Antiqua" w:hAnsi="Book Antiqua" w:cs="宋体"/>
          <w:b/>
          <w:bCs/>
        </w:rPr>
        <w:t>12</w:t>
      </w:r>
      <w:r w:rsidRPr="00661023">
        <w:rPr>
          <w:rFonts w:ascii="Book Antiqua" w:hAnsi="Book Antiqua" w:cs="宋体"/>
        </w:rPr>
        <w:t>: 745-755 [PMID: 21946919]</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3 </w:t>
      </w:r>
      <w:r w:rsidRPr="00661023">
        <w:rPr>
          <w:rFonts w:ascii="Book Antiqua" w:hAnsi="Book Antiqua" w:cs="宋体"/>
          <w:b/>
          <w:bCs/>
        </w:rPr>
        <w:t>Ng SB</w:t>
      </w:r>
      <w:r w:rsidRPr="00661023">
        <w:rPr>
          <w:rFonts w:ascii="Book Antiqua" w:hAnsi="Book Antiqua" w:cs="宋体"/>
        </w:rPr>
        <w:t>, Buckingham KJ, Lee C, Bigham AW, Tabor HK, Dent KM, Huff CD, Shannon PT, Jabs EW, Nickerson DA, Shendure J, Bamshad MJ. Exome sequencing identifies the cause of a mendelian disorder. </w:t>
      </w:r>
      <w:r w:rsidRPr="00661023">
        <w:rPr>
          <w:rFonts w:ascii="Book Antiqua" w:hAnsi="Book Antiqua" w:cs="宋体"/>
          <w:i/>
          <w:iCs/>
        </w:rPr>
        <w:t>Nat Genet</w:t>
      </w:r>
      <w:r w:rsidRPr="00661023">
        <w:rPr>
          <w:rFonts w:ascii="Book Antiqua" w:hAnsi="Book Antiqua" w:cs="宋体"/>
        </w:rPr>
        <w:t> 2010; </w:t>
      </w:r>
      <w:r w:rsidRPr="00661023">
        <w:rPr>
          <w:rFonts w:ascii="Book Antiqua" w:hAnsi="Book Antiqua" w:cs="宋体"/>
          <w:b/>
          <w:bCs/>
        </w:rPr>
        <w:t>42</w:t>
      </w:r>
      <w:r w:rsidRPr="00661023">
        <w:rPr>
          <w:rFonts w:ascii="Book Antiqua" w:hAnsi="Book Antiqua" w:cs="宋体"/>
        </w:rPr>
        <w:t>: 30-35 [PMID: 19915526 DOI: 10.1038/ng.499]</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4 </w:t>
      </w:r>
      <w:r w:rsidRPr="00661023">
        <w:rPr>
          <w:rFonts w:ascii="Book Antiqua" w:hAnsi="Book Antiqua" w:cs="宋体"/>
          <w:b/>
          <w:bCs/>
        </w:rPr>
        <w:t>Zhang X</w:t>
      </w:r>
      <w:r w:rsidRPr="00661023">
        <w:rPr>
          <w:rFonts w:ascii="Book Antiqua" w:hAnsi="Book Antiqua" w:cs="宋体"/>
        </w:rPr>
        <w:t>. Exome sequencing greatly expedites the progressive research of Mendelian diseases. </w:t>
      </w:r>
      <w:r w:rsidRPr="00661023">
        <w:rPr>
          <w:rFonts w:ascii="Book Antiqua" w:hAnsi="Book Antiqua" w:cs="宋体"/>
          <w:i/>
          <w:iCs/>
        </w:rPr>
        <w:t>Front Med</w:t>
      </w:r>
      <w:r w:rsidRPr="00661023">
        <w:rPr>
          <w:rFonts w:ascii="Book Antiqua" w:hAnsi="Book Antiqua" w:cs="宋体"/>
        </w:rPr>
        <w:t> 2014; </w:t>
      </w:r>
      <w:r w:rsidRPr="00661023">
        <w:rPr>
          <w:rFonts w:ascii="Book Antiqua" w:hAnsi="Book Antiqua" w:cs="宋体"/>
          <w:b/>
          <w:bCs/>
        </w:rPr>
        <w:t>8</w:t>
      </w:r>
      <w:r w:rsidRPr="00661023">
        <w:rPr>
          <w:rFonts w:ascii="Book Antiqua" w:hAnsi="Book Antiqua" w:cs="宋体"/>
        </w:rPr>
        <w:t>: 42-57 [PMID: 24384736 DOI: 10.1007/s11684-014-0303-9]</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5 </w:t>
      </w:r>
      <w:r w:rsidRPr="00661023">
        <w:rPr>
          <w:rFonts w:ascii="Book Antiqua" w:hAnsi="Book Antiqua" w:cs="宋体"/>
          <w:b/>
          <w:bCs/>
        </w:rPr>
        <w:t>Neveling K</w:t>
      </w:r>
      <w:r w:rsidRPr="00661023">
        <w:rPr>
          <w:rFonts w:ascii="Book Antiqua" w:hAnsi="Book Antiqua" w:cs="宋体"/>
        </w:rPr>
        <w:t>, Feenstra I, Gilissen C, Hoefsloot LH, Kamsteeg EJ, Mensenkamp AR, Rodenburg RJ, Yntema HG, Spruijt L, Vermeer S, Rinne T, van Gassen KL, Bodmer D, Lugtenberg D, de Reuver R, Buijsman W, Derks RC, Wieskamp N, van den Heuvel B, Ligtenberg MJ, Kremer H, Koolen DA, van de Warrenburg BP, Cremers FP, Marcelis CL, Smeitink JA, Wortmann SB, van Zelst-Stams WA, Veltman JA, Brunner HG, Scheffer H, Nelen MR. A post-hoc comparison of the utility of sanger sequencing and exome sequencing for the diagnosis of heterogeneous diseases. </w:t>
      </w:r>
      <w:r w:rsidRPr="00661023">
        <w:rPr>
          <w:rFonts w:ascii="Book Antiqua" w:hAnsi="Book Antiqua" w:cs="宋体"/>
          <w:i/>
          <w:iCs/>
        </w:rPr>
        <w:t>Hum Mutat</w:t>
      </w:r>
      <w:r w:rsidRPr="00661023">
        <w:rPr>
          <w:rFonts w:ascii="Book Antiqua" w:hAnsi="Book Antiqua" w:cs="宋体"/>
        </w:rPr>
        <w:t> 2013; </w:t>
      </w:r>
      <w:r w:rsidRPr="00661023">
        <w:rPr>
          <w:rFonts w:ascii="Book Antiqua" w:hAnsi="Book Antiqua" w:cs="宋体"/>
          <w:b/>
          <w:bCs/>
        </w:rPr>
        <w:t>34</w:t>
      </w:r>
      <w:r w:rsidRPr="00661023">
        <w:rPr>
          <w:rFonts w:ascii="Book Antiqua" w:hAnsi="Book Antiqua" w:cs="宋体"/>
        </w:rPr>
        <w:t>: 1721-1726 [PMID: 24123792 DOI: 10.1002/humu.22450]</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6 </w:t>
      </w:r>
      <w:r w:rsidRPr="00661023">
        <w:rPr>
          <w:rFonts w:ascii="Book Antiqua" w:hAnsi="Book Antiqua" w:cs="宋体"/>
          <w:b/>
          <w:bCs/>
        </w:rPr>
        <w:t>Nishiguchi KM</w:t>
      </w:r>
      <w:r w:rsidRPr="00661023">
        <w:rPr>
          <w:rFonts w:ascii="Book Antiqua" w:hAnsi="Book Antiqua" w:cs="宋体"/>
        </w:rPr>
        <w:t>, Tearle RG, Liu YP, Oh EC, Miyake N, Benaglio P, Harper S, Koskiniemi-Kuendig H, Venturini G, Sharon D, Koenekoop RK, Nakamura M, Kondo M, Ueno S, Yasuma TR, Beckmann JS, Ikegawa S, Matsumoto N, Terasaki H, Berson EL, Katsanis N, Rivolta C. Whole genome sequencing in patients with retinitis pigmentosa reveals pathogenic DNA structural changes and NEK2 as a new disease gene. </w:t>
      </w:r>
      <w:r w:rsidRPr="00661023">
        <w:rPr>
          <w:rFonts w:ascii="Book Antiqua" w:hAnsi="Book Antiqua" w:cs="宋体"/>
          <w:i/>
          <w:iCs/>
        </w:rPr>
        <w:t>Proc Natl Acad Sci USA</w:t>
      </w:r>
      <w:r w:rsidRPr="00661023">
        <w:rPr>
          <w:rFonts w:ascii="Book Antiqua" w:hAnsi="Book Antiqua" w:cs="宋体"/>
        </w:rPr>
        <w:t> 2013; </w:t>
      </w:r>
      <w:r w:rsidRPr="00661023">
        <w:rPr>
          <w:rFonts w:ascii="Book Antiqua" w:hAnsi="Book Antiqua" w:cs="宋体"/>
          <w:b/>
          <w:bCs/>
        </w:rPr>
        <w:t>110</w:t>
      </w:r>
      <w:r w:rsidRPr="00661023">
        <w:rPr>
          <w:rFonts w:ascii="Book Antiqua" w:hAnsi="Book Antiqua" w:cs="宋体"/>
        </w:rPr>
        <w:t>: 16139-16144 [PMID: 24043777 DOI: 10.1073/pnas.1308243110]</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7 </w:t>
      </w:r>
      <w:r w:rsidRPr="00661023">
        <w:rPr>
          <w:rFonts w:ascii="Book Antiqua" w:hAnsi="Book Antiqua" w:cs="宋体"/>
          <w:b/>
          <w:bCs/>
        </w:rPr>
        <w:t>Licastro D</w:t>
      </w:r>
      <w:r w:rsidRPr="00661023">
        <w:rPr>
          <w:rFonts w:ascii="Book Antiqua" w:hAnsi="Book Antiqua" w:cs="宋体"/>
        </w:rPr>
        <w:t>, Mutarelli M, Peluso I, Neveling K, Wieskamp N, Rispoli R, Vozzi D, Athanasakis E, D'Eustacchio A, Pizzo M, D'Amico F, Ziviello C, Simonelli F, Fabretto A, Scheffer H, Gasparini P, Banfi S, Nigro V. Molecular diagnosis of Usher syndrome: application of two different next generation sequencing-based procedures. </w:t>
      </w:r>
      <w:r w:rsidRPr="00661023">
        <w:rPr>
          <w:rFonts w:ascii="Book Antiqua" w:hAnsi="Book Antiqua" w:cs="宋体"/>
          <w:i/>
          <w:iCs/>
        </w:rPr>
        <w:t>PLoS One</w:t>
      </w:r>
      <w:r w:rsidRPr="00661023">
        <w:rPr>
          <w:rFonts w:ascii="Book Antiqua" w:hAnsi="Book Antiqua" w:cs="宋体"/>
        </w:rPr>
        <w:t> 2012; </w:t>
      </w:r>
      <w:r w:rsidRPr="00661023">
        <w:rPr>
          <w:rFonts w:ascii="Book Antiqua" w:hAnsi="Book Antiqua" w:cs="宋体"/>
          <w:b/>
          <w:bCs/>
        </w:rPr>
        <w:t>7</w:t>
      </w:r>
      <w:r w:rsidRPr="00661023">
        <w:rPr>
          <w:rFonts w:ascii="Book Antiqua" w:hAnsi="Book Antiqua" w:cs="宋体"/>
        </w:rPr>
        <w:t>: e43799 [PMID: 22952768 DOI: 10.1371/journal.pone.0043799]</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8 </w:t>
      </w:r>
      <w:r w:rsidRPr="00661023">
        <w:rPr>
          <w:rFonts w:ascii="Book Antiqua" w:hAnsi="Book Antiqua" w:cs="宋体"/>
          <w:b/>
          <w:bCs/>
        </w:rPr>
        <w:t>Ratnapriya R</w:t>
      </w:r>
      <w:r w:rsidRPr="00661023">
        <w:rPr>
          <w:rFonts w:ascii="Book Antiqua" w:hAnsi="Book Antiqua" w:cs="宋体"/>
        </w:rPr>
        <w:t>, Swaroop A. Genetic architecture of retinal and macular degenerative diseases: the promise and challenges of next-generation sequencing. </w:t>
      </w:r>
      <w:r w:rsidRPr="00661023">
        <w:rPr>
          <w:rFonts w:ascii="Book Antiqua" w:hAnsi="Book Antiqua" w:cs="宋体"/>
          <w:i/>
          <w:iCs/>
        </w:rPr>
        <w:t>Genome Med</w:t>
      </w:r>
      <w:r w:rsidRPr="00661023">
        <w:rPr>
          <w:rFonts w:ascii="Book Antiqua" w:hAnsi="Book Antiqua" w:cs="宋体"/>
        </w:rPr>
        <w:t> 2013; </w:t>
      </w:r>
      <w:r w:rsidRPr="00661023">
        <w:rPr>
          <w:rFonts w:ascii="Book Antiqua" w:hAnsi="Book Antiqua" w:cs="宋体"/>
          <w:b/>
          <w:bCs/>
        </w:rPr>
        <w:t>5</w:t>
      </w:r>
      <w:r w:rsidRPr="00661023">
        <w:rPr>
          <w:rFonts w:ascii="Book Antiqua" w:hAnsi="Book Antiqua" w:cs="宋体"/>
        </w:rPr>
        <w:t>: 84 [PMID: 24112618]</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9 </w:t>
      </w:r>
      <w:r w:rsidRPr="00661023">
        <w:rPr>
          <w:rFonts w:ascii="Book Antiqua" w:hAnsi="Book Antiqua" w:cs="宋体"/>
          <w:b/>
          <w:bCs/>
        </w:rPr>
        <w:t>Gilissen C</w:t>
      </w:r>
      <w:r w:rsidRPr="00661023">
        <w:rPr>
          <w:rFonts w:ascii="Book Antiqua" w:hAnsi="Book Antiqua" w:cs="宋体"/>
        </w:rPr>
        <w:t>, Hoischen A, Brunner HG, Veltman JA. Disease gene identification strategies for exome sequencing. </w:t>
      </w:r>
      <w:r w:rsidRPr="00661023">
        <w:rPr>
          <w:rFonts w:ascii="Book Antiqua" w:hAnsi="Book Antiqua" w:cs="宋体"/>
          <w:i/>
          <w:iCs/>
        </w:rPr>
        <w:t>Eur J Hum Genet</w:t>
      </w:r>
      <w:r w:rsidRPr="00661023">
        <w:rPr>
          <w:rFonts w:ascii="Book Antiqua" w:hAnsi="Book Antiqua" w:cs="宋体"/>
        </w:rPr>
        <w:t> 2012; </w:t>
      </w:r>
      <w:r w:rsidRPr="00661023">
        <w:rPr>
          <w:rFonts w:ascii="Book Antiqua" w:hAnsi="Book Antiqua" w:cs="宋体"/>
          <w:b/>
          <w:bCs/>
        </w:rPr>
        <w:t>20</w:t>
      </w:r>
      <w:r w:rsidRPr="00661023">
        <w:rPr>
          <w:rFonts w:ascii="Book Antiqua" w:hAnsi="Book Antiqua" w:cs="宋体"/>
        </w:rPr>
        <w:t>: 490-497 [PMID: 22258526 DOI: 10.1038/ejhg.2011.258]</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10 </w:t>
      </w:r>
      <w:r w:rsidRPr="00661023">
        <w:rPr>
          <w:rFonts w:ascii="Book Antiqua" w:hAnsi="Book Antiqua" w:cs="宋体"/>
          <w:b/>
          <w:bCs/>
        </w:rPr>
        <w:t>Kim C</w:t>
      </w:r>
      <w:r w:rsidRPr="00661023">
        <w:rPr>
          <w:rFonts w:ascii="Book Antiqua" w:hAnsi="Book Antiqua" w:cs="宋体"/>
        </w:rPr>
        <w:t>, Kim KJ, Bok J, Lee EJ, Kim DJ, Oh JH, Park SP, Shin JY, Lee JY, Yu HG. Microarray-based mutation detection and phenotypic characterization in Korean patients with retinitis pigmentosa. </w:t>
      </w:r>
      <w:r w:rsidRPr="00661023">
        <w:rPr>
          <w:rFonts w:ascii="Book Antiqua" w:hAnsi="Book Antiqua" w:cs="宋体"/>
          <w:i/>
          <w:iCs/>
        </w:rPr>
        <w:t>Mol Vis</w:t>
      </w:r>
      <w:r w:rsidRPr="00661023">
        <w:rPr>
          <w:rFonts w:ascii="Book Antiqua" w:hAnsi="Book Antiqua" w:cs="宋体"/>
        </w:rPr>
        <w:t> 2012; </w:t>
      </w:r>
      <w:r w:rsidRPr="00661023">
        <w:rPr>
          <w:rFonts w:ascii="Book Antiqua" w:hAnsi="Book Antiqua" w:cs="宋体"/>
          <w:b/>
          <w:bCs/>
        </w:rPr>
        <w:t>18</w:t>
      </w:r>
      <w:r w:rsidRPr="00661023">
        <w:rPr>
          <w:rFonts w:ascii="Book Antiqua" w:hAnsi="Book Antiqua" w:cs="宋体"/>
        </w:rPr>
        <w:t>: 2398-2410 [PMID: 23049240]</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11 </w:t>
      </w:r>
      <w:r w:rsidRPr="00661023">
        <w:rPr>
          <w:rFonts w:ascii="Book Antiqua" w:hAnsi="Book Antiqua" w:cs="宋体"/>
          <w:b/>
          <w:bCs/>
        </w:rPr>
        <w:t>Pomares E</w:t>
      </w:r>
      <w:r w:rsidRPr="00661023">
        <w:rPr>
          <w:rFonts w:ascii="Book Antiqua" w:hAnsi="Book Antiqua" w:cs="宋体"/>
        </w:rPr>
        <w:t>, Riera M, Permanyer J, Méndez P, Castro-Navarro J, Andrés-Gutiérrez A, Marfany G, Gonzàlez-Duarte R. Comprehensive SNP-chip for retinitis pigmentosa-Leber congenital amaurosis diagnosis: new mutations and detection of mutational founder effects. </w:t>
      </w:r>
      <w:r w:rsidRPr="00661023">
        <w:rPr>
          <w:rFonts w:ascii="Book Antiqua" w:hAnsi="Book Antiqua" w:cs="宋体"/>
          <w:i/>
          <w:iCs/>
        </w:rPr>
        <w:t>Eur J Hum Genet</w:t>
      </w:r>
      <w:r w:rsidRPr="00661023">
        <w:rPr>
          <w:rFonts w:ascii="Book Antiqua" w:hAnsi="Book Antiqua" w:cs="宋体"/>
        </w:rPr>
        <w:t> 2010; </w:t>
      </w:r>
      <w:r w:rsidRPr="00661023">
        <w:rPr>
          <w:rFonts w:ascii="Book Antiqua" w:hAnsi="Book Antiqua" w:cs="宋体"/>
          <w:b/>
          <w:bCs/>
        </w:rPr>
        <w:t>18</w:t>
      </w:r>
      <w:r w:rsidRPr="00661023">
        <w:rPr>
          <w:rFonts w:ascii="Book Antiqua" w:hAnsi="Book Antiqua" w:cs="宋体"/>
        </w:rPr>
        <w:t>: 118-124 [PMID: 19584904 DOI: 10.1038/ejhg.2009.114]</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12 </w:t>
      </w:r>
      <w:r w:rsidRPr="00661023">
        <w:rPr>
          <w:rFonts w:ascii="Book Antiqua" w:hAnsi="Book Antiqua" w:cs="宋体"/>
          <w:b/>
          <w:bCs/>
        </w:rPr>
        <w:t>de Castro-Miró M</w:t>
      </w:r>
      <w:r w:rsidRPr="00661023">
        <w:rPr>
          <w:rFonts w:ascii="Book Antiqua" w:hAnsi="Book Antiqua" w:cs="宋体"/>
        </w:rPr>
        <w:t>, Pomares E, Lorés-Motta L, Tonda R, Dopazo J, Marfany G, Gonzàlez-Duarte R. Combined genetic and high-throughput strategies for molecular diagnosis of inherited retinal dystrophies. </w:t>
      </w:r>
      <w:r w:rsidRPr="00661023">
        <w:rPr>
          <w:rFonts w:ascii="Book Antiqua" w:hAnsi="Book Antiqua" w:cs="宋体"/>
          <w:i/>
          <w:iCs/>
        </w:rPr>
        <w:t>PLoS One</w:t>
      </w:r>
      <w:r w:rsidRPr="00661023">
        <w:rPr>
          <w:rFonts w:ascii="Book Antiqua" w:hAnsi="Book Antiqua" w:cs="宋体"/>
        </w:rPr>
        <w:t> 2014; </w:t>
      </w:r>
      <w:r w:rsidRPr="00661023">
        <w:rPr>
          <w:rFonts w:ascii="Book Antiqua" w:hAnsi="Book Antiqua" w:cs="宋体"/>
          <w:b/>
          <w:bCs/>
        </w:rPr>
        <w:t>9</w:t>
      </w:r>
      <w:r w:rsidRPr="00661023">
        <w:rPr>
          <w:rFonts w:ascii="Book Antiqua" w:hAnsi="Book Antiqua" w:cs="宋体"/>
        </w:rPr>
        <w:t>: e88410 [PMID: 24516651 DOI: 10.1371/journal.pone.0088410]</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13 </w:t>
      </w:r>
      <w:r w:rsidRPr="00661023">
        <w:rPr>
          <w:rFonts w:ascii="Book Antiqua" w:hAnsi="Book Antiqua" w:cs="宋体"/>
          <w:b/>
          <w:bCs/>
        </w:rPr>
        <w:t>Corton M</w:t>
      </w:r>
      <w:r w:rsidRPr="00661023">
        <w:rPr>
          <w:rFonts w:ascii="Book Antiqua" w:hAnsi="Book Antiqua" w:cs="宋体"/>
        </w:rPr>
        <w:t>, Nishiguchi KM, Avila-Fernández A, Nikopoulos K, Riveiro-Alvarez R, Tatu SD, Ayuso C, Rivolta C. Exome sequencing of index patients with retinal dystrophies as a tool for molecular diagnosis. </w:t>
      </w:r>
      <w:r w:rsidRPr="00661023">
        <w:rPr>
          <w:rFonts w:ascii="Book Antiqua" w:hAnsi="Book Antiqua" w:cs="宋体"/>
          <w:i/>
          <w:iCs/>
        </w:rPr>
        <w:t>PLoS One</w:t>
      </w:r>
      <w:r w:rsidRPr="00661023">
        <w:rPr>
          <w:rFonts w:ascii="Book Antiqua" w:hAnsi="Book Antiqua" w:cs="宋体"/>
        </w:rPr>
        <w:t> 2013; </w:t>
      </w:r>
      <w:r w:rsidRPr="00661023">
        <w:rPr>
          <w:rFonts w:ascii="Book Antiqua" w:hAnsi="Book Antiqua" w:cs="宋体"/>
          <w:b/>
          <w:bCs/>
        </w:rPr>
        <w:t>8</w:t>
      </w:r>
      <w:r w:rsidRPr="00661023">
        <w:rPr>
          <w:rFonts w:ascii="Book Antiqua" w:hAnsi="Book Antiqua" w:cs="宋体"/>
        </w:rPr>
        <w:t>: e65574 [PMID: 23940504 DOI: 10.1371/journal.pone.0065574]</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14 </w:t>
      </w:r>
      <w:r w:rsidRPr="00661023">
        <w:rPr>
          <w:rFonts w:ascii="Book Antiqua" w:hAnsi="Book Antiqua" w:cs="宋体"/>
          <w:b/>
          <w:bCs/>
        </w:rPr>
        <w:t>Avila-Fernandez A</w:t>
      </w:r>
      <w:r w:rsidRPr="00661023">
        <w:rPr>
          <w:rFonts w:ascii="Book Antiqua" w:hAnsi="Book Antiqua" w:cs="宋体"/>
        </w:rPr>
        <w:t>, Corton M, Nishiguchi KM, Muñoz-Sanz N, Benavides-Mori B, Blanco-Kelly F, Riveiro-Alvarez R, Garcia-Sandoval B, Rivolta C, Ayuso C. Identification of an RP1 prevalent founder mutation and related phenotype in Spanish patients with early-onset autosomal recessive retinitis. </w:t>
      </w:r>
      <w:r w:rsidRPr="00661023">
        <w:rPr>
          <w:rFonts w:ascii="Book Antiqua" w:hAnsi="Book Antiqua" w:cs="宋体"/>
          <w:i/>
          <w:iCs/>
        </w:rPr>
        <w:t>Ophthalmology</w:t>
      </w:r>
      <w:r w:rsidRPr="00661023">
        <w:rPr>
          <w:rFonts w:ascii="Book Antiqua" w:hAnsi="Book Antiqua" w:cs="宋体"/>
        </w:rPr>
        <w:t> 2012; </w:t>
      </w:r>
      <w:r w:rsidRPr="00661023">
        <w:rPr>
          <w:rFonts w:ascii="Book Antiqua" w:hAnsi="Book Antiqua" w:cs="宋体"/>
          <w:b/>
          <w:bCs/>
        </w:rPr>
        <w:t>119</w:t>
      </w:r>
      <w:r w:rsidRPr="00661023">
        <w:rPr>
          <w:rFonts w:ascii="Book Antiqua" w:hAnsi="Book Antiqua" w:cs="宋体"/>
        </w:rPr>
        <w:t>: 2616-2621 [PMID: 22917891 DOI: 10.1016/j.ophtha.2012.06.033]</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15 </w:t>
      </w:r>
      <w:r w:rsidRPr="00661023">
        <w:rPr>
          <w:rFonts w:ascii="Book Antiqua" w:hAnsi="Book Antiqua" w:cs="宋体"/>
          <w:b/>
          <w:bCs/>
        </w:rPr>
        <w:t>Coussa RG</w:t>
      </w:r>
      <w:r w:rsidRPr="00661023">
        <w:rPr>
          <w:rFonts w:ascii="Book Antiqua" w:hAnsi="Book Antiqua" w:cs="宋体"/>
        </w:rPr>
        <w:t>, Otto EA, Gee HY, Arthurs P, Ren H, Lopez I, Keser V, Fu Q, Faingold R, Khan A, Schwartzentruber J, Majewski J, Hildebrandt F, Koenekoop RK. WDR19: an ancient, retrograde, intraflagellar ciliary protein is mutated in autosomal recessive retinitis pigmentosa and in Senior-Loken syndrome. </w:t>
      </w:r>
      <w:r w:rsidRPr="00661023">
        <w:rPr>
          <w:rFonts w:ascii="Book Antiqua" w:hAnsi="Book Antiqua" w:cs="宋体"/>
          <w:i/>
          <w:iCs/>
        </w:rPr>
        <w:t>Clin Genet</w:t>
      </w:r>
      <w:r w:rsidRPr="00661023">
        <w:rPr>
          <w:rFonts w:ascii="Book Antiqua" w:hAnsi="Book Antiqua" w:cs="宋体"/>
        </w:rPr>
        <w:t> 2013; </w:t>
      </w:r>
      <w:r w:rsidRPr="00661023">
        <w:rPr>
          <w:rFonts w:ascii="Book Antiqua" w:hAnsi="Book Antiqua" w:cs="宋体"/>
          <w:b/>
          <w:bCs/>
        </w:rPr>
        <w:t>84</w:t>
      </w:r>
      <w:r w:rsidRPr="00661023">
        <w:rPr>
          <w:rFonts w:ascii="Book Antiqua" w:hAnsi="Book Antiqua" w:cs="宋体"/>
        </w:rPr>
        <w:t>: 150-159 [PMID: 23683095 DOI: 10.1111/cge.12196]</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16 </w:t>
      </w:r>
      <w:r w:rsidRPr="00661023">
        <w:rPr>
          <w:rFonts w:ascii="Book Antiqua" w:hAnsi="Book Antiqua" w:cs="宋体"/>
          <w:b/>
          <w:bCs/>
        </w:rPr>
        <w:t>Koboldt DC</w:t>
      </w:r>
      <w:r w:rsidRPr="00661023">
        <w:rPr>
          <w:rFonts w:ascii="Book Antiqua" w:hAnsi="Book Antiqua" w:cs="宋体"/>
        </w:rPr>
        <w:t>, Larson DE, Sullivan LS, Bowne SJ, Steinberg KM, Churchill JD, Buhr AC, Nutter N, Pierce EA, Blanton SH, Weinstock GM, Wilson RK, Daiger SP. Exome-based mapping and variant prioritization for inherited Mendelian disorders. </w:t>
      </w:r>
      <w:r w:rsidRPr="00661023">
        <w:rPr>
          <w:rFonts w:ascii="Book Antiqua" w:hAnsi="Book Antiqua" w:cs="宋体"/>
          <w:i/>
          <w:iCs/>
        </w:rPr>
        <w:t>Am J Hum Genet</w:t>
      </w:r>
      <w:r w:rsidRPr="00661023">
        <w:rPr>
          <w:rFonts w:ascii="Book Antiqua" w:hAnsi="Book Antiqua" w:cs="宋体"/>
        </w:rPr>
        <w:t> 2014; </w:t>
      </w:r>
      <w:r w:rsidRPr="00661023">
        <w:rPr>
          <w:rFonts w:ascii="Book Antiqua" w:hAnsi="Book Antiqua" w:cs="宋体"/>
          <w:b/>
          <w:bCs/>
        </w:rPr>
        <w:t>94</w:t>
      </w:r>
      <w:r w:rsidRPr="00661023">
        <w:rPr>
          <w:rFonts w:ascii="Book Antiqua" w:hAnsi="Book Antiqua" w:cs="宋体"/>
        </w:rPr>
        <w:t>: 373-384 [PMID: 24560519 DOI: 10.1016/j.ajhg.2014.01.016]</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17 </w:t>
      </w:r>
      <w:r w:rsidRPr="00661023">
        <w:rPr>
          <w:rFonts w:ascii="Book Antiqua" w:hAnsi="Book Antiqua" w:cs="宋体"/>
          <w:b/>
          <w:bCs/>
        </w:rPr>
        <w:t>Daiger SP</w:t>
      </w:r>
      <w:r w:rsidRPr="00661023">
        <w:rPr>
          <w:rFonts w:ascii="Book Antiqua" w:hAnsi="Book Antiqua" w:cs="宋体"/>
        </w:rPr>
        <w:t>, Bowne SJ, Sullivan LS, Blanton SH, Weinstock GM, Koboldt DC, Fulton RS, Larsen D, Humphries P, Humphries MM, Pierce EA, Chen R, Li Y. Application of next-generation sequencing to identify genes and mutations causing autosomal dominant retinitis pigmentosa (adRP). </w:t>
      </w:r>
      <w:r w:rsidRPr="00661023">
        <w:rPr>
          <w:rFonts w:ascii="Book Antiqua" w:hAnsi="Book Antiqua" w:cs="宋体"/>
          <w:i/>
          <w:iCs/>
        </w:rPr>
        <w:t>Adv Exp Med Biol</w:t>
      </w:r>
      <w:r w:rsidRPr="00661023">
        <w:rPr>
          <w:rFonts w:ascii="Book Antiqua" w:hAnsi="Book Antiqua" w:cs="宋体"/>
        </w:rPr>
        <w:t> 2014; </w:t>
      </w:r>
      <w:r w:rsidRPr="00661023">
        <w:rPr>
          <w:rFonts w:ascii="Book Antiqua" w:hAnsi="Book Antiqua" w:cs="宋体"/>
          <w:b/>
          <w:bCs/>
        </w:rPr>
        <w:t>801</w:t>
      </w:r>
      <w:r w:rsidRPr="00661023">
        <w:rPr>
          <w:rFonts w:ascii="Book Antiqua" w:hAnsi="Book Antiqua" w:cs="宋体"/>
        </w:rPr>
        <w:t>: 123-129 [PMID: 24664689 DOI: 10.1007/978-1-4614-3209-8_16]</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18 </w:t>
      </w:r>
      <w:r w:rsidRPr="00661023">
        <w:rPr>
          <w:rFonts w:ascii="Book Antiqua" w:hAnsi="Book Antiqua" w:cs="宋体"/>
          <w:b/>
          <w:bCs/>
        </w:rPr>
        <w:t>Foo JN</w:t>
      </w:r>
      <w:r w:rsidRPr="00661023">
        <w:rPr>
          <w:rFonts w:ascii="Book Antiqua" w:hAnsi="Book Antiqua" w:cs="宋体"/>
        </w:rPr>
        <w:t>, Liu JJ, Tan EK. Whole-genome and whole-exome sequencing in neurological diseases. </w:t>
      </w:r>
      <w:r w:rsidRPr="00661023">
        <w:rPr>
          <w:rFonts w:ascii="Book Antiqua" w:hAnsi="Book Antiqua" w:cs="宋体"/>
          <w:i/>
          <w:iCs/>
        </w:rPr>
        <w:t>Nat Rev Neurol</w:t>
      </w:r>
      <w:r w:rsidRPr="00661023">
        <w:rPr>
          <w:rFonts w:ascii="Book Antiqua" w:hAnsi="Book Antiqua" w:cs="宋体"/>
        </w:rPr>
        <w:t> 2012; </w:t>
      </w:r>
      <w:r w:rsidRPr="00661023">
        <w:rPr>
          <w:rFonts w:ascii="Book Antiqua" w:hAnsi="Book Antiqua" w:cs="宋体"/>
          <w:b/>
          <w:bCs/>
        </w:rPr>
        <w:t>8</w:t>
      </w:r>
      <w:r w:rsidRPr="00661023">
        <w:rPr>
          <w:rFonts w:ascii="Book Antiqua" w:hAnsi="Book Antiqua" w:cs="宋体"/>
        </w:rPr>
        <w:t>: 508-517 [PMID: 22847385 DOI: 10.1038/nrneurol.2012.148]</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19 </w:t>
      </w:r>
      <w:r w:rsidRPr="00661023">
        <w:rPr>
          <w:rFonts w:ascii="Book Antiqua" w:hAnsi="Book Antiqua" w:cs="宋体"/>
          <w:b/>
          <w:bCs/>
        </w:rPr>
        <w:t>Audo I</w:t>
      </w:r>
      <w:r w:rsidRPr="00661023">
        <w:rPr>
          <w:rFonts w:ascii="Book Antiqua" w:hAnsi="Book Antiqua" w:cs="宋体"/>
        </w:rPr>
        <w:t>, Bujakowska KM, Léveillard T, Mohand-Saïd S, Lancelot ME, Germain A, Antonio A, Michiels C, Saraiva JP, Letexier M, Sahel JA, Bhattacharya SS, Zeitz C. Development and application of a next-generation-sequencing (NGS) approach to detect known and novel gene defects underlying retinal diseases. </w:t>
      </w:r>
      <w:r w:rsidRPr="00661023">
        <w:rPr>
          <w:rFonts w:ascii="Book Antiqua" w:hAnsi="Book Antiqua" w:cs="宋体"/>
          <w:i/>
          <w:iCs/>
        </w:rPr>
        <w:t>Orphanet J Rare Dis</w:t>
      </w:r>
      <w:r w:rsidRPr="00661023">
        <w:rPr>
          <w:rFonts w:ascii="Book Antiqua" w:hAnsi="Book Antiqua" w:cs="宋体"/>
        </w:rPr>
        <w:t> 2012; </w:t>
      </w:r>
      <w:r w:rsidRPr="00661023">
        <w:rPr>
          <w:rFonts w:ascii="Book Antiqua" w:hAnsi="Book Antiqua" w:cs="宋体"/>
          <w:b/>
          <w:bCs/>
        </w:rPr>
        <w:t>7</w:t>
      </w:r>
      <w:r w:rsidRPr="00661023">
        <w:rPr>
          <w:rFonts w:ascii="Book Antiqua" w:hAnsi="Book Antiqua" w:cs="宋体"/>
        </w:rPr>
        <w:t>: 8 [PMID: 22277662 DOI: 10.1186/1750-1172-7-8]</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20 </w:t>
      </w:r>
      <w:r w:rsidRPr="00661023">
        <w:rPr>
          <w:rFonts w:ascii="Book Antiqua" w:hAnsi="Book Antiqua" w:cs="宋体"/>
          <w:b/>
          <w:bCs/>
        </w:rPr>
        <w:t>Chen X</w:t>
      </w:r>
      <w:r w:rsidRPr="00661023">
        <w:rPr>
          <w:rFonts w:ascii="Book Antiqua" w:hAnsi="Book Antiqua" w:cs="宋体"/>
        </w:rPr>
        <w:t>, Zhao K, Sheng X, Li Y, Gao X, Zhang X, Kang X, Pan X, Liu Y, Jiang C, Shi H, Chen X, Rong W, Chen LJ, Lai TY, Liu Y, Wang X, Yuan S, Liu Q, Vollrath D, Pang CP, Zhao C. Targeted sequencing of 179 genes associated with hereditary retinal dystrophies and 10 candidate genes identifies novel and known mutations in patients with various retinal diseases. </w:t>
      </w:r>
      <w:r w:rsidRPr="00661023">
        <w:rPr>
          <w:rFonts w:ascii="Book Antiqua" w:hAnsi="Book Antiqua" w:cs="宋体"/>
          <w:i/>
          <w:iCs/>
        </w:rPr>
        <w:t>Invest Ophthalmol Vis Sci</w:t>
      </w:r>
      <w:r w:rsidRPr="00661023">
        <w:rPr>
          <w:rFonts w:ascii="Book Antiqua" w:hAnsi="Book Antiqua" w:cs="宋体"/>
        </w:rPr>
        <w:t> 2013; </w:t>
      </w:r>
      <w:r w:rsidRPr="00661023">
        <w:rPr>
          <w:rFonts w:ascii="Book Antiqua" w:hAnsi="Book Antiqua" w:cs="宋体"/>
          <w:b/>
          <w:bCs/>
        </w:rPr>
        <w:t>54</w:t>
      </w:r>
      <w:r w:rsidRPr="00661023">
        <w:rPr>
          <w:rFonts w:ascii="Book Antiqua" w:hAnsi="Book Antiqua" w:cs="宋体"/>
        </w:rPr>
        <w:t>: 2186-2197 [PMID: 23462753 DOI: 10.1167/iovs.12-10967]</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21 </w:t>
      </w:r>
      <w:r w:rsidRPr="00661023">
        <w:rPr>
          <w:rFonts w:ascii="Book Antiqua" w:hAnsi="Book Antiqua" w:cs="宋体"/>
          <w:b/>
          <w:bCs/>
        </w:rPr>
        <w:t>Wang J</w:t>
      </w:r>
      <w:r w:rsidRPr="00661023">
        <w:rPr>
          <w:rFonts w:ascii="Book Antiqua" w:hAnsi="Book Antiqua" w:cs="宋体"/>
        </w:rPr>
        <w:t>, Zhang VW, Feng Y, Tian X, Li FY, Truong C, Wang G, Chiang PW, Lewis RA, Wong LJ. Dependable and efficient clinical utility of target capture-based deep sequencing in molecular diagnosis of retinitis pigmentosa. </w:t>
      </w:r>
      <w:r w:rsidRPr="00661023">
        <w:rPr>
          <w:rFonts w:ascii="Book Antiqua" w:hAnsi="Book Antiqua" w:cs="宋体"/>
          <w:i/>
          <w:iCs/>
        </w:rPr>
        <w:t>Invest Ophthalmol Vis Sci</w:t>
      </w:r>
      <w:r w:rsidRPr="00661023">
        <w:rPr>
          <w:rFonts w:ascii="Book Antiqua" w:hAnsi="Book Antiqua" w:cs="宋体"/>
        </w:rPr>
        <w:t> 2014; </w:t>
      </w:r>
      <w:r w:rsidRPr="00661023">
        <w:rPr>
          <w:rFonts w:ascii="Book Antiqua" w:hAnsi="Book Antiqua" w:cs="宋体"/>
          <w:b/>
          <w:bCs/>
        </w:rPr>
        <w:t>55</w:t>
      </w:r>
      <w:r w:rsidRPr="00661023">
        <w:rPr>
          <w:rFonts w:ascii="Book Antiqua" w:hAnsi="Book Antiqua" w:cs="宋体"/>
        </w:rPr>
        <w:t>: 6213-6223 [PMID: 25097241 DOI: 10.1167/iovs.14-14936]</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22 </w:t>
      </w:r>
      <w:r w:rsidRPr="00661023">
        <w:rPr>
          <w:rFonts w:ascii="Book Antiqua" w:hAnsi="Book Antiqua" w:cs="宋体"/>
          <w:b/>
          <w:bCs/>
        </w:rPr>
        <w:t>Neveling K</w:t>
      </w:r>
      <w:r w:rsidRPr="00661023">
        <w:rPr>
          <w:rFonts w:ascii="Book Antiqua" w:hAnsi="Book Antiqua" w:cs="宋体"/>
        </w:rPr>
        <w:t>, Collin RW, Gilissen C, van Huet RA, Visser L, Kwint MP, Gijsen SJ, Zonneveld MN, Wieskamp N, de Ligt J, Siemiatkowska AM, Hoefsloot LH, Buckley MF, Kellner U, Branham KE, den Hollander AI, Hoischen A, Hoyng C, Klevering BJ, van den Born LI, Veltman JA, Cremers FP, Scheffer H. Next-generation genetic testing for retinitis pigmentosa. </w:t>
      </w:r>
      <w:r w:rsidRPr="00661023">
        <w:rPr>
          <w:rFonts w:ascii="Book Antiqua" w:hAnsi="Book Antiqua" w:cs="宋体"/>
          <w:i/>
          <w:iCs/>
        </w:rPr>
        <w:t>Hum Mutat</w:t>
      </w:r>
      <w:r w:rsidRPr="00661023">
        <w:rPr>
          <w:rFonts w:ascii="Book Antiqua" w:hAnsi="Book Antiqua" w:cs="宋体"/>
        </w:rPr>
        <w:t> 2012; </w:t>
      </w:r>
      <w:r w:rsidRPr="00661023">
        <w:rPr>
          <w:rFonts w:ascii="Book Antiqua" w:hAnsi="Book Antiqua" w:cs="宋体"/>
          <w:b/>
          <w:bCs/>
        </w:rPr>
        <w:t>33</w:t>
      </w:r>
      <w:r w:rsidRPr="00661023">
        <w:rPr>
          <w:rFonts w:ascii="Book Antiqua" w:hAnsi="Book Antiqua" w:cs="宋体"/>
        </w:rPr>
        <w:t>: 963-972 [PMID: 22334370 DOI: 10.1002/humu.22045]</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23 </w:t>
      </w:r>
      <w:r w:rsidRPr="00661023">
        <w:rPr>
          <w:rFonts w:ascii="Book Antiqua" w:hAnsi="Book Antiqua" w:cs="宋体"/>
          <w:b/>
          <w:bCs/>
        </w:rPr>
        <w:t>Eisenberger T</w:t>
      </w:r>
      <w:r w:rsidRPr="00661023">
        <w:rPr>
          <w:rFonts w:ascii="Book Antiqua" w:hAnsi="Book Antiqua" w:cs="宋体"/>
        </w:rPr>
        <w:t>, Neuhaus C, Khan AO, Decker C, Preising MN, Friedburg C, Bieg A, Gliem M, Charbel Issa P, Holz FG, Baig SM, Hellenbroich Y, Galvez A, Platzer K, Wollnik B, Laddach N, Ghaffari SR, Rafati M, Botzenhart E, Tinschert S, Börger D, Bohring A, Schreml J, Körtge-Jung S, Schell-Apacik C, Bakur K, Al-Aama JY, Neuhann T, Herkenrath P, Nürnberg G, Nürnberg P, Davis JS, Gal A, Bergmann C, Lorenz B, Bolz HJ. Increasing the yield in targeted next-generation sequencing by implicating CNV analysis, non-coding exons and the overall variant load: the example of retinal dystrophies. </w:t>
      </w:r>
      <w:r w:rsidRPr="00661023">
        <w:rPr>
          <w:rFonts w:ascii="Book Antiqua" w:hAnsi="Book Antiqua" w:cs="宋体"/>
          <w:i/>
          <w:iCs/>
        </w:rPr>
        <w:t>PLoS One</w:t>
      </w:r>
      <w:r w:rsidRPr="00661023">
        <w:rPr>
          <w:rFonts w:ascii="Book Antiqua" w:hAnsi="Book Antiqua" w:cs="宋体"/>
        </w:rPr>
        <w:t> 2013; </w:t>
      </w:r>
      <w:r w:rsidRPr="00661023">
        <w:rPr>
          <w:rFonts w:ascii="Book Antiqua" w:hAnsi="Book Antiqua" w:cs="宋体"/>
          <w:b/>
          <w:bCs/>
        </w:rPr>
        <w:t>8</w:t>
      </w:r>
      <w:r w:rsidRPr="00661023">
        <w:rPr>
          <w:rFonts w:ascii="Book Antiqua" w:hAnsi="Book Antiqua" w:cs="宋体"/>
        </w:rPr>
        <w:t>: e78496 [PMID: 24265693 DOI: 10.1371/journal.pone.0078496]</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24 </w:t>
      </w:r>
      <w:r w:rsidRPr="00661023">
        <w:rPr>
          <w:rFonts w:ascii="Book Antiqua" w:hAnsi="Book Antiqua" w:cs="宋体"/>
          <w:b/>
          <w:bCs/>
        </w:rPr>
        <w:t>Asan Y</w:t>
      </w:r>
      <w:r w:rsidRPr="00661023">
        <w:rPr>
          <w:rFonts w:ascii="Book Antiqua" w:hAnsi="Book Antiqua" w:cs="宋体"/>
        </w:rPr>
        <w:t>, Jiang H, Tyler-Smith C, Xue Y, Jiang T, Wang J, Wu M, Liu X, Tian G, Wang J, Wang J, Yang H, Zhang X. Comprehensive comparison of three commercial human whole-exome capture platforms. </w:t>
      </w:r>
      <w:r w:rsidRPr="00661023">
        <w:rPr>
          <w:rFonts w:ascii="Book Antiqua" w:hAnsi="Book Antiqua" w:cs="宋体"/>
          <w:i/>
          <w:iCs/>
        </w:rPr>
        <w:t>Genome Biol</w:t>
      </w:r>
      <w:r w:rsidRPr="00661023">
        <w:rPr>
          <w:rFonts w:ascii="Book Antiqua" w:hAnsi="Book Antiqua" w:cs="宋体"/>
        </w:rPr>
        <w:t> 2011; </w:t>
      </w:r>
      <w:r w:rsidRPr="00661023">
        <w:rPr>
          <w:rFonts w:ascii="Book Antiqua" w:hAnsi="Book Antiqua" w:cs="宋体"/>
          <w:b/>
          <w:bCs/>
        </w:rPr>
        <w:t>12</w:t>
      </w:r>
      <w:r w:rsidRPr="00661023">
        <w:rPr>
          <w:rFonts w:ascii="Book Antiqua" w:hAnsi="Book Antiqua" w:cs="宋体"/>
        </w:rPr>
        <w:t>: R95 [PMID: 21955857 DOI: 10.1186/gb-2011-12-9-r95]</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25 </w:t>
      </w:r>
      <w:r w:rsidRPr="00661023">
        <w:rPr>
          <w:rFonts w:ascii="Book Antiqua" w:hAnsi="Book Antiqua" w:cs="宋体"/>
          <w:b/>
          <w:bCs/>
        </w:rPr>
        <w:t>Abu-Safieh L</w:t>
      </w:r>
      <w:r w:rsidRPr="00661023">
        <w:rPr>
          <w:rFonts w:ascii="Book Antiqua" w:hAnsi="Book Antiqua" w:cs="宋体"/>
        </w:rPr>
        <w:t>, Alrashed M, Anazi S, Alkuraya H, Khan AO, Al-Owain M, Al-Zahrani J, Al-Abdi L, Hashem M, Al-Tarimi S, Sebai MA, Shamia A, Ray-Zack MD, Nassan M, Al-Hassnan ZN, Rahbeeni Z, Waheeb S, Alkharashi A, Abboud E, Al-Hazzaa SA, Alkuraya FS. Autozygome-guided exome sequencing in retinal dystrophy patients reveals pathogenetic mutations and novel candidate disease genes. </w:t>
      </w:r>
      <w:r w:rsidRPr="00661023">
        <w:rPr>
          <w:rFonts w:ascii="Book Antiqua" w:hAnsi="Book Antiqua" w:cs="宋体"/>
          <w:i/>
          <w:iCs/>
        </w:rPr>
        <w:t>Genome Res</w:t>
      </w:r>
      <w:r w:rsidRPr="00661023">
        <w:rPr>
          <w:rFonts w:ascii="Book Antiqua" w:hAnsi="Book Antiqua" w:cs="宋体"/>
        </w:rPr>
        <w:t> 2013; </w:t>
      </w:r>
      <w:r w:rsidRPr="00661023">
        <w:rPr>
          <w:rFonts w:ascii="Book Antiqua" w:hAnsi="Book Antiqua" w:cs="宋体"/>
          <w:b/>
          <w:bCs/>
        </w:rPr>
        <w:t>23</w:t>
      </w:r>
      <w:r w:rsidRPr="00661023">
        <w:rPr>
          <w:rFonts w:ascii="Book Antiqua" w:hAnsi="Book Antiqua" w:cs="宋体"/>
        </w:rPr>
        <w:t>: 236-247 [PMID: 23105016 DOI: 10.1101/gr.144105.112]</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26 </w:t>
      </w:r>
      <w:r w:rsidRPr="00661023">
        <w:rPr>
          <w:rFonts w:ascii="Book Antiqua" w:hAnsi="Book Antiqua" w:cs="宋体"/>
          <w:b/>
          <w:bCs/>
        </w:rPr>
        <w:t>Chilamakuri CS</w:t>
      </w:r>
      <w:r w:rsidRPr="00661023">
        <w:rPr>
          <w:rFonts w:ascii="Book Antiqua" w:hAnsi="Book Antiqua" w:cs="宋体"/>
        </w:rPr>
        <w:t>, Lorenz S, Madoui MA, Vodák D, Sun J, Hovig E, Myklebost O, Meza-Zepeda LA. Performance comparison of four exome capture systems for deep sequencing. </w:t>
      </w:r>
      <w:r w:rsidRPr="00661023">
        <w:rPr>
          <w:rFonts w:ascii="Book Antiqua" w:hAnsi="Book Antiqua" w:cs="宋体"/>
          <w:i/>
          <w:iCs/>
        </w:rPr>
        <w:t>BMC Genomics</w:t>
      </w:r>
      <w:r w:rsidRPr="00661023">
        <w:rPr>
          <w:rFonts w:ascii="Book Antiqua" w:hAnsi="Book Antiqua" w:cs="宋体"/>
        </w:rPr>
        <w:t> 2014; </w:t>
      </w:r>
      <w:r w:rsidRPr="00661023">
        <w:rPr>
          <w:rFonts w:ascii="Book Antiqua" w:hAnsi="Book Antiqua" w:cs="宋体"/>
          <w:b/>
          <w:bCs/>
        </w:rPr>
        <w:t>15</w:t>
      </w:r>
      <w:r w:rsidRPr="00661023">
        <w:rPr>
          <w:rFonts w:ascii="Book Antiqua" w:hAnsi="Book Antiqua" w:cs="宋体"/>
        </w:rPr>
        <w:t>: 449 [PMID: 24912484 DOI: 10.1186/1471-2164-15-449]</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27 </w:t>
      </w:r>
      <w:r w:rsidRPr="00661023">
        <w:rPr>
          <w:rFonts w:ascii="Book Antiqua" w:hAnsi="Book Antiqua" w:cs="宋体"/>
          <w:b/>
          <w:bCs/>
        </w:rPr>
        <w:t>Maranhao B</w:t>
      </w:r>
      <w:r w:rsidRPr="00661023">
        <w:rPr>
          <w:rFonts w:ascii="Book Antiqua" w:hAnsi="Book Antiqua" w:cs="宋体"/>
        </w:rPr>
        <w:t>, Biswas P, Duncan JL, Branham KE, Silva GA, Naeem MA, Khan SN, Riazuddin S, Hejtmancik JF, Heckenlively JR, Riazuddin SA, Lee PL, Ayyagari R. exomeSuite: Whole exome sequence variant filtering tool for rapid identification of putative disease causing SNVs/indels. </w:t>
      </w:r>
      <w:r w:rsidRPr="00661023">
        <w:rPr>
          <w:rFonts w:ascii="Book Antiqua" w:hAnsi="Book Antiqua" w:cs="宋体"/>
          <w:i/>
          <w:iCs/>
        </w:rPr>
        <w:t>Genomics</w:t>
      </w:r>
      <w:r w:rsidRPr="00661023">
        <w:rPr>
          <w:rFonts w:ascii="Book Antiqua" w:hAnsi="Book Antiqua" w:cs="宋体"/>
        </w:rPr>
        <w:t> 2014; </w:t>
      </w:r>
      <w:r w:rsidRPr="00661023">
        <w:rPr>
          <w:rFonts w:ascii="Book Antiqua" w:hAnsi="Book Antiqua" w:cs="宋体"/>
          <w:b/>
          <w:bCs/>
        </w:rPr>
        <w:t>103</w:t>
      </w:r>
      <w:r w:rsidRPr="00661023">
        <w:rPr>
          <w:rFonts w:ascii="Book Antiqua" w:hAnsi="Book Antiqua" w:cs="宋体"/>
        </w:rPr>
        <w:t>: 169-176 [PMID: 24603341 DOI: 10.1016/j.ygeno.2014.02.006]</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28 </w:t>
      </w:r>
      <w:r w:rsidRPr="00661023">
        <w:rPr>
          <w:rFonts w:ascii="Book Antiqua" w:hAnsi="Book Antiqua" w:cs="宋体"/>
          <w:b/>
          <w:bCs/>
        </w:rPr>
        <w:t>Estrada-Cuzcano A</w:t>
      </w:r>
      <w:r w:rsidRPr="00661023">
        <w:rPr>
          <w:rFonts w:ascii="Book Antiqua" w:hAnsi="Book Antiqua" w:cs="宋体"/>
        </w:rPr>
        <w:t>, Neveling K, Kohl S, Banin E, Rotenstreich Y, Sharon D, Falik-Zaccai TC, Hipp S, Roepman R, Wissinger B, Letteboer SJ, Mans DA, Blokland EA, Kwint MP, Gijsen SJ, van Huet RA, Collin RW, Scheffer H, Veltman JA, Zrenner E, den Hollander AI, Klevering BJ, Cremers FP. Mutations in C8orf37, encoding a ciliary protein, are associated with autosomal-recessive retinal dystrophies with early macular involvement. </w:t>
      </w:r>
      <w:r w:rsidRPr="00661023">
        <w:rPr>
          <w:rFonts w:ascii="Book Antiqua" w:hAnsi="Book Antiqua" w:cs="宋体"/>
          <w:i/>
          <w:iCs/>
        </w:rPr>
        <w:t>Am J Hum Genet</w:t>
      </w:r>
      <w:r w:rsidRPr="00661023">
        <w:rPr>
          <w:rFonts w:ascii="Book Antiqua" w:hAnsi="Book Antiqua" w:cs="宋体"/>
        </w:rPr>
        <w:t> 2012; </w:t>
      </w:r>
      <w:r w:rsidRPr="00661023">
        <w:rPr>
          <w:rFonts w:ascii="Book Antiqua" w:hAnsi="Book Antiqua" w:cs="宋体"/>
          <w:b/>
          <w:bCs/>
        </w:rPr>
        <w:t>90</w:t>
      </w:r>
      <w:r w:rsidRPr="00661023">
        <w:rPr>
          <w:rFonts w:ascii="Book Antiqua" w:hAnsi="Book Antiqua" w:cs="宋体"/>
        </w:rPr>
        <w:t>: 102-109 [PMID: 22177090 DOI: 10.1016/j.ajhg.2011.11.015]</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29 </w:t>
      </w:r>
      <w:r w:rsidRPr="00661023">
        <w:rPr>
          <w:rFonts w:ascii="Book Antiqua" w:hAnsi="Book Antiqua" w:cs="宋体"/>
          <w:b/>
          <w:bCs/>
        </w:rPr>
        <w:t>Collin RW</w:t>
      </w:r>
      <w:r w:rsidRPr="00661023">
        <w:rPr>
          <w:rFonts w:ascii="Book Antiqua" w:hAnsi="Book Antiqua" w:cs="宋体"/>
        </w:rPr>
        <w:t>, van den Born LI, Klevering BJ, de Castro-Miró M, Littink KW, Arimadyo K, Azam M, Yazar V, Zonneveld MN, Paun CC, Siemiatkowska AM, Strom TM, Hehir-Kwa JY, Kroes HY, de Faber JT, van Schooneveld MJ, Heckenlively JR, Hoyng CB, den Hollander AI, Cremers FP. High-resolution homozygosity mapping is a powerful tool to detect novel mutations causative of autosomal recessive RP in the Dutch population. </w:t>
      </w:r>
      <w:r w:rsidRPr="00661023">
        <w:rPr>
          <w:rFonts w:ascii="Book Antiqua" w:hAnsi="Book Antiqua" w:cs="宋体"/>
          <w:i/>
          <w:iCs/>
        </w:rPr>
        <w:t>Invest Ophthalmol Vis Sci</w:t>
      </w:r>
      <w:r w:rsidRPr="00661023">
        <w:rPr>
          <w:rFonts w:ascii="Book Antiqua" w:hAnsi="Book Antiqua" w:cs="宋体"/>
        </w:rPr>
        <w:t> 2011; </w:t>
      </w:r>
      <w:r w:rsidRPr="00661023">
        <w:rPr>
          <w:rFonts w:ascii="Book Antiqua" w:hAnsi="Book Antiqua" w:cs="宋体"/>
          <w:b/>
          <w:bCs/>
        </w:rPr>
        <w:t>52</w:t>
      </w:r>
      <w:r w:rsidRPr="00661023">
        <w:rPr>
          <w:rFonts w:ascii="Book Antiqua" w:hAnsi="Book Antiqua" w:cs="宋体"/>
        </w:rPr>
        <w:t>: 2227-2239 [PMID: 21217109 DOI: 10.1167/iovs.10-6185]</w:t>
      </w:r>
    </w:p>
    <w:p w:rsidR="008A4853" w:rsidRPr="00661023" w:rsidRDefault="008A4853" w:rsidP="003F4271">
      <w:pPr>
        <w:spacing w:line="360" w:lineRule="auto"/>
        <w:jc w:val="both"/>
        <w:rPr>
          <w:rFonts w:ascii="Book Antiqua" w:hAnsi="Book Antiqua"/>
          <w:color w:val="000000"/>
        </w:rPr>
      </w:pPr>
      <w:r w:rsidRPr="00661023">
        <w:rPr>
          <w:rFonts w:ascii="Book Antiqua" w:hAnsi="Book Antiqua"/>
          <w:color w:val="000000"/>
        </w:rPr>
        <w:t>30</w:t>
      </w:r>
      <w:r w:rsidRPr="00661023">
        <w:rPr>
          <w:rStyle w:val="apple-converted-space"/>
          <w:rFonts w:ascii="Book Antiqua" w:hAnsi="Book Antiqua"/>
          <w:color w:val="000000"/>
        </w:rPr>
        <w:t> </w:t>
      </w:r>
      <w:r w:rsidRPr="00661023">
        <w:rPr>
          <w:rFonts w:ascii="Book Antiqua" w:hAnsi="Book Antiqua"/>
          <w:b/>
          <w:bCs/>
          <w:color w:val="000000"/>
        </w:rPr>
        <w:t>Alazami AM</w:t>
      </w:r>
      <w:r w:rsidRPr="00661023">
        <w:rPr>
          <w:rFonts w:ascii="Book Antiqua" w:hAnsi="Book Antiqua"/>
          <w:color w:val="000000"/>
        </w:rPr>
        <w:t>, Alshammari MJ, Salih MA, Alzahrani F, Hijazi H, Seidahmed MZ, Abu Safieh L, Aldosary M, Khan AO, Alkuraya FS. Molecular characterization of Joubert syndrome in Saudi Arabia.</w:t>
      </w:r>
      <w:r w:rsidRPr="00661023">
        <w:rPr>
          <w:rStyle w:val="apple-converted-space"/>
          <w:rFonts w:ascii="Book Antiqua" w:hAnsi="Book Antiqua"/>
          <w:color w:val="000000"/>
        </w:rPr>
        <w:t> </w:t>
      </w:r>
      <w:r w:rsidRPr="00661023">
        <w:rPr>
          <w:rFonts w:ascii="Book Antiqua" w:hAnsi="Book Antiqua"/>
          <w:i/>
          <w:iCs/>
          <w:color w:val="000000"/>
        </w:rPr>
        <w:t>Hum Mutat</w:t>
      </w:r>
      <w:r w:rsidRPr="00661023">
        <w:rPr>
          <w:rStyle w:val="apple-converted-space"/>
          <w:rFonts w:ascii="Book Antiqua" w:hAnsi="Book Antiqua"/>
          <w:color w:val="000000"/>
        </w:rPr>
        <w:t> </w:t>
      </w:r>
      <w:r w:rsidRPr="00661023">
        <w:rPr>
          <w:rFonts w:ascii="Book Antiqua" w:hAnsi="Book Antiqua"/>
          <w:color w:val="000000"/>
        </w:rPr>
        <w:t>2012;</w:t>
      </w:r>
      <w:r w:rsidRPr="00661023">
        <w:rPr>
          <w:rStyle w:val="apple-converted-space"/>
          <w:rFonts w:ascii="Book Antiqua" w:hAnsi="Book Antiqua"/>
          <w:color w:val="000000"/>
        </w:rPr>
        <w:t> </w:t>
      </w:r>
      <w:r w:rsidRPr="00661023">
        <w:rPr>
          <w:rFonts w:ascii="Book Antiqua" w:hAnsi="Book Antiqua"/>
          <w:b/>
          <w:bCs/>
          <w:color w:val="000000"/>
        </w:rPr>
        <w:t>33</w:t>
      </w:r>
      <w:r w:rsidRPr="00661023">
        <w:rPr>
          <w:rFonts w:ascii="Book Antiqua" w:hAnsi="Book Antiqua"/>
          <w:color w:val="000000"/>
        </w:rPr>
        <w:t>: 1423-1428 [PMID: 22693042 DOI: 10.1002/humu.22134]</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31 </w:t>
      </w:r>
      <w:r w:rsidRPr="00661023">
        <w:rPr>
          <w:rFonts w:ascii="Book Antiqua" w:hAnsi="Book Antiqua" w:cs="宋体"/>
          <w:b/>
          <w:bCs/>
        </w:rPr>
        <w:t>Nishiguchi KM</w:t>
      </w:r>
      <w:r w:rsidRPr="00661023">
        <w:rPr>
          <w:rFonts w:ascii="Book Antiqua" w:hAnsi="Book Antiqua" w:cs="宋体"/>
        </w:rPr>
        <w:t>, Rivolta C. Genes associated with retinitis pigmentosa and allied diseases are frequently mutated in the general population. </w:t>
      </w:r>
      <w:r w:rsidRPr="00661023">
        <w:rPr>
          <w:rFonts w:ascii="Book Antiqua" w:hAnsi="Book Antiqua" w:cs="宋体"/>
          <w:i/>
          <w:iCs/>
        </w:rPr>
        <w:t>PLoS One</w:t>
      </w:r>
      <w:r w:rsidRPr="00661023">
        <w:rPr>
          <w:rFonts w:ascii="Book Antiqua" w:hAnsi="Book Antiqua" w:cs="宋体"/>
        </w:rPr>
        <w:t> 2012; </w:t>
      </w:r>
      <w:r w:rsidRPr="00661023">
        <w:rPr>
          <w:rFonts w:ascii="Book Antiqua" w:hAnsi="Book Antiqua" w:cs="宋体"/>
          <w:b/>
          <w:bCs/>
        </w:rPr>
        <w:t>7</w:t>
      </w:r>
      <w:r w:rsidRPr="00661023">
        <w:rPr>
          <w:rFonts w:ascii="Book Antiqua" w:hAnsi="Book Antiqua" w:cs="宋体"/>
        </w:rPr>
        <w:t>: e41902 [PMID: 22848652 DOI: 10.1371/journal.pone.0041902]</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32 </w:t>
      </w:r>
      <w:r w:rsidRPr="00661023">
        <w:rPr>
          <w:rFonts w:ascii="Book Antiqua" w:hAnsi="Book Antiqua" w:cs="宋体"/>
          <w:b/>
          <w:bCs/>
        </w:rPr>
        <w:t>Khateb S</w:t>
      </w:r>
      <w:r w:rsidRPr="00661023">
        <w:rPr>
          <w:rFonts w:ascii="Book Antiqua" w:hAnsi="Book Antiqua" w:cs="宋体"/>
        </w:rPr>
        <w:t>, Zelinger L, Mizrahi-Meissonnier L, Ayuso C, Koenekoop RK, Laxer U, Gross M, Banin E, Sharon D. A homozygous nonsense CEP250 mutation combined with a heterozygous nonsense C2orf71 mutation is associated with atypical Usher syndrome. </w:t>
      </w:r>
      <w:r w:rsidRPr="00661023">
        <w:rPr>
          <w:rFonts w:ascii="Book Antiqua" w:hAnsi="Book Antiqua" w:cs="宋体"/>
          <w:i/>
          <w:iCs/>
        </w:rPr>
        <w:t>J Med Genet</w:t>
      </w:r>
      <w:r w:rsidRPr="00661023">
        <w:rPr>
          <w:rFonts w:ascii="Book Antiqua" w:hAnsi="Book Antiqua" w:cs="宋体"/>
        </w:rPr>
        <w:t> 2014; </w:t>
      </w:r>
      <w:r w:rsidRPr="00661023">
        <w:rPr>
          <w:rFonts w:ascii="Book Antiqua" w:hAnsi="Book Antiqua" w:cs="宋体"/>
          <w:b/>
          <w:bCs/>
        </w:rPr>
        <w:t>51</w:t>
      </w:r>
      <w:r w:rsidRPr="00661023">
        <w:rPr>
          <w:rFonts w:ascii="Book Antiqua" w:hAnsi="Book Antiqua" w:cs="宋体"/>
        </w:rPr>
        <w:t>: 460-469 [PMID: 24780881 DOI: 10.1136/jmedgenet-2014-102287]</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33 </w:t>
      </w:r>
      <w:r w:rsidRPr="00661023">
        <w:rPr>
          <w:rFonts w:ascii="Book Antiqua" w:hAnsi="Book Antiqua" w:cs="宋体"/>
          <w:b/>
          <w:bCs/>
        </w:rPr>
        <w:t>Mefford HC</w:t>
      </w:r>
      <w:r w:rsidRPr="00661023">
        <w:rPr>
          <w:rFonts w:ascii="Book Antiqua" w:hAnsi="Book Antiqua" w:cs="宋体"/>
        </w:rPr>
        <w:t>. Diagnostic exome sequencing--are we there yet? </w:t>
      </w:r>
      <w:r w:rsidRPr="00661023">
        <w:rPr>
          <w:rFonts w:ascii="Book Antiqua" w:hAnsi="Book Antiqua" w:cs="宋体"/>
          <w:i/>
          <w:iCs/>
        </w:rPr>
        <w:t>N Engl J Med</w:t>
      </w:r>
      <w:r w:rsidRPr="00661023">
        <w:rPr>
          <w:rFonts w:ascii="Book Antiqua" w:hAnsi="Book Antiqua" w:cs="宋体"/>
        </w:rPr>
        <w:t> 2012; </w:t>
      </w:r>
      <w:r w:rsidRPr="00661023">
        <w:rPr>
          <w:rFonts w:ascii="Book Antiqua" w:hAnsi="Book Antiqua" w:cs="宋体"/>
          <w:b/>
          <w:bCs/>
        </w:rPr>
        <w:t>367</w:t>
      </w:r>
      <w:r w:rsidRPr="00661023">
        <w:rPr>
          <w:rFonts w:ascii="Book Antiqua" w:hAnsi="Book Antiqua" w:cs="宋体"/>
        </w:rPr>
        <w:t>: 1951-1953 [PMID: 23033977 DOI: 10.1056/NEJMe1211659]</w:t>
      </w:r>
    </w:p>
    <w:p w:rsidR="008A4853" w:rsidRPr="00661023" w:rsidRDefault="008A4853" w:rsidP="003F4271">
      <w:pPr>
        <w:spacing w:line="360" w:lineRule="auto"/>
        <w:jc w:val="both"/>
        <w:rPr>
          <w:rFonts w:ascii="Book Antiqua" w:hAnsi="Book Antiqua"/>
          <w:color w:val="000000"/>
        </w:rPr>
      </w:pPr>
      <w:r w:rsidRPr="00661023">
        <w:rPr>
          <w:rFonts w:ascii="Book Antiqua" w:hAnsi="Book Antiqua"/>
          <w:color w:val="000000"/>
        </w:rPr>
        <w:t>34</w:t>
      </w:r>
      <w:r w:rsidRPr="00661023">
        <w:rPr>
          <w:rStyle w:val="apple-converted-space"/>
          <w:rFonts w:ascii="Book Antiqua" w:hAnsi="Book Antiqua"/>
          <w:color w:val="000000"/>
        </w:rPr>
        <w:t> </w:t>
      </w:r>
      <w:r w:rsidRPr="00661023">
        <w:rPr>
          <w:rFonts w:ascii="Book Antiqua" w:hAnsi="Book Antiqua"/>
          <w:b/>
          <w:bCs/>
          <w:color w:val="000000"/>
        </w:rPr>
        <w:t>Neveling K</w:t>
      </w:r>
      <w:r w:rsidRPr="00661023">
        <w:rPr>
          <w:rFonts w:ascii="Book Antiqua" w:hAnsi="Book Antiqua"/>
          <w:color w:val="000000"/>
        </w:rPr>
        <w:t>, den Hollander AI, Cremers FP, Collin RW. Identification and analysis of inherited retinal disease genes.</w:t>
      </w:r>
      <w:r w:rsidRPr="00661023">
        <w:rPr>
          <w:rStyle w:val="apple-converted-space"/>
          <w:rFonts w:ascii="Book Antiqua" w:hAnsi="Book Antiqua"/>
          <w:color w:val="000000"/>
        </w:rPr>
        <w:t> </w:t>
      </w:r>
      <w:r w:rsidRPr="00661023">
        <w:rPr>
          <w:rFonts w:ascii="Book Antiqua" w:hAnsi="Book Antiqua"/>
          <w:i/>
          <w:iCs/>
          <w:color w:val="000000"/>
        </w:rPr>
        <w:t>Methods Mol Biol</w:t>
      </w:r>
      <w:r w:rsidRPr="00661023">
        <w:rPr>
          <w:rStyle w:val="apple-converted-space"/>
          <w:rFonts w:ascii="Book Antiqua" w:hAnsi="Book Antiqua"/>
          <w:color w:val="000000"/>
        </w:rPr>
        <w:t> </w:t>
      </w:r>
      <w:r w:rsidRPr="00661023">
        <w:rPr>
          <w:rFonts w:ascii="Book Antiqua" w:hAnsi="Book Antiqua"/>
          <w:color w:val="000000"/>
        </w:rPr>
        <w:t>2013;</w:t>
      </w:r>
      <w:r w:rsidRPr="00661023">
        <w:rPr>
          <w:rStyle w:val="apple-converted-space"/>
          <w:rFonts w:ascii="Book Antiqua" w:hAnsi="Book Antiqua"/>
          <w:color w:val="000000"/>
        </w:rPr>
        <w:t> </w:t>
      </w:r>
      <w:r w:rsidRPr="00661023">
        <w:rPr>
          <w:rFonts w:ascii="Book Antiqua" w:hAnsi="Book Antiqua"/>
          <w:b/>
          <w:bCs/>
          <w:color w:val="000000"/>
        </w:rPr>
        <w:t>935</w:t>
      </w:r>
      <w:r w:rsidRPr="00661023">
        <w:rPr>
          <w:rFonts w:ascii="Book Antiqua" w:hAnsi="Book Antiqua"/>
          <w:color w:val="000000"/>
        </w:rPr>
        <w:t>: 3-23 [PMID: 23150357 DOI: 10.1007/978-1-62703-080-9_1]</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35 </w:t>
      </w:r>
      <w:r w:rsidRPr="00661023">
        <w:rPr>
          <w:rFonts w:ascii="Book Antiqua" w:hAnsi="Book Antiqua" w:cs="宋体"/>
          <w:b/>
          <w:bCs/>
        </w:rPr>
        <w:t>Stenson PD</w:t>
      </w:r>
      <w:r w:rsidRPr="00661023">
        <w:rPr>
          <w:rFonts w:ascii="Book Antiqua" w:hAnsi="Book Antiqua" w:cs="宋体"/>
        </w:rPr>
        <w:t>, Mort M, Ball EV, Shaw K, Phillips A, Cooper DN. The Human Gene Mutation Database: building a comprehensive mutation repository for clinical and molecular genetics, diagnostic testing and personalized genomic medicine. </w:t>
      </w:r>
      <w:r w:rsidRPr="00661023">
        <w:rPr>
          <w:rFonts w:ascii="Book Antiqua" w:hAnsi="Book Antiqua" w:cs="宋体"/>
          <w:i/>
          <w:iCs/>
        </w:rPr>
        <w:t>Hum Genet</w:t>
      </w:r>
      <w:r w:rsidRPr="00661023">
        <w:rPr>
          <w:rFonts w:ascii="Book Antiqua" w:hAnsi="Book Antiqua" w:cs="宋体"/>
        </w:rPr>
        <w:t> 2014; </w:t>
      </w:r>
      <w:r w:rsidRPr="00661023">
        <w:rPr>
          <w:rFonts w:ascii="Book Antiqua" w:hAnsi="Book Antiqua" w:cs="宋体"/>
          <w:b/>
          <w:bCs/>
        </w:rPr>
        <w:t>133</w:t>
      </w:r>
      <w:r w:rsidRPr="00661023">
        <w:rPr>
          <w:rFonts w:ascii="Book Antiqua" w:hAnsi="Book Antiqua" w:cs="宋体"/>
        </w:rPr>
        <w:t>: 1-9 [PMID: 24077912 DOI: 10.1007/s00439-013-1358-4]</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36 </w:t>
      </w:r>
      <w:r w:rsidRPr="00661023">
        <w:rPr>
          <w:rFonts w:ascii="Book Antiqua" w:hAnsi="Book Antiqua" w:cs="宋体"/>
          <w:b/>
          <w:bCs/>
        </w:rPr>
        <w:t>Farkas MH</w:t>
      </w:r>
      <w:r w:rsidRPr="00661023">
        <w:rPr>
          <w:rFonts w:ascii="Book Antiqua" w:hAnsi="Book Antiqua" w:cs="宋体"/>
        </w:rPr>
        <w:t>, Grant GR, White JA, Sousa ME, Consugar MB, Pierce EA. Transcriptome analyses of the human retina identify unprecedented transcript diversity and 3.5 Mb of novel transcribed sequence via significant alternative splicing and novel genes. </w:t>
      </w:r>
      <w:r w:rsidRPr="00661023">
        <w:rPr>
          <w:rFonts w:ascii="Book Antiqua" w:hAnsi="Book Antiqua" w:cs="宋体"/>
          <w:i/>
          <w:iCs/>
        </w:rPr>
        <w:t>BMC Genomics</w:t>
      </w:r>
      <w:r w:rsidRPr="00661023">
        <w:rPr>
          <w:rFonts w:ascii="Book Antiqua" w:hAnsi="Book Antiqua" w:cs="宋体"/>
        </w:rPr>
        <w:t> 2013; </w:t>
      </w:r>
      <w:r w:rsidRPr="00661023">
        <w:rPr>
          <w:rFonts w:ascii="Book Antiqua" w:hAnsi="Book Antiqua" w:cs="宋体"/>
          <w:b/>
          <w:bCs/>
        </w:rPr>
        <w:t>14</w:t>
      </w:r>
      <w:r w:rsidRPr="00661023">
        <w:rPr>
          <w:rFonts w:ascii="Book Antiqua" w:hAnsi="Book Antiqua" w:cs="宋体"/>
        </w:rPr>
        <w:t>: 486 [PMID: 23865674 DOI: 10.1186/1471-2164-14-486]</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37 </w:t>
      </w:r>
      <w:r w:rsidRPr="00661023">
        <w:rPr>
          <w:rFonts w:ascii="Book Antiqua" w:hAnsi="Book Antiqua" w:cs="宋体"/>
          <w:b/>
          <w:bCs/>
        </w:rPr>
        <w:t>Vidal M</w:t>
      </w:r>
      <w:r w:rsidRPr="00661023">
        <w:rPr>
          <w:rFonts w:ascii="Book Antiqua" w:hAnsi="Book Antiqua" w:cs="宋体"/>
        </w:rPr>
        <w:t>, Cusick ME, Barabási AL. Interactome networks and human disease. </w:t>
      </w:r>
      <w:r w:rsidRPr="00661023">
        <w:rPr>
          <w:rFonts w:ascii="Book Antiqua" w:hAnsi="Book Antiqua" w:cs="宋体"/>
          <w:i/>
          <w:iCs/>
        </w:rPr>
        <w:t>Cell</w:t>
      </w:r>
      <w:r w:rsidRPr="00661023">
        <w:rPr>
          <w:rFonts w:ascii="Book Antiqua" w:hAnsi="Book Antiqua" w:cs="宋体"/>
        </w:rPr>
        <w:t> 2011; </w:t>
      </w:r>
      <w:r w:rsidRPr="00661023">
        <w:rPr>
          <w:rFonts w:ascii="Book Antiqua" w:hAnsi="Book Antiqua" w:cs="宋体"/>
          <w:b/>
          <w:bCs/>
        </w:rPr>
        <w:t>144</w:t>
      </w:r>
      <w:r w:rsidRPr="00661023">
        <w:rPr>
          <w:rFonts w:ascii="Book Antiqua" w:hAnsi="Book Antiqua" w:cs="宋体"/>
        </w:rPr>
        <w:t>: 986-998 [PMID: 21414488 DOI: 10.1016/j.cell.2011.02.016]</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38 </w:t>
      </w:r>
      <w:r w:rsidRPr="00661023">
        <w:rPr>
          <w:rFonts w:ascii="Book Antiqua" w:hAnsi="Book Antiqua" w:cs="宋体"/>
          <w:b/>
          <w:bCs/>
        </w:rPr>
        <w:t>Rachel RA</w:t>
      </w:r>
      <w:r w:rsidRPr="00661023">
        <w:rPr>
          <w:rFonts w:ascii="Book Antiqua" w:hAnsi="Book Antiqua" w:cs="宋体"/>
        </w:rPr>
        <w:t>, Li T, Swaroop A. Photoreceptor sensory cilia and ciliopathies: focus on CEP290, RPGR and their interacting proteins. </w:t>
      </w:r>
      <w:r w:rsidRPr="00661023">
        <w:rPr>
          <w:rFonts w:ascii="Book Antiqua" w:hAnsi="Book Antiqua" w:cs="宋体"/>
          <w:i/>
          <w:iCs/>
        </w:rPr>
        <w:t>Cilia</w:t>
      </w:r>
      <w:r w:rsidRPr="00661023">
        <w:rPr>
          <w:rFonts w:ascii="Book Antiqua" w:hAnsi="Book Antiqua" w:cs="宋体"/>
        </w:rPr>
        <w:t> 2012; </w:t>
      </w:r>
      <w:r w:rsidRPr="00661023">
        <w:rPr>
          <w:rFonts w:ascii="Book Antiqua" w:hAnsi="Book Antiqua" w:cs="宋体"/>
          <w:b/>
          <w:bCs/>
        </w:rPr>
        <w:t>1</w:t>
      </w:r>
      <w:r w:rsidRPr="00661023">
        <w:rPr>
          <w:rFonts w:ascii="Book Antiqua" w:hAnsi="Book Antiqua" w:cs="宋体"/>
        </w:rPr>
        <w:t>: 22 [PMID: 23351659 DOI: 10.1186/2046-2530-1-22]</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39 </w:t>
      </w:r>
      <w:r w:rsidRPr="00661023">
        <w:rPr>
          <w:rFonts w:ascii="Book Antiqua" w:hAnsi="Book Antiqua" w:cs="宋体"/>
          <w:b/>
          <w:bCs/>
        </w:rPr>
        <w:t>Sorusch N</w:t>
      </w:r>
      <w:r w:rsidRPr="00661023">
        <w:rPr>
          <w:rFonts w:ascii="Book Antiqua" w:hAnsi="Book Antiqua" w:cs="宋体"/>
        </w:rPr>
        <w:t>, Wunderlich K, Bauss K, Nagel-Wolfrum K, Wolfrum U. Usher syndrome protein network functions in the retina and their relation to other retinal ciliopathies. </w:t>
      </w:r>
      <w:r w:rsidRPr="00661023">
        <w:rPr>
          <w:rFonts w:ascii="Book Antiqua" w:hAnsi="Book Antiqua" w:cs="宋体"/>
          <w:i/>
          <w:iCs/>
        </w:rPr>
        <w:t>Adv Exp Med Biol</w:t>
      </w:r>
      <w:r w:rsidRPr="00661023">
        <w:rPr>
          <w:rFonts w:ascii="Book Antiqua" w:hAnsi="Book Antiqua" w:cs="宋体"/>
        </w:rPr>
        <w:t> 2014; </w:t>
      </w:r>
      <w:r w:rsidRPr="00661023">
        <w:rPr>
          <w:rFonts w:ascii="Book Antiqua" w:hAnsi="Book Antiqua" w:cs="宋体"/>
          <w:b/>
          <w:bCs/>
        </w:rPr>
        <w:t>801</w:t>
      </w:r>
      <w:r w:rsidRPr="00661023">
        <w:rPr>
          <w:rFonts w:ascii="Book Antiqua" w:hAnsi="Book Antiqua" w:cs="宋体"/>
        </w:rPr>
        <w:t>: 527-533 [PMID: 24664740 DOI: 10.1007/978-1-4614-3209-8_67]</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40 </w:t>
      </w:r>
      <w:r w:rsidRPr="00661023">
        <w:rPr>
          <w:rFonts w:ascii="Book Antiqua" w:hAnsi="Book Antiqua" w:cs="宋体"/>
          <w:b/>
          <w:bCs/>
        </w:rPr>
        <w:t>Estrada-Cuzcano A</w:t>
      </w:r>
      <w:r w:rsidRPr="00661023">
        <w:rPr>
          <w:rFonts w:ascii="Book Antiqua" w:hAnsi="Book Antiqua" w:cs="宋体"/>
        </w:rPr>
        <w:t>, Roepman R, Cremers FP, den Hollander AI, Mans DA. Non-syndromic retinal ciliopathies: translating gene discovery into therapy. </w:t>
      </w:r>
      <w:r w:rsidRPr="00661023">
        <w:rPr>
          <w:rFonts w:ascii="Book Antiqua" w:hAnsi="Book Antiqua" w:cs="宋体"/>
          <w:i/>
          <w:iCs/>
        </w:rPr>
        <w:t>Hum Mol Genet</w:t>
      </w:r>
      <w:r w:rsidRPr="00661023">
        <w:rPr>
          <w:rFonts w:ascii="Book Antiqua" w:hAnsi="Book Antiqua" w:cs="宋体"/>
        </w:rPr>
        <w:t> 2012; </w:t>
      </w:r>
      <w:r w:rsidRPr="00661023">
        <w:rPr>
          <w:rFonts w:ascii="Book Antiqua" w:hAnsi="Book Antiqua" w:cs="宋体"/>
          <w:b/>
          <w:bCs/>
        </w:rPr>
        <w:t>21</w:t>
      </w:r>
      <w:r w:rsidRPr="00661023">
        <w:rPr>
          <w:rFonts w:ascii="Book Antiqua" w:hAnsi="Book Antiqua" w:cs="宋体"/>
        </w:rPr>
        <w:t>: R111-R124 [PMID: 22843501 DOI: 10.1093/hmg/dds298]</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41 </w:t>
      </w:r>
      <w:r w:rsidRPr="00661023">
        <w:rPr>
          <w:rFonts w:ascii="Book Antiqua" w:hAnsi="Book Antiqua" w:cs="宋体"/>
          <w:b/>
          <w:bCs/>
        </w:rPr>
        <w:t>Chen X</w:t>
      </w:r>
      <w:r w:rsidRPr="00661023">
        <w:rPr>
          <w:rFonts w:ascii="Book Antiqua" w:hAnsi="Book Antiqua" w:cs="宋体"/>
        </w:rPr>
        <w:t>, Liu Y, Sheng X, Tam PO, Zhao K, Chen X, Rong W, Liu Y, Liu X, Pan X, Chen LJ, Zhao Q, Vollrath D, Pang CP, Zhao C. PRPF4 mutations cause autosomal dominant retinitis pigmentosa. </w:t>
      </w:r>
      <w:r w:rsidRPr="00661023">
        <w:rPr>
          <w:rFonts w:ascii="Book Antiqua" w:hAnsi="Book Antiqua" w:cs="宋体"/>
          <w:i/>
          <w:iCs/>
        </w:rPr>
        <w:t>Hum Mol Genet</w:t>
      </w:r>
      <w:r w:rsidRPr="00661023">
        <w:rPr>
          <w:rFonts w:ascii="Book Antiqua" w:hAnsi="Book Antiqua" w:cs="宋体"/>
        </w:rPr>
        <w:t> 2014; </w:t>
      </w:r>
      <w:r w:rsidRPr="00661023">
        <w:rPr>
          <w:rFonts w:ascii="Book Antiqua" w:hAnsi="Book Antiqua" w:cs="宋体"/>
          <w:b/>
          <w:bCs/>
        </w:rPr>
        <w:t>23</w:t>
      </w:r>
      <w:r w:rsidRPr="00661023">
        <w:rPr>
          <w:rFonts w:ascii="Book Antiqua" w:hAnsi="Book Antiqua" w:cs="宋体"/>
        </w:rPr>
        <w:t>: 2926-2939 [PMID: 24419317 DOI: 10.1093/hmg/ddu005]</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42 </w:t>
      </w:r>
      <w:r w:rsidRPr="00661023">
        <w:rPr>
          <w:rFonts w:ascii="Book Antiqua" w:hAnsi="Book Antiqua" w:cs="宋体"/>
          <w:b/>
          <w:bCs/>
        </w:rPr>
        <w:t>Aldahmesh MA</w:t>
      </w:r>
      <w:r w:rsidRPr="00661023">
        <w:rPr>
          <w:rFonts w:ascii="Book Antiqua" w:hAnsi="Book Antiqua" w:cs="宋体"/>
        </w:rPr>
        <w:t>, Li Y, Alhashem A, Anazi S, Alkuraya H, Hashem M, Awaji AA, Sogaty S, Alkharashi A, Alzahrani S, Al Hazzaa SA, Xiong Y, Kong S, Sun Z, Alkuraya FS. IFT27, encoding a small GTPase component of IFT particles, is mutated in a consanguineous family with Bardet-Biedl syndrome. </w:t>
      </w:r>
      <w:r w:rsidRPr="00661023">
        <w:rPr>
          <w:rFonts w:ascii="Book Antiqua" w:hAnsi="Book Antiqua" w:cs="宋体"/>
          <w:i/>
          <w:iCs/>
        </w:rPr>
        <w:t>Hum Mol Genet</w:t>
      </w:r>
      <w:r w:rsidRPr="00661023">
        <w:rPr>
          <w:rFonts w:ascii="Book Antiqua" w:hAnsi="Book Antiqua" w:cs="宋体"/>
        </w:rPr>
        <w:t> 2014; </w:t>
      </w:r>
      <w:r w:rsidRPr="00661023">
        <w:rPr>
          <w:rFonts w:ascii="Book Antiqua" w:hAnsi="Book Antiqua" w:cs="宋体"/>
          <w:b/>
          <w:bCs/>
        </w:rPr>
        <w:t>23</w:t>
      </w:r>
      <w:r w:rsidRPr="00661023">
        <w:rPr>
          <w:rFonts w:ascii="Book Antiqua" w:hAnsi="Book Antiqua" w:cs="宋体"/>
        </w:rPr>
        <w:t>: 3307-3315 [PMID: 24488770 DOI: 10.1093/hmg/ddu044]</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43 </w:t>
      </w:r>
      <w:r w:rsidRPr="00661023">
        <w:rPr>
          <w:rFonts w:ascii="Book Antiqua" w:hAnsi="Book Antiqua" w:cs="宋体"/>
          <w:b/>
          <w:bCs/>
        </w:rPr>
        <w:t>Peluso I</w:t>
      </w:r>
      <w:r w:rsidRPr="00661023">
        <w:rPr>
          <w:rFonts w:ascii="Book Antiqua" w:hAnsi="Book Antiqua" w:cs="宋体"/>
        </w:rPr>
        <w:t>, Conte I, Testa F, Dharmalingam G, Pizzo M, Collin RW, Meola N, Barbato S, Mutarelli M, Ziviello C, Barbarulo AM, Nigro V, Melone MA, Simonelli F, Banfi S. The ADAMTS18 gene is responsible for autosomal recessive early onset severe retinal dystrophy. </w:t>
      </w:r>
      <w:r w:rsidRPr="00661023">
        <w:rPr>
          <w:rFonts w:ascii="Book Antiqua" w:hAnsi="Book Antiqua" w:cs="宋体"/>
          <w:i/>
          <w:iCs/>
        </w:rPr>
        <w:t>Orphanet J Rare Dis</w:t>
      </w:r>
      <w:r w:rsidRPr="00661023">
        <w:rPr>
          <w:rFonts w:ascii="Book Antiqua" w:hAnsi="Book Antiqua" w:cs="宋体"/>
        </w:rPr>
        <w:t> 2013; </w:t>
      </w:r>
      <w:r w:rsidRPr="00661023">
        <w:rPr>
          <w:rFonts w:ascii="Book Antiqua" w:hAnsi="Book Antiqua" w:cs="宋体"/>
          <w:b/>
          <w:bCs/>
        </w:rPr>
        <w:t>8</w:t>
      </w:r>
      <w:r w:rsidRPr="00661023">
        <w:rPr>
          <w:rFonts w:ascii="Book Antiqua" w:hAnsi="Book Antiqua" w:cs="宋体"/>
        </w:rPr>
        <w:t>: 16 [PMID: 23356391 DOI: 10.1186/1750-1172-8-16]</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44 </w:t>
      </w:r>
      <w:r w:rsidRPr="00661023">
        <w:rPr>
          <w:rFonts w:ascii="Book Antiqua" w:hAnsi="Book Antiqua" w:cs="宋体"/>
          <w:b/>
          <w:bCs/>
        </w:rPr>
        <w:t>Davidson AE</w:t>
      </w:r>
      <w:r w:rsidRPr="00661023">
        <w:rPr>
          <w:rFonts w:ascii="Book Antiqua" w:hAnsi="Book Antiqua" w:cs="宋体"/>
        </w:rPr>
        <w:t>, Schwarz N, Zelinger L, Stern-Schneider G, Shoemark A, Spitzbarth B, Gross M, Laxer U, Sosna J, Sergouniotis PI, Waseem NH, Wilson R, Kahn RA, Plagnol V, Wolfrum U, Banin E, Hardcastle AJ, Cheetham ME, Sharon D, Webster AR. Mutations in ARL2BP, encoding ADP-ribosylation-factor-like 2 binding protein, cause autosomal-recessive retinitis pigmentosa. </w:t>
      </w:r>
      <w:r w:rsidRPr="00661023">
        <w:rPr>
          <w:rFonts w:ascii="Book Antiqua" w:hAnsi="Book Antiqua" w:cs="宋体"/>
          <w:i/>
          <w:iCs/>
        </w:rPr>
        <w:t>Am J Hum Genet</w:t>
      </w:r>
      <w:r w:rsidRPr="00661023">
        <w:rPr>
          <w:rFonts w:ascii="Book Antiqua" w:hAnsi="Book Antiqua" w:cs="宋体"/>
        </w:rPr>
        <w:t> 2013; </w:t>
      </w:r>
      <w:r w:rsidRPr="00661023">
        <w:rPr>
          <w:rFonts w:ascii="Book Antiqua" w:hAnsi="Book Antiqua" w:cs="宋体"/>
          <w:b/>
          <w:bCs/>
        </w:rPr>
        <w:t>93</w:t>
      </w:r>
      <w:r w:rsidRPr="00661023">
        <w:rPr>
          <w:rFonts w:ascii="Book Antiqua" w:hAnsi="Book Antiqua" w:cs="宋体"/>
        </w:rPr>
        <w:t>: 321-329 [PMID: 23849777 DOI: 10.1016/j.ajhg.2013.06.003]</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45 </w:t>
      </w:r>
      <w:r w:rsidRPr="00661023">
        <w:rPr>
          <w:rFonts w:ascii="Book Antiqua" w:hAnsi="Book Antiqua" w:cs="宋体"/>
          <w:b/>
          <w:bCs/>
        </w:rPr>
        <w:t>Scheidecker S</w:t>
      </w:r>
      <w:r w:rsidRPr="00661023">
        <w:rPr>
          <w:rFonts w:ascii="Book Antiqua" w:hAnsi="Book Antiqua" w:cs="宋体"/>
        </w:rPr>
        <w:t>, Etard C, Pierce NW, Geoffroy V, Schaefer E, Muller J, Chennen K, Flori E, Pelletier V, Poch O, Marion V, Stoetzel C, Strähle U, Nachury MV, Dollfus H. Exome sequencing of Bardet-Biedl syndrome patient identifies a null mutation in the BBSome subunit BBIP1 (BBS18). </w:t>
      </w:r>
      <w:r w:rsidRPr="00661023">
        <w:rPr>
          <w:rFonts w:ascii="Book Antiqua" w:hAnsi="Book Antiqua" w:cs="宋体"/>
          <w:i/>
          <w:iCs/>
        </w:rPr>
        <w:t>J Med Genet</w:t>
      </w:r>
      <w:r w:rsidRPr="00661023">
        <w:rPr>
          <w:rFonts w:ascii="Book Antiqua" w:hAnsi="Book Antiqua" w:cs="宋体"/>
        </w:rPr>
        <w:t> 2014; </w:t>
      </w:r>
      <w:r w:rsidRPr="00661023">
        <w:rPr>
          <w:rFonts w:ascii="Book Antiqua" w:hAnsi="Book Antiqua" w:cs="宋体"/>
          <w:b/>
          <w:bCs/>
        </w:rPr>
        <w:t>51</w:t>
      </w:r>
      <w:r w:rsidRPr="00661023">
        <w:rPr>
          <w:rFonts w:ascii="Book Antiqua" w:hAnsi="Book Antiqua" w:cs="宋体"/>
        </w:rPr>
        <w:t>: 132-136 [PMID: 24026985 DOI: 10.1136/jmedgenet-2013-101785]</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46 </w:t>
      </w:r>
      <w:r w:rsidRPr="00661023">
        <w:rPr>
          <w:rFonts w:ascii="Book Antiqua" w:hAnsi="Book Antiqua" w:cs="宋体"/>
          <w:b/>
          <w:bCs/>
        </w:rPr>
        <w:t>Shimazaki H</w:t>
      </w:r>
      <w:r w:rsidRPr="00661023">
        <w:rPr>
          <w:rFonts w:ascii="Book Antiqua" w:hAnsi="Book Antiqua" w:cs="宋体"/>
        </w:rPr>
        <w:t>, Takiyama Y, Ishiura H, Sakai C, Matsushima Y, Hatakeyama H, Honda J, Sakoe K, Naoi T, Namekawa M, Fukuda Y, Takahashi Y, Goto J, Tsuji S, Goto Y, Nakano I. A homozygous mutation of C12orf65 causes spastic paraplegia with optic atrophy and neuropathy (SPG55). </w:t>
      </w:r>
      <w:r w:rsidRPr="00661023">
        <w:rPr>
          <w:rFonts w:ascii="Book Antiqua" w:hAnsi="Book Antiqua" w:cs="宋体"/>
          <w:i/>
          <w:iCs/>
        </w:rPr>
        <w:t>J Med Genet</w:t>
      </w:r>
      <w:r w:rsidRPr="00661023">
        <w:rPr>
          <w:rFonts w:ascii="Book Antiqua" w:hAnsi="Book Antiqua" w:cs="宋体"/>
        </w:rPr>
        <w:t> 2012; </w:t>
      </w:r>
      <w:r w:rsidRPr="00661023">
        <w:rPr>
          <w:rFonts w:ascii="Book Antiqua" w:hAnsi="Book Antiqua" w:cs="宋体"/>
          <w:b/>
          <w:bCs/>
        </w:rPr>
        <w:t>49</w:t>
      </w:r>
      <w:r w:rsidRPr="00661023">
        <w:rPr>
          <w:rFonts w:ascii="Book Antiqua" w:hAnsi="Book Antiqua" w:cs="宋体"/>
        </w:rPr>
        <w:t>: 777-784 [PMID: 23188110 DOI: 10.1136/jmedgenet-2012-101212]</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47 </w:t>
      </w:r>
      <w:r w:rsidRPr="00661023">
        <w:rPr>
          <w:rFonts w:ascii="Book Antiqua" w:hAnsi="Book Antiqua" w:cs="宋体"/>
          <w:b/>
          <w:bCs/>
        </w:rPr>
        <w:t>Tucci A</w:t>
      </w:r>
      <w:r w:rsidRPr="00661023">
        <w:rPr>
          <w:rFonts w:ascii="Book Antiqua" w:hAnsi="Book Antiqua" w:cs="宋体"/>
        </w:rPr>
        <w:t>, Liu YT, Preza E, Pitceathly RD, Chalasani A, Plagnol V, Land JM, Trabzuni D, Ryten M, Jaunmuktane Z, Reilly MM, Brandner S, Hargreaves I, Hardy J, Singleton AB, Abramov AY, Houlden H. Novel C12orf65 mutations in patients with axonal neuropathy and optic atrophy. </w:t>
      </w:r>
      <w:r w:rsidRPr="00661023">
        <w:rPr>
          <w:rFonts w:ascii="Book Antiqua" w:hAnsi="Book Antiqua" w:cs="宋体"/>
          <w:i/>
          <w:iCs/>
        </w:rPr>
        <w:t>J Neurol Neurosurg Psychiatry</w:t>
      </w:r>
      <w:r w:rsidRPr="00661023">
        <w:rPr>
          <w:rFonts w:ascii="Book Antiqua" w:hAnsi="Book Antiqua" w:cs="宋体"/>
        </w:rPr>
        <w:t> 2014; </w:t>
      </w:r>
      <w:r w:rsidRPr="00661023">
        <w:rPr>
          <w:rFonts w:ascii="Book Antiqua" w:hAnsi="Book Antiqua" w:cs="宋体"/>
          <w:b/>
          <w:bCs/>
        </w:rPr>
        <w:t>85</w:t>
      </w:r>
      <w:r w:rsidRPr="00661023">
        <w:rPr>
          <w:rFonts w:ascii="Book Antiqua" w:hAnsi="Book Antiqua" w:cs="宋体"/>
        </w:rPr>
        <w:t>: 486-492 [PMID: 24198383 DOI: 10.1136/jnnp-2013-306387]</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48 </w:t>
      </w:r>
      <w:r w:rsidRPr="00661023">
        <w:rPr>
          <w:rFonts w:ascii="Book Antiqua" w:hAnsi="Book Antiqua" w:cs="宋体"/>
          <w:b/>
          <w:bCs/>
        </w:rPr>
        <w:t>Akizu N</w:t>
      </w:r>
      <w:r w:rsidRPr="00661023">
        <w:rPr>
          <w:rFonts w:ascii="Book Antiqua" w:hAnsi="Book Antiqua" w:cs="宋体"/>
        </w:rPr>
        <w:t>, Silhavy JL, Rosti RO, Scott E, Fenstermaker AG, Schroth J, Zaki MS, Sanchez H, Gupta N, Kabra M, Kara M, Ben-Omran T, Rosti B, Guemez-Gamboa A, Spencer E, Pan R, Cai N, Abdellateef M, Gabriel S, Halbritter J, Hildebrandt F, van Bokhoven H, Gunel M, Gleeson JG. Mutations in CSPP1 lead to classical Joubert syndrome. </w:t>
      </w:r>
      <w:r w:rsidRPr="00661023">
        <w:rPr>
          <w:rFonts w:ascii="Book Antiqua" w:hAnsi="Book Antiqua" w:cs="宋体"/>
          <w:i/>
          <w:iCs/>
        </w:rPr>
        <w:t>Am J Hum Genet</w:t>
      </w:r>
      <w:r w:rsidRPr="00661023">
        <w:rPr>
          <w:rFonts w:ascii="Book Antiqua" w:hAnsi="Book Antiqua" w:cs="宋体"/>
        </w:rPr>
        <w:t> 2014; </w:t>
      </w:r>
      <w:r w:rsidRPr="00661023">
        <w:rPr>
          <w:rFonts w:ascii="Book Antiqua" w:hAnsi="Book Antiqua" w:cs="宋体"/>
          <w:b/>
          <w:bCs/>
        </w:rPr>
        <w:t>94</w:t>
      </w:r>
      <w:r w:rsidRPr="00661023">
        <w:rPr>
          <w:rFonts w:ascii="Book Antiqua" w:hAnsi="Book Antiqua" w:cs="宋体"/>
        </w:rPr>
        <w:t>: 80-86 [PMID: 24360807 DOI: 10.1016/j.ajhg.2013.11.015]</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49 </w:t>
      </w:r>
      <w:r w:rsidRPr="00661023">
        <w:rPr>
          <w:rFonts w:ascii="Book Antiqua" w:hAnsi="Book Antiqua" w:cs="宋体"/>
          <w:b/>
          <w:bCs/>
        </w:rPr>
        <w:t>Tuz K</w:t>
      </w:r>
      <w:r w:rsidRPr="00661023">
        <w:rPr>
          <w:rFonts w:ascii="Book Antiqua" w:hAnsi="Book Antiqua" w:cs="宋体"/>
        </w:rPr>
        <w:t>, Bachmann-Gagescu R, O'Day DR, Hua K, Isabella CR, Phelps IG, Stolarski AE, O'Roak BJ, Dempsey JC, Lourenco C, Alswaid A, Bönnemann CG, Medne L, Nampoothiri S, Stark Z, Leventer RJ, Topçu M, Cansu A, Jagadeesh S, Done S, Ishak GE, Glass IA, Shendure J, Neuhauss SC, Haldeman-Englert CR, Doherty D, Ferland RJ. Mutations in CSPP1 cause primary cilia abnormalities and Joubert syndrome with or without Jeune asphyxiating thoracic dystrophy. </w:t>
      </w:r>
      <w:r w:rsidRPr="00661023">
        <w:rPr>
          <w:rFonts w:ascii="Book Antiqua" w:hAnsi="Book Antiqua" w:cs="宋体"/>
          <w:i/>
          <w:iCs/>
        </w:rPr>
        <w:t>Am J Hum Genet</w:t>
      </w:r>
      <w:r w:rsidRPr="00661023">
        <w:rPr>
          <w:rFonts w:ascii="Book Antiqua" w:hAnsi="Book Antiqua" w:cs="宋体"/>
        </w:rPr>
        <w:t> 2014; </w:t>
      </w:r>
      <w:r w:rsidRPr="00661023">
        <w:rPr>
          <w:rFonts w:ascii="Book Antiqua" w:hAnsi="Book Antiqua" w:cs="宋体"/>
          <w:b/>
          <w:bCs/>
        </w:rPr>
        <w:t>94</w:t>
      </w:r>
      <w:r w:rsidRPr="00661023">
        <w:rPr>
          <w:rFonts w:ascii="Book Antiqua" w:hAnsi="Book Antiqua" w:cs="宋体"/>
        </w:rPr>
        <w:t>: 62-72 [PMID: 24360808 DOI: 10.1016/j.ajhg.2013.11.019]</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50 </w:t>
      </w:r>
      <w:r w:rsidRPr="00661023">
        <w:rPr>
          <w:rFonts w:ascii="Book Antiqua" w:hAnsi="Book Antiqua" w:cs="宋体"/>
          <w:b/>
          <w:bCs/>
        </w:rPr>
        <w:t>Shaheen R</w:t>
      </w:r>
      <w:r w:rsidRPr="00661023">
        <w:rPr>
          <w:rFonts w:ascii="Book Antiqua" w:hAnsi="Book Antiqua" w:cs="宋体"/>
        </w:rPr>
        <w:t>, Shamseldin HE, Loucks CM, Seidahmed MZ, Ansari S, Ibrahim Khalil M, Al-Yacoub N, Davis EE, Mola NA, Szymanska K, Herridge W, Chudley AE, Chodirker BN, Schwartzentruber J, Majewski J, Katsanis N, Poizat C, Johnson CA, Parboosingh J, Boycott KM, Innes AM, Alkuraya FS. Mutations in CSPP1, encoding a core centrosomal protein, cause a range of ciliopathy phenotypes in humans. </w:t>
      </w:r>
      <w:r w:rsidRPr="00661023">
        <w:rPr>
          <w:rFonts w:ascii="Book Antiqua" w:hAnsi="Book Antiqua" w:cs="宋体"/>
          <w:i/>
          <w:iCs/>
        </w:rPr>
        <w:t>Am J Hum Genet</w:t>
      </w:r>
      <w:r w:rsidRPr="00661023">
        <w:rPr>
          <w:rFonts w:ascii="Book Antiqua" w:hAnsi="Book Antiqua" w:cs="宋体"/>
        </w:rPr>
        <w:t> 2014; </w:t>
      </w:r>
      <w:r w:rsidRPr="00661023">
        <w:rPr>
          <w:rFonts w:ascii="Book Antiqua" w:hAnsi="Book Antiqua" w:cs="宋体"/>
          <w:b/>
          <w:bCs/>
        </w:rPr>
        <w:t>94</w:t>
      </w:r>
      <w:r w:rsidRPr="00661023">
        <w:rPr>
          <w:rFonts w:ascii="Book Antiqua" w:hAnsi="Book Antiqua" w:cs="宋体"/>
        </w:rPr>
        <w:t>: 73-79 [PMID: 24360803 DOI: 10.1016/j.ajhg.2013.11.010]</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51 </w:t>
      </w:r>
      <w:r w:rsidRPr="00661023">
        <w:rPr>
          <w:rFonts w:ascii="Book Antiqua" w:hAnsi="Book Antiqua" w:cs="宋体"/>
          <w:b/>
          <w:bCs/>
        </w:rPr>
        <w:t>Ajmal M</w:t>
      </w:r>
      <w:r w:rsidRPr="00661023">
        <w:rPr>
          <w:rFonts w:ascii="Book Antiqua" w:hAnsi="Book Antiqua" w:cs="宋体"/>
        </w:rPr>
        <w:t>, Khan MI, Neveling K, Khan YM, Azam M, Waheed NK, Hamel CP, Ben-Yosef T, De Baere E, Koenekoop RK, Collin RW, Qamar R, Cremers FP. A missense mutation in the splicing factor gene DHX38 is associated with early-onset retinitis pigmentosa with macular coloboma. </w:t>
      </w:r>
      <w:r w:rsidRPr="00661023">
        <w:rPr>
          <w:rFonts w:ascii="Book Antiqua" w:hAnsi="Book Antiqua" w:cs="宋体"/>
          <w:i/>
          <w:iCs/>
        </w:rPr>
        <w:t>J Med Genet</w:t>
      </w:r>
      <w:r w:rsidRPr="00661023">
        <w:rPr>
          <w:rFonts w:ascii="Book Antiqua" w:hAnsi="Book Antiqua" w:cs="宋体"/>
        </w:rPr>
        <w:t> 2014; </w:t>
      </w:r>
      <w:r w:rsidRPr="00661023">
        <w:rPr>
          <w:rFonts w:ascii="Book Antiqua" w:hAnsi="Book Antiqua" w:cs="宋体"/>
          <w:b/>
          <w:bCs/>
        </w:rPr>
        <w:t>51</w:t>
      </w:r>
      <w:r w:rsidRPr="00661023">
        <w:rPr>
          <w:rFonts w:ascii="Book Antiqua" w:hAnsi="Book Antiqua" w:cs="宋体"/>
        </w:rPr>
        <w:t>: 444-448 [PMID: 24737827 DOI: 10.1136/jmedgenet-2014-102316]</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52 </w:t>
      </w:r>
      <w:r w:rsidRPr="00661023">
        <w:rPr>
          <w:rFonts w:ascii="Book Antiqua" w:hAnsi="Book Antiqua" w:cs="宋体"/>
          <w:b/>
          <w:bCs/>
        </w:rPr>
        <w:t>Asai-Coakwell M</w:t>
      </w:r>
      <w:r w:rsidRPr="00661023">
        <w:rPr>
          <w:rFonts w:ascii="Book Antiqua" w:hAnsi="Book Antiqua" w:cs="宋体"/>
        </w:rPr>
        <w:t>, March L, Dai XH, Duval M, Lopez I, French CR, Famulski J, De Baere E, Francis PJ, Sundaresan P, Sauvé Y, Koenekoop RK, Berry FB, Allison WT, Waskiewicz AJ, Lehmann OJ. Contribution of growth differentiation factor 6-dependent cell survival to early-onset retinal dystrophies. </w:t>
      </w:r>
      <w:r w:rsidRPr="00661023">
        <w:rPr>
          <w:rFonts w:ascii="Book Antiqua" w:hAnsi="Book Antiqua" w:cs="宋体"/>
          <w:i/>
          <w:iCs/>
        </w:rPr>
        <w:t>Hum Mol Genet</w:t>
      </w:r>
      <w:r w:rsidRPr="00661023">
        <w:rPr>
          <w:rFonts w:ascii="Book Antiqua" w:hAnsi="Book Antiqua" w:cs="宋体"/>
        </w:rPr>
        <w:t> 2013; </w:t>
      </w:r>
      <w:r w:rsidRPr="00661023">
        <w:rPr>
          <w:rFonts w:ascii="Book Antiqua" w:hAnsi="Book Antiqua" w:cs="宋体"/>
          <w:b/>
          <w:bCs/>
        </w:rPr>
        <w:t>22</w:t>
      </w:r>
      <w:r w:rsidRPr="00661023">
        <w:rPr>
          <w:rFonts w:ascii="Book Antiqua" w:hAnsi="Book Antiqua" w:cs="宋体"/>
        </w:rPr>
        <w:t>: 1432-1442 [PMID: 23307924 DOI: 10.1093/hmg/dds560]</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53 </w:t>
      </w:r>
      <w:r w:rsidRPr="00661023">
        <w:rPr>
          <w:rFonts w:ascii="Book Antiqua" w:hAnsi="Book Antiqua" w:cs="宋体"/>
          <w:b/>
          <w:bCs/>
        </w:rPr>
        <w:t>Sullivan LS</w:t>
      </w:r>
      <w:r w:rsidRPr="00661023">
        <w:rPr>
          <w:rFonts w:ascii="Book Antiqua" w:hAnsi="Book Antiqua" w:cs="宋体"/>
        </w:rPr>
        <w:t>, Koboldt DC, Bowne SJ, Lang S, Blanton SH, Cadena E, Avery CE, Lewis RA, Webb-Jones K, Wheaton DH, Birch DG, Coussa R, Ren H, Lopez I, Chakarova C, Koenekoop RK, Garcia CA, Fulton RS, Wilson RK, Weinstock GM, Daiger SP. A dominant mutation in hexokinase 1 (HK1) causes retinitis pigmentosa. </w:t>
      </w:r>
      <w:r w:rsidRPr="00661023">
        <w:rPr>
          <w:rFonts w:ascii="Book Antiqua" w:hAnsi="Book Antiqua" w:cs="宋体"/>
          <w:i/>
          <w:iCs/>
        </w:rPr>
        <w:t>Invest Ophthalmol Vis Sci</w:t>
      </w:r>
      <w:r w:rsidRPr="00661023">
        <w:rPr>
          <w:rFonts w:ascii="Book Antiqua" w:hAnsi="Book Antiqua" w:cs="宋体"/>
        </w:rPr>
        <w:t> 2014; </w:t>
      </w:r>
      <w:r w:rsidRPr="00661023">
        <w:rPr>
          <w:rFonts w:ascii="Book Antiqua" w:hAnsi="Book Antiqua" w:cs="宋体"/>
          <w:b/>
          <w:bCs/>
        </w:rPr>
        <w:t>55</w:t>
      </w:r>
      <w:r w:rsidRPr="00661023">
        <w:rPr>
          <w:rFonts w:ascii="Book Antiqua" w:hAnsi="Book Antiqua" w:cs="宋体"/>
        </w:rPr>
        <w:t>: 7147-7158 [PMID: 25190649 DOI: 10.1167/iovs.14-15419]</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54 </w:t>
      </w:r>
      <w:r w:rsidRPr="00661023">
        <w:rPr>
          <w:rFonts w:ascii="Book Antiqua" w:hAnsi="Book Antiqua" w:cs="宋体"/>
          <w:b/>
          <w:bCs/>
        </w:rPr>
        <w:t>Gehrig A</w:t>
      </w:r>
      <w:r w:rsidRPr="00661023">
        <w:rPr>
          <w:rFonts w:ascii="Book Antiqua" w:hAnsi="Book Antiqua" w:cs="宋体"/>
        </w:rPr>
        <w:t>, Felbor U, Kelsell RE, Hunt DM, Maumenee IH, Weber BH. Assessment of the interphotoreceptor matrix proteoglycan-1 (IMPG1) gene localised to 6q13-q15 in autosomal dominant Stargardt-like disease (ADSTGD), progressive bifocal chorioretinal atrophy (PBCRA), and North Carolina macular dystrophy (MCDR1). </w:t>
      </w:r>
      <w:r w:rsidRPr="00661023">
        <w:rPr>
          <w:rFonts w:ascii="Book Antiqua" w:hAnsi="Book Antiqua" w:cs="宋体"/>
          <w:i/>
          <w:iCs/>
        </w:rPr>
        <w:t>J Med Genet</w:t>
      </w:r>
      <w:r w:rsidRPr="00661023">
        <w:rPr>
          <w:rFonts w:ascii="Book Antiqua" w:hAnsi="Book Antiqua" w:cs="宋体"/>
        </w:rPr>
        <w:t> 1998; </w:t>
      </w:r>
      <w:r w:rsidRPr="00661023">
        <w:rPr>
          <w:rFonts w:ascii="Book Antiqua" w:hAnsi="Book Antiqua" w:cs="宋体"/>
          <w:b/>
          <w:bCs/>
        </w:rPr>
        <w:t>35</w:t>
      </w:r>
      <w:r w:rsidRPr="00661023">
        <w:rPr>
          <w:rFonts w:ascii="Book Antiqua" w:hAnsi="Book Antiqua" w:cs="宋体"/>
        </w:rPr>
        <w:t>: 641-645 [PMID: 9719369 DOI: 10.1136/jmg.35.8.641]</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55 </w:t>
      </w:r>
      <w:r w:rsidRPr="00661023">
        <w:rPr>
          <w:rFonts w:ascii="Book Antiqua" w:hAnsi="Book Antiqua" w:cs="宋体"/>
          <w:b/>
          <w:bCs/>
        </w:rPr>
        <w:t>Manes G</w:t>
      </w:r>
      <w:r w:rsidRPr="00661023">
        <w:rPr>
          <w:rFonts w:ascii="Book Antiqua" w:hAnsi="Book Antiqua" w:cs="宋体"/>
        </w:rPr>
        <w:t>, Meunier I, Avila-Fernández A, Banfi S, Le Meur G, Zanlonghi X, Corton M, Simonelli F, Brabet P, Labesse G, Audo I, Mohand-Said S, Zeitz C, Sahel JA, Weber M, Dollfus H, Dhaenens CM, Allorge D, De Baere E, Koenekoop RK, Kohl S, Cremers FP, Hollyfield JG, Sénéchal A, Hebrard M, Bocquet B, Ayuso García C, Hamel CP. Mutations in IMPG1 cause vitelliform macular dystrophies. </w:t>
      </w:r>
      <w:r w:rsidRPr="00661023">
        <w:rPr>
          <w:rFonts w:ascii="Book Antiqua" w:hAnsi="Book Antiqua" w:cs="宋体"/>
          <w:i/>
          <w:iCs/>
        </w:rPr>
        <w:t>Am J Hum Genet</w:t>
      </w:r>
      <w:r w:rsidRPr="00661023">
        <w:rPr>
          <w:rFonts w:ascii="Book Antiqua" w:hAnsi="Book Antiqua" w:cs="宋体"/>
        </w:rPr>
        <w:t> 2013; </w:t>
      </w:r>
      <w:r w:rsidRPr="00661023">
        <w:rPr>
          <w:rFonts w:ascii="Book Antiqua" w:hAnsi="Book Antiqua" w:cs="宋体"/>
          <w:b/>
          <w:bCs/>
        </w:rPr>
        <w:t>93</w:t>
      </w:r>
      <w:r w:rsidRPr="00661023">
        <w:rPr>
          <w:rFonts w:ascii="Book Antiqua" w:hAnsi="Book Antiqua" w:cs="宋体"/>
        </w:rPr>
        <w:t>: 571-578 [PMID: 23993198 DOI: 10.1016/j.ajhg.2013.07.018]</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56 </w:t>
      </w:r>
      <w:r w:rsidRPr="00661023">
        <w:rPr>
          <w:rFonts w:ascii="Book Antiqua" w:hAnsi="Book Antiqua" w:cs="宋体"/>
          <w:b/>
          <w:bCs/>
        </w:rPr>
        <w:t>van Lith-Verhoeven JJ</w:t>
      </w:r>
      <w:r w:rsidRPr="00661023">
        <w:rPr>
          <w:rFonts w:ascii="Book Antiqua" w:hAnsi="Book Antiqua" w:cs="宋体"/>
        </w:rPr>
        <w:t>, Hoyng CB, van den Helm B, Deutman AF, Brink HM, Kemperman MH, de Jong WH, Kremer H, Cremers FP. The benign concentric annular macular dystrophy locus maps to 6p12.3-q16. </w:t>
      </w:r>
      <w:r w:rsidRPr="00661023">
        <w:rPr>
          <w:rFonts w:ascii="Book Antiqua" w:hAnsi="Book Antiqua" w:cs="宋体"/>
          <w:i/>
          <w:iCs/>
        </w:rPr>
        <w:t>Invest Ophthalmol Vis Sci</w:t>
      </w:r>
      <w:r w:rsidRPr="00661023">
        <w:rPr>
          <w:rFonts w:ascii="Book Antiqua" w:hAnsi="Book Antiqua" w:cs="宋体"/>
        </w:rPr>
        <w:t> 2004; </w:t>
      </w:r>
      <w:r w:rsidRPr="00661023">
        <w:rPr>
          <w:rFonts w:ascii="Book Antiqua" w:hAnsi="Book Antiqua" w:cs="宋体"/>
          <w:b/>
          <w:bCs/>
        </w:rPr>
        <w:t>45</w:t>
      </w:r>
      <w:r w:rsidRPr="00661023">
        <w:rPr>
          <w:rFonts w:ascii="Book Antiqua" w:hAnsi="Book Antiqua" w:cs="宋体"/>
        </w:rPr>
        <w:t>: 30-35 [PMID: 14691150 DOI: 10.1167/iovs.03-0392]</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57 </w:t>
      </w:r>
      <w:r w:rsidRPr="00661023">
        <w:rPr>
          <w:rFonts w:ascii="Book Antiqua" w:hAnsi="Book Antiqua" w:cs="宋体"/>
          <w:b/>
          <w:bCs/>
        </w:rPr>
        <w:t>Audo I</w:t>
      </w:r>
      <w:r w:rsidRPr="00661023">
        <w:rPr>
          <w:rFonts w:ascii="Book Antiqua" w:hAnsi="Book Antiqua" w:cs="宋体"/>
        </w:rPr>
        <w:t>, Bujakowska K, Orhan E, El Shamieh S, Sennlaub F, Guillonneau X, Antonio A, Michiels C, Lancelot ME, Letexier M, Saraiva JP, Nguyen H, Luu TD, Léveillard T, Poch O, Dollfus H, Paques M, Goureau O, Mohand-Saïd S, Bhattacharya SS, Sahel JA, Zeitz C. The familial dementia gene revisited: a missense mutation revealed by whole-exome sequencing identifies ITM2B as a candidate gene underlying a novel autosomal dominant retinal dystrophy in a large family. </w:t>
      </w:r>
      <w:r w:rsidRPr="00661023">
        <w:rPr>
          <w:rFonts w:ascii="Book Antiqua" w:hAnsi="Book Antiqua" w:cs="宋体"/>
          <w:i/>
          <w:iCs/>
        </w:rPr>
        <w:t>Hum Mol Genet</w:t>
      </w:r>
      <w:r w:rsidRPr="00661023">
        <w:rPr>
          <w:rFonts w:ascii="Book Antiqua" w:hAnsi="Book Antiqua" w:cs="宋体"/>
        </w:rPr>
        <w:t> 2014; </w:t>
      </w:r>
      <w:r w:rsidRPr="00661023">
        <w:rPr>
          <w:rFonts w:ascii="Book Antiqua" w:hAnsi="Book Antiqua" w:cs="宋体"/>
          <w:b/>
          <w:bCs/>
        </w:rPr>
        <w:t>23</w:t>
      </w:r>
      <w:r w:rsidRPr="00661023">
        <w:rPr>
          <w:rFonts w:ascii="Book Antiqua" w:hAnsi="Book Antiqua" w:cs="宋体"/>
        </w:rPr>
        <w:t>: 491-501 [PMID: 24026677 DOI: 10.1093/hmg/ddt439]</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58 </w:t>
      </w:r>
      <w:r w:rsidRPr="00661023">
        <w:rPr>
          <w:rFonts w:ascii="Book Antiqua" w:hAnsi="Book Antiqua" w:cs="宋体"/>
          <w:b/>
          <w:bCs/>
        </w:rPr>
        <w:t>El Shamieh S</w:t>
      </w:r>
      <w:r w:rsidRPr="00661023">
        <w:rPr>
          <w:rFonts w:ascii="Book Antiqua" w:hAnsi="Book Antiqua" w:cs="宋体"/>
        </w:rPr>
        <w:t>, Neuillé M, Terray A, Orhan E, Condroyer C, Démontant V, Michiels C, Antonio A, Boyard F, Lancelot ME, Letexier M, Saraiva JP, Léveillard T, Mohand-Saïd S, Goureau O, Sahel JA, Zeitz C, Audo I. Whole-exome sequencing identifies KIZ as a ciliary gene associated with autosomal-recessive rod-cone dystrophy. </w:t>
      </w:r>
      <w:r w:rsidRPr="00661023">
        <w:rPr>
          <w:rFonts w:ascii="Book Antiqua" w:hAnsi="Book Antiqua" w:cs="宋体"/>
          <w:i/>
          <w:iCs/>
        </w:rPr>
        <w:t>Am J Hum Genet</w:t>
      </w:r>
      <w:r w:rsidRPr="00661023">
        <w:rPr>
          <w:rFonts w:ascii="Book Antiqua" w:hAnsi="Book Antiqua" w:cs="宋体"/>
        </w:rPr>
        <w:t> 2014; </w:t>
      </w:r>
      <w:r w:rsidRPr="00661023">
        <w:rPr>
          <w:rFonts w:ascii="Book Antiqua" w:hAnsi="Book Antiqua" w:cs="宋体"/>
          <w:b/>
          <w:bCs/>
        </w:rPr>
        <w:t>94</w:t>
      </w:r>
      <w:r w:rsidRPr="00661023">
        <w:rPr>
          <w:rFonts w:ascii="Book Antiqua" w:hAnsi="Book Antiqua" w:cs="宋体"/>
        </w:rPr>
        <w:t>: 625-633 [PMID: 24680887 DOI: 10.1016/j.ajhg.2014.03.005]</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59 </w:t>
      </w:r>
      <w:r w:rsidRPr="00661023">
        <w:rPr>
          <w:rFonts w:ascii="Book Antiqua" w:hAnsi="Book Antiqua" w:cs="宋体"/>
          <w:b/>
          <w:bCs/>
        </w:rPr>
        <w:t>Zeitz C</w:t>
      </w:r>
      <w:r w:rsidRPr="00661023">
        <w:rPr>
          <w:rFonts w:ascii="Book Antiqua" w:hAnsi="Book Antiqua" w:cs="宋体"/>
        </w:rPr>
        <w:t>, Jacobson SG, Hamel CP, Bujakowska K, Neuillé M, Orhan E, Zanlonghi X, Lancelot ME, Michiels C, Schwartz SB, Bocquet B, Antonio A, Audier C, Letexier M, Saraiva JP, Luu TD, Sennlaub F, Nguyen H, Poch O, Dollfus H, Lecompte O, Kohl S, Sahel JA, Bhattacharya SS, Audo I. Whole-exome sequencing identifies LRIT3 mutations as a cause of autosomal-recessive complete congenital stationary night blindness. </w:t>
      </w:r>
      <w:r w:rsidRPr="00661023">
        <w:rPr>
          <w:rFonts w:ascii="Book Antiqua" w:hAnsi="Book Antiqua" w:cs="宋体"/>
          <w:i/>
          <w:iCs/>
        </w:rPr>
        <w:t>Am J Hum Genet</w:t>
      </w:r>
      <w:r w:rsidRPr="00661023">
        <w:rPr>
          <w:rFonts w:ascii="Book Antiqua" w:hAnsi="Book Antiqua" w:cs="宋体"/>
        </w:rPr>
        <w:t> 2013; </w:t>
      </w:r>
      <w:r w:rsidRPr="00661023">
        <w:rPr>
          <w:rFonts w:ascii="Book Antiqua" w:hAnsi="Book Antiqua" w:cs="宋体"/>
          <w:b/>
          <w:bCs/>
        </w:rPr>
        <w:t>92</w:t>
      </w:r>
      <w:r w:rsidRPr="00661023">
        <w:rPr>
          <w:rFonts w:ascii="Book Antiqua" w:hAnsi="Book Antiqua" w:cs="宋体"/>
        </w:rPr>
        <w:t>: 67-75 [PMID: 23246293 DOI: 10.1016/j.ajhg.2012.10.023]</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60 </w:t>
      </w:r>
      <w:r w:rsidRPr="00661023">
        <w:rPr>
          <w:rFonts w:ascii="Book Antiqua" w:hAnsi="Book Antiqua" w:cs="宋体"/>
          <w:b/>
          <w:bCs/>
        </w:rPr>
        <w:t>Siemiatkowska AM</w:t>
      </w:r>
      <w:r w:rsidRPr="00661023">
        <w:rPr>
          <w:rFonts w:ascii="Book Antiqua" w:hAnsi="Book Antiqua" w:cs="宋体"/>
        </w:rPr>
        <w:t>, van den Born LI, van Hagen PM, Stoffels M, Neveling K, Henkes A, Kipping-Geertsema M, Hoefsloot LH, Hoyng CB, Simon A, den Hollander AI, Cremers FP, Collin RW. Mutations in the mevalonate kinase (MVK) gene cause nonsyndromic retinitis pigmentosa. </w:t>
      </w:r>
      <w:r w:rsidRPr="00661023">
        <w:rPr>
          <w:rFonts w:ascii="Book Antiqua" w:hAnsi="Book Antiqua" w:cs="宋体"/>
          <w:i/>
          <w:iCs/>
        </w:rPr>
        <w:t>Ophthalmology</w:t>
      </w:r>
      <w:r w:rsidRPr="00661023">
        <w:rPr>
          <w:rFonts w:ascii="Book Antiqua" w:hAnsi="Book Antiqua" w:cs="宋体"/>
        </w:rPr>
        <w:t> 2013; </w:t>
      </w:r>
      <w:r w:rsidRPr="00661023">
        <w:rPr>
          <w:rFonts w:ascii="Book Antiqua" w:hAnsi="Book Antiqua" w:cs="宋体"/>
          <w:b/>
          <w:bCs/>
        </w:rPr>
        <w:t>120</w:t>
      </w:r>
      <w:r w:rsidRPr="00661023">
        <w:rPr>
          <w:rFonts w:ascii="Book Antiqua" w:hAnsi="Book Antiqua" w:cs="宋体"/>
        </w:rPr>
        <w:t>: 2697-2705 [PMID: 24084495 DOI: 10.1016/j.ophtha.2013.07.052]</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61 </w:t>
      </w:r>
      <w:r w:rsidRPr="00661023">
        <w:rPr>
          <w:rFonts w:ascii="Book Antiqua" w:hAnsi="Book Antiqua" w:cs="宋体"/>
          <w:b/>
          <w:bCs/>
        </w:rPr>
        <w:t>Al-Kateb H</w:t>
      </w:r>
      <w:r w:rsidRPr="00661023">
        <w:rPr>
          <w:rFonts w:ascii="Book Antiqua" w:hAnsi="Book Antiqua" w:cs="宋体"/>
        </w:rPr>
        <w:t>, Shimony JS, Vineyard M, Manwaring L, Kulkarni S, Shinawi M. NR2F1 haploinsufficiency is associated with optic atrophy, dysmorphism and global developmental delay. </w:t>
      </w:r>
      <w:r w:rsidRPr="00661023">
        <w:rPr>
          <w:rFonts w:ascii="Book Antiqua" w:hAnsi="Book Antiqua" w:cs="宋体"/>
          <w:i/>
          <w:iCs/>
        </w:rPr>
        <w:t>Am J Med Genet A</w:t>
      </w:r>
      <w:r w:rsidRPr="00661023">
        <w:rPr>
          <w:rFonts w:ascii="Book Antiqua" w:hAnsi="Book Antiqua" w:cs="宋体"/>
        </w:rPr>
        <w:t> 2013; </w:t>
      </w:r>
      <w:r w:rsidRPr="00661023">
        <w:rPr>
          <w:rFonts w:ascii="Book Antiqua" w:hAnsi="Book Antiqua" w:cs="宋体"/>
          <w:b/>
          <w:bCs/>
        </w:rPr>
        <w:t>161A</w:t>
      </w:r>
      <w:r w:rsidRPr="00661023">
        <w:rPr>
          <w:rFonts w:ascii="Book Antiqua" w:hAnsi="Book Antiqua" w:cs="宋体"/>
        </w:rPr>
        <w:t>: 377-381 [PMID: 23300014 DOI: 10.1002/ajmg.a.35650]</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62 </w:t>
      </w:r>
      <w:r w:rsidRPr="00661023">
        <w:rPr>
          <w:rFonts w:ascii="Book Antiqua" w:hAnsi="Book Antiqua" w:cs="宋体"/>
          <w:b/>
          <w:bCs/>
        </w:rPr>
        <w:t>Bosch DG</w:t>
      </w:r>
      <w:r w:rsidRPr="00661023">
        <w:rPr>
          <w:rFonts w:ascii="Book Antiqua" w:hAnsi="Book Antiqua" w:cs="宋体"/>
        </w:rPr>
        <w:t>, Boonstra FN, Gonzaga-Jauregui C, Xu M, de Ligt J, Jhangiani S, Wiszniewski W, Muzny DM, Yntema HG, Pfundt R, Vissers LE, Spruijt L, Blokland EA, Chen CA, Lewis RA, Tsai SY, Gibbs RA, Tsai MJ, Lupski JR, Zoghbi HY, Cremers FP, de Vries BB, Schaaf CP. NR2F1 mutations cause optic atrophy with intellectual disability. </w:t>
      </w:r>
      <w:r w:rsidRPr="00661023">
        <w:rPr>
          <w:rFonts w:ascii="Book Antiqua" w:hAnsi="Book Antiqua" w:cs="宋体"/>
          <w:i/>
          <w:iCs/>
        </w:rPr>
        <w:t>Am J Hum Genet</w:t>
      </w:r>
      <w:r w:rsidRPr="00661023">
        <w:rPr>
          <w:rFonts w:ascii="Book Antiqua" w:hAnsi="Book Antiqua" w:cs="宋体"/>
        </w:rPr>
        <w:t> 2014; </w:t>
      </w:r>
      <w:r w:rsidRPr="00661023">
        <w:rPr>
          <w:rFonts w:ascii="Book Antiqua" w:hAnsi="Book Antiqua" w:cs="宋体"/>
          <w:b/>
          <w:bCs/>
        </w:rPr>
        <w:t>94</w:t>
      </w:r>
      <w:r w:rsidRPr="00661023">
        <w:rPr>
          <w:rFonts w:ascii="Book Antiqua" w:hAnsi="Book Antiqua" w:cs="宋体"/>
        </w:rPr>
        <w:t>: 303-309 [PMID: 24462372 DOI: 10.1016/j.ajhg.2014.01.002]</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63 </w:t>
      </w:r>
      <w:r w:rsidRPr="00661023">
        <w:rPr>
          <w:rFonts w:ascii="Book Antiqua" w:hAnsi="Book Antiqua" w:cs="宋体"/>
          <w:b/>
          <w:bCs/>
        </w:rPr>
        <w:t>Hoover-Fong J</w:t>
      </w:r>
      <w:r w:rsidRPr="00661023">
        <w:rPr>
          <w:rFonts w:ascii="Book Antiqua" w:hAnsi="Book Antiqua" w:cs="宋体"/>
        </w:rPr>
        <w:t>, Sobreira N, Jurgens J, Modaff P, Blout C, Moser A, Kim OH, Cho TJ, Cho SY, Kim SJ, Jin DK, Kitoh H, Park WY, Ling H, Hetrick KN, Doheny KF, Valle D, Pauli RM. Mutations in PCYT1A, encoding a key regulator of phosphatidylcholine metabolism, cause spondylometaphyseal dysplasia with cone-rod dystrophy. </w:t>
      </w:r>
      <w:r w:rsidRPr="00661023">
        <w:rPr>
          <w:rFonts w:ascii="Book Antiqua" w:hAnsi="Book Antiqua" w:cs="宋体"/>
          <w:i/>
          <w:iCs/>
        </w:rPr>
        <w:t>Am J Hum Genet</w:t>
      </w:r>
      <w:r w:rsidRPr="00661023">
        <w:rPr>
          <w:rFonts w:ascii="Book Antiqua" w:hAnsi="Book Antiqua" w:cs="宋体"/>
        </w:rPr>
        <w:t> 2014; </w:t>
      </w:r>
      <w:r w:rsidRPr="00661023">
        <w:rPr>
          <w:rFonts w:ascii="Book Antiqua" w:hAnsi="Book Antiqua" w:cs="宋体"/>
          <w:b/>
          <w:bCs/>
        </w:rPr>
        <w:t>94</w:t>
      </w:r>
      <w:r w:rsidRPr="00661023">
        <w:rPr>
          <w:rFonts w:ascii="Book Antiqua" w:hAnsi="Book Antiqua" w:cs="宋体"/>
        </w:rPr>
        <w:t>: 105-112 [PMID: 24387990 DOI: 10.1016/j.ajhg.2013.11.018]</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64 </w:t>
      </w:r>
      <w:r w:rsidRPr="00661023">
        <w:rPr>
          <w:rFonts w:ascii="Book Antiqua" w:hAnsi="Book Antiqua" w:cs="宋体"/>
          <w:b/>
          <w:bCs/>
        </w:rPr>
        <w:t>Yamamoto GL</w:t>
      </w:r>
      <w:r w:rsidRPr="00661023">
        <w:rPr>
          <w:rFonts w:ascii="Book Antiqua" w:hAnsi="Book Antiqua" w:cs="宋体"/>
        </w:rPr>
        <w:t>, Baratela WA, Almeida TF, Lazar M, Afonso CL, Oyamada MK, Suzuki L, Oliveira LA, Ramos ES, Kim CA, Passos-Bueno MR, Bertola DR. Mutations in PCYT1A cause spondylometaphyseal dysplasia with cone-rod dystrophy. </w:t>
      </w:r>
      <w:r w:rsidRPr="00661023">
        <w:rPr>
          <w:rFonts w:ascii="Book Antiqua" w:hAnsi="Book Antiqua" w:cs="宋体"/>
          <w:i/>
          <w:iCs/>
        </w:rPr>
        <w:t>Am J Hum Genet</w:t>
      </w:r>
      <w:r w:rsidRPr="00661023">
        <w:rPr>
          <w:rFonts w:ascii="Book Antiqua" w:hAnsi="Book Antiqua" w:cs="宋体"/>
        </w:rPr>
        <w:t> 2014; </w:t>
      </w:r>
      <w:r w:rsidRPr="00661023">
        <w:rPr>
          <w:rFonts w:ascii="Book Antiqua" w:hAnsi="Book Antiqua" w:cs="宋体"/>
          <w:b/>
          <w:bCs/>
        </w:rPr>
        <w:t>94</w:t>
      </w:r>
      <w:r w:rsidRPr="00661023">
        <w:rPr>
          <w:rFonts w:ascii="Book Antiqua" w:hAnsi="Book Antiqua" w:cs="宋体"/>
        </w:rPr>
        <w:t>: 113-119 [PMID: 24387991 DOI: 10.1016/j.ajhg.2013.11.022]</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65 </w:t>
      </w:r>
      <w:r w:rsidRPr="00661023">
        <w:rPr>
          <w:rFonts w:ascii="Book Antiqua" w:hAnsi="Book Antiqua" w:cs="宋体"/>
          <w:b/>
          <w:bCs/>
        </w:rPr>
        <w:t>Roosing S</w:t>
      </w:r>
      <w:r w:rsidRPr="00661023">
        <w:rPr>
          <w:rFonts w:ascii="Book Antiqua" w:hAnsi="Book Antiqua" w:cs="宋体"/>
        </w:rPr>
        <w:t>, Lamers IJ, de Vrieze E, van den Born LI, Lambertus S, Arts HH, Peters TA, Hoyng CB, Kremer H, Hetterschijt L, Letteboer SJ, van Wijk E, Roepman R, den Hollander AI, Cremers FP. Disruption of the basal body protein POC1B results in autosomal-recessive cone-rod dystrophy. </w:t>
      </w:r>
      <w:r w:rsidRPr="00661023">
        <w:rPr>
          <w:rFonts w:ascii="Book Antiqua" w:hAnsi="Book Antiqua" w:cs="宋体"/>
          <w:i/>
          <w:iCs/>
        </w:rPr>
        <w:t>Am J Hum Genet</w:t>
      </w:r>
      <w:r w:rsidRPr="00661023">
        <w:rPr>
          <w:rFonts w:ascii="Book Antiqua" w:hAnsi="Book Antiqua" w:cs="宋体"/>
        </w:rPr>
        <w:t> 2014; </w:t>
      </w:r>
      <w:r w:rsidRPr="00661023">
        <w:rPr>
          <w:rFonts w:ascii="Book Antiqua" w:hAnsi="Book Antiqua" w:cs="宋体"/>
          <w:b/>
          <w:bCs/>
        </w:rPr>
        <w:t>95</w:t>
      </w:r>
      <w:r w:rsidRPr="00661023">
        <w:rPr>
          <w:rFonts w:ascii="Book Antiqua" w:hAnsi="Book Antiqua" w:cs="宋体"/>
        </w:rPr>
        <w:t>: 131-142 [PMID: 25018096 DOI: 10.1016/j.ajhg.2014.06.012]</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66 </w:t>
      </w:r>
      <w:r w:rsidRPr="00661023">
        <w:rPr>
          <w:rFonts w:ascii="Book Antiqua" w:hAnsi="Book Antiqua" w:cs="宋体"/>
          <w:b/>
          <w:bCs/>
        </w:rPr>
        <w:t>Roosing S</w:t>
      </w:r>
      <w:r w:rsidRPr="00661023">
        <w:rPr>
          <w:rFonts w:ascii="Book Antiqua" w:hAnsi="Book Antiqua" w:cs="宋体"/>
        </w:rPr>
        <w:t>, Rohrschneider K, Beryozkin A, Sharon D, Weisschuh N, Staller J, Kohl S, Zelinger L, Peters TA, Neveling K, Strom TM, van den Born LI, Hoyng CB, Klaver CC, Roepman R, Wissinger B, Banin E, Cremers FP, den Hollander AI. Mutations in RAB28, encoding a farnesylated small GTPase, are associated with autosomal-recessive cone-rod dystrophy. </w:t>
      </w:r>
      <w:r w:rsidRPr="00661023">
        <w:rPr>
          <w:rFonts w:ascii="Book Antiqua" w:hAnsi="Book Antiqua" w:cs="宋体"/>
          <w:i/>
          <w:iCs/>
        </w:rPr>
        <w:t>Am J Hum Genet</w:t>
      </w:r>
      <w:r w:rsidRPr="00661023">
        <w:rPr>
          <w:rFonts w:ascii="Book Antiqua" w:hAnsi="Book Antiqua" w:cs="宋体"/>
        </w:rPr>
        <w:t> 2013; </w:t>
      </w:r>
      <w:r w:rsidRPr="00661023">
        <w:rPr>
          <w:rFonts w:ascii="Book Antiqua" w:hAnsi="Book Antiqua" w:cs="宋体"/>
          <w:b/>
          <w:bCs/>
        </w:rPr>
        <w:t>93</w:t>
      </w:r>
      <w:r w:rsidRPr="00661023">
        <w:rPr>
          <w:rFonts w:ascii="Book Antiqua" w:hAnsi="Book Antiqua" w:cs="宋体"/>
        </w:rPr>
        <w:t>: 110-117 [PMID: 23746546 DOI: 10.1016/j.ajhg.2013.05.005]</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67 </w:t>
      </w:r>
      <w:r w:rsidRPr="00661023">
        <w:rPr>
          <w:rFonts w:ascii="Book Antiqua" w:hAnsi="Book Antiqua" w:cs="宋体"/>
          <w:b/>
          <w:bCs/>
        </w:rPr>
        <w:t>Xie YA</w:t>
      </w:r>
      <w:r w:rsidRPr="00661023">
        <w:rPr>
          <w:rFonts w:ascii="Book Antiqua" w:hAnsi="Book Antiqua" w:cs="宋体"/>
        </w:rPr>
        <w:t>, Lee W, Cai C, Gambin T, Nõupuu K, Sujirakul T, Ayuso C, Jhangiani S, Muzny D, Boerwinkle E, Gibbs R, Greenstein VC, Lupski JR, Tsang SH, Allikmets R. New syndrome with retinitis pigmentosa is caused by nonsense mutations in retinol dehydrogenase RDH11. </w:t>
      </w:r>
      <w:r w:rsidRPr="00661023">
        <w:rPr>
          <w:rFonts w:ascii="Book Antiqua" w:hAnsi="Book Antiqua" w:cs="宋体"/>
          <w:i/>
          <w:iCs/>
        </w:rPr>
        <w:t>Hum Mol Genet</w:t>
      </w:r>
      <w:r w:rsidRPr="00661023">
        <w:rPr>
          <w:rFonts w:ascii="Book Antiqua" w:hAnsi="Book Antiqua" w:cs="宋体"/>
        </w:rPr>
        <w:t> 2014; </w:t>
      </w:r>
      <w:r w:rsidRPr="00661023">
        <w:rPr>
          <w:rFonts w:ascii="Book Antiqua" w:hAnsi="Book Antiqua" w:cs="宋体"/>
          <w:b/>
          <w:bCs/>
        </w:rPr>
        <w:t>23</w:t>
      </w:r>
      <w:r w:rsidRPr="00661023">
        <w:rPr>
          <w:rFonts w:ascii="Book Antiqua" w:hAnsi="Book Antiqua" w:cs="宋体"/>
        </w:rPr>
        <w:t>: 5774-5780 [PMID: 24916380 DOI: 10.1093/hmg/ddu291]</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68 </w:t>
      </w:r>
      <w:r w:rsidRPr="00661023">
        <w:rPr>
          <w:rFonts w:ascii="Book Antiqua" w:hAnsi="Book Antiqua" w:cs="宋体"/>
          <w:b/>
          <w:bCs/>
        </w:rPr>
        <w:t>Jin ZB</w:t>
      </w:r>
      <w:r w:rsidRPr="00661023">
        <w:rPr>
          <w:rFonts w:ascii="Book Antiqua" w:hAnsi="Book Antiqua" w:cs="宋体"/>
        </w:rPr>
        <w:t>, Huang XF, Lv JN, Xiang L, Li DQ, Chen J, Huang C, Wu J, Lu F, Qu J. SLC7A14 linked to autosomal recessive retinitis pigmentosa. </w:t>
      </w:r>
      <w:r w:rsidRPr="00661023">
        <w:rPr>
          <w:rFonts w:ascii="Book Antiqua" w:hAnsi="Book Antiqua" w:cs="宋体"/>
          <w:i/>
          <w:iCs/>
        </w:rPr>
        <w:t>Nat Commun</w:t>
      </w:r>
      <w:r w:rsidRPr="00661023">
        <w:rPr>
          <w:rFonts w:ascii="Book Antiqua" w:hAnsi="Book Antiqua" w:cs="宋体"/>
        </w:rPr>
        <w:t> 2014; </w:t>
      </w:r>
      <w:r w:rsidRPr="00661023">
        <w:rPr>
          <w:rFonts w:ascii="Book Antiqua" w:hAnsi="Book Antiqua" w:cs="宋体"/>
          <w:b/>
          <w:bCs/>
        </w:rPr>
        <w:t>5</w:t>
      </w:r>
      <w:r w:rsidRPr="00661023">
        <w:rPr>
          <w:rFonts w:ascii="Book Antiqua" w:hAnsi="Book Antiqua" w:cs="宋体"/>
        </w:rPr>
        <w:t>: 3517 [PMID: 24670872 DOI: 10.1038/ncomms4517]</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69 </w:t>
      </w:r>
      <w:r w:rsidRPr="00661023">
        <w:rPr>
          <w:rFonts w:ascii="Book Antiqua" w:hAnsi="Book Antiqua" w:cs="宋体"/>
          <w:b/>
          <w:bCs/>
        </w:rPr>
        <w:t>Chang B</w:t>
      </w:r>
      <w:r w:rsidRPr="00661023">
        <w:rPr>
          <w:rFonts w:ascii="Book Antiqua" w:hAnsi="Book Antiqua" w:cs="宋体"/>
        </w:rPr>
        <w:t>, Hawes NL, Hurd RE, Davisson MT, Nusinowitz S, Heckenlively JR. Retinal degeneration mutants in the mouse. </w:t>
      </w:r>
      <w:r w:rsidRPr="00661023">
        <w:rPr>
          <w:rFonts w:ascii="Book Antiqua" w:hAnsi="Book Antiqua" w:cs="宋体"/>
          <w:i/>
          <w:iCs/>
        </w:rPr>
        <w:t>Vision Res</w:t>
      </w:r>
      <w:r w:rsidRPr="00661023">
        <w:rPr>
          <w:rFonts w:ascii="Book Antiqua" w:hAnsi="Book Antiqua" w:cs="宋体"/>
        </w:rPr>
        <w:t> 2002; </w:t>
      </w:r>
      <w:r w:rsidRPr="00661023">
        <w:rPr>
          <w:rFonts w:ascii="Book Antiqua" w:hAnsi="Book Antiqua" w:cs="宋体"/>
          <w:b/>
          <w:bCs/>
        </w:rPr>
        <w:t>42</w:t>
      </w:r>
      <w:r w:rsidRPr="00661023">
        <w:rPr>
          <w:rFonts w:ascii="Book Antiqua" w:hAnsi="Book Antiqua" w:cs="宋体"/>
        </w:rPr>
        <w:t>: 517-525 [PMID: 11853768 DOI: 10.1016/S0042-6989(01)00146-8]</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70 </w:t>
      </w:r>
      <w:r w:rsidRPr="00661023">
        <w:rPr>
          <w:rFonts w:ascii="Book Antiqua" w:hAnsi="Book Antiqua" w:cs="宋体"/>
          <w:b/>
          <w:bCs/>
        </w:rPr>
        <w:t>Borman AD</w:t>
      </w:r>
      <w:r w:rsidRPr="00661023">
        <w:rPr>
          <w:rFonts w:ascii="Book Antiqua" w:hAnsi="Book Antiqua" w:cs="宋体"/>
        </w:rPr>
        <w:t>, Pearce LR, Mackay DS, Nagel-Wolfrum K, Davidson AE, Henderson R, Garg S, Waseem NH, Webster AR, Plagnol V, Wolfrum U, Farooqi IS, Moore AT. A homozygous mutation in the TUB gene associated with retinal dystrophy and obesity. </w:t>
      </w:r>
      <w:r w:rsidRPr="00661023">
        <w:rPr>
          <w:rFonts w:ascii="Book Antiqua" w:hAnsi="Book Antiqua" w:cs="宋体"/>
          <w:i/>
          <w:iCs/>
        </w:rPr>
        <w:t>Hum Mutat</w:t>
      </w:r>
      <w:r w:rsidRPr="00661023">
        <w:rPr>
          <w:rFonts w:ascii="Book Antiqua" w:hAnsi="Book Antiqua" w:cs="宋体"/>
        </w:rPr>
        <w:t> 2014; </w:t>
      </w:r>
      <w:r w:rsidRPr="00661023">
        <w:rPr>
          <w:rFonts w:ascii="Book Antiqua" w:hAnsi="Book Antiqua" w:cs="宋体"/>
          <w:b/>
          <w:bCs/>
        </w:rPr>
        <w:t>35</w:t>
      </w:r>
      <w:r w:rsidRPr="00661023">
        <w:rPr>
          <w:rFonts w:ascii="Book Antiqua" w:hAnsi="Book Antiqua" w:cs="宋体"/>
        </w:rPr>
        <w:t>: 289-293 [PMID: 24375934 DOI: 10.1002/humu.22482]</w:t>
      </w:r>
    </w:p>
    <w:p w:rsidR="008A4853" w:rsidRPr="00661023" w:rsidRDefault="008A4853" w:rsidP="003F4271">
      <w:pPr>
        <w:spacing w:line="360" w:lineRule="auto"/>
        <w:jc w:val="both"/>
        <w:rPr>
          <w:rFonts w:ascii="Book Antiqua" w:hAnsi="Book Antiqua" w:cs="宋体"/>
        </w:rPr>
      </w:pPr>
      <w:r w:rsidRPr="00661023">
        <w:rPr>
          <w:rFonts w:ascii="Book Antiqua" w:hAnsi="Book Antiqua" w:cs="宋体"/>
        </w:rPr>
        <w:t>71 </w:t>
      </w:r>
      <w:r w:rsidRPr="00661023">
        <w:rPr>
          <w:rFonts w:ascii="Book Antiqua" w:hAnsi="Book Antiqua" w:cs="宋体"/>
          <w:b/>
          <w:bCs/>
        </w:rPr>
        <w:t>Sergouniotis PI</w:t>
      </w:r>
      <w:r w:rsidRPr="00661023">
        <w:rPr>
          <w:rFonts w:ascii="Book Antiqua" w:hAnsi="Book Antiqua" w:cs="宋体"/>
        </w:rPr>
        <w:t>, Chakarova C, Murphy C, Becker M, Lenassi E, Arno G, Lek M, MacArthur DG, Bhattacharya SS, Moore AT, Holder GE, Robson AG, Wolfrum U, Webster AR, Plagnol V. Biallelic variants in TTLL5, encoding a tubulin glutamylase, cause retinal dystrophy. </w:t>
      </w:r>
      <w:r w:rsidRPr="00661023">
        <w:rPr>
          <w:rFonts w:ascii="Book Antiqua" w:hAnsi="Book Antiqua" w:cs="宋体"/>
          <w:i/>
          <w:iCs/>
        </w:rPr>
        <w:t>Am J Hum Genet</w:t>
      </w:r>
      <w:r w:rsidRPr="00661023">
        <w:rPr>
          <w:rFonts w:ascii="Book Antiqua" w:hAnsi="Book Antiqua" w:cs="宋体"/>
        </w:rPr>
        <w:t> 2014; </w:t>
      </w:r>
      <w:r w:rsidRPr="00661023">
        <w:rPr>
          <w:rFonts w:ascii="Book Antiqua" w:hAnsi="Book Antiqua" w:cs="宋体"/>
          <w:b/>
          <w:bCs/>
        </w:rPr>
        <w:t>94</w:t>
      </w:r>
      <w:r w:rsidRPr="00661023">
        <w:rPr>
          <w:rFonts w:ascii="Book Antiqua" w:hAnsi="Book Antiqua" w:cs="宋体"/>
        </w:rPr>
        <w:t>: 760-769 [PMID: 24791901 DOI: 10.1016/j.ajhg.2014.04.003]</w:t>
      </w:r>
    </w:p>
    <w:p w:rsidR="008A4853" w:rsidRPr="00661023" w:rsidRDefault="008A4853" w:rsidP="003F4271">
      <w:pPr>
        <w:spacing w:line="360" w:lineRule="auto"/>
        <w:jc w:val="both"/>
        <w:rPr>
          <w:rFonts w:ascii="Book Antiqua" w:hAnsi="Book Antiqua"/>
        </w:rPr>
      </w:pPr>
    </w:p>
    <w:p w:rsidR="008A4853" w:rsidRPr="00661023" w:rsidRDefault="008A4853" w:rsidP="00506518">
      <w:pPr>
        <w:wordWrap w:val="0"/>
        <w:spacing w:line="360" w:lineRule="auto"/>
        <w:ind w:left="519" w:hangingChars="200" w:hanging="519"/>
        <w:jc w:val="right"/>
        <w:rPr>
          <w:rFonts w:ascii="Book Antiqua" w:hAnsi="Book Antiqua"/>
          <w:color w:val="000000"/>
        </w:rPr>
      </w:pPr>
      <w:r w:rsidRPr="00661023">
        <w:rPr>
          <w:rFonts w:ascii="Book Antiqua" w:hAnsi="Book Antiqua"/>
          <w:b/>
        </w:rPr>
        <w:t>P- Reviewer:</w:t>
      </w:r>
      <w:r w:rsidRPr="00661023">
        <w:rPr>
          <w:rFonts w:ascii="Book Antiqua" w:hAnsi="Book Antiqua"/>
          <w:color w:val="000000"/>
        </w:rPr>
        <w:t xml:space="preserve"> </w:t>
      </w:r>
      <w:r w:rsidRPr="00661023">
        <w:rPr>
          <w:rFonts w:ascii="Book Antiqua" w:hAnsi="Book Antiqua" w:cs="宋体"/>
        </w:rPr>
        <w:t>Fortunato</w:t>
      </w:r>
      <w:r w:rsidRPr="00661023">
        <w:rPr>
          <w:rFonts w:ascii="Book Antiqua" w:eastAsia="宋体" w:hAnsi="Book Antiqua" w:cs="宋体"/>
          <w:lang w:eastAsia="zh-CN"/>
        </w:rPr>
        <w:t xml:space="preserve"> L, </w:t>
      </w:r>
      <w:r w:rsidRPr="00661023">
        <w:rPr>
          <w:rFonts w:ascii="Book Antiqua" w:hAnsi="Book Antiqua" w:cs="宋体"/>
        </w:rPr>
        <w:t>McAlinden, C</w:t>
      </w:r>
      <w:r w:rsidRPr="00661023">
        <w:t xml:space="preserve"> </w:t>
      </w:r>
      <w:r w:rsidRPr="00661023">
        <w:rPr>
          <w:rFonts w:ascii="Book Antiqua" w:hAnsi="Book Antiqua"/>
          <w:color w:val="000000"/>
        </w:rPr>
        <w:t xml:space="preserve">  </w:t>
      </w:r>
      <w:r w:rsidRPr="00661023">
        <w:rPr>
          <w:rFonts w:ascii="Book Antiqua" w:hAnsi="Book Antiqua"/>
          <w:b/>
        </w:rPr>
        <w:t>S- Editor:</w:t>
      </w:r>
      <w:r w:rsidRPr="00661023">
        <w:rPr>
          <w:rFonts w:ascii="Book Antiqua" w:hAnsi="Book Antiqua"/>
        </w:rPr>
        <w:t xml:space="preserve"> Gong XM</w:t>
      </w:r>
    </w:p>
    <w:p w:rsidR="008A4853" w:rsidRPr="00661023" w:rsidRDefault="008A4853" w:rsidP="00506518">
      <w:pPr>
        <w:spacing w:line="360" w:lineRule="auto"/>
        <w:ind w:left="519" w:hangingChars="200" w:hanging="519"/>
        <w:jc w:val="right"/>
        <w:rPr>
          <w:rFonts w:ascii="Book Antiqua" w:hAnsi="Book Antiqua"/>
          <w:b/>
        </w:rPr>
      </w:pPr>
      <w:r w:rsidRPr="00661023">
        <w:rPr>
          <w:rFonts w:ascii="Book Antiqua" w:hAnsi="Book Antiqua"/>
          <w:b/>
        </w:rPr>
        <w:t>L- Editor:</w:t>
      </w:r>
      <w:r w:rsidRPr="00661023">
        <w:rPr>
          <w:rFonts w:ascii="Book Antiqua" w:hAnsi="Book Antiqua"/>
        </w:rPr>
        <w:t xml:space="preserve"> </w:t>
      </w:r>
      <w:r w:rsidRPr="00661023">
        <w:rPr>
          <w:rFonts w:ascii="Book Antiqua" w:hAnsi="Book Antiqua"/>
          <w:b/>
        </w:rPr>
        <w:t>E- Editor:</w:t>
      </w:r>
    </w:p>
    <w:p w:rsidR="008A4853" w:rsidRPr="00661023" w:rsidRDefault="008A4853" w:rsidP="003F4271">
      <w:pPr>
        <w:pStyle w:val="NormalWeb"/>
        <w:spacing w:before="0" w:beforeAutospacing="0" w:after="0" w:afterAutospacing="0" w:line="360" w:lineRule="auto"/>
        <w:jc w:val="both"/>
        <w:rPr>
          <w:rFonts w:ascii="Book Antiqua" w:hAnsi="Book Antiqua"/>
          <w:b/>
          <w:lang w:val="en-GB"/>
        </w:rPr>
      </w:pPr>
      <w:r w:rsidRPr="00661023">
        <w:rPr>
          <w:rFonts w:ascii="Book Antiqua" w:hAnsi="Book Antiqua"/>
          <w:b/>
          <w:lang w:val="en-GB"/>
        </w:rPr>
        <w:br w:type="page"/>
      </w:r>
    </w:p>
    <w:p w:rsidR="008A4853" w:rsidRPr="00661023" w:rsidRDefault="008A4853" w:rsidP="003F4271">
      <w:pPr>
        <w:spacing w:line="360" w:lineRule="auto"/>
        <w:jc w:val="both"/>
        <w:rPr>
          <w:rFonts w:ascii="Book Antiqua" w:hAnsi="Book Antiqua"/>
          <w:b/>
          <w:lang w:val="en-GB"/>
        </w:rPr>
      </w:pPr>
      <w:r w:rsidRPr="00661023">
        <w:rPr>
          <w:rFonts w:ascii="Book Antiqua" w:hAnsi="Book Antiqua"/>
          <w:b/>
          <w:lang w:val="en-GB"/>
        </w:rPr>
        <w:t>Table 1 List of RD causative and candidate genes identified in 2013-2014 and the strategy of identification</w:t>
      </w:r>
    </w:p>
    <w:p w:rsidR="008A4853" w:rsidRPr="00661023" w:rsidRDefault="008A4853" w:rsidP="003F4271">
      <w:pPr>
        <w:spacing w:line="360" w:lineRule="auto"/>
        <w:jc w:val="both"/>
        <w:rPr>
          <w:rFonts w:ascii="Book Antiqua" w:hAnsi="Book Antiqua"/>
          <w:b/>
          <w:lang w:val="en-GB"/>
        </w:rPr>
      </w:pPr>
    </w:p>
    <w:tbl>
      <w:tblPr>
        <w:tblW w:w="0" w:type="auto"/>
        <w:tblBorders>
          <w:top w:val="single" w:sz="8" w:space="0" w:color="000000"/>
          <w:bottom w:val="single" w:sz="8" w:space="0" w:color="000000"/>
        </w:tblBorders>
        <w:tblLayout w:type="fixed"/>
        <w:tblLook w:val="00A0" w:firstRow="1" w:lastRow="0" w:firstColumn="1" w:lastColumn="0" w:noHBand="0" w:noVBand="0"/>
      </w:tblPr>
      <w:tblGrid>
        <w:gridCol w:w="1668"/>
        <w:gridCol w:w="2976"/>
        <w:gridCol w:w="3261"/>
      </w:tblGrid>
      <w:tr w:rsidR="008A4853" w:rsidRPr="00661023" w:rsidTr="005A0B65">
        <w:tc>
          <w:tcPr>
            <w:tcW w:w="1668" w:type="dxa"/>
            <w:tcBorders>
              <w:top w:val="single" w:sz="8" w:space="0" w:color="000000"/>
              <w:left w:val="nil"/>
              <w:bottom w:val="single" w:sz="8" w:space="0" w:color="000000"/>
              <w:right w:val="nil"/>
            </w:tcBorders>
          </w:tcPr>
          <w:p w:rsidR="008A4853" w:rsidRPr="00661023" w:rsidRDefault="008A4853" w:rsidP="003F4271">
            <w:pPr>
              <w:spacing w:line="360" w:lineRule="auto"/>
              <w:jc w:val="both"/>
              <w:rPr>
                <w:rFonts w:ascii="Book Antiqua" w:hAnsi="Book Antiqua"/>
                <w:b/>
                <w:bCs/>
                <w:color w:val="000000"/>
                <w:lang w:val="en-GB"/>
              </w:rPr>
            </w:pPr>
            <w:r w:rsidRPr="00661023">
              <w:rPr>
                <w:rFonts w:ascii="Book Antiqua" w:hAnsi="Book Antiqua"/>
                <w:b/>
                <w:bCs/>
                <w:color w:val="000000"/>
                <w:lang w:val="en-GB"/>
              </w:rPr>
              <w:t>Gene</w:t>
            </w:r>
          </w:p>
        </w:tc>
        <w:tc>
          <w:tcPr>
            <w:tcW w:w="2976" w:type="dxa"/>
            <w:tcBorders>
              <w:top w:val="single" w:sz="8" w:space="0" w:color="000000"/>
              <w:left w:val="nil"/>
              <w:bottom w:val="single" w:sz="8" w:space="0" w:color="000000"/>
              <w:right w:val="nil"/>
            </w:tcBorders>
          </w:tcPr>
          <w:p w:rsidR="008A4853" w:rsidRPr="00661023" w:rsidRDefault="008A4853" w:rsidP="003F4271">
            <w:pPr>
              <w:spacing w:line="360" w:lineRule="auto"/>
              <w:jc w:val="both"/>
              <w:rPr>
                <w:rFonts w:ascii="Book Antiqua" w:hAnsi="Book Antiqua"/>
                <w:b/>
                <w:bCs/>
                <w:color w:val="000000"/>
                <w:lang w:val="en-GB"/>
              </w:rPr>
            </w:pPr>
            <w:r w:rsidRPr="00661023">
              <w:rPr>
                <w:rFonts w:ascii="Book Antiqua" w:hAnsi="Book Antiqua"/>
                <w:b/>
                <w:bCs/>
                <w:color w:val="000000"/>
                <w:lang w:val="en-GB"/>
              </w:rPr>
              <w:t>Retinal phenotype</w:t>
            </w:r>
          </w:p>
        </w:tc>
        <w:tc>
          <w:tcPr>
            <w:tcW w:w="3261" w:type="dxa"/>
            <w:tcBorders>
              <w:top w:val="single" w:sz="8" w:space="0" w:color="000000"/>
              <w:left w:val="nil"/>
              <w:bottom w:val="single" w:sz="8" w:space="0" w:color="000000"/>
              <w:right w:val="nil"/>
            </w:tcBorders>
          </w:tcPr>
          <w:p w:rsidR="008A4853" w:rsidRPr="00661023" w:rsidRDefault="008A4853" w:rsidP="003F4271">
            <w:pPr>
              <w:spacing w:line="360" w:lineRule="auto"/>
              <w:jc w:val="both"/>
              <w:rPr>
                <w:rFonts w:ascii="Book Antiqua" w:hAnsi="Book Antiqua"/>
                <w:b/>
                <w:bCs/>
                <w:color w:val="000000"/>
                <w:lang w:val="en-GB"/>
              </w:rPr>
            </w:pPr>
            <w:r w:rsidRPr="00661023">
              <w:rPr>
                <w:rFonts w:ascii="Book Antiqua" w:hAnsi="Book Antiqua"/>
                <w:b/>
                <w:bCs/>
                <w:color w:val="000000"/>
                <w:lang w:val="en-GB"/>
              </w:rPr>
              <w:t>Methodological approach</w:t>
            </w:r>
          </w:p>
        </w:tc>
      </w:tr>
      <w:tr w:rsidR="008A4853" w:rsidRPr="00661023" w:rsidTr="005A0B65">
        <w:tc>
          <w:tcPr>
            <w:tcW w:w="1668" w:type="dxa"/>
            <w:tcBorders>
              <w:left w:val="nil"/>
              <w:right w:val="nil"/>
            </w:tcBorders>
          </w:tcPr>
          <w:p w:rsidR="008A4853" w:rsidRPr="00661023" w:rsidRDefault="008A4853" w:rsidP="003F4271">
            <w:pPr>
              <w:spacing w:line="360" w:lineRule="auto"/>
              <w:jc w:val="both"/>
              <w:rPr>
                <w:rFonts w:ascii="Book Antiqua" w:hAnsi="Book Antiqua"/>
                <w:b/>
                <w:bCs/>
                <w:color w:val="000000"/>
                <w:lang w:val="en-GB"/>
              </w:rPr>
            </w:pPr>
            <w:r w:rsidRPr="00661023">
              <w:rPr>
                <w:rFonts w:ascii="Book Antiqua" w:hAnsi="Book Antiqua"/>
                <w:bCs/>
                <w:color w:val="000000"/>
                <w:lang w:val="en-GB"/>
              </w:rPr>
              <w:t xml:space="preserve">ABCD5 </w:t>
            </w:r>
          </w:p>
        </w:tc>
        <w:tc>
          <w:tcPr>
            <w:tcW w:w="2976" w:type="dxa"/>
            <w:tcBorders>
              <w:left w:val="nil"/>
              <w:right w:val="nil"/>
            </w:tcBorders>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Recessive CRD, spastic parapesis, white matter disease</w:t>
            </w:r>
          </w:p>
        </w:tc>
        <w:tc>
          <w:tcPr>
            <w:tcW w:w="3261" w:type="dxa"/>
            <w:tcBorders>
              <w:left w:val="nil"/>
              <w:right w:val="nil"/>
            </w:tcBorders>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Homozygosity mapping combined with WES</w:t>
            </w:r>
            <w:r w:rsidRPr="00661023">
              <w:rPr>
                <w:rFonts w:ascii="Book Antiqua" w:hAnsi="Book Antiqua"/>
                <w:color w:val="000000"/>
                <w:lang w:val="en-GB"/>
              </w:rPr>
              <w:fldChar w:fldCharType="begin" w:fldLock="1"/>
            </w:r>
            <w:r w:rsidRPr="00661023">
              <w:rPr>
                <w:rFonts w:ascii="Book Antiqua" w:hAnsi="Book Antiqua"/>
                <w:color w:val="000000"/>
                <w:lang w:val="en-GB"/>
              </w:rPr>
              <w:instrText>ADDIN CSL_CITATION { "citationItems" : [ { "id" : "ITEM-1", "itemData" : { "DOI" : "10.1101/gr.144105.112", "ISBN" : "1549-5469 (Electronic)\\r1088-9051 (Linking)", "ISSN" : "10889051", "PMID" : "23105016", "abstract" : "Retinal dystrophy (RD) is a heterogeneous group of hereditary diseases caused by loss of photoreceptor function and contributes significantly to the etiology of blindness globally but especially in the industrialized world. The extreme locus and allelic heterogeneity of these disorders poses a major diagnostic challenge and often impedes the ability to provide a molecular diagnosis that can inform counseling and gene-specific treatment strategies. In a large cohort of nearly 150 RD families, we used genomic approaches in the form of autozygome-guided mutation analysis and exome sequencing to identify the likely causative genetic lesion in the majority of cases. Additionally, our study revealed six novel candidate disease genes (C21orf2, EMC1, KIAA1549, GPR125, ACBD5, and DTHD1), two of which (ACBD5 and DTHD1) were observed in the context of syndromic forms of RD that are described for the first time.", "author" : [ { "dropping-particle" : "", "family" : "Abu-Safieh", "given" : "Leen", "non-dropping-particle" : "", "parse-names" : false, "suffix" : "" }, { "dropping-particle" : "", "family" : "Alrashed", "given" : "May", "non-dropping-particle" : "", "parse-names" : false, "suffix" : "" }, { "dropping-particle" : "", "family" : "Anazi", "given" : "Shamsa", "non-dropping-particle" : "", "parse-names" : false, "suffix" : "" }, { "dropping-particle" : "", "family" : "Alkuraya", "given" : "Hisham", "non-dropping-particle" : "", "parse-names" : false, "suffix" : "" }, { "dropping-particle" : "", "family" : "Khan", "given" : "Arif O.", "non-dropping-particle" : "", "parse-names" : false, "suffix" : "" }, { "dropping-particle" : "", "family" : "Al-Owain", "given" : "Mohammed", "non-dropping-particle" : "", "parse-names" : false, "suffix" : "" }, { "dropping-particle" : "", "family" : "Al-Zahrani", "given" : "Jawahir", "non-dropping-particle" : "", "parse-names" : false, "suffix" : "" }, { "dropping-particle" : "", "family" : "Al-Abdi", "given" : "Lama", "non-dropping-particle" : "", "parse-names" : false, "suffix" : "" }, { "dropping-particle" : "", "family" : "Hashem", "given" : "Mais", "non-dropping-particle" : "", "parse-names" : false, "suffix" : "" }, { "dropping-particle" : "", "family" : "Al-Tarimi", "given" : "Salwa", "non-dropping-particle" : "", "parse-names" : false, "suffix" : "" }, { "dropping-particle" : "", "family" : "Sebai", "given" : "Mohammed Adeeb", "non-dropping-particle" : "", "parse-names" : false, "suffix" : "" }, { "dropping-particle" : "", "family" : "Shamia", "given" : "Ahmed", "non-dropping-particle" : "", "parse-names" : false, "suffix" : "" }, { "dropping-particle" : "", "family" : "Ray-Zack", "given" : "Mohamed D.", "non-dropping-particle" : "", "parse-names" : false, "suffix" : "" }, { "dropping-particle" : "", "family" : "Nassan", "given" : "Malik", "non-dropping-particle" : "", "parse-names" : false, "suffix" : "" }, { "dropping-particle" : "", "family" : "Al-Hassnan", "given" : "Zuhair N.", "non-dropping-particle" : "", "parse-names" : false, "suffix" : "" }, { "dropping-particle" : "", "family" : "Rahbeeni", "given" : "Zuhair", "non-dropping-particle" : "", "parse-names" : false, "suffix" : "" }, { "dropping-particle" : "", "family" : "Waheeb", "given" : "Saad", "non-dropping-particle" : "", "parse-names" : false, "suffix" : "" }, { "dropping-particle" : "", "family" : "Alkharashi", "given" : "Abdullah", "non-dropping-particle" : "", "parse-names" : false, "suffix" : "" }, { "dropping-particle" : "", "family" : "Abboud", "given" : "Emad", "non-dropping-particle" : "", "parse-names" : false, "suffix" : "" }, { "dropping-particle" : "", "family" : "Al-Hazzaa", "given" : "Selwa A F", "non-dropping-particle" : "", "parse-names" : false, "suffix" : "" }, { "dropping-particle" : "", "family" : "Alkuraya", "given" : "Fowzan S.", "non-dropping-particle" : "", "parse-names" : false, "suffix" : "" } ], "container-title" : "Genome Research", "id" : "ITEM-1", "issued" : { "date-parts" : [ [ "2013" ] ] }, "page" : "236-247", "title" : "Autozygome-guided exome sequencing in retinal dystrophy patients reveals pathogenetic mutations and novel candidate disease genes", "type" : "article-journal", "volume" : "23" }, "uris" : [ "http://www.mendeley.com/documents/?uuid=66604d3f-59da-44dc-8577-172e6ae972e4" ] } ], "mendeley" : { "formattedCitation" : "&lt;sup&gt;[25]&lt;/sup&gt;", "plainTextFormattedCitation" : "[25]", "previouslyFormattedCitation" : "&lt;sup&gt;[25]&lt;/sup&gt;" }, "properties" : { "noteIndex" : 0 }, "schema" : "https://github.com/citation-style-language/schema/raw/master/csl-citation.json" }</w:instrText>
            </w:r>
            <w:r w:rsidRPr="00661023">
              <w:rPr>
                <w:rFonts w:ascii="Book Antiqua" w:hAnsi="Book Antiqua"/>
                <w:color w:val="000000"/>
                <w:lang w:val="en-GB"/>
              </w:rPr>
              <w:fldChar w:fldCharType="separate"/>
            </w:r>
            <w:r w:rsidRPr="00661023">
              <w:rPr>
                <w:rFonts w:ascii="Book Antiqua" w:hAnsi="Book Antiqua"/>
                <w:noProof/>
                <w:color w:val="000000"/>
                <w:vertAlign w:val="superscript"/>
                <w:lang w:val="en-GB"/>
              </w:rPr>
              <w:t>[25]</w:t>
            </w:r>
            <w:r w:rsidRPr="00661023">
              <w:rPr>
                <w:rFonts w:ascii="Book Antiqua" w:hAnsi="Book Antiqua"/>
                <w:color w:val="000000"/>
                <w:lang w:val="en-GB"/>
              </w:rPr>
              <w:fldChar w:fldCharType="end"/>
            </w:r>
          </w:p>
        </w:tc>
      </w:tr>
      <w:tr w:rsidR="008A4853" w:rsidRPr="00661023" w:rsidTr="005A0B65">
        <w:tc>
          <w:tcPr>
            <w:tcW w:w="1668" w:type="dxa"/>
          </w:tcPr>
          <w:p w:rsidR="008A4853" w:rsidRPr="00661023" w:rsidRDefault="008A4853" w:rsidP="003F4271">
            <w:pPr>
              <w:spacing w:line="360" w:lineRule="auto"/>
              <w:jc w:val="both"/>
              <w:rPr>
                <w:rFonts w:ascii="Book Antiqua" w:hAnsi="Book Antiqua"/>
                <w:b/>
                <w:bCs/>
                <w:color w:val="000000"/>
                <w:lang w:val="en-GB"/>
              </w:rPr>
            </w:pPr>
            <w:r w:rsidRPr="00661023">
              <w:rPr>
                <w:rFonts w:ascii="Book Antiqua" w:hAnsi="Book Antiqua"/>
                <w:bCs/>
                <w:color w:val="000000"/>
                <w:lang w:val="en-GB"/>
              </w:rPr>
              <w:t>ADAMTS18</w:t>
            </w:r>
          </w:p>
        </w:tc>
        <w:tc>
          <w:tcPr>
            <w:tcW w:w="2976" w:type="dxa"/>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arRD early onset</w:t>
            </w:r>
          </w:p>
        </w:tc>
        <w:tc>
          <w:tcPr>
            <w:tcW w:w="3261" w:type="dxa"/>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Homozygosity mapping combined with WES</w:t>
            </w:r>
            <w:r w:rsidRPr="00661023">
              <w:rPr>
                <w:rFonts w:ascii="Book Antiqua" w:hAnsi="Book Antiqua"/>
                <w:color w:val="000000"/>
                <w:lang w:val="en-GB"/>
              </w:rPr>
              <w:fldChar w:fldCharType="begin" w:fldLock="1"/>
            </w:r>
            <w:r w:rsidRPr="00661023">
              <w:rPr>
                <w:rFonts w:ascii="Book Antiqua" w:hAnsi="Book Antiqua"/>
                <w:color w:val="000000"/>
                <w:lang w:val="en-GB"/>
              </w:rPr>
              <w:instrText>ADDIN CSL_CITATION { "citationItems" : [ { "id" : "ITEM-1", "itemData" : { "DOI" : "10.1186/1750-1172-8-16", "ISSN" : "1750-1172", "PMID" : "23356391", "abstract" : "BACKGROUND: Inherited retinal dystrophies, including Retinitis Pigmentosa and Leber Congenital Amaurosis among others, are a group of genetically heterogeneous disorders that lead to variable degrees of visual deficits. They can be caused by mutations in over 100 genes and there is evidence for the presence of as yet unidentified genes in a significant proportion of patients. We aimed at identifying a novel gene for an autosomal recessive form of early onset severe retinal dystrophy in a patient carrying no previously described mutations in known genes.\\n\\nMETHODS: An integrated strategy including homozygosity mapping and whole exome sequencing was used to identify the responsible mutation. Functional tests were performed in the medaka fish (Oryzias latipes) model organism to gain further insight into the pathogenic role of the ADAMTS18 gene in eye and central nervous system (CNS) dysfunction.\\n\\nRESULTS: This study identified, in the analyzed patient, a homozygous missense mutation in the ADAMTS18 gene, which was recently linked to Knobloch syndrome, a rare developmental disorder that affects the eye and the occipital skull. In vivo gene knockdown performed in medaka fish confirmed both that the mutation has a pathogenic role and that the inactivation of this gene has a deleterious effect on photoreceptor cell function.\\n\\nCONCLUSION: This study reveals that mutations in the ADAMTS18 gene can cause a broad phenotypic spectrum of eye disorders and contribute to shed further light on the complexity of retinal diseases.", "author" : [ { "dropping-particle" : "", "family" : "Peluso", "given" : "Ivana", "non-dropping-particle" : "", "parse-names" : false, "suffix" : "" }, { "dropping-particle" : "", "family" : "Conte", "given" : "Ivan", "non-dropping-particle" : "", "parse-names" : false, "suffix" : "" }, { "dropping-particle" : "", "family" : "Testa", "given" : "Francesco", "non-dropping-particle" : "", "parse-names" : false, "suffix" : "" }, { "dropping-particle" : "", "family" : "Dharmalingam", "given" : "Gopuraja", "non-dropping-particle" : "", "parse-names" : false, "suffix" : "" }, { "dropping-particle" : "", "family" : "Pizzo", "given" : "Mariateresa", "non-dropping-particle" : "", "parse-names" : false, "suffix" : "" }, { "dropping-particle" : "", "family" : "Collin", "given" : "Rob W J", "non-dropping-particle" : "", "parse-names" : false, "suffix" : "" }, { "dropping-particle" : "", "family" : "Meola", "given" : "Nicola", "non-dropping-particle" : "", "parse-names" : false, "suffix" : "" }, { "dropping-particle" : "", "family" : "Barbato", "given" : "Sara", "non-dropping-particle" : "", "parse-names" : false, "suffix" : "" }, { "dropping-particle" : "", "family" : "Mutarelli", "given" : "Margherita", "non-dropping-particle" : "", "parse-names" : false, "suffix" : "" }, { "dropping-particle" : "", "family" : "Ziviello", "given" : "Carmela", "non-dropping-particle" : "", "parse-names" : false, "suffix" : "" }, { "dropping-particle" : "", "family" : "Barbarulo", "given" : "Anna Maria", "non-dropping-particle" : "", "parse-names" : false, "suffix" : "" }, { "dropping-particle" : "", "family" : "Nigro", "given" : "Vincenzo", "non-dropping-particle" : "", "parse-names" : false, "suffix" : "" }, { "dropping-particle" : "", "family" : "Melone", "given" : "Mariarosa a B", "non-dropping-particle" : "", "parse-names" : false, "suffix" : "" }, { "dropping-particle" : "", "family" : "Simonelli", "given" : "Francesca", "non-dropping-particle" : "", "parse-names" : false, "suffix" : "" }, { "dropping-particle" : "", "family" : "Banfi", "given" : "Sandro", "non-dropping-particle" : "", "parse-names" : false, "suffix" : "" } ], "container-title" : "Orphanet journal of rare diseases", "id" : "ITEM-1", "issued" : { "date-parts" : [ [ "2013" ] ] }, "page" : "16", "title" : "The ADAMTS18 gene is responsible for autosomal recessive early onset severe retinal dystrophy.", "type" : "article-journal", "volume" : "8" }, "uris" : [ "http://www.mendeley.com/documents/?uuid=67148d7c-2ccb-47bb-bb55-5811268e6232" ] } ], "mendeley" : { "formattedCitation" : "&lt;sup&gt;[43]&lt;/sup&gt;", "plainTextFormattedCitation" : "[43]", "previouslyFormattedCitation" : "&lt;sup&gt;[43]&lt;/sup&gt;" }, "properties" : { "noteIndex" : 0 }, "schema" : "https://github.com/citation-style-language/schema/raw/master/csl-citation.json" }</w:instrText>
            </w:r>
            <w:r w:rsidRPr="00661023">
              <w:rPr>
                <w:rFonts w:ascii="Book Antiqua" w:hAnsi="Book Antiqua"/>
                <w:color w:val="000000"/>
                <w:lang w:val="en-GB"/>
              </w:rPr>
              <w:fldChar w:fldCharType="separate"/>
            </w:r>
            <w:r w:rsidRPr="00661023">
              <w:rPr>
                <w:rFonts w:ascii="Book Antiqua" w:hAnsi="Book Antiqua"/>
                <w:noProof/>
                <w:color w:val="000000"/>
                <w:vertAlign w:val="superscript"/>
                <w:lang w:val="en-GB"/>
              </w:rPr>
              <w:t>[43]</w:t>
            </w:r>
            <w:r w:rsidRPr="00661023">
              <w:rPr>
                <w:rFonts w:ascii="Book Antiqua" w:hAnsi="Book Antiqua"/>
                <w:color w:val="000000"/>
                <w:lang w:val="en-GB"/>
              </w:rPr>
              <w:fldChar w:fldCharType="end"/>
            </w:r>
          </w:p>
        </w:tc>
      </w:tr>
      <w:tr w:rsidR="008A4853" w:rsidRPr="00661023" w:rsidTr="005A0B65">
        <w:tc>
          <w:tcPr>
            <w:tcW w:w="1668" w:type="dxa"/>
            <w:tcBorders>
              <w:left w:val="nil"/>
              <w:right w:val="nil"/>
            </w:tcBorders>
          </w:tcPr>
          <w:p w:rsidR="008A4853" w:rsidRPr="00661023" w:rsidRDefault="008A4853" w:rsidP="003F4271">
            <w:pPr>
              <w:spacing w:line="360" w:lineRule="auto"/>
              <w:jc w:val="both"/>
              <w:rPr>
                <w:rFonts w:ascii="Book Antiqua" w:hAnsi="Book Antiqua"/>
                <w:b/>
                <w:bCs/>
                <w:color w:val="000000"/>
                <w:lang w:val="en-GB"/>
              </w:rPr>
            </w:pPr>
            <w:r w:rsidRPr="00661023">
              <w:rPr>
                <w:rFonts w:ascii="Book Antiqua" w:hAnsi="Book Antiqua"/>
                <w:bCs/>
                <w:color w:val="000000"/>
                <w:lang w:val="en-GB"/>
              </w:rPr>
              <w:t>ARLBP2</w:t>
            </w:r>
          </w:p>
        </w:tc>
        <w:tc>
          <w:tcPr>
            <w:tcW w:w="2976" w:type="dxa"/>
            <w:tcBorders>
              <w:left w:val="nil"/>
              <w:right w:val="nil"/>
            </w:tcBorders>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arRP</w:t>
            </w:r>
          </w:p>
        </w:tc>
        <w:tc>
          <w:tcPr>
            <w:tcW w:w="3261" w:type="dxa"/>
            <w:tcBorders>
              <w:left w:val="nil"/>
              <w:right w:val="nil"/>
            </w:tcBorders>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Homozygosity mapping combined with WES</w:t>
            </w:r>
            <w:r w:rsidRPr="00661023">
              <w:rPr>
                <w:rFonts w:ascii="Book Antiqua" w:hAnsi="Book Antiqua"/>
                <w:color w:val="000000"/>
                <w:lang w:val="en-GB"/>
              </w:rPr>
              <w:fldChar w:fldCharType="begin" w:fldLock="1"/>
            </w:r>
            <w:r w:rsidRPr="00661023">
              <w:rPr>
                <w:rFonts w:ascii="Book Antiqua" w:hAnsi="Book Antiqua"/>
                <w:color w:val="000000"/>
                <w:lang w:val="en-GB"/>
              </w:rPr>
              <w:instrText>ADDIN CSL_CITATION { "citationItems" : [ { "id" : "ITEM-1", "itemData" : { "DOI" : "10.1016/j.ajhg.2013.06.003", "ISSN" : "00029297", "PMID" : "23849777", "abstract" : "Retinitis pigmentosa (RP) is a genetically heterogeneous retinal degeneration characterized by photoreceptor death, which results in visual failure. Here, we used a combination of homozygosity mapping and exome sequencing to identify mutations in ARL2BP, which encodes an effector protein of the small GTPases ARL2 and ARL3, as causative for autosomal-recessive RP (RP66). In a family affected by RP and situs inversus, a homozygous, splice-acceptor mutation, c.101-1G&gt;C, which alters pre-mRNA splicing of ARLBP2 in blood RNA, was identified. In another family, a homozygous c.134T&gt;G (p.Met45Arg) mutation was identified. In the mouse retina, ARL2BP localized to the basal body and cilium-associated centriole of photoreceptors and the periciliary extension of the inner segment. Depletion of ARL2BP caused cilia shortening. Moreover, depletion of ARL2, but not ARL3, caused displacement of ARL2BP from the basal body, suggesting that ARL2 is vital for recruiting or anchoring ARL2BP at the base of the cilium. This hypothesis is supported by the finding that the p.Met45Arg amino acid substitution reduced binding to ARL2 and caused the loss of ARL2BP localization at the basal body in ciliated nasal epithelial cells. These data demonstrate a role for ARL2BP and ARL2 in primary cilia function and that this role is essential for normal photoreceptor maintenance and function. \u00a9 2013 The American Society of Human Genetics.", "author" : [ { "dropping-particle" : "", "family" : "Davidson", "given" : "Alice E.", "non-dropping-particle" : "", "parse-names" : false, "suffix" : "" }, { "dropping-particle" : "", "family" : "Schwarz", "given" : "Nele", "non-dropping-particle" : "", "parse-names" : false, "suffix" : "" }, { "dropping-particle" : "", "family" : "Zelinger", "given" : "Lina", "non-dropping-particle" : "", "parse-names" : false, "suffix" : "" }, { "dropping-particle" : "", "family" : "Stern-Schneider", "given" : "Gabriele", "non-dropping-particle" : "", "parse-names" : false, "suffix" : "" }, { "dropping-particle" : "", "family" : "Shoemark", "given" : "Amelia", "non-dropping-particle" : "", "parse-names" : false, "suffix" : "" }, { "dropping-particle" : "", "family" : "Spitzbarth", "given" : "Benjamin", "non-dropping-particle" : "", "parse-names" : false, "suffix" : "" }, { "dropping-particle" : "", "family" : "Gross", "given" : "Menachem", "non-dropping-particle" : "", "parse-names" : false, "suffix" : "" }, { "dropping-particle" : "", "family" : "Laxer", "given" : "Uri", "non-dropping-particle" : "", "parse-names" : false, "suffix" : "" }, { "dropping-particle" : "", "family" : "Sosna", "given" : "Jacob", "non-dropping-particle" : "", "parse-names" : false, "suffix" : "" }, { "dropping-particle" : "", "family" : "Sergouniotis", "given" : "Panagiotis I.", "non-dropping-particle" : "", "parse-names" : false, "suffix" : "" }, { "dropping-particle" : "", "family" : "Waseem", "given" : "Naushin H.", "non-dropping-particle" : "", "parse-names" : false, "suffix" : "" }, { "dropping-particle" : "", "family" : "Wilson", "given" : "Robert", "non-dropping-particle" : "", "parse-names" : false, "suffix" : "" }, { "dropping-particle" : "", "family" : "Kahn", "given" : "Richard A.", "non-dropping-particle" : "", "parse-names" : false, "suffix" : "" }, { "dropping-particle" : "", "family" : "Plagnol", "given" : "Vincent", "non-dropping-particle" : "", "parse-names" : false, "suffix" : "" }, { "dropping-particle" : "", "family" : "Wolfrum", "given" : "Uwe", "non-dropping-particle" : "", "parse-names" : false, "suffix" : "" }, { "dropping-particle" : "", "family" : "Banin", "given" : "Eyal", "non-dropping-particle" : "", "parse-names" : false, "suffix" : "" }, { "dropping-particle" : "", "family" : "Hardcastle", "given" : "Alison J.", "non-dropping-particle" : "", "parse-names" : false, "suffix" : "" }, { "dropping-particle" : "", "family" : "Cheetham", "given" : "Michael E.", "non-dropping-particle" : "", "parse-names" : false, "suffix" : "" }, { "dropping-particle" : "", "family" : "Sharon", "given" : "Dror", "non-dropping-particle" : "", "parse-names" : false, "suffix" : "" }, { "dropping-particle" : "", "family" : "Webster", "given" : "Andrew R.", "non-dropping-particle" : "", "parse-names" : false, "suffix" : "" } ], "container-title" : "American Journal of Human Genetics", "id" : "ITEM-1", "issued" : { "date-parts" : [ [ "2013" ] ] }, "page" : "321-329", "title" : "Mutations in ARL2BP, encoding ADP-ribosylation-factor-like 2 binding protein, cause autosomal-recessive retinitis pigmentosa", "type" : "article-journal", "volume" : "93" }, "uris" : [ "http://www.mendeley.com/documents/?uuid=f18ecf49-dd69-452a-8248-5bf275189f32" ] } ], "mendeley" : { "formattedCitation" : "&lt;sup&gt;[44]&lt;/sup&gt;", "plainTextFormattedCitation" : "[44]", "previouslyFormattedCitation" : "&lt;sup&gt;[44]&lt;/sup&gt;" }, "properties" : { "noteIndex" : 0 }, "schema" : "https://github.com/citation-style-language/schema/raw/master/csl-citation.json" }</w:instrText>
            </w:r>
            <w:r w:rsidRPr="00661023">
              <w:rPr>
                <w:rFonts w:ascii="Book Antiqua" w:hAnsi="Book Antiqua"/>
                <w:color w:val="000000"/>
                <w:lang w:val="en-GB"/>
              </w:rPr>
              <w:fldChar w:fldCharType="separate"/>
            </w:r>
            <w:r w:rsidRPr="00661023">
              <w:rPr>
                <w:rFonts w:ascii="Book Antiqua" w:hAnsi="Book Antiqua"/>
                <w:noProof/>
                <w:color w:val="000000"/>
                <w:vertAlign w:val="superscript"/>
                <w:lang w:val="en-GB"/>
              </w:rPr>
              <w:t>[44]</w:t>
            </w:r>
            <w:r w:rsidRPr="00661023">
              <w:rPr>
                <w:rFonts w:ascii="Book Antiqua" w:hAnsi="Book Antiqua"/>
                <w:color w:val="000000"/>
                <w:lang w:val="en-GB"/>
              </w:rPr>
              <w:fldChar w:fldCharType="end"/>
            </w:r>
          </w:p>
        </w:tc>
      </w:tr>
      <w:tr w:rsidR="008A4853" w:rsidRPr="00661023" w:rsidTr="005A0B65">
        <w:tc>
          <w:tcPr>
            <w:tcW w:w="1668" w:type="dxa"/>
          </w:tcPr>
          <w:p w:rsidR="008A4853" w:rsidRPr="00661023" w:rsidRDefault="008A4853" w:rsidP="003F4271">
            <w:pPr>
              <w:spacing w:line="360" w:lineRule="auto"/>
              <w:jc w:val="both"/>
              <w:rPr>
                <w:rFonts w:ascii="Book Antiqua" w:hAnsi="Book Antiqua"/>
                <w:b/>
                <w:bCs/>
                <w:color w:val="000000"/>
                <w:lang w:val="en-GB"/>
              </w:rPr>
            </w:pPr>
            <w:r w:rsidRPr="00661023">
              <w:rPr>
                <w:rFonts w:ascii="Book Antiqua" w:hAnsi="Book Antiqua"/>
                <w:bCs/>
                <w:color w:val="000000"/>
                <w:lang w:val="en-GB"/>
              </w:rPr>
              <w:t>BBIP1</w:t>
            </w:r>
          </w:p>
        </w:tc>
        <w:tc>
          <w:tcPr>
            <w:tcW w:w="2976" w:type="dxa"/>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 xml:space="preserve">arBBS </w:t>
            </w:r>
          </w:p>
        </w:tc>
        <w:tc>
          <w:tcPr>
            <w:tcW w:w="3261" w:type="dxa"/>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WES</w:t>
            </w:r>
            <w:r w:rsidRPr="00661023">
              <w:rPr>
                <w:rFonts w:ascii="Book Antiqua" w:hAnsi="Book Antiqua"/>
                <w:color w:val="000000"/>
                <w:lang w:val="en-GB"/>
              </w:rPr>
              <w:fldChar w:fldCharType="begin" w:fldLock="1"/>
            </w:r>
            <w:r w:rsidRPr="00661023">
              <w:rPr>
                <w:rFonts w:ascii="Book Antiqua" w:hAnsi="Book Antiqua"/>
                <w:color w:val="000000"/>
                <w:lang w:val="en-GB"/>
              </w:rPr>
              <w:instrText>ADDIN CSL_CITATION { "citationItems" : [ { "id" : "ITEM-1", "itemData" : { "DOI" : "10.1136/jmedgenet-2013-101785", "ISSN" : "1468-6244", "PMID" : "24026985", "abstract" : "BACKGROUND: Bardet-Biedl syndrome (BBS) is a recessive and genetically heterogeneous ciliopathy characterised by retinitis pigmentosa, obesity, kidney dysfunction, postaxial polydactyly, behavioural dysfunction and hypogonadism. 7 of the 17 BBS gene products identified to date assemble together with the protein BBIP1/BBIP10 into the BBSome, a protein complex that ferries signalling receptors to and from cilia.\\n\\nMETHODS AND RESULTS: Exome sequencing performed on a sporadic BBS case revealed for the first time a homozygous stop mutation (NM_001195306: c.173T&gt;G, p.Leu58*) in the BBIP1 gene. This mutation is pathogenic since no BBIP1 protein could be detected in fibroblasts from the patient, and BBIP1[Leu58*] is unable to associate with the BBSome subunit BBS4.\\n\\nCONCLUSIONS: These findings identify BBIP1 as the 18th BBS gene (BBS18) and suggest that BBSome assembly may represent a unifying pathomechanism for BBS.", "author" : [ { "dropping-particle" : "", "family" : "Scheidecker", "given" : "Sophie", "non-dropping-particle" : "", "parse-names" : false, "suffix" : "" }, { "dropping-particle" : "", "family" : "Etard", "given" : "Christelle", "non-dropping-particle" : "", "parse-names" : false, "suffix" : "" }, { "dropping-particle" : "", "family" : "Pierce", "given" : "Nathan W", "non-dropping-particle" : "", "parse-names" : false, "suffix" : "" }, { "dropping-particle" : "", "family" : "Geoffroy", "given" : "V\u00e9ronique", "non-dropping-particle" : "", "parse-names" : false, "suffix" : "" }, { "dropping-particle" : "", "family" : "Schaefer", "given" : "Elise", "non-dropping-particle" : "", "parse-names" : false, "suffix" : "" }, { "dropping-particle" : "", "family" : "Muller", "given" : "Jean", "non-dropping-particle" : "", "parse-names" : false, "suffix" : "" }, { "dropping-particle" : "", "family" : "Chennen", "given" : "Kirsley", "non-dropping-particle" : "", "parse-names" : false, "suffix" : "" }, { "dropping-particle" : "", "family" : "Flori", "given" : "Elisabeth", "non-dropping-particle" : "", "parse-names" : false, "suffix" : "" }, { "dropping-particle" : "", "family" : "Pelletier", "given" : "Val\u00e9rie", "non-dropping-particle" : "", "parse-names" : false, "suffix" : "" }, { "dropping-particle" : "", "family" : "Poch", "given" : "Olivier", "non-dropping-particle" : "", "parse-names" : false, "suffix" : "" }, { "dropping-particle" : "", "family" : "Marion", "given" : "Vincent", "non-dropping-particle" : "", "parse-names" : false, "suffix" : "" }, { "dropping-particle" : "", "family" : "Stoetzel", "given" : "Corinne", "non-dropping-particle" : "", "parse-names" : false, "suffix" : "" }, { "dropping-particle" : "", "family" : "Str\u00e4hle", "given" : "Uwe", "non-dropping-particle" : "", "parse-names" : false, "suffix" : "" }, { "dropping-particle" : "V", "family" : "Nachury", "given" : "Maxence", "non-dropping-particle" : "", "parse-names" : false, "suffix" : "" }, { "dropping-particle" : "", "family" : "Dollfus", "given" : "H\u00e9l\u00e8ne", "non-dropping-particle" : "", "parse-names" : false, "suffix" : "" } ], "container-title" : "Journal of medical genetics", "id" : "ITEM-1", "issued" : { "date-parts" : [ [ "2014" ] ] }, "page" : "132-6", "title" : "Exome sequencing of Bardet-Biedl syndrome patient identifies a null mutation in the BBSome subunit BBIP1 (BBS18).", "type" : "article-journal", "volume" : "51" }, "uris" : [ "http://www.mendeley.com/documents/?uuid=ea08c641-e1d0-4992-8f5c-83fb1a8fac54" ] } ], "mendeley" : { "formattedCitation" : "&lt;sup&gt;[45]&lt;/sup&gt;", "plainTextFormattedCitation" : "[45]", "previouslyFormattedCitation" : "&lt;sup&gt;[45]&lt;/sup&gt;" }, "properties" : { "noteIndex" : 0 }, "schema" : "https://github.com/citation-style-language/schema/raw/master/csl-citation.json" }</w:instrText>
            </w:r>
            <w:r w:rsidRPr="00661023">
              <w:rPr>
                <w:rFonts w:ascii="Book Antiqua" w:hAnsi="Book Antiqua"/>
                <w:color w:val="000000"/>
                <w:lang w:val="en-GB"/>
              </w:rPr>
              <w:fldChar w:fldCharType="separate"/>
            </w:r>
            <w:r w:rsidRPr="00661023">
              <w:rPr>
                <w:rFonts w:ascii="Book Antiqua" w:hAnsi="Book Antiqua"/>
                <w:noProof/>
                <w:color w:val="000000"/>
                <w:vertAlign w:val="superscript"/>
                <w:lang w:val="en-GB"/>
              </w:rPr>
              <w:t>[45]</w:t>
            </w:r>
            <w:r w:rsidRPr="00661023">
              <w:rPr>
                <w:rFonts w:ascii="Book Antiqua" w:hAnsi="Book Antiqua"/>
                <w:color w:val="000000"/>
                <w:lang w:val="en-GB"/>
              </w:rPr>
              <w:fldChar w:fldCharType="end"/>
            </w:r>
          </w:p>
        </w:tc>
      </w:tr>
      <w:tr w:rsidR="008A4853" w:rsidRPr="00661023" w:rsidTr="005A0B65">
        <w:tc>
          <w:tcPr>
            <w:tcW w:w="1668" w:type="dxa"/>
            <w:tcBorders>
              <w:left w:val="nil"/>
              <w:right w:val="nil"/>
            </w:tcBorders>
          </w:tcPr>
          <w:p w:rsidR="008A4853" w:rsidRPr="00661023" w:rsidRDefault="008A4853" w:rsidP="003F4271">
            <w:pPr>
              <w:spacing w:line="360" w:lineRule="auto"/>
              <w:jc w:val="both"/>
              <w:rPr>
                <w:rFonts w:ascii="Book Antiqua" w:hAnsi="Book Antiqua"/>
                <w:b/>
                <w:bCs/>
                <w:color w:val="000000"/>
                <w:lang w:val="en-GB"/>
              </w:rPr>
            </w:pPr>
            <w:r w:rsidRPr="00661023">
              <w:rPr>
                <w:rFonts w:ascii="Book Antiqua" w:hAnsi="Book Antiqua"/>
                <w:bCs/>
                <w:color w:val="000000"/>
                <w:lang w:val="en-GB"/>
              </w:rPr>
              <w:t>C12orf65</w:t>
            </w:r>
          </w:p>
        </w:tc>
        <w:tc>
          <w:tcPr>
            <w:tcW w:w="2976" w:type="dxa"/>
            <w:tcBorders>
              <w:left w:val="nil"/>
              <w:right w:val="nil"/>
            </w:tcBorders>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Recessive optic atrophy, spastic paraplegia and neuropathy</w:t>
            </w:r>
          </w:p>
        </w:tc>
        <w:tc>
          <w:tcPr>
            <w:tcW w:w="3261" w:type="dxa"/>
            <w:tcBorders>
              <w:left w:val="nil"/>
              <w:right w:val="nil"/>
            </w:tcBorders>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Linkage mapping</w:t>
            </w:r>
          </w:p>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WES</w:t>
            </w:r>
            <w:r w:rsidRPr="00661023">
              <w:rPr>
                <w:rFonts w:ascii="Book Antiqua" w:hAnsi="Book Antiqua"/>
                <w:color w:val="000000"/>
                <w:lang w:val="en-GB"/>
              </w:rPr>
              <w:fldChar w:fldCharType="begin" w:fldLock="1"/>
            </w:r>
            <w:r w:rsidRPr="00661023">
              <w:rPr>
                <w:rFonts w:ascii="Book Antiqua" w:hAnsi="Book Antiqua"/>
                <w:color w:val="000000"/>
                <w:lang w:val="en-GB"/>
              </w:rPr>
              <w:instrText>ADDIN CSL_CITATION { "citationItems" : [ { "id" : "ITEM-1", "itemData" : { "DOI" : "10.1136/jmedgenet-2012-101212", "ISSN" : "1468-6244", "PMID" : "23188110", "abstract" : "BACKGROUND: Autosomal recessive hereditary spastic paraplegias (AR-HSP) constitute a heterogeneous group of neurodegenerative diseases involving pyramidal tracts dysfunction. The genes responsible for many types of AR-HSPs remain unknown. We attempted to identify the gene responsible for AR-HSP with optic atrophy and neuropathy.\\n\\nMETHODS: The present study involved two patients in a consanguineous Japanese family. Neurologic examination and DNA analysis were performed for both patients, and a skin biopsy for one. We performed genome-wide linkage analysis involving single nucleotide polymorphism arrays, copy-number variation analysis, and exome sequencing. To clarify the mitochondrial functional alteration resulting from the identified mutation, we performed immunoblot analysis, mitochondrial protein synthesis assaying, blue native polyacrylamide gel electrophoresis (BN-PAGE) analysis, and respiratory enzyme activity assaying of cultured fibroblasts of the patient and a control.\\n\\nRESULTS: We identified a homozygous nonsense mutation (c.394C&gt;T, p.R132X) in C12orf65 in the two patients in this family. This C12orf65 mutation was not found in 74 Japanese AR-HSP index patients without any mutations in previously known HSP genes. This mutation resulted in marked reduction of mitochondrial protein synthesis, followed by functional and structural defects in respiratory complexes I and IV.\\n\\nCONCLUSIONS: This novel nonsense mutation in C12orf65 could cause AR-HSP with optic atrophy and neuropathy, resulting in a premature stop codon. The truncated C12orf65 protein must lead to a defect in mitochondrial protein synthesis and a reduction in the respiratory complex enzyme activity. Thus, dysfunction of mitochondrial translation could be one of the pathogenic mechanisms underlying HSPs.", "author" : [ { "dropping-particle" : "", "family" : "Shimazaki", "given" : "Haruo", "non-dropping-particle" : "", "parse-names" : false, "suffix" : "" }, { "dropping-particle" : "", "family" : "Takiyama", "given" : "Yoshihisa", "non-dropping-particle" : "", "parse-names" : false, "suffix" : "" }, { "dropping-particle" : "", "family" : "Ishiura", "given" : "Hiroyuki", "non-dropping-particle" : "", "parse-names" : false, "suffix" : "" }, { "dropping-particle" : "", "family" : "Sakai", "given" : "Chika", "non-dropping-particle" : "", "parse-names" : false, "suffix" : "" }, { "dropping-particle" : "", "family" : "Matsushima", "given" : "Yuichi", "non-dropping-particle" : "", "parse-names" : false, "suffix" : "" }, { "dropping-particle" : "", "family" : "Hatakeyama", "given" : "Hideyuki", "non-dropping-particle" : "", "parse-names" : false, "suffix" : "" }, { "dropping-particle" : "", "family" : "Honda", "given" : "Junko", "non-dropping-particle" : "", "parse-names" : false, "suffix" : "" }, { "dropping-particle" : "", "family" : "Sakoe", "given" : "Kumi", "non-dropping-particle" : "", "parse-names" : false, "suffix" : "" }, { "dropping-particle" : "", "family" : "Naoi", "given" : "Tametou", "non-dropping-particle" : "", "parse-names" : false, "suffix" : "" }, { "dropping-particle" : "", "family" : "Namekawa", "given" : "Michito", "non-dropping-particle" : "", "parse-names" : false, "suffix" : "" }, { "dropping-particle" : "", "family" : "Fukuda", "given" : "Yoko", "non-dropping-particle" : "", "parse-names" : false, "suffix" : "" }, { "dropping-particle" : "", "family" : "Takahashi", "given" : "Yuji", "non-dropping-particle" : "", "parse-names" : false, "suffix" : "" }, { "dropping-particle" : "", "family" : "Goto", "given" : "Jun", "non-dropping-particle" : "", "parse-names" : false, "suffix" : "" }, { "dropping-particle" : "", "family" : "Tsuji", "given" : "Shoji", "non-dropping-particle" : "", "parse-names" : false, "suffix" : "" }, { "dropping-particle" : "", "family" : "Goto", "given" : "Yu-ichi", "non-dropping-particle" : "", "parse-names" : false, "suffix" : "" }, { "dropping-particle" : "", "family" : "Nakano", "given" : "Imaharu", "non-dropping-particle" : "", "parse-names" : false, "suffix" : "" } ], "container-title" : "Journal of medical genetics", "id" : "ITEM-1", "issued" : { "date-parts" : [ [ "2012" ] ] }, "page" : "777-84", "title" : "A homozygous mutation of C12orf65 causes spastic paraplegia with optic atrophy and neuropathy (SPG55).", "type" : "article-journal", "volume" : "49" }, "uris" : [ "http://www.mendeley.com/documents/?uuid=d5743c52-e75b-4028-af86-fb2390d72ba8" ] }, { "id" : "ITEM-2", "itemData" : { "DOI" : "10.1136/jnnp-2013-306387", "ISBN" : "00223050 (ISSN)", "ISSN" : "1468-330X", "PMID" : "24198383", "abstract" : "OBJECTIVE: Charcot-Marie Tooth disease (CMT) forms a clinically and genetically heterogeneous group of disorders. Although a number of disease genes have been identified for CMT, the gene discovery for some complex form of CMT has lagged behind. The association of neuropathy and optic atrophy (also known as CMT type 6) has been described with autosomaldominant, recessive and X-linked modes of inheritance. Mutations in Mitofusin 2 have been found to cause dominant forms of CMT6. Phosphoribosylpyrophosphate synthetase-I mutations cause X-linked CMT6, but until now, mutations in the recessive forms of disease have never been identified.\\n\\nMETHODS: We here describe a family with three affected individuals who inherited in an autosomal recessive fashion a childhood onset neuropathy and optic atrophy. Using homozygosity mapping in the family and exome sequencing in two affected individuals we identified a novel protein-truncating mutation in the C12orf65 gene, which encodes for a protein involved in mitochondrial translation. Using a variety of methods we investigated the possibility of mitochondrial impairment in the patients cell lines.\\n\\nRESULTS: We described a large consanguineous family with neuropathy and optic atrophy carrying a loss of function mutation in the C12orf65 gene. We report mitochondrial impairment in the patients cell lines, followed by multiple lines of evidence which include decrease of complex V activity and stability (blue native gel assay), decrease in mitochondrial respiration rate and reduction of mitochondrial membrane potential.\\n\\nCONCLUSIONS: This work describes a mutation in the C12orf65 gene that causes recessive form of CMT6 and confirms the role of mitochondrial dysfunction in this complex axonal neuropathy.", "author" : [ { "dropping-particle" : "", "family" : "Tucci", "given" : "Arianna", "non-dropping-particle" : "", "parse-names" : false, "suffix" : "" }, { "dropping-particle" : "", "family" : "Liu", "given" : "Yo-Tsen", "non-dropping-particle" : "", "parse-names" : false, "suffix" : "" }, { "dropping-particle" : "", "family" : "Preza", "given" : "Elisabeth", "non-dropping-particle" : "", "parse-names" : false, "suffix" : "" }, { "dropping-particle" : "", "family" : "Pitceathly", "given" : "Robert D S", "non-dropping-particle" : "", "parse-names" : false, "suffix" : "" }, { "dropping-particle" : "", "family" : "Chalasani", "given" : "Annapurna", "non-dropping-particle" : "", "parse-names" : false, "suffix" : "" }, { "dropping-particle" : "", "family" : "Plagnol", "given" : "Vincent", "non-dropping-particle" : "", "parse-names" : false, "suffix" : "" }, { "dropping-particle" : "", "family" : "Land", "given" : "John M", "non-dropping-particle" : "", "parse-names" : false, "suffix" : "" }, { "dropping-particle" : "", "family" : "Trabzuni", "given" : "Daniah", "non-dropping-particle" : "", "parse-names" : false, "suffix" : "" }, { "dropping-particle" : "", "family" : "Ryten", "given" : "Mina", "non-dropping-particle" : "", "parse-names" : false, "suffix" : "" }, { "dropping-particle" : "", "family" : "Jaunmuktane", "given" : "Zane", "non-dropping-particle" : "", "parse-names" : false, "suffix" : "" }, { "dropping-particle" : "", "family" : "Reilly", "given" : "Mary M", "non-dropping-particle" : "", "parse-names" : false, "suffix" : "" }, { "dropping-particle" : "", "family" : "Brandner", "given" : "Sebastian", "non-dropping-particle" : "", "parse-names" : false, "suffix" : "" }, { "dropping-particle" : "", "family" : "Hargreaves", "given" : "Iain", "non-dropping-particle" : "", "parse-names" : false, "suffix" : "" }, { "dropping-particle" : "", "family" : "Hardy", "given" : "John", "non-dropping-particle" : "", "parse-names" : false, "suffix" : "" }, { "dropping-particle" : "", "family" : "Singleton", "given" : "Andrew B", "non-dropping-particle" : "", "parse-names" : false, "suffix" : "" }, { "dropping-particle" : "", "family" : "Abramov", "given" : "Andrey Y", "non-dropping-particle" : "", "parse-names" : false, "suffix" : "" }, { "dropping-particle" : "", "family" : "Houlden", "given" : "Henry", "non-dropping-particle" : "", "parse-names" : false, "suffix" : "" } ], "container-title" : "Journal of neurology, neurosurgery, and psychiatry", "id" : "ITEM-2", "issued" : { "date-parts" : [ [ "2014" ] ] }, "page" : "486-92", "title" : "Novel C12orf65 mutations in patients with axonal neuropathy and optic atrophy.", "type" : "article-journal", "volume" : "85" }, "uris" : [ "http://www.mendeley.com/documents/?uuid=82d55dee-2edd-42e9-ade0-681694235b83" ] } ], "mendeley" : { "formattedCitation" : "&lt;sup&gt;[46,47]&lt;/sup&gt;", "plainTextFormattedCitation" : "[46,47]", "previouslyFormattedCitation" : "&lt;sup&gt;[46,47]&lt;/sup&gt;" }, "properties" : { "noteIndex" : 0 }, "schema" : "https://github.com/citation-style-language/schema/raw/master/csl-citation.json" }</w:instrText>
            </w:r>
            <w:r w:rsidRPr="00661023">
              <w:rPr>
                <w:rFonts w:ascii="Book Antiqua" w:hAnsi="Book Antiqua"/>
                <w:color w:val="000000"/>
                <w:lang w:val="en-GB"/>
              </w:rPr>
              <w:fldChar w:fldCharType="separate"/>
            </w:r>
            <w:r w:rsidRPr="00661023">
              <w:rPr>
                <w:rFonts w:ascii="Book Antiqua" w:hAnsi="Book Antiqua"/>
                <w:noProof/>
                <w:color w:val="000000"/>
                <w:vertAlign w:val="superscript"/>
                <w:lang w:val="en-GB"/>
              </w:rPr>
              <w:t>[46,47]</w:t>
            </w:r>
            <w:r w:rsidRPr="00661023">
              <w:rPr>
                <w:rFonts w:ascii="Book Antiqua" w:hAnsi="Book Antiqua"/>
                <w:color w:val="000000"/>
                <w:lang w:val="en-GB"/>
              </w:rPr>
              <w:fldChar w:fldCharType="end"/>
            </w:r>
          </w:p>
        </w:tc>
      </w:tr>
      <w:tr w:rsidR="008A4853" w:rsidRPr="00661023" w:rsidTr="005A0B65">
        <w:tc>
          <w:tcPr>
            <w:tcW w:w="1668" w:type="dxa"/>
          </w:tcPr>
          <w:p w:rsidR="008A4853" w:rsidRPr="00661023" w:rsidRDefault="008A4853" w:rsidP="003F4271">
            <w:pPr>
              <w:spacing w:line="360" w:lineRule="auto"/>
              <w:jc w:val="both"/>
              <w:rPr>
                <w:rFonts w:ascii="Book Antiqua" w:hAnsi="Book Antiqua"/>
                <w:b/>
                <w:bCs/>
                <w:color w:val="000000"/>
                <w:lang w:val="en-GB"/>
              </w:rPr>
            </w:pPr>
            <w:r w:rsidRPr="00661023">
              <w:rPr>
                <w:rFonts w:ascii="Book Antiqua" w:hAnsi="Book Antiqua"/>
                <w:bCs/>
                <w:color w:val="000000"/>
                <w:lang w:val="en-GB"/>
              </w:rPr>
              <w:t xml:space="preserve">C21orf2 </w:t>
            </w:r>
          </w:p>
        </w:tc>
        <w:tc>
          <w:tcPr>
            <w:tcW w:w="2976" w:type="dxa"/>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Recessive CRD</w:t>
            </w:r>
          </w:p>
        </w:tc>
        <w:tc>
          <w:tcPr>
            <w:tcW w:w="3261" w:type="dxa"/>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Homozygosity mapping combined with WES</w:t>
            </w:r>
            <w:r w:rsidRPr="00661023">
              <w:rPr>
                <w:rFonts w:ascii="Book Antiqua" w:hAnsi="Book Antiqua"/>
                <w:color w:val="000000"/>
                <w:lang w:val="en-GB"/>
              </w:rPr>
              <w:fldChar w:fldCharType="begin" w:fldLock="1"/>
            </w:r>
            <w:r w:rsidRPr="00661023">
              <w:rPr>
                <w:rFonts w:ascii="Book Antiqua" w:hAnsi="Book Antiqua"/>
                <w:color w:val="000000"/>
                <w:lang w:val="en-GB"/>
              </w:rPr>
              <w:instrText>ADDIN CSL_CITATION { "citationItems" : [ { "id" : "ITEM-1", "itemData" : { "DOI" : "10.1101/gr.144105.112", "ISBN" : "1549-5469 (Electronic)\\r1088-9051 (Linking)", "ISSN" : "10889051", "PMID" : "23105016", "abstract" : "Retinal dystrophy (RD) is a heterogeneous group of hereditary diseases caused by loss of photoreceptor function and contributes significantly to the etiology of blindness globally but especially in the industrialized world. The extreme locus and allelic heterogeneity of these disorders poses a major diagnostic challenge and often impedes the ability to provide a molecular diagnosis that can inform counseling and gene-specific treatment strategies. In a large cohort of nearly 150 RD families, we used genomic approaches in the form of autozygome-guided mutation analysis and exome sequencing to identify the likely causative genetic lesion in the majority of cases. Additionally, our study revealed six novel candidate disease genes (C21orf2, EMC1, KIAA1549, GPR125, ACBD5, and DTHD1), two of which (ACBD5 and DTHD1) were observed in the context of syndromic forms of RD that are described for the first time.", "author" : [ { "dropping-particle" : "", "family" : "Abu-Safieh", "given" : "Leen", "non-dropping-particle" : "", "parse-names" : false, "suffix" : "" }, { "dropping-particle" : "", "family" : "Alrashed", "given" : "May", "non-dropping-particle" : "", "parse-names" : false, "suffix" : "" }, { "dropping-particle" : "", "family" : "Anazi", "given" : "Shamsa", "non-dropping-particle" : "", "parse-names" : false, "suffix" : "" }, { "dropping-particle" : "", "family" : "Alkuraya", "given" : "Hisham", "non-dropping-particle" : "", "parse-names" : false, "suffix" : "" }, { "dropping-particle" : "", "family" : "Khan", "given" : "Arif O.", "non-dropping-particle" : "", "parse-names" : false, "suffix" : "" }, { "dropping-particle" : "", "family" : "Al-Owain", "given" : "Mohammed", "non-dropping-particle" : "", "parse-names" : false, "suffix" : "" }, { "dropping-particle" : "", "family" : "Al-Zahrani", "given" : "Jawahir", "non-dropping-particle" : "", "parse-names" : false, "suffix" : "" }, { "dropping-particle" : "", "family" : "Al-Abdi", "given" : "Lama", "non-dropping-particle" : "", "parse-names" : false, "suffix" : "" }, { "dropping-particle" : "", "family" : "Hashem", "given" : "Mais", "non-dropping-particle" : "", "parse-names" : false, "suffix" : "" }, { "dropping-particle" : "", "family" : "Al-Tarimi", "given" : "Salwa", "non-dropping-particle" : "", "parse-names" : false, "suffix" : "" }, { "dropping-particle" : "", "family" : "Sebai", "given" : "Mohammed Adeeb", "non-dropping-particle" : "", "parse-names" : false, "suffix" : "" }, { "dropping-particle" : "", "family" : "Shamia", "given" : "Ahmed", "non-dropping-particle" : "", "parse-names" : false, "suffix" : "" }, { "dropping-particle" : "", "family" : "Ray-Zack", "given" : "Mohamed D.", "non-dropping-particle" : "", "parse-names" : false, "suffix" : "" }, { "dropping-particle" : "", "family" : "Nassan", "given" : "Malik", "non-dropping-particle" : "", "parse-names" : false, "suffix" : "" }, { "dropping-particle" : "", "family" : "Al-Hassnan", "given" : "Zuhair N.", "non-dropping-particle" : "", "parse-names" : false, "suffix" : "" }, { "dropping-particle" : "", "family" : "Rahbeeni", "given" : "Zuhair", "non-dropping-particle" : "", "parse-names" : false, "suffix" : "" }, { "dropping-particle" : "", "family" : "Waheeb", "given" : "Saad", "non-dropping-particle" : "", "parse-names" : false, "suffix" : "" }, { "dropping-particle" : "", "family" : "Alkharashi", "given" : "Abdullah", "non-dropping-particle" : "", "parse-names" : false, "suffix" : "" }, { "dropping-particle" : "", "family" : "Abboud", "given" : "Emad", "non-dropping-particle" : "", "parse-names" : false, "suffix" : "" }, { "dropping-particle" : "", "family" : "Al-Hazzaa", "given" : "Selwa A F", "non-dropping-particle" : "", "parse-names" : false, "suffix" : "" }, { "dropping-particle" : "", "family" : "Alkuraya", "given" : "Fowzan S.", "non-dropping-particle" : "", "parse-names" : false, "suffix" : "" } ], "container-title" : "Genome Research", "id" : "ITEM-1", "issued" : { "date-parts" : [ [ "2013" ] ] }, "page" : "236-247", "title" : "Autozygome-guided exome sequencing in retinal dystrophy patients reveals pathogenetic mutations and novel candidate disease genes", "type" : "article-journal", "volume" : "23" }, "uris" : [ "http://www.mendeley.com/documents/?uuid=66604d3f-59da-44dc-8577-172e6ae972e4" ] } ], "mendeley" : { "formattedCitation" : "&lt;sup&gt;[25]&lt;/sup&gt;", "plainTextFormattedCitation" : "[25]", "previouslyFormattedCitation" : "&lt;sup&gt;[25]&lt;/sup&gt;" }, "properties" : { "noteIndex" : 0 }, "schema" : "https://github.com/citation-style-language/schema/raw/master/csl-citation.json" }</w:instrText>
            </w:r>
            <w:r w:rsidRPr="00661023">
              <w:rPr>
                <w:rFonts w:ascii="Book Antiqua" w:hAnsi="Book Antiqua"/>
                <w:color w:val="000000"/>
                <w:lang w:val="en-GB"/>
              </w:rPr>
              <w:fldChar w:fldCharType="separate"/>
            </w:r>
            <w:r w:rsidRPr="00661023">
              <w:rPr>
                <w:rFonts w:ascii="Book Antiqua" w:hAnsi="Book Antiqua"/>
                <w:noProof/>
                <w:color w:val="000000"/>
                <w:vertAlign w:val="superscript"/>
                <w:lang w:val="en-GB"/>
              </w:rPr>
              <w:t>[25]</w:t>
            </w:r>
            <w:r w:rsidRPr="00661023">
              <w:rPr>
                <w:rFonts w:ascii="Book Antiqua" w:hAnsi="Book Antiqua"/>
                <w:color w:val="000000"/>
                <w:lang w:val="en-GB"/>
              </w:rPr>
              <w:fldChar w:fldCharType="end"/>
            </w:r>
          </w:p>
        </w:tc>
      </w:tr>
      <w:tr w:rsidR="008A4853" w:rsidRPr="00661023" w:rsidTr="005A0B65">
        <w:tc>
          <w:tcPr>
            <w:tcW w:w="1668" w:type="dxa"/>
            <w:tcBorders>
              <w:left w:val="nil"/>
              <w:right w:val="nil"/>
            </w:tcBorders>
          </w:tcPr>
          <w:p w:rsidR="008A4853" w:rsidRPr="00661023" w:rsidRDefault="008A4853" w:rsidP="003F4271">
            <w:pPr>
              <w:spacing w:line="360" w:lineRule="auto"/>
              <w:jc w:val="both"/>
              <w:rPr>
                <w:rFonts w:ascii="Book Antiqua" w:hAnsi="Book Antiqua"/>
                <w:b/>
                <w:bCs/>
                <w:color w:val="000000"/>
                <w:lang w:val="en-GB"/>
              </w:rPr>
            </w:pPr>
            <w:r w:rsidRPr="00661023">
              <w:rPr>
                <w:rFonts w:ascii="Book Antiqua" w:hAnsi="Book Antiqua"/>
                <w:bCs/>
                <w:color w:val="000000"/>
                <w:lang w:val="en-GB"/>
              </w:rPr>
              <w:t>CSPP1</w:t>
            </w:r>
          </w:p>
        </w:tc>
        <w:tc>
          <w:tcPr>
            <w:tcW w:w="2976" w:type="dxa"/>
            <w:tcBorders>
              <w:left w:val="nil"/>
              <w:right w:val="nil"/>
            </w:tcBorders>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 xml:space="preserve">Recessive JS </w:t>
            </w:r>
          </w:p>
        </w:tc>
        <w:tc>
          <w:tcPr>
            <w:tcW w:w="3261" w:type="dxa"/>
            <w:tcBorders>
              <w:left w:val="nil"/>
              <w:right w:val="nil"/>
            </w:tcBorders>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WES</w:t>
            </w:r>
            <w:r w:rsidRPr="00661023">
              <w:rPr>
                <w:rFonts w:ascii="Book Antiqua" w:hAnsi="Book Antiqua"/>
                <w:color w:val="000000"/>
                <w:lang w:val="en-GB"/>
              </w:rPr>
              <w:fldChar w:fldCharType="begin" w:fldLock="1"/>
            </w:r>
            <w:r w:rsidRPr="00661023">
              <w:rPr>
                <w:rFonts w:ascii="Book Antiqua" w:hAnsi="Book Antiqua"/>
                <w:color w:val="000000"/>
                <w:lang w:val="en-GB"/>
              </w:rPr>
              <w:instrText>ADDIN CSL_CITATION { "citationItems" : [ { "id" : "ITEM-1", "itemData" : { "DOI" : "10.1016/j.ajhg.2013.11.015", "ISSN" : "00029297", "PMID" : "24360807", "abstract" : "Joubert syndrome and related disorders (JSRDs) are genetically heterogeneous and characterized by a distinctive mid-hindbrain malformation. Causative mutations lead to primary cilia dysfunction, which often results in variable involvement of other organs such as the liver, retina, and kidney. We identified predicted null mutations in CSPP1 in six individuals affected by classical JSRDs. CSPP1 encodes a protein localized to centrosomes and spindle poles, as well as to the primary cilium. Despite the known interaction between CSPP1 and nephronophthisis-associated proteins, none of the affected individuals in our cohort presented with kidney disease, and further, screening of a large cohort of individuals with nephronophthisis demonstrated no mutations. CSPP1 is broadly expressed in neural tissue, and its encoded protein localizes to the primary cilium in an in vitro model of human neurogenesis. Here, we show abrogated protein levels and ciliogenesis in affected fibroblasts. Our data thus suggest that CSPP1 is involved in neural-specific functions of primary cilia. \u00a9 2014 The American Society of Human Genetics.", "author" : [ { "dropping-particle" : "", "family" : "Akizu", "given" : "Naiara", "non-dropping-particle" : "", "parse-names" : false, "suffix" : "" }, { "dropping-particle" : "", "family" : "Silhavy", "given" : "Jennifer L.", "non-dropping-particle" : "", "parse-names" : false, "suffix" : "" }, { "dropping-particle" : "", "family" : "Rosti", "given" : "Rasim Ozgur", "non-dropping-particle" : "", "parse-names" : false, "suffix" : "" }, { "dropping-particle" : "", "family" : "Scott", "given" : "Eric", "non-dropping-particle" : "", "parse-names" : false, "suffix" : "" }, { "dropping-particle" : "", "family" : "Fenstermaker", "given" : "Ali G.", "non-dropping-particle" : "", "parse-names" : false, "suffix" : "" }, { "dropping-particle" : "", "family" : "Schroth", "given" : "Jana", "non-dropping-particle" : "", "parse-names" : false, "suffix" : "" }, { "dropping-particle" : "", "family" : "Zaki", "given" : "Maha S.", "non-dropping-particle" : "", "parse-names" : false, "suffix" : "" }, { "dropping-particle" : "", "family" : "Sanchez", "given" : "Henry", "non-dropping-particle" : "", "parse-names" : false, "suffix" : "" }, { "dropping-particle" : "", "family" : "Gupta", "given" : "Neerja", "non-dropping-particle" : "", "parse-names" : false, "suffix" : "" }, { "dropping-particle" : "", "family" : "Kabra", "given" : "Madhulika", "non-dropping-particle" : "", "parse-names" : false, "suffix" : "" }, { "dropping-particle" : "", "family" : "Kara", "given" : "Majdi", "non-dropping-particle" : "", "parse-names" : false, "suffix" : "" }, { "dropping-particle" : "", "family" : "Ben-Omran", "given" : "Tawfeg", "non-dropping-particle" : "", "parse-names" : false, "suffix" : "" }, { "dropping-particle" : "", "family" : "Rosti", "given" : "Basak", "non-dropping-particle" : "", "parse-names" : false, "suffix" : "" }, { "dropping-particle" : "", "family" : "Guemez-Gamboa", "given" : "Alicia", "non-dropping-particle" : "", "parse-names" : false, "suffix" : "" }, { "dropping-particle" : "", "family" : "Spencer", "given" : "Emily", "non-dropping-particle" : "", "parse-names" : false, "suffix" : "" }, { "dropping-particle" : "", "family" : "Pan", "given" : "Roger", "non-dropping-particle" : "", "parse-names" : false, "suffix" : "" }, { "dropping-particle" : "", "family" : "Cai", "given" : "Na", "non-dropping-particle" : "", "parse-names" : false, "suffix" : "" }, { "dropping-particle" : "", "family" : "Abdellateef", "given" : "Mostafa", "non-dropping-particle" : "", "parse-names" : false, "suffix" : "" }, { "dropping-particle" : "", "family" : "Gabriel", "given" : "Stacey", "non-dropping-particle" : "", "parse-names" : false, "suffix" : "" }, { "dropping-particle" : "", "family" : "Halbritter", "given" : "Jan", "non-dropping-particle" : "", "parse-names" : false, "suffix" : "" }, { "dropping-particle" : "", "family" : "Hildebrandt", "given" : "Friedhelm", "non-dropping-particle" : "", "parse-names" : false, "suffix" : "" }, { "dropping-particle" : "", "family" : "Bokhoven", "given" : "Hans", "non-dropping-particle" : "Van", "parse-names" : false, "suffix" : "" }, { "dropping-particle" : "", "family" : "Gunel", "given" : "Murat", "non-dropping-particle" : "", "parse-names" : false, "suffix" : "" }, { "dropping-particle" : "", "family" : "Gleeson", "given" : "Joseph G.", "non-dropping-particle" : "", "parse-names" : false, "suffix" : "" } ], "container-title" : "American Journal of Human Genetics", "id" : "ITEM-1", "issued" : { "date-parts" : [ [ "2014" ] ] }, "page" : "80-86", "title" : "Mutations in CSPP1 lead to classical joubert syndrome", "type" : "article-journal", "volume" : "94" }, "uris" : [ "http://www.mendeley.com/documents/?uuid=3ec7ad24-aef4-4bce-841c-9428072e05d8" ] }, { "id" : "ITEM-2", "itemData" : { "DOI" : "10.1016/j.ajhg.2013.11.019", "ISSN" : "00029297", "PMID" : "24360808", "abstract" : "Joubert syndrome (JBTS) is a recessive ciliopathy in which a subset of affected individuals also have the skeletal dysplasia Jeune asphyxiating thoracic dystrophy (JATD). Here, we have identified biallelic truncating CSPP1 (centrosome and spindle pole associated protein 1) mutations in 19 JBTS-affected individuals, four of whom also have features of JATD. CSPP1 mutations explain \u223c5% of JBTS in our cohort, and despite truncating mutations in all affected individuals, the range of phenotypic severity is broad. Morpholino knockdown of cspp1 in zebrafish caused phenotypes reported in other zebrafish models of JBTS (curved body shape, pronephric cysts, and cerebellar abnormalities) and reduced ciliary localization of Arl13b, further supporting loss of CSPP1 function as a cause of JBTS. Fibroblasts from affected individuals with CSPP1 mutations showed reduced numbers of primary cilia and/or short primary cilia, as well as reduced axonemal localization of ciliary proteins ARL13B and adenylyl cyclase III. In summary, CSPP1 mutations are a major cause of the Joubert-Jeune phenotype in humans; however, the mechanism by which these mutations lead to both JBTS and JATD remains unknown. \u00a9 2014 The American Society of Human Genetics.", "author" : [ { "dropping-particle" : "", "family" : "Tuz", "given" : "Karina", "non-dropping-particle" : "", "parse-names" : false, "suffix" : "" }, { "dropping-particle" : "", "family" : "Bachmann-Gagescu", "given" : "Ruxandra", "non-dropping-particle" : "", "parse-names" : false, "suffix" : "" }, { "dropping-particle" : "", "family" : "O'Day", "given" : "Diana R.", "non-dropping-particle" : "", "parse-names" : false, "suffix" : "" }, { "dropping-particle" : "", "family" : "Hua", "given" : "Kiet", "non-dropping-particle" : "", "parse-names" : false, "suffix" : "" }, { "dropping-particle" : "", "family" : "Isabella", "given" : "Christine R.", "non-dropping-particle" : "", "parse-names" : false, "suffix" : "" }, { "dropping-particle" : "", "family" : "Phelps", "given" : "Ian G.", "non-dropping-particle" : "", "parse-names" : false, "suffix" : "" }, { "dropping-particle" : "", "family" : "Stolarski", "given" : "Allan E.", "non-dropping-particle" : "", "parse-names" : false, "suffix" : "" }, { "dropping-particle" : "", "family" : "O'Roak", "given" : "Brian J.", "non-dropping-particle" : "", "parse-names" : false, "suffix" : "" }, { "dropping-particle" : "", "family" : "Dempsey", "given" : "Jennifer C.", "non-dropping-particle" : "", "parse-names" : false, "suffix" : "" }, { "dropping-particle" : "", "family" : "Lourenco", "given" : "Charles", "non-dropping-particle" : "", "parse-names" : false, "suffix" : "" }, { "dropping-particle" : "", "family" : "Alswaid", "given" : "Abdulrahman", "non-dropping-particle" : "", "parse-names" : false, "suffix" : "" }, { "dropping-particle" : "", "family" : "B\u00f6nnemann", "given" : "Carsten G.", "non-dropping-particle" : "", "parse-names" : false, "suffix" : "" }, { "dropping-particle" : "", "family" : "Medne", "given" : "Livija", "non-dropping-particle" : "", "parse-names" : false, "suffix" : "" }, { "dropping-particle" : "", "family" : "Nampoothiri", "given" : "Sheela", "non-dropping-particle" : "", "parse-names" : false, "suffix" : "" }, { "dropping-particle" : "", "family" : "Stark", "given" : "Zornitza", "non-dropping-particle" : "", "parse-names" : false, "suffix" : "" }, { "dropping-particle" : "", "family" : "Leventer", "given" : "Richard J.", "non-dropping-particle" : "", "parse-names" : false, "suffix" : "" }, { "dropping-particle" : "", "family" : "Top\u00e7u", "given" : "Meral", "non-dropping-particle" : "", "parse-names" : false, "suffix" : "" }, { "dropping-particle" : "", "family" : "Cansu", "given" : "Ali", "non-dropping-particle" : "", "parse-names" : false, "suffix" : "" }, { "dropping-particle" : "", "family" : "Jagadeesh", "given" : "Sujatha", "non-dropping-particle" : "", "parse-names" : false, "suffix" : "" }, { "dropping-particle" : "", "family" : "Done", "given" : "Stephen", "non-dropping-particle" : "", "parse-names" : false, "suffix" : "" }, { "dropping-particle" : "", "family" : "Ishak", "given" : "Gisele E.", "non-dropping-particle" : "", "parse-names" : false, "suffix" : "" }, { "dropping-particle" : "", "family" : "Glass", "given" : "Ian A.", "non-dropping-particle" : "", "parse-names" : false, "suffix" : "" }, { "dropping-particle" : "", "family" : "Shendure", "given" : "Jay", "non-dropping-particle" : "", "parse-names" : false, "suffix" : "" }, { "dropping-particle" : "", "family" : "Neuhauss", "given" : "Stephan C F", "non-dropping-particle" : "", "parse-names" : false, "suffix" : "" }, { "dropping-particle" : "", "family" : "Haldeman-Englert", "given" : "Chad R.", "non-dropping-particle" : "", "parse-names" : false, "suffix" : "" }, { "dropping-particle" : "", "family" : "Doherty", "given" : "Dan", "non-dropping-particle" : "", "parse-names" : false, "suffix" : "" }, { "dropping-particle" : "", "family" : "Ferland", "given" : "Russell J.", "non-dropping-particle" : "", "parse-names" : false, "suffix" : "" } ], "container-title" : "American Journal of Human Genetics", "id" : "ITEM-2", "issued" : { "date-parts" : [ [ "2014" ] ] }, "page" : "62-72", "title" : "Mutations in CSPP1 cause primary cilia abnormalities and joubert syndrome with or without Jeune asphyxiating thoracic dystrophy", "type" : "article-journal", "volume" : "94" }, "uris" : [ "http://www.mendeley.com/documents/?uuid=385039d3-55bb-4c74-b296-17705b73fb38" ] }, { "id" : "ITEM-3", "itemData" : { "DOI" : "10.1016/j.ajhg.2013.11.010", "ISSN" : "00029297", "PMID" : "24360803", "abstract" : "Ciliopathies are characterized by a pattern of multisystem involvement that is consistent with the developmental role of the primary cilium. Within this biological module, mutations in genes that encode components of the cilium and its anchoring structure, the basal body, are the major contributors to both disease causality and modification. However, despite rapid advances in this field, the majority of the genes that drive ciliopathies and the mechanisms that govern the pronounced phenotypic variability of this group of disorders remain poorly understood. Here, we show that mutations in CSPP1, which encodes a core centrosomal protein, are disease causing on the basis of the independent identification of two homozygous truncating mutations in three consanguineous families (one Arab and two Hutterite) affected by variable ciliopathy phenotypes ranging from Joubert syndrome to the more severe Meckel-Gruber syndrome with perinatal lethality and occipital encephalocele. Consistent with the recently described role of CSPP1 in ciliogenesis, we show that mutant fibroblasts from one affected individual have severely impaired ciliogenesis with concomitant defects in sonic hedgehog (SHH) signaling. Our results expand the list of centrosomal proteins implicated in human ciliopathies. \u00a9 2014 The American Society of Human Genetics.", "author" : [ { "dropping-particle" : "", "family" : "Shaheen", "given" : "Ranad", "non-dropping-particle" : "", "parse-names" : false, "suffix" : "" }, { "dropping-particle" : "", "family" : "Shamseldin", "given" : "Hanan E.", "non-dropping-particle" : "", "parse-names" : false, "suffix" : "" }, { "dropping-particle" : "", "family" : "Loucks", "given" : "Catrina M.", "non-dropping-particle" : "", "parse-names" : false, "suffix" : "" }, { "dropping-particle" : "", "family" : "Seidahmed", "given" : "Mohammed Zain", "non-dropping-particle" : "", "parse-names" : false, "suffix" : "" }, { "dropping-particle" : "", "family" : "Ansari", "given" : "Shinu", "non-dropping-particle" : "", "parse-names" : false, "suffix" : "" }, { "dropping-particle" : "", "family" : "Ibrahim Khalil", "given" : "Mohamed", "non-dropping-particle" : "", "parse-names" : false, "suffix" : "" }, { "dropping-particle" : "", "family" : "Al-Yacoub", "given" : "Nadya", "non-dropping-particle" : "", "parse-names" : false, "suffix" : "" }, { "dropping-particle" : "", "family" : "Davis", "given" : "Erica E.", "non-dropping-particle" : "", "parse-names" : false, "suffix" : "" }, { "dropping-particle" : "", "family" : "Mola", "given" : "Natalie A.", "non-dropping-particle" : "", "parse-names" : false, "suffix" : "" }, { "dropping-particle" : "", "family" : "Szymanska", "given" : "Katarzyna", "non-dropping-particle" : "", "parse-names" : false, "suffix" : "" }, { "dropping-particle" : "", "family" : "Herridge", "given" : "Warren", "non-dropping-particle" : "", "parse-names" : false, "suffix" : "" }, { "dropping-particle" : "", "family" : "Chudley", "given" : "Albert E.", "non-dropping-particle" : "", "parse-names" : false, "suffix" : "" }, { "dropping-particle" : "", "family" : "Chodirker", "given" : "Bernard N.", "non-dropping-particle" : "", "parse-names" : false, "suffix" : "" }, { "dropping-particle" : "", "family" : "Schwartzentruber", "given" : "Jeremy", "non-dropping-particle" : "", "parse-names" : false, "suffix" : "" }, { "dropping-particle" : "", "family" : "Majewski", "given" : "Jacek", "non-dropping-particle" : "", "parse-names" : false, "suffix" : "" }, { "dropping-particle" : "", "family" : "Katsanis", "given" : "Nicholas", "non-dropping-particle" : "", "parse-names" : false, "suffix" : "" }, { "dropping-particle" : "", "family" : "Poizat", "given" : "Coralie", "non-dropping-particle" : "", "parse-names" : false, "suffix" : "" }, { "dropping-particle" : "", "family" : "Johnson", "given" : "Colin A.", "non-dropping-particle" : "", "parse-names" : false, "suffix" : "" }, { "dropping-particle" : "", "family" : "Parboosingh", "given" : "Jillian", "non-dropping-particle" : "", "parse-names" : false, "suffix" : "" }, { "dropping-particle" : "", "family" : "Boycott", "given" : "Kym M.", "non-dropping-particle" : "", "parse-names" : false, "suffix" : "" }, { "dropping-particle" : "", "family" : "Innes", "given" : "A. Micheil", "non-dropping-particle" : "", "parse-names" : false, "suffix" : "" }, { "dropping-particle" : "", "family" : "Alkuraya", "given" : "Fowzan S.", "non-dropping-particle" : "", "parse-names" : false, "suffix" : "" } ], "container-title" : "American Journal of Human Genetics", "id" : "ITEM-3", "issued" : { "date-parts" : [ [ "2014" ] ] }, "page" : "73-79", "title" : "Mutations in CSPP1, encoding a core centrosomal protein, cause a range of ciliopathy phenotypes in humans", "type" : "article-journal", "volume" : "94" }, "uris" : [ "http://www.mendeley.com/documents/?uuid=082e7d1e-d168-47ac-9f6d-08dd2a128ea6" ] } ], "mendeley" : { "formattedCitation" : "&lt;sup&gt;[48\u201350]&lt;/sup&gt;", "plainTextFormattedCitation" : "[48\u201350]", "previouslyFormattedCitation" : "&lt;sup&gt;[48\u201350]&lt;/sup&gt;" }, "properties" : { "noteIndex" : 0 }, "schema" : "https://github.com/citation-style-language/schema/raw/master/csl-citation.json" }</w:instrText>
            </w:r>
            <w:r w:rsidRPr="00661023">
              <w:rPr>
                <w:rFonts w:ascii="Book Antiqua" w:hAnsi="Book Antiqua"/>
                <w:color w:val="000000"/>
                <w:lang w:val="en-GB"/>
              </w:rPr>
              <w:fldChar w:fldCharType="separate"/>
            </w:r>
            <w:r w:rsidRPr="00661023">
              <w:rPr>
                <w:rFonts w:ascii="Book Antiqua" w:hAnsi="Book Antiqua"/>
                <w:noProof/>
                <w:color w:val="000000"/>
                <w:vertAlign w:val="superscript"/>
                <w:lang w:val="en-GB"/>
              </w:rPr>
              <w:t>[48–50]</w:t>
            </w:r>
            <w:r w:rsidRPr="00661023">
              <w:rPr>
                <w:rFonts w:ascii="Book Antiqua" w:hAnsi="Book Antiqua"/>
                <w:color w:val="000000"/>
                <w:lang w:val="en-GB"/>
              </w:rPr>
              <w:fldChar w:fldCharType="end"/>
            </w:r>
          </w:p>
        </w:tc>
      </w:tr>
      <w:tr w:rsidR="008A4853" w:rsidRPr="00661023" w:rsidTr="005A0B65">
        <w:tc>
          <w:tcPr>
            <w:tcW w:w="1668" w:type="dxa"/>
          </w:tcPr>
          <w:p w:rsidR="008A4853" w:rsidRPr="00661023" w:rsidRDefault="008A4853" w:rsidP="003F4271">
            <w:pPr>
              <w:spacing w:line="360" w:lineRule="auto"/>
              <w:jc w:val="both"/>
              <w:rPr>
                <w:rFonts w:ascii="Book Antiqua" w:hAnsi="Book Antiqua"/>
                <w:b/>
                <w:bCs/>
                <w:color w:val="000000"/>
                <w:lang w:val="en-GB"/>
              </w:rPr>
            </w:pPr>
            <w:r w:rsidRPr="00661023">
              <w:rPr>
                <w:rFonts w:ascii="Book Antiqua" w:hAnsi="Book Antiqua"/>
                <w:bCs/>
                <w:color w:val="000000"/>
                <w:lang w:val="en-GB"/>
              </w:rPr>
              <w:t>DHX38</w:t>
            </w:r>
          </w:p>
        </w:tc>
        <w:tc>
          <w:tcPr>
            <w:tcW w:w="2976" w:type="dxa"/>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arRP (early onset with macular coloboma)</w:t>
            </w:r>
          </w:p>
        </w:tc>
        <w:tc>
          <w:tcPr>
            <w:tcW w:w="3261" w:type="dxa"/>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Homozygosity mapping combined with candidate gene approach</w:t>
            </w:r>
            <w:r w:rsidRPr="00661023">
              <w:rPr>
                <w:rFonts w:ascii="Book Antiqua" w:hAnsi="Book Antiqua"/>
                <w:color w:val="000000"/>
                <w:lang w:val="en-GB"/>
              </w:rPr>
              <w:fldChar w:fldCharType="begin" w:fldLock="1"/>
            </w:r>
            <w:r w:rsidRPr="00661023">
              <w:rPr>
                <w:rFonts w:ascii="Book Antiqua" w:hAnsi="Book Antiqua"/>
                <w:color w:val="000000"/>
                <w:lang w:val="en-GB"/>
              </w:rPr>
              <w:instrText>ADDIN CSL_CITATION { "citationItems" : [ { "id" : "ITEM-1", "itemData" : { "DOI" : "10.1136/jmedgenet-2014-102316", "ISSN" : "1468-6244", "PMID" : "24737827", "abstract" : "BACKGROUND: Retinitis pigmentosa (RP) is the most frequent inherited retinal disease, which shows a relatively high incidence of the autosomal-recessive form in Pakistan. METHODS: Genome-wide high-density single-nucleotide polymorphism (SNP) microarrays were used to identify homozygous regions shared by affected individuals of one consanguineous family. DNA of three affected and two healthy siblings was used for SNP genotyping. Genotyping data were then analysed by Homozygosity Mapper. DNA of the proband was further analysed employing exome sequencing. RESULTS: Homozygosity mapping revealed a single homozygous region on chromosome 16, shared by three affected individuals. Subsequent exome sequencing identified a novel missense mutation, c.995G&gt;A; p.(Gly332Asp), in DHX38. This mutation was found to be present in a homozygous state in four affected individuals while two healthy siblings and the parents of the affected persons were heterozygous for this mutation. This variant thereby yields a logarithm of the odds (LOD) score of 3.25, which is highly suggestive for linkage. This variant was neither detected in 180 ethnically matched control individuals, nor in 7540 Africans or Caucasians and an in-house database that contained the exome data of 400 individuals. CONCLUSIONS: By combining genome-wide homozygosity mapping and exome sequencing, a novel missense mutation was identified in the DHX38 gene that encodes the pre-mRNA splicing factor PRP16, in a Pakistani family with early-onset autosomal-recessive RP. The phenotype is different from those associated with other retinal pre-mRNA splicing factors and DHX38 is the first pre-mRNA splicing gene that is putatively associated with autosomal-recessive inherited RP.", "author" : [ { "dropping-particle" : "", "family" : "Ajmal", "given" : "Muhammad", "non-dropping-particle" : "", "parse-names" : false, "suffix" : "" }, { "dropping-particle" : "", "family" : "Khan", "given" : "Muhammad Imran", "non-dropping-particle" : "", "parse-names" : false, "suffix" : "" }, { "dropping-particle" : "", "family" : "Neveling", "given" : "Kornelia", "non-dropping-particle" : "", "parse-names" : false, "suffix" : "" }, { "dropping-particle" : "", "family" : "Khan", "given" : "Yar Muhammad", "non-dropping-particle" : "", "parse-names" : false, "suffix" : "" }, { "dropping-particle" : "", "family" : "Azam", "given" : "Maleeha", "non-dropping-particle" : "", "parse-names" : false, "suffix" : "" }, { "dropping-particle" : "", "family" : "Waheed", "given" : "Nadia Khalida", "non-dropping-particle" : "", "parse-names" : false, "suffix" : "" }, { "dropping-particle" : "", "family" : "Hamel", "given" : "Christian P", "non-dropping-particle" : "", "parse-names" : false, "suffix" : "" }, { "dropping-particle" : "", "family" : "Ben-Yosef", "given" : "Tamar", "non-dropping-particle" : "", "parse-names" : false, "suffix" : "" }, { "dropping-particle" : "", "family" : "Baere", "given" : "Elfride", "non-dropping-particle" : "De", "parse-names" : false, "suffix" : "" }, { "dropping-particle" : "", "family" : "Koenekoop", "given" : "Robert K", "non-dropping-particle" : "", "parse-names" : false, "suffix" : "" }, { "dropping-particle" : "", "family" : "Collin", "given" : "Rob W J", "non-dropping-particle" : "", "parse-names" : false, "suffix" : "" }, { "dropping-particle" : "", "family" : "Qamar", "given" : "Raheel", "non-dropping-particle" : "", "parse-names" : false, "suffix" : "" }, { "dropping-particle" : "", "family" : "Cremers", "given" : "Frans P M", "non-dropping-particle" : "", "parse-names" : false, "suffix" : "" } ], "container-title" : "Journal of medical genetics", "id" : "ITEM-1", "issued" : { "date-parts" : [ [ "2014" ] ] }, "page" : "1-5", "title" : "A missense mutation in the splicing factor gene DHX38 is associated with early-onset retinitis pigmentosa with macular coloboma.", "type" : "article-journal" }, "uris" : [ "http://www.mendeley.com/documents/?uuid=4acd6266-85d7-4aa3-8adc-c9e5315f81fc" ] } ], "mendeley" : { "formattedCitation" : "&lt;sup&gt;[51]&lt;/sup&gt;", "plainTextFormattedCitation" : "[51]", "previouslyFormattedCitation" : "&lt;sup&gt;[51]&lt;/sup&gt;" }, "properties" : { "noteIndex" : 0 }, "schema" : "https://github.com/citation-style-language/schema/raw/master/csl-citation.json" }</w:instrText>
            </w:r>
            <w:r w:rsidRPr="00661023">
              <w:rPr>
                <w:rFonts w:ascii="Book Antiqua" w:hAnsi="Book Antiqua"/>
                <w:color w:val="000000"/>
                <w:lang w:val="en-GB"/>
              </w:rPr>
              <w:fldChar w:fldCharType="separate"/>
            </w:r>
            <w:r w:rsidRPr="00661023">
              <w:rPr>
                <w:rFonts w:ascii="Book Antiqua" w:hAnsi="Book Antiqua"/>
                <w:noProof/>
                <w:color w:val="000000"/>
                <w:vertAlign w:val="superscript"/>
                <w:lang w:val="en-GB"/>
              </w:rPr>
              <w:t>[51]</w:t>
            </w:r>
            <w:r w:rsidRPr="00661023">
              <w:rPr>
                <w:rFonts w:ascii="Book Antiqua" w:hAnsi="Book Antiqua"/>
                <w:color w:val="000000"/>
                <w:lang w:val="en-GB"/>
              </w:rPr>
              <w:fldChar w:fldCharType="end"/>
            </w:r>
          </w:p>
        </w:tc>
      </w:tr>
      <w:tr w:rsidR="008A4853" w:rsidRPr="00661023" w:rsidTr="005A0B65">
        <w:tc>
          <w:tcPr>
            <w:tcW w:w="1668" w:type="dxa"/>
            <w:tcBorders>
              <w:left w:val="nil"/>
              <w:right w:val="nil"/>
            </w:tcBorders>
          </w:tcPr>
          <w:p w:rsidR="008A4853" w:rsidRPr="00661023" w:rsidRDefault="008A4853" w:rsidP="003F4271">
            <w:pPr>
              <w:spacing w:line="360" w:lineRule="auto"/>
              <w:jc w:val="both"/>
              <w:rPr>
                <w:rFonts w:ascii="Book Antiqua" w:hAnsi="Book Antiqua"/>
                <w:b/>
                <w:bCs/>
                <w:color w:val="000000"/>
                <w:lang w:val="en-GB"/>
              </w:rPr>
            </w:pPr>
            <w:r w:rsidRPr="00661023">
              <w:rPr>
                <w:rFonts w:ascii="Book Antiqua" w:hAnsi="Book Antiqua"/>
                <w:bCs/>
                <w:color w:val="000000"/>
                <w:lang w:val="en-GB"/>
              </w:rPr>
              <w:t>DTHD1</w:t>
            </w:r>
          </w:p>
        </w:tc>
        <w:tc>
          <w:tcPr>
            <w:tcW w:w="2976" w:type="dxa"/>
            <w:tcBorders>
              <w:left w:val="nil"/>
              <w:right w:val="nil"/>
            </w:tcBorders>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Recessive LCA, myopathy</w:t>
            </w:r>
          </w:p>
        </w:tc>
        <w:tc>
          <w:tcPr>
            <w:tcW w:w="3261" w:type="dxa"/>
            <w:tcBorders>
              <w:left w:val="nil"/>
              <w:right w:val="nil"/>
            </w:tcBorders>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Homozygosity mapping combined with WES</w:t>
            </w:r>
            <w:r w:rsidRPr="00661023">
              <w:rPr>
                <w:rFonts w:ascii="Book Antiqua" w:hAnsi="Book Antiqua"/>
                <w:color w:val="000000"/>
                <w:lang w:val="en-GB"/>
              </w:rPr>
              <w:fldChar w:fldCharType="begin" w:fldLock="1"/>
            </w:r>
            <w:r w:rsidRPr="00661023">
              <w:rPr>
                <w:rFonts w:ascii="Book Antiqua" w:hAnsi="Book Antiqua"/>
                <w:color w:val="000000"/>
                <w:lang w:val="en-GB"/>
              </w:rPr>
              <w:instrText>ADDIN CSL_CITATION { "citationItems" : [ { "id" : "ITEM-1", "itemData" : { "DOI" : "10.1101/gr.144105.112", "ISBN" : "1549-5469 (Electronic)\\r1088-9051 (Linking)", "ISSN" : "10889051", "PMID" : "23105016", "abstract" : "Retinal dystrophy (RD) is a heterogeneous group of hereditary diseases caused by loss of photoreceptor function and contributes significantly to the etiology of blindness globally but especially in the industrialized world. The extreme locus and allelic heterogeneity of these disorders poses a major diagnostic challenge and often impedes the ability to provide a molecular diagnosis that can inform counseling and gene-specific treatment strategies. In a large cohort of nearly 150 RD families, we used genomic approaches in the form of autozygome-guided mutation analysis and exome sequencing to identify the likely causative genetic lesion in the majority of cases. Additionally, our study revealed six novel candidate disease genes (C21orf2, EMC1, KIAA1549, GPR125, ACBD5, and DTHD1), two of which (ACBD5 and DTHD1) were observed in the context of syndromic forms of RD that are described for the first time.", "author" : [ { "dropping-particle" : "", "family" : "Abu-Safieh", "given" : "Leen", "non-dropping-particle" : "", "parse-names" : false, "suffix" : "" }, { "dropping-particle" : "", "family" : "Alrashed", "given" : "May", "non-dropping-particle" : "", "parse-names" : false, "suffix" : "" }, { "dropping-particle" : "", "family" : "Anazi", "given" : "Shamsa", "non-dropping-particle" : "", "parse-names" : false, "suffix" : "" }, { "dropping-particle" : "", "family" : "Alkuraya", "given" : "Hisham", "non-dropping-particle" : "", "parse-names" : false, "suffix" : "" }, { "dropping-particle" : "", "family" : "Khan", "given" : "Arif O.", "non-dropping-particle" : "", "parse-names" : false, "suffix" : "" }, { "dropping-particle" : "", "family" : "Al-Owain", "given" : "Mohammed", "non-dropping-particle" : "", "parse-names" : false, "suffix" : "" }, { "dropping-particle" : "", "family" : "Al-Zahrani", "given" : "Jawahir", "non-dropping-particle" : "", "parse-names" : false, "suffix" : "" }, { "dropping-particle" : "", "family" : "Al-Abdi", "given" : "Lama", "non-dropping-particle" : "", "parse-names" : false, "suffix" : "" }, { "dropping-particle" : "", "family" : "Hashem", "given" : "Mais", "non-dropping-particle" : "", "parse-names" : false, "suffix" : "" }, { "dropping-particle" : "", "family" : "Al-Tarimi", "given" : "Salwa", "non-dropping-particle" : "", "parse-names" : false, "suffix" : "" }, { "dropping-particle" : "", "family" : "Sebai", "given" : "Mohammed Adeeb", "non-dropping-particle" : "", "parse-names" : false, "suffix" : "" }, { "dropping-particle" : "", "family" : "Shamia", "given" : "Ahmed", "non-dropping-particle" : "", "parse-names" : false, "suffix" : "" }, { "dropping-particle" : "", "family" : "Ray-Zack", "given" : "Mohamed D.", "non-dropping-particle" : "", "parse-names" : false, "suffix" : "" }, { "dropping-particle" : "", "family" : "Nassan", "given" : "Malik", "non-dropping-particle" : "", "parse-names" : false, "suffix" : "" }, { "dropping-particle" : "", "family" : "Al-Hassnan", "given" : "Zuhair N.", "non-dropping-particle" : "", "parse-names" : false, "suffix" : "" }, { "dropping-particle" : "", "family" : "Rahbeeni", "given" : "Zuhair", "non-dropping-particle" : "", "parse-names" : false, "suffix" : "" }, { "dropping-particle" : "", "family" : "Waheeb", "given" : "Saad", "non-dropping-particle" : "", "parse-names" : false, "suffix" : "" }, { "dropping-particle" : "", "family" : "Alkharashi", "given" : "Abdullah", "non-dropping-particle" : "", "parse-names" : false, "suffix" : "" }, { "dropping-particle" : "", "family" : "Abboud", "given" : "Emad", "non-dropping-particle" : "", "parse-names" : false, "suffix" : "" }, { "dropping-particle" : "", "family" : "Al-Hazzaa", "given" : "Selwa A F", "non-dropping-particle" : "", "parse-names" : false, "suffix" : "" }, { "dropping-particle" : "", "family" : "Alkuraya", "given" : "Fowzan S.", "non-dropping-particle" : "", "parse-names" : false, "suffix" : "" } ], "container-title" : "Genome Research", "id" : "ITEM-1", "issued" : { "date-parts" : [ [ "2013" ] ] }, "page" : "236-247", "title" : "Autozygome-guided exome sequencing in retinal dystrophy patients reveals pathogenetic mutations and novel candidate disease genes", "type" : "article-journal", "volume" : "23" }, "uris" : [ "http://www.mendeley.com/documents/?uuid=66604d3f-59da-44dc-8577-172e6ae972e4" ] } ], "mendeley" : { "formattedCitation" : "&lt;sup&gt;[25]&lt;/sup&gt;", "plainTextFormattedCitation" : "[25]", "previouslyFormattedCitation" : "&lt;sup&gt;[25]&lt;/sup&gt;" }, "properties" : { "noteIndex" : 0 }, "schema" : "https://github.com/citation-style-language/schema/raw/master/csl-citation.json" }</w:instrText>
            </w:r>
            <w:r w:rsidRPr="00661023">
              <w:rPr>
                <w:rFonts w:ascii="Book Antiqua" w:hAnsi="Book Antiqua"/>
                <w:color w:val="000000"/>
                <w:lang w:val="en-GB"/>
              </w:rPr>
              <w:fldChar w:fldCharType="separate"/>
            </w:r>
            <w:r w:rsidRPr="00661023">
              <w:rPr>
                <w:rFonts w:ascii="Book Antiqua" w:hAnsi="Book Antiqua"/>
                <w:noProof/>
                <w:color w:val="000000"/>
                <w:vertAlign w:val="superscript"/>
                <w:lang w:val="en-GB"/>
              </w:rPr>
              <w:t>[25]</w:t>
            </w:r>
            <w:r w:rsidRPr="00661023">
              <w:rPr>
                <w:rFonts w:ascii="Book Antiqua" w:hAnsi="Book Antiqua"/>
                <w:color w:val="000000"/>
                <w:lang w:val="en-GB"/>
              </w:rPr>
              <w:fldChar w:fldCharType="end"/>
            </w:r>
          </w:p>
        </w:tc>
      </w:tr>
      <w:tr w:rsidR="008A4853" w:rsidRPr="00661023" w:rsidTr="005A0B65">
        <w:tc>
          <w:tcPr>
            <w:tcW w:w="1668" w:type="dxa"/>
          </w:tcPr>
          <w:p w:rsidR="008A4853" w:rsidRPr="00661023" w:rsidRDefault="008A4853" w:rsidP="003F4271">
            <w:pPr>
              <w:spacing w:line="360" w:lineRule="auto"/>
              <w:jc w:val="both"/>
              <w:rPr>
                <w:rFonts w:ascii="Book Antiqua" w:hAnsi="Book Antiqua"/>
                <w:b/>
                <w:bCs/>
                <w:color w:val="000000"/>
                <w:lang w:val="en-GB"/>
              </w:rPr>
            </w:pPr>
            <w:r w:rsidRPr="00661023">
              <w:rPr>
                <w:rFonts w:ascii="Book Antiqua" w:hAnsi="Book Antiqua"/>
                <w:bCs/>
                <w:color w:val="000000"/>
                <w:lang w:val="en-GB"/>
              </w:rPr>
              <w:t>EMC1</w:t>
            </w:r>
          </w:p>
        </w:tc>
        <w:tc>
          <w:tcPr>
            <w:tcW w:w="2976" w:type="dxa"/>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arRP</w:t>
            </w:r>
          </w:p>
        </w:tc>
        <w:tc>
          <w:tcPr>
            <w:tcW w:w="3261" w:type="dxa"/>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Homozygosity mapping combined with WES</w:t>
            </w:r>
            <w:r w:rsidRPr="00661023">
              <w:rPr>
                <w:rFonts w:ascii="Book Antiqua" w:hAnsi="Book Antiqua"/>
                <w:color w:val="000000"/>
                <w:lang w:val="en-GB"/>
              </w:rPr>
              <w:fldChar w:fldCharType="begin" w:fldLock="1"/>
            </w:r>
            <w:r w:rsidRPr="00661023">
              <w:rPr>
                <w:rFonts w:ascii="Book Antiqua" w:hAnsi="Book Antiqua"/>
                <w:color w:val="000000"/>
                <w:lang w:val="en-GB"/>
              </w:rPr>
              <w:instrText>ADDIN CSL_CITATION { "citationItems" : [ { "id" : "ITEM-1", "itemData" : { "DOI" : "10.1101/gr.144105.112", "ISBN" : "1549-5469 (Electronic)\\r1088-9051 (Linking)", "ISSN" : "10889051", "PMID" : "23105016", "abstract" : "Retinal dystrophy (RD) is a heterogeneous group of hereditary diseases caused by loss of photoreceptor function and contributes significantly to the etiology of blindness globally but especially in the industrialized world. The extreme locus and allelic heterogeneity of these disorders poses a major diagnostic challenge and often impedes the ability to provide a molecular diagnosis that can inform counseling and gene-specific treatment strategies. In a large cohort of nearly 150 RD families, we used genomic approaches in the form of autozygome-guided mutation analysis and exome sequencing to identify the likely causative genetic lesion in the majority of cases. Additionally, our study revealed six novel candidate disease genes (C21orf2, EMC1, KIAA1549, GPR125, ACBD5, and DTHD1), two of which (ACBD5 and DTHD1) were observed in the context of syndromic forms of RD that are described for the first time.", "author" : [ { "dropping-particle" : "", "family" : "Abu-Safieh", "given" : "Leen", "non-dropping-particle" : "", "parse-names" : false, "suffix" : "" }, { "dropping-particle" : "", "family" : "Alrashed", "given" : "May", "non-dropping-particle" : "", "parse-names" : false, "suffix" : "" }, { "dropping-particle" : "", "family" : "Anazi", "given" : "Shamsa", "non-dropping-particle" : "", "parse-names" : false, "suffix" : "" }, { "dropping-particle" : "", "family" : "Alkuraya", "given" : "Hisham", "non-dropping-particle" : "", "parse-names" : false, "suffix" : "" }, { "dropping-particle" : "", "family" : "Khan", "given" : "Arif O.", "non-dropping-particle" : "", "parse-names" : false, "suffix" : "" }, { "dropping-particle" : "", "family" : "Al-Owain", "given" : "Mohammed", "non-dropping-particle" : "", "parse-names" : false, "suffix" : "" }, { "dropping-particle" : "", "family" : "Al-Zahrani", "given" : "Jawahir", "non-dropping-particle" : "", "parse-names" : false, "suffix" : "" }, { "dropping-particle" : "", "family" : "Al-Abdi", "given" : "Lama", "non-dropping-particle" : "", "parse-names" : false, "suffix" : "" }, { "dropping-particle" : "", "family" : "Hashem", "given" : "Mais", "non-dropping-particle" : "", "parse-names" : false, "suffix" : "" }, { "dropping-particle" : "", "family" : "Al-Tarimi", "given" : "Salwa", "non-dropping-particle" : "", "parse-names" : false, "suffix" : "" }, { "dropping-particle" : "", "family" : "Sebai", "given" : "Mohammed Adeeb", "non-dropping-particle" : "", "parse-names" : false, "suffix" : "" }, { "dropping-particle" : "", "family" : "Shamia", "given" : "Ahmed", "non-dropping-particle" : "", "parse-names" : false, "suffix" : "" }, { "dropping-particle" : "", "family" : "Ray-Zack", "given" : "Mohamed D.", "non-dropping-particle" : "", "parse-names" : false, "suffix" : "" }, { "dropping-particle" : "", "family" : "Nassan", "given" : "Malik", "non-dropping-particle" : "", "parse-names" : false, "suffix" : "" }, { "dropping-particle" : "", "family" : "Al-Hassnan", "given" : "Zuhair N.", "non-dropping-particle" : "", "parse-names" : false, "suffix" : "" }, { "dropping-particle" : "", "family" : "Rahbeeni", "given" : "Zuhair", "non-dropping-particle" : "", "parse-names" : false, "suffix" : "" }, { "dropping-particle" : "", "family" : "Waheeb", "given" : "Saad", "non-dropping-particle" : "", "parse-names" : false, "suffix" : "" }, { "dropping-particle" : "", "family" : "Alkharashi", "given" : "Abdullah", "non-dropping-particle" : "", "parse-names" : false, "suffix" : "" }, { "dropping-particle" : "", "family" : "Abboud", "given" : "Emad", "non-dropping-particle" : "", "parse-names" : false, "suffix" : "" }, { "dropping-particle" : "", "family" : "Al-Hazzaa", "given" : "Selwa A F", "non-dropping-particle" : "", "parse-names" : false, "suffix" : "" }, { "dropping-particle" : "", "family" : "Alkuraya", "given" : "Fowzan S.", "non-dropping-particle" : "", "parse-names" : false, "suffix" : "" } ], "container-title" : "Genome Research", "id" : "ITEM-1", "issued" : { "date-parts" : [ [ "2013" ] ] }, "page" : "236-247", "title" : "Autozygome-guided exome sequencing in retinal dystrophy patients reveals pathogenetic mutations and novel candidate disease genes", "type" : "article-journal", "volume" : "23" }, "uris" : [ "http://www.mendeley.com/documents/?uuid=66604d3f-59da-44dc-8577-172e6ae972e4" ] } ], "mendeley" : { "formattedCitation" : "&lt;sup&gt;[25]&lt;/sup&gt;", "plainTextFormattedCitation" : "[25]", "previouslyFormattedCitation" : "&lt;sup&gt;[25]&lt;/sup&gt;" }, "properties" : { "noteIndex" : 0 }, "schema" : "https://github.com/citation-style-language/schema/raw/master/csl-citation.json" }</w:instrText>
            </w:r>
            <w:r w:rsidRPr="00661023">
              <w:rPr>
                <w:rFonts w:ascii="Book Antiqua" w:hAnsi="Book Antiqua"/>
                <w:color w:val="000000"/>
                <w:lang w:val="en-GB"/>
              </w:rPr>
              <w:fldChar w:fldCharType="separate"/>
            </w:r>
            <w:r w:rsidRPr="00661023">
              <w:rPr>
                <w:rFonts w:ascii="Book Antiqua" w:hAnsi="Book Antiqua"/>
                <w:noProof/>
                <w:color w:val="000000"/>
                <w:vertAlign w:val="superscript"/>
                <w:lang w:val="en-GB"/>
              </w:rPr>
              <w:t>[25]</w:t>
            </w:r>
            <w:r w:rsidRPr="00661023">
              <w:rPr>
                <w:rFonts w:ascii="Book Antiqua" w:hAnsi="Book Antiqua"/>
                <w:color w:val="000000"/>
                <w:lang w:val="en-GB"/>
              </w:rPr>
              <w:fldChar w:fldCharType="end"/>
            </w:r>
          </w:p>
        </w:tc>
      </w:tr>
      <w:tr w:rsidR="008A4853" w:rsidRPr="00661023" w:rsidTr="005A0B65">
        <w:tc>
          <w:tcPr>
            <w:tcW w:w="1668" w:type="dxa"/>
            <w:tcBorders>
              <w:left w:val="nil"/>
              <w:right w:val="nil"/>
            </w:tcBorders>
          </w:tcPr>
          <w:p w:rsidR="008A4853" w:rsidRPr="00661023" w:rsidRDefault="008A4853" w:rsidP="003F4271">
            <w:pPr>
              <w:spacing w:line="360" w:lineRule="auto"/>
              <w:jc w:val="both"/>
              <w:rPr>
                <w:rFonts w:ascii="Book Antiqua" w:hAnsi="Book Antiqua"/>
                <w:b/>
                <w:bCs/>
                <w:color w:val="000000"/>
                <w:lang w:val="en-GB"/>
              </w:rPr>
            </w:pPr>
            <w:r w:rsidRPr="00661023">
              <w:rPr>
                <w:rFonts w:ascii="Book Antiqua" w:hAnsi="Book Antiqua"/>
                <w:bCs/>
                <w:color w:val="000000"/>
                <w:lang w:val="en-GB"/>
              </w:rPr>
              <w:t>GDF6</w:t>
            </w:r>
          </w:p>
        </w:tc>
        <w:tc>
          <w:tcPr>
            <w:tcW w:w="2976" w:type="dxa"/>
            <w:tcBorders>
              <w:left w:val="nil"/>
              <w:right w:val="nil"/>
            </w:tcBorders>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arRD</w:t>
            </w:r>
          </w:p>
        </w:tc>
        <w:tc>
          <w:tcPr>
            <w:tcW w:w="3261" w:type="dxa"/>
            <w:tcBorders>
              <w:left w:val="nil"/>
              <w:right w:val="nil"/>
            </w:tcBorders>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Candidate gene sequencing</w:t>
            </w:r>
            <w:r w:rsidRPr="00661023">
              <w:rPr>
                <w:rFonts w:ascii="Book Antiqua" w:hAnsi="Book Antiqua"/>
                <w:color w:val="000000"/>
                <w:lang w:val="en-GB"/>
              </w:rPr>
              <w:fldChar w:fldCharType="begin" w:fldLock="1"/>
            </w:r>
            <w:r w:rsidRPr="00661023">
              <w:rPr>
                <w:rFonts w:ascii="Book Antiqua" w:hAnsi="Book Antiqua"/>
                <w:color w:val="000000"/>
                <w:lang w:val="en-GB"/>
              </w:rPr>
              <w:instrText>ADDIN CSL_CITATION { "citationItems" : [ { "id" : "ITEM-1", "itemData" : { "DOI" : "10.1093/hmg/dds560", "ISSN" : "09646906", "abstract" : "Retinal dystrophies are predominantly caused by mutations affecting the visual phototransduction system and cilia, with few genes identified that function to maintain photoreceptor survival. We reasoned that growth factors involved with early embryonic retinal development would represent excellent candidates for such diseases. Here we show that mutations in the transforming growth factor-\u03b2 (TGF-\u03b2) ligand Growth Differentiation Factor 6, which specifies the dorso-ventral retinal axis, contribute to Leber congenital amaurosis. Furthermore, deficiency of gdf6 results in photoreceptor degeneration, so demonstrating a connection between Gdf6 signaling and photoreceptor survival. In addition, in both murine and zebrafish mutant models, we observe retinal apoptosis, a characteristic feature of human retinal dystrophies. Treatment of gdf6-deficient zebrafish embryos with a novel aminopropyl carbazole, P7C3, rescued the retinal apoptosis without evidence of toxicity. These findings implicate for the first time perturbed TGF-\u03b2 signaling in the genesis of retinal dystrophies, support the study of related morphogenetic genes for comparable roles in retinal disease and may offer additional therapeutic opportunities for genetically heterogeneous disorders presently only treatable with gene therapy.", "author" : [ { "dropping-particle" : "", "family" : "Asai-coakwell", "given" : "Mika", "non-dropping-particle" : "", "parse-names" : false, "suffix" : "" }, { "dropping-particle" : "", "family" : "March", "given" : "Lindsey", "non-dropping-particle" : "", "parse-names" : false, "suffix" : "" }, { "dropping-particle" : "", "family" : "Dai", "given" : "Xiao Hua", "non-dropping-particle" : "", "parse-names" : false, "suffix" : "" }, { "dropping-particle" : "", "family" : "Duval", "given" : "Michele", "non-dropping-particle" : "", "parse-names" : false, "suffix" : "" }, { "dropping-particle" : "", "family" : "Lopez", "given" : "Irma", "non-dropping-particle" : "", "parse-names" : false, "suffix" : "" }, { "dropping-particle" : "", "family" : "French", "given" : "Curtis R.", "non-dropping-particle" : "", "parse-names" : false, "suffix" : "" }, { "dropping-particle" : "", "family" : "Famulski", "given" : "Jakub", "non-dropping-particle" : "", "parse-names" : false, "suffix" : "" }, { "dropping-particle" : "", "family" : "baere", "given" : "Elfride", "non-dropping-particle" : "De", "parse-names" : false, "suffix" : "" }, { "dropping-particle" : "", "family" : "Francis", "given" : "Peter J.", "non-dropping-particle" : "", "parse-names" : false, "suffix" : "" }, { "dropping-particle" : "", "family" : "Sundaresan", "given" : "Periasamy", "non-dropping-particle" : "", "parse-names" : false, "suffix" : "" }, { "dropping-particle" : "", "family" : "Sauv\u00e9", "given" : "Yves", "non-dropping-particle" : "", "parse-names" : false, "suffix" : "" }, { "dropping-particle" : "", "family" : "Koenekoop", "given" : "Robert K.", "non-dropping-particle" : "", "parse-names" : false, "suffix" : "" }, { "dropping-particle" : "", "family" : "Berry", "given" : "Fred B.", "non-dropping-particle" : "", "parse-names" : false, "suffix" : "" }, { "dropping-particle" : "", "family" : "Allison", "given" : "W. Ted", "non-dropping-particle" : "", "parse-names" : false, "suffix" : "" }, { "dropping-particle" : "", "family" : "Waskiewicz", "given" : "Andrew J.", "non-dropping-particle" : "", "parse-names" : false, "suffix" : "" }, { "dropping-particle" : "", "family" : "Lehmann", "given" : "Ordan J.", "non-dropping-particle" : "", "parse-names" : false, "suffix" : "" } ], "container-title" : "Human Molecular Genetics", "id" : "ITEM-1", "issued" : { "date-parts" : [ [ "2013" ] ] }, "page" : "1432-1442", "title" : "Contribution of growth differentiation factor 6-dependent cell survival to early-onset retinal dystrophies", "type" : "article-journal", "volume" : "22" }, "uris" : [ "http://www.mendeley.com/documents/?uuid=bfc3c2b2-8ba8-46a3-9e2f-e568efe46855" ] } ], "mendeley" : { "formattedCitation" : "&lt;sup&gt;[52]&lt;/sup&gt;", "plainTextFormattedCitation" : "[52]", "previouslyFormattedCitation" : "&lt;sup&gt;[52]&lt;/sup&gt;" }, "properties" : { "noteIndex" : 0 }, "schema" : "https://github.com/citation-style-language/schema/raw/master/csl-citation.json" }</w:instrText>
            </w:r>
            <w:r w:rsidRPr="00661023">
              <w:rPr>
                <w:rFonts w:ascii="Book Antiqua" w:hAnsi="Book Antiqua"/>
                <w:color w:val="000000"/>
                <w:lang w:val="en-GB"/>
              </w:rPr>
              <w:fldChar w:fldCharType="separate"/>
            </w:r>
            <w:r w:rsidRPr="00661023">
              <w:rPr>
                <w:rFonts w:ascii="Book Antiqua" w:hAnsi="Book Antiqua"/>
                <w:noProof/>
                <w:color w:val="000000"/>
                <w:vertAlign w:val="superscript"/>
                <w:lang w:val="en-GB"/>
              </w:rPr>
              <w:t>[52]</w:t>
            </w:r>
            <w:r w:rsidRPr="00661023">
              <w:rPr>
                <w:rFonts w:ascii="Book Antiqua" w:hAnsi="Book Antiqua"/>
                <w:color w:val="000000"/>
                <w:lang w:val="en-GB"/>
              </w:rPr>
              <w:fldChar w:fldCharType="end"/>
            </w:r>
            <w:r w:rsidRPr="00661023">
              <w:rPr>
                <w:rFonts w:ascii="Book Antiqua" w:hAnsi="Book Antiqua"/>
                <w:color w:val="000000"/>
                <w:lang w:val="en-GB"/>
              </w:rPr>
              <w:t xml:space="preserve"> </w:t>
            </w:r>
          </w:p>
        </w:tc>
      </w:tr>
      <w:tr w:rsidR="008A4853" w:rsidRPr="00661023" w:rsidTr="005A0B65">
        <w:tc>
          <w:tcPr>
            <w:tcW w:w="1668" w:type="dxa"/>
          </w:tcPr>
          <w:p w:rsidR="008A4853" w:rsidRPr="00661023" w:rsidRDefault="008A4853" w:rsidP="003F4271">
            <w:pPr>
              <w:spacing w:line="360" w:lineRule="auto"/>
              <w:jc w:val="both"/>
              <w:rPr>
                <w:rFonts w:ascii="Book Antiqua" w:hAnsi="Book Antiqua"/>
                <w:b/>
                <w:bCs/>
                <w:color w:val="000000"/>
                <w:lang w:val="en-GB"/>
              </w:rPr>
            </w:pPr>
            <w:r w:rsidRPr="00661023">
              <w:rPr>
                <w:rFonts w:ascii="Book Antiqua" w:hAnsi="Book Antiqua"/>
                <w:bCs/>
                <w:color w:val="000000"/>
                <w:lang w:val="en-GB"/>
              </w:rPr>
              <w:t>GPR125</w:t>
            </w:r>
          </w:p>
        </w:tc>
        <w:tc>
          <w:tcPr>
            <w:tcW w:w="2976" w:type="dxa"/>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arRP</w:t>
            </w:r>
          </w:p>
        </w:tc>
        <w:tc>
          <w:tcPr>
            <w:tcW w:w="3261" w:type="dxa"/>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Homozygosity mapping combined with WES</w:t>
            </w:r>
            <w:r w:rsidRPr="00661023">
              <w:rPr>
                <w:rFonts w:ascii="Book Antiqua" w:hAnsi="Book Antiqua"/>
                <w:color w:val="000000"/>
                <w:lang w:val="en-GB"/>
              </w:rPr>
              <w:fldChar w:fldCharType="begin" w:fldLock="1"/>
            </w:r>
            <w:r w:rsidRPr="00661023">
              <w:rPr>
                <w:rFonts w:ascii="Book Antiqua" w:hAnsi="Book Antiqua"/>
                <w:color w:val="000000"/>
                <w:lang w:val="en-GB"/>
              </w:rPr>
              <w:instrText>ADDIN CSL_CITATION { "citationItems" : [ { "id" : "ITEM-1", "itemData" : { "DOI" : "10.1101/gr.144105.112", "ISBN" : "1549-5469 (Electronic)\\r1088-9051 (Linking)", "ISSN" : "10889051", "PMID" : "23105016", "abstract" : "Retinal dystrophy (RD) is a heterogeneous group of hereditary diseases caused by loss of photoreceptor function and contributes significantly to the etiology of blindness globally but especially in the industrialized world. The extreme locus and allelic heterogeneity of these disorders poses a major diagnostic challenge and often impedes the ability to provide a molecular diagnosis that can inform counseling and gene-specific treatment strategies. In a large cohort of nearly 150 RD families, we used genomic approaches in the form of autozygome-guided mutation analysis and exome sequencing to identify the likely causative genetic lesion in the majority of cases. Additionally, our study revealed six novel candidate disease genes (C21orf2, EMC1, KIAA1549, GPR125, ACBD5, and DTHD1), two of which (ACBD5 and DTHD1) were observed in the context of syndromic forms of RD that are described for the first time.", "author" : [ { "dropping-particle" : "", "family" : "Abu-Safieh", "given" : "Leen", "non-dropping-particle" : "", "parse-names" : false, "suffix" : "" }, { "dropping-particle" : "", "family" : "Alrashed", "given" : "May", "non-dropping-particle" : "", "parse-names" : false, "suffix" : "" }, { "dropping-particle" : "", "family" : "Anazi", "given" : "Shamsa", "non-dropping-particle" : "", "parse-names" : false, "suffix" : "" }, { "dropping-particle" : "", "family" : "Alkuraya", "given" : "Hisham", "non-dropping-particle" : "", "parse-names" : false, "suffix" : "" }, { "dropping-particle" : "", "family" : "Khan", "given" : "Arif O.", "non-dropping-particle" : "", "parse-names" : false, "suffix" : "" }, { "dropping-particle" : "", "family" : "Al-Owain", "given" : "Mohammed", "non-dropping-particle" : "", "parse-names" : false, "suffix" : "" }, { "dropping-particle" : "", "family" : "Al-Zahrani", "given" : "Jawahir", "non-dropping-particle" : "", "parse-names" : false, "suffix" : "" }, { "dropping-particle" : "", "family" : "Al-Abdi", "given" : "Lama", "non-dropping-particle" : "", "parse-names" : false, "suffix" : "" }, { "dropping-particle" : "", "family" : "Hashem", "given" : "Mais", "non-dropping-particle" : "", "parse-names" : false, "suffix" : "" }, { "dropping-particle" : "", "family" : "Al-Tarimi", "given" : "Salwa", "non-dropping-particle" : "", "parse-names" : false, "suffix" : "" }, { "dropping-particle" : "", "family" : "Sebai", "given" : "Mohammed Adeeb", "non-dropping-particle" : "", "parse-names" : false, "suffix" : "" }, { "dropping-particle" : "", "family" : "Shamia", "given" : "Ahmed", "non-dropping-particle" : "", "parse-names" : false, "suffix" : "" }, { "dropping-particle" : "", "family" : "Ray-Zack", "given" : "Mohamed D.", "non-dropping-particle" : "", "parse-names" : false, "suffix" : "" }, { "dropping-particle" : "", "family" : "Nassan", "given" : "Malik", "non-dropping-particle" : "", "parse-names" : false, "suffix" : "" }, { "dropping-particle" : "", "family" : "Al-Hassnan", "given" : "Zuhair N.", "non-dropping-particle" : "", "parse-names" : false, "suffix" : "" }, { "dropping-particle" : "", "family" : "Rahbeeni", "given" : "Zuhair", "non-dropping-particle" : "", "parse-names" : false, "suffix" : "" }, { "dropping-particle" : "", "family" : "Waheeb", "given" : "Saad", "non-dropping-particle" : "", "parse-names" : false, "suffix" : "" }, { "dropping-particle" : "", "family" : "Alkharashi", "given" : "Abdullah", "non-dropping-particle" : "", "parse-names" : false, "suffix" : "" }, { "dropping-particle" : "", "family" : "Abboud", "given" : "Emad", "non-dropping-particle" : "", "parse-names" : false, "suffix" : "" }, { "dropping-particle" : "", "family" : "Al-Hazzaa", "given" : "Selwa A F", "non-dropping-particle" : "", "parse-names" : false, "suffix" : "" }, { "dropping-particle" : "", "family" : "Alkuraya", "given" : "Fowzan S.", "non-dropping-particle" : "", "parse-names" : false, "suffix" : "" } ], "container-title" : "Genome Research", "id" : "ITEM-1", "issued" : { "date-parts" : [ [ "2013" ] ] }, "page" : "236-247", "title" : "Autozygome-guided exome sequencing in retinal dystrophy patients reveals pathogenetic mutations and novel candidate disease genes", "type" : "article-journal", "volume" : "23" }, "uris" : [ "http://www.mendeley.com/documents/?uuid=66604d3f-59da-44dc-8577-172e6ae972e4" ] } ], "mendeley" : { "formattedCitation" : "&lt;sup&gt;[25]&lt;/sup&gt;", "plainTextFormattedCitation" : "[25]", "previouslyFormattedCitation" : "&lt;sup&gt;[25]&lt;/sup&gt;" }, "properties" : { "noteIndex" : 0 }, "schema" : "https://github.com/citation-style-language/schema/raw/master/csl-citation.json" }</w:instrText>
            </w:r>
            <w:r w:rsidRPr="00661023">
              <w:rPr>
                <w:rFonts w:ascii="Book Antiqua" w:hAnsi="Book Antiqua"/>
                <w:color w:val="000000"/>
                <w:lang w:val="en-GB"/>
              </w:rPr>
              <w:fldChar w:fldCharType="separate"/>
            </w:r>
            <w:r w:rsidRPr="00661023">
              <w:rPr>
                <w:rFonts w:ascii="Book Antiqua" w:hAnsi="Book Antiqua"/>
                <w:noProof/>
                <w:color w:val="000000"/>
                <w:vertAlign w:val="superscript"/>
                <w:lang w:val="en-GB"/>
              </w:rPr>
              <w:t>[25]</w:t>
            </w:r>
            <w:r w:rsidRPr="00661023">
              <w:rPr>
                <w:rFonts w:ascii="Book Antiqua" w:hAnsi="Book Antiqua"/>
                <w:color w:val="000000"/>
                <w:lang w:val="en-GB"/>
              </w:rPr>
              <w:fldChar w:fldCharType="end"/>
            </w:r>
          </w:p>
        </w:tc>
      </w:tr>
      <w:tr w:rsidR="008A4853" w:rsidRPr="00661023" w:rsidTr="005A0B65">
        <w:tc>
          <w:tcPr>
            <w:tcW w:w="1668" w:type="dxa"/>
            <w:tcBorders>
              <w:left w:val="nil"/>
              <w:right w:val="nil"/>
            </w:tcBorders>
          </w:tcPr>
          <w:p w:rsidR="008A4853" w:rsidRPr="00661023" w:rsidRDefault="008A4853" w:rsidP="003F4271">
            <w:pPr>
              <w:spacing w:line="360" w:lineRule="auto"/>
              <w:jc w:val="both"/>
              <w:rPr>
                <w:rFonts w:ascii="Book Antiqua" w:hAnsi="Book Antiqua"/>
                <w:b/>
                <w:bCs/>
                <w:color w:val="000000"/>
                <w:lang w:val="en-GB"/>
              </w:rPr>
            </w:pPr>
            <w:r w:rsidRPr="00661023">
              <w:rPr>
                <w:rFonts w:ascii="Book Antiqua" w:hAnsi="Book Antiqua"/>
                <w:bCs/>
                <w:color w:val="000000"/>
                <w:lang w:val="en-GB"/>
              </w:rPr>
              <w:t>HK1</w:t>
            </w:r>
          </w:p>
        </w:tc>
        <w:tc>
          <w:tcPr>
            <w:tcW w:w="2976" w:type="dxa"/>
            <w:tcBorders>
              <w:left w:val="nil"/>
              <w:right w:val="nil"/>
            </w:tcBorders>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adRP, nonspherocytic hemolytic anemia, and neuropathy</w:t>
            </w:r>
          </w:p>
        </w:tc>
        <w:tc>
          <w:tcPr>
            <w:tcW w:w="3261" w:type="dxa"/>
            <w:tcBorders>
              <w:left w:val="nil"/>
              <w:right w:val="nil"/>
            </w:tcBorders>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Linkage mapping and WES</w:t>
            </w:r>
            <w:r w:rsidRPr="00661023">
              <w:rPr>
                <w:rFonts w:ascii="Book Antiqua" w:hAnsi="Book Antiqua"/>
                <w:color w:val="000000"/>
                <w:lang w:val="en-GB"/>
              </w:rPr>
              <w:fldChar w:fldCharType="begin" w:fldLock="1"/>
            </w:r>
            <w:r w:rsidRPr="00661023">
              <w:rPr>
                <w:rFonts w:ascii="Book Antiqua" w:hAnsi="Book Antiqua"/>
                <w:color w:val="000000"/>
                <w:lang w:val="en-GB"/>
              </w:rPr>
              <w:instrText>ADDIN CSL_CITATION { "citationItems" : [ { "id" : "ITEM-1", "itemData" : { "DOI" : "10.1167/iovs.14-15419", "ISSN" : "1552-5783", "PMID" : "25190649", "abstract" : "Purpose: To identify the cause of retinitis pigmentosa in UTAD003, a large, six-generation Louisiana family with autosomal dominant retinitis pigmentosa (adRP). Methods: A series of strategies, including candidate gene screening, linkage exclusion, genome-wide linkage mapping, and whole-exome next-generation sequencing, was used to identify a mutation in a novel disease gene on chromosome 10q22.1. Probands from an additional 404 retinal degeneration families were subsequently screened for mutations in this gene. Results: Exome sequencing in UTAD003 led to identification of a single, novel coding variant (c.2539G&gt;A, p.Glu847Lys) in hexokinase 1 (HK1) present in all affected individuals and absent from normal controls. One affected family member carries two copies of the mutation and has an unusually severe form of disease, consistent with homozygosity for this mutation. Screening of additional adRP probands identified four other families (American, Canadian and Sicilian) with the same mutation and a similar range of phenotypes. The families share a rare 450 kilobase haplotype containing the mutation, suggesting a founder mutation among otherwise unrelated families. Conclusions: We identified an HK1 mutation in five adRP families. Hexokinase I catalyzes phosphorylation of glucose to glucose-6-phosphate. HK1 is expressed in retina, with two abundant isoforms expressed at similar levels. The Glu847Lys mutation is located at a highly conserved position in the protein, outside the catalytic domains. We hypothesize that the effect of this mutation is limited to the retina, as no systemic abnormalities in glycolysis were detected. Prevalence of the HK1 mutation in our cohort of RP families is 1%.", "author" : [ { "dropping-particle" : "", "family" : "Sullivan", "given" : "Lori S", "non-dropping-particle" : "", "parse-names" : false, "suffix" : "" }, { "dropping-particle" : "", "family" : "Koboldt", "given" : "Daniel C", "non-dropping-particle" : "", "parse-names" : false, "suffix" : "" }, { "dropping-particle" : "", "family" : "Bowne", "given" : "Sara J", "non-dropping-particle" : "", "parse-names" : false, "suffix" : "" }, { "dropping-particle" : "", "family" : "Lang", "given" : "Steven", "non-dropping-particle" : "", "parse-names" : false, "suffix" : "" }, { "dropping-particle" : "", "family" : "Blanton", "given" : "Susan H", "non-dropping-particle" : "", "parse-names" : false, "suffix" : "" }, { "dropping-particle" : "", "family" : "Cadena", "given" : "Elizabeth L", "non-dropping-particle" : "", "parse-names" : false, "suffix" : "" }, { "dropping-particle" : "", "family" : "Avery", "given" : "Cheryl E", "non-dropping-particle" : "", "parse-names" : false, "suffix" : "" }, { "dropping-particle" : "", "family" : "Lewis", "given" : "Richard A", "non-dropping-particle" : "", "parse-names" : false, "suffix" : "" }, { "dropping-particle" : "", "family" : "Webb-Jones", "given" : "Kaylie", "non-dropping-particle" : "", "parse-names" : false, "suffix" : "" }, { "dropping-particle" : "", "family" : "Wheaton", "given" : "Dianna K", "non-dropping-particle" : "", "parse-names" : false, "suffix" : "" }, { "dropping-particle" : "", "family" : "Birch", "given" : "David G", "non-dropping-particle" : "", "parse-names" : false, "suffix" : "" }, { "dropping-particle" : "", "family" : "Coussa", "given" : "Razek Georges", "non-dropping-particle" : "", "parse-names" : false, "suffix" : "" }, { "dropping-particle" : "", "family" : "Ren", "given" : "Huanan", "non-dropping-particle" : "", "parse-names" : false, "suffix" : "" }, { "dropping-particle" : "", "family" : "Lopez", "given" : "Irma", "non-dropping-particle" : "", "parse-names" : false, "suffix" : "" }, { "dropping-particle" : "", "family" : "Chakarova", "given" : "Christina F", "non-dropping-particle" : "", "parse-names" : false, "suffix" : "" }, { "dropping-particle" : "", "family" : "Koenekoop", "given" : "Robert", "non-dropping-particle" : "", "parse-names" : false, "suffix" : "" }, { "dropping-particle" : "", "family" : "Garcia", "given" : "Charles A", "non-dropping-particle" : "", "parse-names" : false, "suffix" : "" }, { "dropping-particle" : "", "family" : "Fulton", "given" : "Robert S", "non-dropping-particle" : "", "parse-names" : false, "suffix" : "" }, { "dropping-particle" : "", "family" : "Wilson", "given" : "Richard K", "non-dropping-particle" : "", "parse-names" : false, "suffix" : "" }, { "dropping-particle" : "", "family" : "Weinstock", "given" : "George M", "non-dropping-particle" : "", "parse-names" : false, "suffix" : "" }, { "dropping-particle" : "", "family" : "Daiger", "given" : "Stephen P", "non-dropping-particle" : "", "parse-names" : false, "suffix" : "" } ], "container-title" : "Investigative ophthalmology &amp; visual science", "id" : "ITEM-1", "issued" : { "date-parts" : [ [ "2014", "9", "4" ] ] }, "title" : "A dominant mutation in hexokinase 1 (HK1) causes retinitis pigmentosa.", "type" : "article-journal" }, "uris" : [ "http://www.mendeley.com/documents/?uuid=a913551b-e8b3-45d1-b56f-2a75dc3f4d9f" ] } ], "mendeley" : { "formattedCitation" : "&lt;sup&gt;[53]&lt;/sup&gt;", "plainTextFormattedCitation" : "[53]", "previouslyFormattedCitation" : "&lt;sup&gt;[53]&lt;/sup&gt;" }, "properties" : { "noteIndex" : 0 }, "schema" : "https://github.com/citation-style-language/schema/raw/master/csl-citation.json" }</w:instrText>
            </w:r>
            <w:r w:rsidRPr="00661023">
              <w:rPr>
                <w:rFonts w:ascii="Book Antiqua" w:hAnsi="Book Antiqua"/>
                <w:color w:val="000000"/>
                <w:lang w:val="en-GB"/>
              </w:rPr>
              <w:fldChar w:fldCharType="separate"/>
            </w:r>
            <w:r w:rsidRPr="00661023">
              <w:rPr>
                <w:rFonts w:ascii="Book Antiqua" w:hAnsi="Book Antiqua"/>
                <w:noProof/>
                <w:color w:val="000000"/>
                <w:vertAlign w:val="superscript"/>
                <w:lang w:val="en-GB"/>
              </w:rPr>
              <w:t>[53]</w:t>
            </w:r>
            <w:r w:rsidRPr="00661023">
              <w:rPr>
                <w:rFonts w:ascii="Book Antiqua" w:hAnsi="Book Antiqua"/>
                <w:color w:val="000000"/>
                <w:lang w:val="en-GB"/>
              </w:rPr>
              <w:fldChar w:fldCharType="end"/>
            </w:r>
          </w:p>
        </w:tc>
      </w:tr>
      <w:tr w:rsidR="008A4853" w:rsidRPr="00661023" w:rsidTr="005A0B65">
        <w:tc>
          <w:tcPr>
            <w:tcW w:w="1668" w:type="dxa"/>
          </w:tcPr>
          <w:p w:rsidR="008A4853" w:rsidRPr="00661023" w:rsidRDefault="008A4853" w:rsidP="003F4271">
            <w:pPr>
              <w:spacing w:line="360" w:lineRule="auto"/>
              <w:jc w:val="both"/>
              <w:rPr>
                <w:rFonts w:ascii="Book Antiqua" w:hAnsi="Book Antiqua"/>
                <w:b/>
                <w:bCs/>
                <w:color w:val="000000"/>
                <w:lang w:val="en-GB"/>
              </w:rPr>
            </w:pPr>
            <w:r w:rsidRPr="00661023">
              <w:rPr>
                <w:rFonts w:ascii="Book Antiqua" w:hAnsi="Book Antiqua"/>
                <w:bCs/>
                <w:color w:val="000000"/>
                <w:lang w:val="en-GB"/>
              </w:rPr>
              <w:t>IFT27</w:t>
            </w:r>
          </w:p>
        </w:tc>
        <w:tc>
          <w:tcPr>
            <w:tcW w:w="2976" w:type="dxa"/>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 xml:space="preserve">arBBS </w:t>
            </w:r>
          </w:p>
        </w:tc>
        <w:tc>
          <w:tcPr>
            <w:tcW w:w="3261" w:type="dxa"/>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Homozygosity mapping combined with candidate gene approach</w:t>
            </w:r>
            <w:r w:rsidRPr="00661023">
              <w:rPr>
                <w:rFonts w:ascii="Book Antiqua" w:hAnsi="Book Antiqua"/>
                <w:color w:val="000000"/>
                <w:lang w:val="en-GB"/>
              </w:rPr>
              <w:fldChar w:fldCharType="begin" w:fldLock="1"/>
            </w:r>
            <w:r w:rsidRPr="00661023">
              <w:rPr>
                <w:rFonts w:ascii="Book Antiqua" w:hAnsi="Book Antiqua"/>
                <w:color w:val="000000"/>
                <w:lang w:val="en-GB"/>
              </w:rPr>
              <w:instrText>ADDIN CSL_CITATION { "citationItems" : [ { "id" : "ITEM-1", "itemData" : { "DOI" : "10.1093/hmg/ddu044", "ISSN" : "14602083", "PMID" : "24488770", "abstract" : "Bardet-Biedl syndrome (BBS) is an autosomal recessive ciliopathy with multisystem involvement. So far, 18 BBS genes have been identified and the majority of them are essential for the function of BBSome, a protein complex involved in transporting membrane proteins into and from cilia. Yet defects in the identified genes cannot account for all the BBS cases. The genetic heterogeneity of this disease poses significant challenge to the identification of additional BBS genes. In this study, we coupled human genetics with functional validation in zebrafish and identified IFT27 as a novel BBS gene (BBS19). This is the first time an intraflagellar transport (IFT) gene is implicated in the pathogenesis of BBS, highlighting the genetic complexity of this disease.", "author" : [ { "dropping-particle" : "", "family" : "Aldahmesh", "given" : "Mohammed A.", "non-dropping-particle" : "", "parse-names" : false, "suffix" : "" }, { "dropping-particle" : "", "family" : "Li", "given" : "Yuanyuan", "non-dropping-particle" : "", "parse-names" : false, "suffix" : "" }, { "dropping-particle" : "", "family" : "Alhashem", "given" : "Amal", "non-dropping-particle" : "", "parse-names" : false, "suffix" : "" }, { "dropping-particle" : "", "family" : "Anazi", "given" : "Shams", "non-dropping-particle" : "", "parse-names" : false, "suffix" : "" }, { "dropping-particle" : "", "family" : "Alkuraya", "given" : "Hisham", "non-dropping-particle" : "", "parse-names" : false, "suffix" : "" }, { "dropping-particle" : "", "family" : "Hashem", "given" : "Mais", "non-dropping-particle" : "", "parse-names" : false, "suffix" : "" }, { "dropping-particle" : "", "family" : "Awaji", "given" : "Ali A.", "non-dropping-particle" : "", "parse-names" : false, "suffix" : "" }, { "dropping-particle" : "", "family" : "Sogaty", "given" : "Sameera", "non-dropping-particle" : "", "parse-names" : false, "suffix" : "" }, { "dropping-particle" : "", "family" : "Alkharashi", "given" : "Abdullah", "non-dropping-particle" : "", "parse-names" : false, "suffix" : "" }, { "dropping-particle" : "", "family" : "Alzahrani", "given" : "Saeed", "non-dropping-particle" : "", "parse-names" : false, "suffix" : "" }, { "dropping-particle" : "", "family" : "Hazzaa", "given" : "Selwa A.", "non-dropping-particle" : "Al", "parse-names" : false, "suffix" : "" }, { "dropping-particle" : "", "family" : "Xiong", "given" : "Yong", "non-dropping-particle" : "", "parse-names" : false, "suffix" : "" }, { "dropping-particle" : "", "family" : "Kong", "given" : "Shanshan", "non-dropping-particle" : "", "parse-names" : false, "suffix" : "" }, { "dropping-particle" : "", "family" : "Sun", "given" : "Zhaoxia", "non-dropping-particle" : "", "parse-names" : false, "suffix" : "" }, { "dropping-particle" : "", "family" : "Alkuraya", "given" : "Fowzan S.", "non-dropping-particle" : "", "parse-names" : false, "suffix" : "" } ], "container-title" : "Human Molecular Genetics", "id" : "ITEM-1", "issued" : { "date-parts" : [ [ "2014" ] ] }, "page" : "3307-3315", "title" : "IFT27, encoding a small GTPase component of IFT particles, is mutated in a consanguineous family with bardet-biedl syndrome", "type" : "article-journal", "volume" : "23" }, "uris" : [ "http://www.mendeley.com/documents/?uuid=75e128ec-8295-4408-bb25-e6a9a5bc8fb1" ] } ], "mendeley" : { "formattedCitation" : "&lt;sup&gt;[42]&lt;/sup&gt;", "plainTextFormattedCitation" : "[42]", "previouslyFormattedCitation" : "&lt;sup&gt;[42]&lt;/sup&gt;" }, "properties" : { "noteIndex" : 0 }, "schema" : "https://github.com/citation-style-language/schema/raw/master/csl-citation.json" }</w:instrText>
            </w:r>
            <w:r w:rsidRPr="00661023">
              <w:rPr>
                <w:rFonts w:ascii="Book Antiqua" w:hAnsi="Book Antiqua"/>
                <w:color w:val="000000"/>
                <w:lang w:val="en-GB"/>
              </w:rPr>
              <w:fldChar w:fldCharType="separate"/>
            </w:r>
            <w:r w:rsidRPr="00661023">
              <w:rPr>
                <w:rFonts w:ascii="Book Antiqua" w:hAnsi="Book Antiqua"/>
                <w:noProof/>
                <w:color w:val="000000"/>
                <w:vertAlign w:val="superscript"/>
                <w:lang w:val="en-GB"/>
              </w:rPr>
              <w:t>[42]</w:t>
            </w:r>
            <w:r w:rsidRPr="00661023">
              <w:rPr>
                <w:rFonts w:ascii="Book Antiqua" w:hAnsi="Book Antiqua"/>
                <w:color w:val="000000"/>
                <w:lang w:val="en-GB"/>
              </w:rPr>
              <w:fldChar w:fldCharType="end"/>
            </w:r>
          </w:p>
        </w:tc>
      </w:tr>
      <w:tr w:rsidR="008A4853" w:rsidRPr="00661023" w:rsidTr="005A0B65">
        <w:tc>
          <w:tcPr>
            <w:tcW w:w="1668" w:type="dxa"/>
            <w:tcBorders>
              <w:left w:val="nil"/>
              <w:right w:val="nil"/>
            </w:tcBorders>
          </w:tcPr>
          <w:p w:rsidR="008A4853" w:rsidRPr="00661023" w:rsidRDefault="008A4853" w:rsidP="003F4271">
            <w:pPr>
              <w:spacing w:line="360" w:lineRule="auto"/>
              <w:jc w:val="both"/>
              <w:rPr>
                <w:rFonts w:ascii="Book Antiqua" w:hAnsi="Book Antiqua"/>
                <w:b/>
                <w:bCs/>
                <w:color w:val="000000"/>
                <w:lang w:val="en-GB"/>
              </w:rPr>
            </w:pPr>
            <w:r w:rsidRPr="00661023">
              <w:rPr>
                <w:rFonts w:ascii="Book Antiqua" w:hAnsi="Book Antiqua"/>
                <w:bCs/>
                <w:color w:val="000000"/>
                <w:lang w:val="en-GB"/>
              </w:rPr>
              <w:t>IMPG1</w:t>
            </w:r>
          </w:p>
        </w:tc>
        <w:tc>
          <w:tcPr>
            <w:tcW w:w="2976" w:type="dxa"/>
            <w:tcBorders>
              <w:left w:val="nil"/>
              <w:right w:val="nil"/>
            </w:tcBorders>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 xml:space="preserve">Dominant MD </w:t>
            </w:r>
          </w:p>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Recessive MD</w:t>
            </w:r>
          </w:p>
        </w:tc>
        <w:tc>
          <w:tcPr>
            <w:tcW w:w="3261" w:type="dxa"/>
            <w:tcBorders>
              <w:left w:val="nil"/>
              <w:right w:val="nil"/>
            </w:tcBorders>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Linkage mapping</w:t>
            </w:r>
          </w:p>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WES and candidate gene sequencing</w:t>
            </w:r>
            <w:r w:rsidRPr="00661023">
              <w:rPr>
                <w:rFonts w:ascii="Book Antiqua" w:hAnsi="Book Antiqua"/>
                <w:color w:val="000000"/>
                <w:lang w:val="en-GB"/>
              </w:rPr>
              <w:fldChar w:fldCharType="begin" w:fldLock="1"/>
            </w:r>
            <w:r w:rsidRPr="00661023">
              <w:rPr>
                <w:rFonts w:ascii="Book Antiqua" w:hAnsi="Book Antiqua"/>
                <w:color w:val="000000"/>
                <w:lang w:val="en-GB"/>
              </w:rPr>
              <w:instrText>ADDIN CSL_CITATION { "citationItems" : [ { "id" : "ITEM-1", "itemData" : { "DOI" : "10.1136/jmg.35.8.641", "ISBN" : "0022-2593 (Print)\\n0022-2593 (Linking)", "ISSN" : "00222593", "PMID" : "9719369", "abstract" : "We have recently characterised the genomic organisation of a novel interphotoreceptor matrix proteoglycan, IMPG1, and have mapped the gene locus to chromosome 6q13-q15 by fluorescence in situ hybridisation. As the interphotoreceptor matrix (IPM) is thought to play a critical role in retinal adhesion and the maintenance of photoreceptor cells, it is conceivable that a defect in one of the IPM components may cause degenerative lesions in retinal structures and thus may be associated with human retinopathies. By genetic linkage analysis, several retinal dystrophies including one form of autosomal dominant Stargardt-like macular dystrophy (STGD3), progressive bifocal chorioretinal atrophy (PBCRA), and North Carolina macular dystrophy (MCDR1) have previously been localised to a region on proximal 6q that overlaps the IMPG1 locus. We have therefore assessed the entire coding region of IMPG1 by exon amplification and subsequent single stranded conformational analysis in patients from 6q linked multigeneration families diagnosed with PBCRA and MCDR1, as well as a single patient from an autosomal dominant STGD pedigree unlinked to either of the two known STGD2 and STGD3 loci on chromosomes 13q and 6q, respectively. No disease associated mutations were identified. In addition, using an intragenic polymorphism, IMPG1 was excluded by genetic recombination from both the PBCRA and the MCDR1 loci. However, as the autosomal dominant Stargardt-like macular dystrophies are genetically heterogeneous, other forms of this disorder, in particular STGD3 previously linked to 6q, may be caused by mutations in IMPG1.", "author" : [ { "dropping-particle" : "", "family" : "Gehrig", "given" : "A", "non-dropping-particle" : "", "parse-names" : false, "suffix" : "" }, { "dropping-particle" : "", "family" : "Felbor", "given" : "U", "non-dropping-particle" : "", "parse-names" : false, "suffix" : "" }, { "dropping-particle" : "", "family" : "Kelsell", "given" : "R E", "non-dropping-particle" : "", "parse-names" : false, "suffix" : "" }, { "dropping-particle" : "", "family" : "Hunt", "given" : "D M", "non-dropping-particle" : "", "parse-names" : false, "suffix" : "" }, { "dropping-particle" : "", "family" : "Maumenee", "given" : "I H", "non-dropping-particle" : "", "parse-names" : false, "suffix" : "" }, { "dropping-particle" : "", "family" : "Weber", "given" : "B H", "non-dropping-particle" : "", "parse-names" : false, "suffix" : "" } ], "container-title" : "Journal of medical genetics", "id" : "ITEM-1", "issued" : { "date-parts" : [ [ "1998" ] ] }, "page" : "641-645", "title" : "Assessment of the interphotoreceptor matrix proteoglycan-1 (IMPG1) gene localised to 6q13-q15 in autosomal dominant Stargardt-like disease (ADSTGD), progressive bifocal chorioretinal atrophy (PBCRA), and North Carolina macular dystrophy (MCDR1).", "type" : "article-journal", "volume" : "35" }, "uris" : [ "http://www.mendeley.com/documents/?uuid=dbcb8d45-2e38-4c1a-9ee0-8f2079a16e79" ] }, { "id" : "ITEM-2", "itemData" : { "DOI" : "10.1016/j.ajhg.2013.07.018", "ISBN" : "1537-6605 (Electronic)\\n0002-9297 (Linking)", "ISSN" : "00029297", "PMID" : "23993198", "abstract" : "Vitelliform macular dystrophies (VMD) are inherited retinal dystrophies characterized by yellow, round deposits visible upon fundus examination and encountered in individuals with juvenile Best macular dystrophy (BMD) or adult-onset vitelliform macular dystrophy (AVMD). Although many BMD and some AVMD cases harbor mutations in BEST1 or PRPH2, the underlying genetic cause remains unknown for many affected individuals. In a large family with autosomal-dominant VMD, gene mapping and whole-exome sequencing led to the identification of a c.713T&gt;G (p.Leu238Arg) IMPG1 mutation, which was subsequently found in two other families with autosomal-dominant VMD and the same phenotype. IMPG1 encodes the SPACR protein, a component of the rod and cone photoreceptor extracellular matrix domains. Structural modeling indicates that the p.Leu238Arg substitution destabilizes the conserved SEA1 domain of SPACR. Screening of 144 probands who had various forms of macular dystrophy revealed three other IMPG1 mutations. Two individuals from one family affected by autosomal-recessive VMD were homozygous for the splice-site mutation c.807+1G&gt;T, and two from another family were compound heterozygous for the mutations c.461T&gt;C (p.Leu154Pro) and c.1519C&gt;T (p.Arg507*). Most cases had a normal or moderately decreased electrooculogram Arden ratio. We conclude that IMPG1 mutations cause both autosomal-dominant and -recessive forms of VMD, thus indicating that impairment of the interphotoreceptor matrix might be a general cause of VMD. \u00a9 2013 The American Society of Human Genetics.", "author" : [ { "dropping-particle" : "", "family" : "Manes", "given" : "Ga\u00ebl", "non-dropping-particle" : "", "parse-names" : false, "suffix" : "" }, { "dropping-particle" : "", "family" : "Meunier", "given" : "Isabelle", "non-dropping-particle" : "", "parse-names" : false, "suffix" : "" }, { "dropping-particle" : "", "family" : "Avila-Fern\u00e1ndez", "given" : "Almudena", "non-dropping-particle" : "", "parse-names" : false, "suffix" : "" }, { "dropping-particle" : "", "family" : "Banfi", "given" : "Sandro", "non-dropping-particle" : "", "parse-names" : false, "suffix" : "" }, { "dropping-particle" : "", "family" : "Meur", "given" : "Guyl\u00e8ne", "non-dropping-particle" : "Le", "parse-names" : false, "suffix" : "" }, { "dropping-particle" : "", "family" : "Zanlonghi", "given" : "Xavier", "non-dropping-particle" : "", "parse-names" : false, "suffix" : "" }, { "dropping-particle" : "", "family" : "Corton", "given" : "Marta", "non-dropping-particle" : "", "parse-names" : false, "suffix" : "" }, { "dropping-particle" : "", "family" : "Simonelli", "given" : "Francesca", "non-dropping-particle" : "", "parse-names" : false, "suffix" : "" }, { "dropping-particle" : "", "family" : "Brabet", "given" : "Philippe", "non-dropping-particle" : "", "parse-names" : false, "suffix" : "" }, { "dropping-particle" : "", "family" : "Labesse", "given" : "Gilles", "non-dropping-particle" : "", "parse-names" : false, "suffix" : "" }, { "dropping-particle" : "", "family" : "Audo", "given" : "Isabelle", "non-dropping-particle" : "", "parse-names" : false, "suffix" : "" }, { "dropping-particle" : "", "family" : "Mohand-Said", "given" : "Saddek", "non-dropping-particle" : "", "parse-names" : false, "suffix" : "" }, { "dropping-particle" : "", "family" : "Zeitz", "given" : "Christina", "non-dropping-particle" : "", "parse-names" : false, "suffix" : "" }, { "dropping-particle" : "", "family" : "Sahel", "given" : "Jos\u00e9 Alain", "non-dropping-particle" : "", "parse-names" : false, "suffix" : "" }, { "dropping-particle" : "", "family" : "Weber", "given" : "Michel", "non-dropping-particle" : "", "parse-names" : false, "suffix" : "" }, { "dropping-particle" : "", "family" : "Dollfus", "given" : "H\u00e9l\u00e8ne", "non-dropping-particle" : "", "parse-names" : false, "suffix" : "" }, { "dropping-particle" : "", "family" : "Dhaenens", "given" : "Claire Marie", "non-dropping-particle" : "", "parse-names" : false, "suffix" : "" }, { "dropping-particle" : "", "family" : "Allorge", "given" : "Delphine", "non-dropping-particle" : "", "parse-names" : false, "suffix" : "" }, { "dropping-particle" : "", "family" : "Baere", "given" : "Elfride", "non-dropping-particle" : "De", "parse-names" : false, "suffix" : "" }, { "dropping-particle" : "", "family" : "Koenekoop", "given" : "Robert K.", "non-dropping-particle" : "", "parse-names" : false, "suffix" : "" }, { "dropping-particle" : "", "family" : "Kohl", "given" : "Susanne", "non-dropping-particle" : "", "parse-names" : false, "suffix" : "" }, { "dropping-particle" : "", "family" : "Cremers", "given" : "Frans P M", "non-dropping-particle" : "", "parse-names" : false, "suffix" : "" }, { "dropping-particle" : "", "family" : "Hollyfield", "given" : "Joe G.", "non-dropping-particle" : "", "parse-names" : false, "suffix" : "" }, { "dropping-particle" : "", "family" : "S\u00e9n\u00e9chal", "given" : "Audrey", "non-dropping-particle" : "", "parse-names" : false, "suffix" : "" }, { "dropping-particle" : "", "family" : "Hebrard", "given" : "Maxime", "non-dropping-particle" : "", "parse-names" : false, "suffix" : "" }, { "dropping-particle" : "", "family" : "Bocquet", "given" : "B\u00e9atrice", "non-dropping-particle" : "", "parse-names" : false, "suffix" : "" }, { "dropping-particle" : "", "family" : "Garc\u00eda", "given" : "Carmen Ayuso", "non-dropping-particle" : "", "parse-names" : false, "suffix" : "" }, { "dropping-particle" : "", "family" : "Hamel", "given" : "Christian P.", "non-dropping-particle" : "", "parse-names" : false, "suffix" : "" } ], "container-title" : "American Journal of Human Genetics", "id" : "ITEM-2", "issued" : { "date-parts" : [ [ "2013" ] ] }, "page" : "571-578", "title" : "Mutations in IMPG1 cause vitelliform macular dystrophies", "type" : "article-journal", "volume" : "93" }, "uris" : [ "http://www.mendeley.com/documents/?uuid=dcb60e58-8ffb-4237-bed5-27d4726dba47" ] }, { "id" : "ITEM-3", "itemData" : { "DOI" : "10.1167/iovs.03-0392", "ISBN" : "0146-0404 (Print)", "ISSN" : "01460404", "PMID" : "14691150", "abstract" : "PURPOSE: To describe the clinical findings and to identify the genetic locus in a Dutch family with autosomal dominant benign concentric annular macular dystrophy (BCAMD). METHODS: All family members underwent ophthalmic examination. Linkage analysis of candidate retinal dystrophy loci and a whole genome scan were performed. Five candidate genes from the linked locus were analyzed for mutations by direct sequencing. RESULTS: The BCAMD phenotype is initially characterized by parafoveal hypopigmentation and good visual acuity, but progresses to a retinitis pigmentosa-like phenotype. Linkage analysis established complete segregation of the BCAMD phenotype (maximum multipoint LOD score, 3.8) with DNA markers at chromosome 6, region p12.3-q16. Recombination events defined a critical interval spanning 30.7 cM at the long arm of chromosome 6 between markers D6S269 and D6S300. This interval encompasses several retinal dystrophy loci, including the ELOVL4 gene, mutated in autosomal dominant Stargardt disease, and the RIM1 gene, mutated in autosomal dominant cone-rod dystrophy, as well as the retinally expressed GABRR1 and -2 genes. Mutation screening of these four genes revealed no mutations. Sequence analysis of the interphotoreceptor matrix proteoglycan 1 gene IMPG1, also residing in the BCAMD locus, revealed a single base-pair change (T--&gt;C) of nucleotide 1866 in exon 13, resulting in a Leu579Pro amino acid substitution. This mutation was absent in 190 control individuals. CONCLUSIONS: Significant linkage was found for the BCAMD defect with chromosomal 6, region p12.3-q16. A Leu579Pro mutation in the IMPG1 gene may play a causal role.", "author" : [ { "dropping-particle" : "", "family" : "Lith-Verhoeven", "given" : "J. J C", "non-dropping-particle" : "Van", "parse-names" : false, "suffix" : "" }, { "dropping-particle" : "", "family" : "Hoyng", "given" : "Carel B.", "non-dropping-particle" : "", "parse-names" : false, "suffix" : "" }, { "dropping-particle" : "", "family" : "Helm", "given" : "Bellinda", "non-dropping-particle" : "Van Den", "parse-names" : false, "suffix" : "" }, { "dropping-particle" : "", "family" : "Deutman", "given" : "August F.", "non-dropping-particle" : "", "parse-names" : false, "suffix" : "" }, { "dropping-particle" : "", "family" : "Brink", "given" : "H. M A", "non-dropping-particle" : "", "parse-names" : false, "suffix" : "" }, { "dropping-particle" : "", "family" : "Kemperman", "given" : "Martijn H.", "non-dropping-particle" : "", "parse-names" : false, "suffix" : "" }, { "dropping-particle" : "", "family" : "Jong", "given" : "W. H M", "non-dropping-particle" : "De", "parse-names" : false, "suffix" : "" }, { "dropping-particle" : "", "family" : "Kremer", "given" : "Hannie", "non-dropping-particle" : "", "parse-names" : false, "suffix" : "" }, { "dropping-particle" : "", "family" : "Cremers", "given" : "F. P M", "non-dropping-particle" : "", "parse-names" : false, "suffix" : "" } ], "container-title" : "Investigative Ophthalmology and Visual Science", "id" : "ITEM-3", "issued" : { "date-parts" : [ [ "2004" ] ] }, "page" : "30-35", "title" : "The Benign Concentric Annular Macular Dystrophy Locus Maps to 6p12.3-q16", "type" : "article-journal", "volume" : "45" }, "uris" : [ "http://www.mendeley.com/documents/?uuid=2a60241f-2356-495d-951d-cf87f8c6893e" ] } ], "mendeley" : { "formattedCitation" : "&lt;sup&gt;[54\u201356]&lt;/sup&gt;", "plainTextFormattedCitation" : "[54\u201356]", "previouslyFormattedCitation" : "&lt;sup&gt;[54\u201356]&lt;/sup&gt;" }, "properties" : { "noteIndex" : 0 }, "schema" : "https://github.com/citation-style-language/schema/raw/master/csl-citation.json" }</w:instrText>
            </w:r>
            <w:r w:rsidRPr="00661023">
              <w:rPr>
                <w:rFonts w:ascii="Book Antiqua" w:hAnsi="Book Antiqua"/>
                <w:color w:val="000000"/>
                <w:lang w:val="en-GB"/>
              </w:rPr>
              <w:fldChar w:fldCharType="separate"/>
            </w:r>
            <w:r w:rsidRPr="00661023">
              <w:rPr>
                <w:rFonts w:ascii="Book Antiqua" w:hAnsi="Book Antiqua"/>
                <w:noProof/>
                <w:color w:val="000000"/>
                <w:vertAlign w:val="superscript"/>
                <w:lang w:val="en-GB"/>
              </w:rPr>
              <w:t>[54–56]</w:t>
            </w:r>
            <w:r w:rsidRPr="00661023">
              <w:rPr>
                <w:rFonts w:ascii="Book Antiqua" w:hAnsi="Book Antiqua"/>
                <w:color w:val="000000"/>
                <w:lang w:val="en-GB"/>
              </w:rPr>
              <w:fldChar w:fldCharType="end"/>
            </w:r>
          </w:p>
        </w:tc>
      </w:tr>
      <w:tr w:rsidR="008A4853" w:rsidRPr="00661023" w:rsidTr="005A0B65">
        <w:tc>
          <w:tcPr>
            <w:tcW w:w="1668" w:type="dxa"/>
          </w:tcPr>
          <w:p w:rsidR="008A4853" w:rsidRPr="00661023" w:rsidRDefault="008A4853" w:rsidP="003F4271">
            <w:pPr>
              <w:spacing w:line="360" w:lineRule="auto"/>
              <w:jc w:val="both"/>
              <w:rPr>
                <w:rFonts w:ascii="Book Antiqua" w:hAnsi="Book Antiqua"/>
                <w:b/>
                <w:bCs/>
                <w:color w:val="000000"/>
                <w:lang w:val="en-GB"/>
              </w:rPr>
            </w:pPr>
            <w:r w:rsidRPr="00661023">
              <w:rPr>
                <w:rFonts w:ascii="Book Antiqua" w:hAnsi="Book Antiqua"/>
                <w:bCs/>
                <w:color w:val="000000"/>
                <w:lang w:val="en-GB"/>
              </w:rPr>
              <w:t>ITM2B</w:t>
            </w:r>
          </w:p>
        </w:tc>
        <w:tc>
          <w:tcPr>
            <w:tcW w:w="2976" w:type="dxa"/>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Dominant RD, dementia</w:t>
            </w:r>
          </w:p>
        </w:tc>
        <w:tc>
          <w:tcPr>
            <w:tcW w:w="3261" w:type="dxa"/>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WES combined with linkage mapping</w:t>
            </w:r>
            <w:r w:rsidRPr="00661023">
              <w:rPr>
                <w:rFonts w:ascii="Book Antiqua" w:hAnsi="Book Antiqua"/>
                <w:color w:val="000000"/>
                <w:lang w:val="en-GB"/>
              </w:rPr>
              <w:fldChar w:fldCharType="begin" w:fldLock="1"/>
            </w:r>
            <w:r w:rsidRPr="00661023">
              <w:rPr>
                <w:rFonts w:ascii="Book Antiqua" w:hAnsi="Book Antiqua"/>
                <w:color w:val="000000"/>
                <w:lang w:val="en-GB"/>
              </w:rPr>
              <w:instrText>ADDIN CSL_CITATION { "citationItems" : [ { "id" : "ITEM-1", "itemData" : { "DOI" : "10.1093/hmg/ddt439", "ISSN" : "1460-2083", "PMID" : "24026677", "abstract" : "Inherited retinal diseases are a group of clinically and genetically heterogeneous disorders for which a significant number of cases remain genetically unresolved. Increasing knowledge on underlying pathogenic mechanisms with precise phenotype-genotype correlation is, however, critical for establishing novel therapeutic interventions for these yet incurable neurodegenerative conditions. We report phenotypic and genetic characterization of a large family presenting an unusual autosomal dominant retinal dystrophy. Phenotypic characterization revealed a retinopathy dominated by inner retinal dysfunction and ganglion cell abnormalities. Whole-exome sequencing identified a missense variant (c.782A&gt;C, p.Glu261Ala) in ITM2B coding for Integral Membrane Protein 2B, which co-segregates with the disease in this large family and lies within the 24.6 Mb interval identified by microsatellite haplotyping. The physiological role of ITM2B remains unclear and has never been investigated in the retina. RNA in situ hybridization reveals Itm2b mRNA in inner nuclear and ganglion cell layers within the retina, with immunostaining demonstrating the presence of the corresponding protein in the same layers. Furthermore, ITM2B in the retina co-localizes with its known interacting partner in cerebral tissue, the amyloid \u03b2 precursor protein, critical in Alzheimer disease physiopathology. Interestingly, two distinct ITM2B mutations, both resulting in a longer protein product, had already been reported in two large autosomal dominant families with Alzheimer-like dementia but never in subjects with isolated retinal diseases. These findings should better define pathogenic mechanism(s) associated with ITM2B mutations underlying dementia or retinal disease and add a new candidate to the list of genes involved in inherited retinal dystrophies.", "author" : [ { "dropping-particle" : "", "family" : "Audo", "given" : "Isabelle", "non-dropping-particle" : "", "parse-names" : false, "suffix" : "" }, { "dropping-particle" : "", "family" : "Bujakowska", "given" : "Kinga", "non-dropping-particle" : "", "parse-names" : false, "suffix" : "" }, { "dropping-particle" : "", "family" : "Orhan", "given" : "Elise", "non-dropping-particle" : "", "parse-names" : false, "suffix" : "" }, { "dropping-particle" : "", "family" : "Shamieh", "given" : "Said", "non-dropping-particle" : "El", "parse-names" : false, "suffix" : "" }, { "dropping-particle" : "", "family" : "Sennlaub", "given" : "Florian", "non-dropping-particle" : "", "parse-names" : false, "suffix" : "" }, { "dropping-particle" : "", "family" : "Guillonneau", "given" : "Xavier", "non-dropping-particle" : "", "parse-names" : false, "suffix" : "" }, { "dropping-particle" : "", "family" : "Antonio", "given" : "Aline", "non-dropping-particle" : "", "parse-names" : false, "suffix" : "" }, { "dropping-particle" : "", "family" : "Michiels", "given" : "Christelle", "non-dropping-particle" : "", "parse-names" : false, "suffix" : "" }, { "dropping-particle" : "", "family" : "Lancelot", "given" : "Marie-Elise", "non-dropping-particle" : "", "parse-names" : false, "suffix" : "" }, { "dropping-particle" : "", "family" : "Letexier", "given" : "Melanie", "non-dropping-particle" : "", "parse-names" : false, "suffix" : "" }, { "dropping-particle" : "", "family" : "Saraiva", "given" : "Jean-Paul", "non-dropping-particle" : "", "parse-names" : false, "suffix" : "" }, { "dropping-particle" : "", "family" : "Nguyen", "given" : "Hoan", "non-dropping-particle" : "", "parse-names" : false, "suffix" : "" }, { "dropping-particle" : "", "family" : "Luu", "given" : "Tien D", "non-dropping-particle" : "", "parse-names" : false, "suffix" : "" }, { "dropping-particle" : "", "family" : "L\u00e9veillard", "given" : "Thierry", "non-dropping-particle" : "", "parse-names" : false, "suffix" : "" }, { "dropping-particle" : "", "family" : "Poch", "given" : "Olivier", "non-dropping-particle" : "", "parse-names" : false, "suffix" : "" }, { "dropping-particle" : "", "family" : "Dollfus", "given" : "H\u00e9l\u00e8ne", "non-dropping-particle" : "", "parse-names" : false, "suffix" : "" }, { "dropping-particle" : "", "family" : "Paques", "given" : "Michel", "non-dropping-particle" : "", "parse-names" : false, "suffix" : "" }, { "dropping-particle" : "", "family" : "Goureau", "given" : "Olivier", "non-dropping-particle" : "", "parse-names" : false, "suffix" : "" }, { "dropping-particle" : "", "family" : "Mohand-Sa\u00efd", "given" : "Saddek", "non-dropping-particle" : "", "parse-names" : false, "suffix" : "" }, { "dropping-particle" : "", "family" : "Bhattacharya", "given" : "Shomi S", "non-dropping-particle" : "", "parse-names" : false, "suffix" : "" }, { "dropping-particle" : "", "family" : "Sahel", "given" : "Jos\u00e9-Alain", "non-dropping-particle" : "", "parse-names" : false, "suffix" : "" }, { "dropping-particle" : "", "family" : "Zeitz", "given" : "Christina", "non-dropping-particle" : "", "parse-names" : false, "suffix" : "" } ], "container-title" : "Human molecular genetics", "id" : "ITEM-1", "issue" : "2", "issued" : { "date-parts" : [ [ "2014", "1", "15" ] ] }, "page" : "491-501", "title" : "The familial dementia gene revisited: a missense mutation revealed by whole-exome sequencing identifies ITM2B as a candidate gene underlying a novel autosomal dominant retinal dystrophy in a large family.", "type" : "article-journal", "volume" : "23" }, "uris" : [ "http://www.mendeley.com/documents/?uuid=383a253f-1695-4683-8caa-fc900bad482e" ] } ], "mendeley" : { "formattedCitation" : "&lt;sup&gt;[57]&lt;/sup&gt;", "plainTextFormattedCitation" : "[57]", "previouslyFormattedCitation" : "&lt;sup&gt;[57]&lt;/sup&gt;" }, "properties" : { "noteIndex" : 0 }, "schema" : "https://github.com/citation-style-language/schema/raw/master/csl-citation.json" }</w:instrText>
            </w:r>
            <w:r w:rsidRPr="00661023">
              <w:rPr>
                <w:rFonts w:ascii="Book Antiqua" w:hAnsi="Book Antiqua"/>
                <w:color w:val="000000"/>
                <w:lang w:val="en-GB"/>
              </w:rPr>
              <w:fldChar w:fldCharType="separate"/>
            </w:r>
            <w:r w:rsidRPr="00661023">
              <w:rPr>
                <w:rFonts w:ascii="Book Antiqua" w:hAnsi="Book Antiqua"/>
                <w:noProof/>
                <w:color w:val="000000"/>
                <w:vertAlign w:val="superscript"/>
                <w:lang w:val="en-GB"/>
              </w:rPr>
              <w:t>[57]</w:t>
            </w:r>
            <w:r w:rsidRPr="00661023">
              <w:rPr>
                <w:rFonts w:ascii="Book Antiqua" w:hAnsi="Book Antiqua"/>
                <w:color w:val="000000"/>
                <w:lang w:val="en-GB"/>
              </w:rPr>
              <w:fldChar w:fldCharType="end"/>
            </w:r>
          </w:p>
        </w:tc>
      </w:tr>
      <w:tr w:rsidR="008A4853" w:rsidRPr="00661023" w:rsidTr="005A0B65">
        <w:tc>
          <w:tcPr>
            <w:tcW w:w="1668" w:type="dxa"/>
            <w:tcBorders>
              <w:left w:val="nil"/>
              <w:right w:val="nil"/>
            </w:tcBorders>
          </w:tcPr>
          <w:p w:rsidR="008A4853" w:rsidRPr="00661023" w:rsidRDefault="008A4853" w:rsidP="003F4271">
            <w:pPr>
              <w:spacing w:line="360" w:lineRule="auto"/>
              <w:jc w:val="both"/>
              <w:rPr>
                <w:rFonts w:ascii="Book Antiqua" w:hAnsi="Book Antiqua"/>
                <w:b/>
                <w:bCs/>
                <w:color w:val="000000"/>
                <w:lang w:val="en-GB"/>
              </w:rPr>
            </w:pPr>
            <w:r w:rsidRPr="00661023">
              <w:rPr>
                <w:rFonts w:ascii="Book Antiqua" w:hAnsi="Book Antiqua"/>
                <w:bCs/>
                <w:color w:val="000000"/>
                <w:lang w:val="en-GB"/>
              </w:rPr>
              <w:t>KIAA1549</w:t>
            </w:r>
          </w:p>
        </w:tc>
        <w:tc>
          <w:tcPr>
            <w:tcW w:w="2976" w:type="dxa"/>
            <w:tcBorders>
              <w:left w:val="nil"/>
              <w:right w:val="nil"/>
            </w:tcBorders>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arRP</w:t>
            </w:r>
          </w:p>
        </w:tc>
        <w:tc>
          <w:tcPr>
            <w:tcW w:w="3261" w:type="dxa"/>
            <w:tcBorders>
              <w:left w:val="nil"/>
              <w:right w:val="nil"/>
            </w:tcBorders>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Homozygosity mapping combined with WES</w:t>
            </w:r>
            <w:r w:rsidRPr="00661023">
              <w:rPr>
                <w:rFonts w:ascii="Book Antiqua" w:hAnsi="Book Antiqua"/>
                <w:color w:val="000000"/>
                <w:lang w:val="en-GB"/>
              </w:rPr>
              <w:fldChar w:fldCharType="begin" w:fldLock="1"/>
            </w:r>
            <w:r w:rsidRPr="00661023">
              <w:rPr>
                <w:rFonts w:ascii="Book Antiqua" w:hAnsi="Book Antiqua"/>
                <w:color w:val="000000"/>
                <w:lang w:val="en-GB"/>
              </w:rPr>
              <w:instrText>ADDIN CSL_CITATION { "citationItems" : [ { "id" : "ITEM-1", "itemData" : { "DOI" : "10.1101/gr.144105.112", "ISBN" : "1549-5469 (Electronic)\\r1088-9051 (Linking)", "ISSN" : "10889051", "PMID" : "23105016", "abstract" : "Retinal dystrophy (RD) is a heterogeneous group of hereditary diseases caused by loss of photoreceptor function and contributes significantly to the etiology of blindness globally but especially in the industrialized world. The extreme locus and allelic heterogeneity of these disorders poses a major diagnostic challenge and often impedes the ability to provide a molecular diagnosis that can inform counseling and gene-specific treatment strategies. In a large cohort of nearly 150 RD families, we used genomic approaches in the form of autozygome-guided mutation analysis and exome sequencing to identify the likely causative genetic lesion in the majority of cases. Additionally, our study revealed six novel candidate disease genes (C21orf2, EMC1, KIAA1549, GPR125, ACBD5, and DTHD1), two of which (ACBD5 and DTHD1) were observed in the context of syndromic forms of RD that are described for the first time.", "author" : [ { "dropping-particle" : "", "family" : "Abu-Safieh", "given" : "Leen", "non-dropping-particle" : "", "parse-names" : false, "suffix" : "" }, { "dropping-particle" : "", "family" : "Alrashed", "given" : "May", "non-dropping-particle" : "", "parse-names" : false, "suffix" : "" }, { "dropping-particle" : "", "family" : "Anazi", "given" : "Shamsa", "non-dropping-particle" : "", "parse-names" : false, "suffix" : "" }, { "dropping-particle" : "", "family" : "Alkuraya", "given" : "Hisham", "non-dropping-particle" : "", "parse-names" : false, "suffix" : "" }, { "dropping-particle" : "", "family" : "Khan", "given" : "Arif O.", "non-dropping-particle" : "", "parse-names" : false, "suffix" : "" }, { "dropping-particle" : "", "family" : "Al-Owain", "given" : "Mohammed", "non-dropping-particle" : "", "parse-names" : false, "suffix" : "" }, { "dropping-particle" : "", "family" : "Al-Zahrani", "given" : "Jawahir", "non-dropping-particle" : "", "parse-names" : false, "suffix" : "" }, { "dropping-particle" : "", "family" : "Al-Abdi", "given" : "Lama", "non-dropping-particle" : "", "parse-names" : false, "suffix" : "" }, { "dropping-particle" : "", "family" : "Hashem", "given" : "Mais", "non-dropping-particle" : "", "parse-names" : false, "suffix" : "" }, { "dropping-particle" : "", "family" : "Al-Tarimi", "given" : "Salwa", "non-dropping-particle" : "", "parse-names" : false, "suffix" : "" }, { "dropping-particle" : "", "family" : "Sebai", "given" : "Mohammed Adeeb", "non-dropping-particle" : "", "parse-names" : false, "suffix" : "" }, { "dropping-particle" : "", "family" : "Shamia", "given" : "Ahmed", "non-dropping-particle" : "", "parse-names" : false, "suffix" : "" }, { "dropping-particle" : "", "family" : "Ray-Zack", "given" : "Mohamed D.", "non-dropping-particle" : "", "parse-names" : false, "suffix" : "" }, { "dropping-particle" : "", "family" : "Nassan", "given" : "Malik", "non-dropping-particle" : "", "parse-names" : false, "suffix" : "" }, { "dropping-particle" : "", "family" : "Al-Hassnan", "given" : "Zuhair N.", "non-dropping-particle" : "", "parse-names" : false, "suffix" : "" }, { "dropping-particle" : "", "family" : "Rahbeeni", "given" : "Zuhair", "non-dropping-particle" : "", "parse-names" : false, "suffix" : "" }, { "dropping-particle" : "", "family" : "Waheeb", "given" : "Saad", "non-dropping-particle" : "", "parse-names" : false, "suffix" : "" }, { "dropping-particle" : "", "family" : "Alkharashi", "given" : "Abdullah", "non-dropping-particle" : "", "parse-names" : false, "suffix" : "" }, { "dropping-particle" : "", "family" : "Abboud", "given" : "Emad", "non-dropping-particle" : "", "parse-names" : false, "suffix" : "" }, { "dropping-particle" : "", "family" : "Al-Hazzaa", "given" : "Selwa A F", "non-dropping-particle" : "", "parse-names" : false, "suffix" : "" }, { "dropping-particle" : "", "family" : "Alkuraya", "given" : "Fowzan S.", "non-dropping-particle" : "", "parse-names" : false, "suffix" : "" } ], "container-title" : "Genome Research", "id" : "ITEM-1", "issued" : { "date-parts" : [ [ "2013" ] ] }, "page" : "236-247", "title" : "Autozygome-guided exome sequencing in retinal dystrophy patients reveals pathogenetic mutations and novel candidate disease genes", "type" : "article-journal", "volume" : "23" }, "uris" : [ "http://www.mendeley.com/documents/?uuid=66604d3f-59da-44dc-8577-172e6ae972e4" ] } ], "mendeley" : { "formattedCitation" : "&lt;sup&gt;[25]&lt;/sup&gt;", "plainTextFormattedCitation" : "[25]", "previouslyFormattedCitation" : "&lt;sup&gt;[25]&lt;/sup&gt;" }, "properties" : { "noteIndex" : 0 }, "schema" : "https://github.com/citation-style-language/schema/raw/master/csl-citation.json" }</w:instrText>
            </w:r>
            <w:r w:rsidRPr="00661023">
              <w:rPr>
                <w:rFonts w:ascii="Book Antiqua" w:hAnsi="Book Antiqua"/>
                <w:color w:val="000000"/>
                <w:lang w:val="en-GB"/>
              </w:rPr>
              <w:fldChar w:fldCharType="separate"/>
            </w:r>
            <w:r w:rsidRPr="00661023">
              <w:rPr>
                <w:rFonts w:ascii="Book Antiqua" w:hAnsi="Book Antiqua"/>
                <w:noProof/>
                <w:color w:val="000000"/>
                <w:vertAlign w:val="superscript"/>
                <w:lang w:val="en-GB"/>
              </w:rPr>
              <w:t>[25]</w:t>
            </w:r>
            <w:r w:rsidRPr="00661023">
              <w:rPr>
                <w:rFonts w:ascii="Book Antiqua" w:hAnsi="Book Antiqua"/>
                <w:color w:val="000000"/>
                <w:lang w:val="en-GB"/>
              </w:rPr>
              <w:fldChar w:fldCharType="end"/>
            </w:r>
          </w:p>
        </w:tc>
      </w:tr>
      <w:tr w:rsidR="008A4853" w:rsidRPr="00661023" w:rsidTr="005A0B65">
        <w:tc>
          <w:tcPr>
            <w:tcW w:w="1668" w:type="dxa"/>
          </w:tcPr>
          <w:p w:rsidR="008A4853" w:rsidRPr="00661023" w:rsidRDefault="008A4853" w:rsidP="003F4271">
            <w:pPr>
              <w:spacing w:line="360" w:lineRule="auto"/>
              <w:jc w:val="both"/>
              <w:rPr>
                <w:rFonts w:ascii="Book Antiqua" w:hAnsi="Book Antiqua"/>
                <w:b/>
                <w:bCs/>
                <w:color w:val="000000"/>
                <w:lang w:val="en-GB"/>
              </w:rPr>
            </w:pPr>
            <w:r w:rsidRPr="00661023">
              <w:rPr>
                <w:rFonts w:ascii="Book Antiqua" w:hAnsi="Book Antiqua"/>
                <w:bCs/>
                <w:color w:val="000000"/>
                <w:lang w:val="en-GB"/>
              </w:rPr>
              <w:t>KIZ</w:t>
            </w:r>
          </w:p>
        </w:tc>
        <w:tc>
          <w:tcPr>
            <w:tcW w:w="2976" w:type="dxa"/>
          </w:tcPr>
          <w:p w:rsidR="008A4853" w:rsidRPr="00661023" w:rsidRDefault="008A4853" w:rsidP="003F4271">
            <w:pPr>
              <w:spacing w:line="360" w:lineRule="auto"/>
              <w:jc w:val="both"/>
              <w:rPr>
                <w:rFonts w:ascii="Book Antiqua" w:eastAsia="宋体" w:hAnsi="Book Antiqua"/>
                <w:color w:val="000000"/>
                <w:lang w:val="en-GB" w:eastAsia="zh-CN"/>
              </w:rPr>
            </w:pPr>
            <w:r w:rsidRPr="00661023">
              <w:rPr>
                <w:rFonts w:ascii="Book Antiqua" w:hAnsi="Book Antiqua"/>
                <w:color w:val="000000"/>
                <w:lang w:val="en-GB"/>
              </w:rPr>
              <w:t>arRP, arCRD</w:t>
            </w:r>
          </w:p>
        </w:tc>
        <w:tc>
          <w:tcPr>
            <w:tcW w:w="3261" w:type="dxa"/>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WES</w:t>
            </w:r>
            <w:r w:rsidRPr="00661023">
              <w:rPr>
                <w:rFonts w:ascii="Book Antiqua" w:hAnsi="Book Antiqua"/>
                <w:color w:val="000000"/>
                <w:lang w:val="en-GB"/>
              </w:rPr>
              <w:fldChar w:fldCharType="begin" w:fldLock="1"/>
            </w:r>
            <w:r w:rsidRPr="00661023">
              <w:rPr>
                <w:rFonts w:ascii="Book Antiqua" w:hAnsi="Book Antiqua"/>
                <w:color w:val="000000"/>
                <w:lang w:val="en-GB"/>
              </w:rPr>
              <w:instrText>ADDIN CSL_CITATION { "citationItems" : [ { "id" : "ITEM-1", "itemData" : { "DOI" : "10.1016/j.ajhg.2014.03.005", "ISBN" : "1537-6605 (Electronic)\\r0002-9297 (Linking)", "ISSN" : "15376605", "PMID" : "24680887", "abstract" : "Rod-cone dystrophy (RCD), also known as retinitis pigmentosa, is a progressive inherited retinal disorder characterized by photoreceptor cell death and genetic heterogeneity. Mutations in many genes have been implicated in the pathophysiology of RCD, but several others remain to be identified. Herein, we applied whole-exome sequencing to a consanguineous family with one subject affected with RCD and identified a homozygous nonsense mutation, c.226C&gt;T (p.Arg76&amp;z.ast;), in KIZ, which encodes centrosomal protein kizuna. Subsequent Sanger sequencing of 340 unrelated individuals with sporadic and autosomal-recessive RCD identified two other subjects carrying pathogenic variants in KIZ: one with the same homozygous nonsense mutation (c.226C&gt;T [p.Arg76&amp;z.ast;]) and another with compound-heterozygous mutations c.119-122delAACT (p.Lys40Ilefs&amp;z.ast;14) and c.52G&gt;T (p.Glu18&amp;z.ast;) . Transcriptomic analysis in mice detected mRNA levels of the mouse ortholog (Plk1s1) in rod photoreceptors, as well as its decreased expression when photoreceptors degenerated in rd1 mice. The presence of the human KIZ transcript was confirmed by quantitative RT-PCR in the retina, the retinal pigment epithelium, fibroblasts, and whole-blood cells (highest expression was in the retina). RNA in situ hybridization demonstrated the presence of Plk1s1 mRNA in the outer nuclear layer of the mouse retina. Immunohistology revealed KIZ localization at the basal body of the cilia in human fibroblasts, thus shedding light on another ciliary protein implicated in autosomal-recessive RCD. \u00a9 2014 The American Society of Human Genetics.", "author" : [ { "dropping-particle" : "", "family" : "Shamieh", "given" : "Said", "non-dropping-particle" : "El", "parse-names" : false, "suffix" : "" }, { "dropping-particle" : "", "family" : "Neuill\u00e9", "given" : "Marion", "non-dropping-particle" : "", "parse-names" : false, "suffix" : "" }, { "dropping-particle" : "", "family" : "Terray", "given" : "Ang\u00e9lique", "non-dropping-particle" : "", "parse-names" : false, "suffix" : "" }, { "dropping-particle" : "", "family" : "Orhan", "given" : "Elise", "non-dropping-particle" : "", "parse-names" : false, "suffix" : "" }, { "dropping-particle" : "", "family" : "Condroyer", "given" : "Christel", "non-dropping-particle" : "", "parse-names" : false, "suffix" : "" }, { "dropping-particle" : "", "family" : "D\u00e9montant", "given" : "Vanessa", "non-dropping-particle" : "", "parse-names" : false, "suffix" : "" }, { "dropping-particle" : "", "family" : "Michiels", "given" : "Christelle", "non-dropping-particle" : "", "parse-names" : false, "suffix" : "" }, { "dropping-particle" : "", "family" : "Antonio", "given" : "Aline", "non-dropping-particle" : "", "parse-names" : false, "suffix" : "" }, { "dropping-particle" : "", "family" : "Boyard", "given" : "Fiona", "non-dropping-particle" : "", "parse-names" : false, "suffix" : "" }, { "dropping-particle" : "", "family" : "Lancelot", "given" : "Marie Elise", "non-dropping-particle" : "", "parse-names" : false, "suffix" : "" }, { "dropping-particle" : "", "family" : "Letexier", "given" : "M\u00e9lanie", "non-dropping-particle" : "", "parse-names" : false, "suffix" : "" }, { "dropping-particle" : "", "family" : "Saraiva", "given" : "Jean Paul", "non-dropping-particle" : "", "parse-names" : false, "suffix" : "" }, { "dropping-particle" : "", "family" : "L\u00e9veillard", "given" : "Thierry", "non-dropping-particle" : "", "parse-names" : false, "suffix" : "" }, { "dropping-particle" : "", "family" : "Mohand-Sa\u00efd", "given" : "Saddek", "non-dropping-particle" : "", "parse-names" : false, "suffix" : "" }, { "dropping-particle" : "", "family" : "Goureau", "given" : "Olivier", "non-dropping-particle" : "", "parse-names" : false, "suffix" : "" }, { "dropping-particle" : "", "family" : "Sahel", "given" : "Jos\u00e9 Alain", "non-dropping-particle" : "", "parse-names" : false, "suffix" : "" }, { "dropping-particle" : "", "family" : "Zeitz", "given" : "Christina", "non-dropping-particle" : "", "parse-names" : false, "suffix" : "" }, { "dropping-particle" : "", "family" : "Audo", "given" : "Isabelle", "non-dropping-particle" : "", "parse-names" : false, "suffix" : "" } ], "container-title" : "American Journal of Human Genetics", "id" : "ITEM-1", "issued" : { "date-parts" : [ [ "2014" ] ] }, "page" : "625-633", "title" : "Whole-exome sequencing identifies kiz as a ciliary gene associated with autosomal-recessive rod-cone dystrophy", "type" : "article-journal", "volume" : "94" }, "uris" : [ "http://www.mendeley.com/documents/?uuid=1a22def0-a422-493b-bd33-d2478cce6b0c" ] } ], "mendeley" : { "formattedCitation" : "&lt;sup&gt;[58]&lt;/sup&gt;", "plainTextFormattedCitation" : "[58]", "previouslyFormattedCitation" : "&lt;sup&gt;[58]&lt;/sup&gt;" }, "properties" : { "noteIndex" : 0 }, "schema" : "https://github.com/citation-style-language/schema/raw/master/csl-citation.json" }</w:instrText>
            </w:r>
            <w:r w:rsidRPr="00661023">
              <w:rPr>
                <w:rFonts w:ascii="Book Antiqua" w:hAnsi="Book Antiqua"/>
                <w:color w:val="000000"/>
                <w:lang w:val="en-GB"/>
              </w:rPr>
              <w:fldChar w:fldCharType="separate"/>
            </w:r>
            <w:r w:rsidRPr="00661023">
              <w:rPr>
                <w:rFonts w:ascii="Book Antiqua" w:hAnsi="Book Antiqua"/>
                <w:noProof/>
                <w:color w:val="000000"/>
                <w:vertAlign w:val="superscript"/>
                <w:lang w:val="en-GB"/>
              </w:rPr>
              <w:t>[58]</w:t>
            </w:r>
            <w:r w:rsidRPr="00661023">
              <w:rPr>
                <w:rFonts w:ascii="Book Antiqua" w:hAnsi="Book Antiqua"/>
                <w:color w:val="000000"/>
                <w:lang w:val="en-GB"/>
              </w:rPr>
              <w:fldChar w:fldCharType="end"/>
            </w:r>
          </w:p>
        </w:tc>
      </w:tr>
      <w:tr w:rsidR="008A4853" w:rsidRPr="00661023" w:rsidTr="005A0B65">
        <w:tc>
          <w:tcPr>
            <w:tcW w:w="1668" w:type="dxa"/>
            <w:tcBorders>
              <w:left w:val="nil"/>
              <w:right w:val="nil"/>
            </w:tcBorders>
          </w:tcPr>
          <w:p w:rsidR="008A4853" w:rsidRPr="00661023" w:rsidRDefault="008A4853" w:rsidP="003F4271">
            <w:pPr>
              <w:spacing w:line="360" w:lineRule="auto"/>
              <w:jc w:val="both"/>
              <w:rPr>
                <w:rFonts w:ascii="Book Antiqua" w:hAnsi="Book Antiqua"/>
                <w:b/>
                <w:bCs/>
                <w:color w:val="000000"/>
                <w:lang w:val="en-GB"/>
              </w:rPr>
            </w:pPr>
            <w:r w:rsidRPr="00661023">
              <w:rPr>
                <w:rFonts w:ascii="Book Antiqua" w:hAnsi="Book Antiqua"/>
                <w:bCs/>
                <w:color w:val="000000"/>
                <w:lang w:val="en-GB"/>
              </w:rPr>
              <w:t>LRIT3</w:t>
            </w:r>
          </w:p>
        </w:tc>
        <w:tc>
          <w:tcPr>
            <w:tcW w:w="2976" w:type="dxa"/>
            <w:tcBorders>
              <w:left w:val="nil"/>
              <w:right w:val="nil"/>
            </w:tcBorders>
          </w:tcPr>
          <w:p w:rsidR="008A4853" w:rsidRPr="00661023" w:rsidRDefault="008A4853" w:rsidP="003F4271">
            <w:pPr>
              <w:spacing w:line="360" w:lineRule="auto"/>
              <w:jc w:val="both"/>
              <w:rPr>
                <w:rFonts w:ascii="Book Antiqua" w:eastAsia="宋体" w:hAnsi="Book Antiqua"/>
                <w:color w:val="000000"/>
                <w:lang w:val="en-GB" w:eastAsia="zh-CN"/>
              </w:rPr>
            </w:pPr>
            <w:r w:rsidRPr="00661023">
              <w:rPr>
                <w:rFonts w:ascii="Book Antiqua" w:hAnsi="Book Antiqua"/>
                <w:color w:val="000000"/>
                <w:lang w:val="en-GB"/>
              </w:rPr>
              <w:t>arCSNB</w:t>
            </w:r>
          </w:p>
        </w:tc>
        <w:tc>
          <w:tcPr>
            <w:tcW w:w="3261" w:type="dxa"/>
            <w:tcBorders>
              <w:left w:val="nil"/>
              <w:right w:val="nil"/>
            </w:tcBorders>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WES</w:t>
            </w:r>
            <w:r w:rsidRPr="00661023">
              <w:rPr>
                <w:rFonts w:ascii="Book Antiqua" w:hAnsi="Book Antiqua"/>
                <w:color w:val="000000"/>
                <w:lang w:val="en-GB"/>
              </w:rPr>
              <w:fldChar w:fldCharType="begin" w:fldLock="1"/>
            </w:r>
            <w:r w:rsidRPr="00661023">
              <w:rPr>
                <w:rFonts w:ascii="Book Antiqua" w:hAnsi="Book Antiqua"/>
                <w:color w:val="000000"/>
                <w:lang w:val="en-GB"/>
              </w:rPr>
              <w:instrText>ADDIN CSL_CITATION { "citationItems" : [ { "id" : "ITEM-1", "itemData" : { "DOI" : "10.1016/j.ajhg.2012.10.023", "ISBN" : "1537-6605 (Electronic)\\r0002-9297 (Linking)", "ISSN" : "00029297", "PMID" : "23246293", "abstract" : "Congenital stationary night blindness (CSNB) is a clinically and genetically heterogeneous retinal disorder. Two forms can be distinguished clinically: complete CSNB (cCSNB) and incomplete CSNB. Individuals with cCSNB have visual impairment under low-light conditions and show a characteristic electroretinogram (ERG). The b-wave amplitude is severely reduced in the dark-adapted state of the ERG, representing abnormal function of ON bipolar cells. Furthermore, individuals with cCSNB can show other ocular features such as nystagmus, myopia, and strabismus and can have reduced visual acuity and abnormalities of the cone ERG waveform. The mode of inheritance of this form can be X-linked or autosomal recessive, and the dysfunction of four genes (NYX, GRM6, TRPM1, and GPR179) has been described so far. Whole-exome sequencing in one simplex cCSNB case lacking mutations in the known genes led to the identification of a missense mutation (c.983G&gt;A [p.Cys328Tyr]) and a nonsense mutation (c.1318C&gt;T [p.Arg440*]) in LRIT3, encoding leucine-rich-repeat (LRR), immunoglobulin-like, and transmembrane-domain 3 (LRIT3). Subsequent Sanger sequencing of 89 individuals with CSNB identified another cCSNB case harboring a nonsense mutation (c.1151C&gt;G [p.Ser384 *]) and a deletion predicted to lead to a premature stop codon (c.1538-1539del [p.Ser513Cysfs*59]) in the same gene. Human LRIT3 antibody staining revealed in the outer plexiform layer of the human retina a punctate-labeling pattern resembling the dendritic tips of bipolar cells; similar patterns have been observed for other proteins implicated in cCSNB. The exact role of this LRR protein in cCSNB remains to be elucidated. \u00a9 2013 The American Society of Human Genetics.", "author" : [ { "dropping-particle" : "", "family" : "Zeitz", "given" : "Christina", "non-dropping-particle" : "", "parse-names" : false, "suffix" : "" }, { "dropping-particle" : "", "family" : "Jacobson", "given" : "Samuel G.", "non-dropping-particle" : "", "parse-names" : false, "suffix" : "" }, { "dropping-particle" : "", "family" : "Hamel", "given" : "Christian P.", "non-dropping-particle" : "", "parse-names" : false, "suffix" : "" }, { "dropping-particle" : "", "family" : "Bujakowska", "given" : "Kinga", "non-dropping-particle" : "", "parse-names" : false, "suffix" : "" }, { "dropping-particle" : "", "family" : "Neuill\u00e9", "given" : "Marion", "non-dropping-particle" : "", "parse-names" : false, "suffix" : "" }, { "dropping-particle" : "", "family" : "Orhan", "given" : "Elise", "non-dropping-particle" : "", "parse-names" : false, "suffix" : "" }, { "dropping-particle" : "", "family" : "Zanlonghi", "given" : "Xavier", "non-dropping-particle" : "", "parse-names" : false, "suffix" : "" }, { "dropping-particle" : "", "family" : "Lancelot", "given" : "Marie Elise", "non-dropping-particle" : "", "parse-names" : false, "suffix" : "" }, { "dropping-particle" : "", "family" : "Michiels", "given" : "Christelle", "non-dropping-particle" : "", "parse-names" : false, "suffix" : "" }, { "dropping-particle" : "", "family" : "Schwartz", "given" : "Sharon B.", "non-dropping-particle" : "", "parse-names" : false, "suffix" : "" }, { "dropping-particle" : "", "family" : "Bocquet", "given" : "B\u00e9atrice", "non-dropping-particle" : "", "parse-names" : false, "suffix" : "" }, { "dropping-particle" : "", "family" : "Antonio", "given" : "Aline", "non-dropping-particle" : "", "parse-names" : false, "suffix" : "" }, { "dropping-particle" : "", "family" : "Audier", "given" : "Claire", "non-dropping-particle" : "", "parse-names" : false, "suffix" : "" }, { "dropping-particle" : "", "family" : "Letexier", "given" : "M\u00e9lanie", "non-dropping-particle" : "", "parse-names" : false, "suffix" : "" }, { "dropping-particle" : "", "family" : "Saraiva", "given" : "Jean Paul", "non-dropping-particle" : "", "parse-names" : false, "suffix" : "" }, { "dropping-particle" : "", "family" : "Luu", "given" : "Tien D.", "non-dropping-particle" : "", "parse-names" : false, "suffix" : "" }, { "dropping-particle" : "", "family" : "Sennlaub", "given" : "Florian", "non-dropping-particle" : "", "parse-names" : false, "suffix" : "" }, { "dropping-particle" : "", "family" : "Nguyen", "given" : "Hoan", "non-dropping-particle" : "", "parse-names" : false, "suffix" : "" }, { "dropping-particle" : "", "family" : "Poch", "given" : "Olivier", "non-dropping-particle" : "", "parse-names" : false, "suffix" : "" }, { "dropping-particle" : "", "family" : "Dollfus", "given" : "H\u00e9l\u00e8ne", "non-dropping-particle" : "", "parse-names" : false, "suffix" : "" }, { "dropping-particle" : "", "family" : "Lecompte", "given" : "Odile", "non-dropping-particle" : "", "parse-names" : false, "suffix" : "" }, { "dropping-particle" : "", "family" : "Kohl", "given" : "Susanne", "non-dropping-particle" : "", "parse-names" : false, "suffix" : "" }, { "dropping-particle" : "", "family" : "Sahel", "given" : "Jos\u00e9 Alain", "non-dropping-particle" : "", "parse-names" : false, "suffix" : "" }, { "dropping-particle" : "", "family" : "Bhattacharya", "given" : "Shomi S.", "non-dropping-particle" : "", "parse-names" : false, "suffix" : "" }, { "dropping-particle" : "", "family" : "Audo", "given" : "Isabelle", "non-dropping-particle" : "", "parse-names" : false, "suffix" : "" } ], "container-title" : "American Journal of Human Genetics", "id" : "ITEM-1", "issued" : { "date-parts" : [ [ "2013" ] ] }, "page" : "67-75", "title" : "Whole-exome sequencing identifies LRIT3 mutations as a cause of autosomal-recessive complete congenital stationary night blindness", "type" : "article-journal", "volume" : "92" }, "uris" : [ "http://www.mendeley.com/documents/?uuid=08ecd0f9-b1ba-47c4-85e2-3656b8939823" ] } ], "mendeley" : { "formattedCitation" : "&lt;sup&gt;[59]&lt;/sup&gt;", "plainTextFormattedCitation" : "[59]", "previouslyFormattedCitation" : "&lt;sup&gt;[59]&lt;/sup&gt;" }, "properties" : { "noteIndex" : 0 }, "schema" : "https://github.com/citation-style-language/schema/raw/master/csl-citation.json" }</w:instrText>
            </w:r>
            <w:r w:rsidRPr="00661023">
              <w:rPr>
                <w:rFonts w:ascii="Book Antiqua" w:hAnsi="Book Antiqua"/>
                <w:color w:val="000000"/>
                <w:lang w:val="en-GB"/>
              </w:rPr>
              <w:fldChar w:fldCharType="separate"/>
            </w:r>
            <w:r w:rsidRPr="00661023">
              <w:rPr>
                <w:rFonts w:ascii="Book Antiqua" w:hAnsi="Book Antiqua"/>
                <w:noProof/>
                <w:color w:val="000000"/>
                <w:vertAlign w:val="superscript"/>
                <w:lang w:val="en-GB"/>
              </w:rPr>
              <w:t>[59]</w:t>
            </w:r>
            <w:r w:rsidRPr="00661023">
              <w:rPr>
                <w:rFonts w:ascii="Book Antiqua" w:hAnsi="Book Antiqua"/>
                <w:color w:val="000000"/>
                <w:lang w:val="en-GB"/>
              </w:rPr>
              <w:fldChar w:fldCharType="end"/>
            </w:r>
          </w:p>
        </w:tc>
      </w:tr>
      <w:tr w:rsidR="008A4853" w:rsidRPr="00661023" w:rsidTr="005A0B65">
        <w:tc>
          <w:tcPr>
            <w:tcW w:w="1668" w:type="dxa"/>
          </w:tcPr>
          <w:p w:rsidR="008A4853" w:rsidRPr="00661023" w:rsidRDefault="008A4853" w:rsidP="003F4271">
            <w:pPr>
              <w:spacing w:line="360" w:lineRule="auto"/>
              <w:jc w:val="both"/>
              <w:rPr>
                <w:rFonts w:ascii="Book Antiqua" w:hAnsi="Book Antiqua"/>
                <w:b/>
                <w:bCs/>
                <w:color w:val="000000"/>
                <w:lang w:val="en-GB"/>
              </w:rPr>
            </w:pPr>
            <w:r w:rsidRPr="00661023">
              <w:rPr>
                <w:rFonts w:ascii="Book Antiqua" w:hAnsi="Book Antiqua"/>
                <w:bCs/>
                <w:color w:val="000000"/>
                <w:lang w:val="en-GB"/>
              </w:rPr>
              <w:t>MVK</w:t>
            </w:r>
          </w:p>
        </w:tc>
        <w:tc>
          <w:tcPr>
            <w:tcW w:w="2976" w:type="dxa"/>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arRP</w:t>
            </w:r>
          </w:p>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Recessive mevalonic aciduria</w:t>
            </w:r>
          </w:p>
        </w:tc>
        <w:tc>
          <w:tcPr>
            <w:tcW w:w="3261" w:type="dxa"/>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WES</w:t>
            </w:r>
            <w:r w:rsidRPr="00661023">
              <w:rPr>
                <w:rFonts w:ascii="Book Antiqua" w:hAnsi="Book Antiqua"/>
                <w:color w:val="000000"/>
                <w:lang w:val="en-GB"/>
              </w:rPr>
              <w:fldChar w:fldCharType="begin" w:fldLock="1"/>
            </w:r>
            <w:r w:rsidRPr="00661023">
              <w:rPr>
                <w:rFonts w:ascii="Book Antiqua" w:hAnsi="Book Antiqua"/>
                <w:color w:val="000000"/>
                <w:lang w:val="en-GB"/>
              </w:rPr>
              <w:instrText>ADDIN CSL_CITATION { "citationItems" : [ { "id" : "ITEM-1", "itemData" : { "DOI" : "10.1016/j.ophtha.2013.07.052", "ISBN" : "1549-4713 (Electronic)\\r0161-6420 (Linking)", "ISSN" : "01616420", "PMID" : "24084495", "abstract" : "Objective Retinitis pigmentosa (RP) is a clinically and genetically heterogeneous disorder characterized by night blindness and peripheral vision loss, and in many cases leads to blindness. Despite extensive knowledge about genes involved in the pathogenesis of RP, the genetic cause remains elusive in many patients. In this study, we aimed to identify novel genes that are involved in the cause of RP. Design We present a case series with mutations in the mevalonate kinase (MVK) gene. Participants A total of 769 patients with nonsyndromic RP and 174 Dutch control individuals participated in this study. Methods Exome sequencing analysis was performed in a proband of Dutch origin who was initially diagnosed with nonsyndromic autosomal recessive RP. Mutations in MVK were identified and subsequently tested for segregation within the patient's family and screened in a large cohort of patients with genetically unsolved RP. Patients with mutations underwent extensive clinical reexamination. Main Outcome Measures Digital fundus photography, spectral-domain optical coherence tomography (OCT), and fundus autofluorescence analysis were performed in patients with MVK mutations. Mevalonate kinase (MK) enzyme activity was analyzed in cultured lymphoblastoid cells, and mevalonic acid levels were measured in urine samples. Results Exome variant filtering and prioritization led to the identification of compound heterozygous mutations in MVK (p.I268T and p.A334T) in the proband and her affected brother. Screening of our nonsyndromic RP patient cohort revealed an additional individual who was homozygous for the p.A334T alteration. Clinical reevaluation of all 3 patients showed a classic form of RP with variable extraocular symptoms, such as history of recurrent childhood febrile crises in 2 patients, mild ataxia in 1, and renal failure in 1. All 3 affected individuals showed a significantly decreased MK activity and highly elevated levels of urinary mevalonic acid. Conclusions Although the MK activity in cells and mevalonic acid concentrations in urine are strongly aberrant and comparable to that in patients with systemic mevalonate kinase deficiency (MKD), only mild clinical symptoms related to this syndrome were observed in our patients. In the current article, we add another phenotype to the spectrum of diverging disorders associated with mutations in MVK. Financial Disclosure(s) The author(s) have no proprietary or commercial interest in any materials discussed in this \u2026", "author" : [ { "dropping-particle" : "", "family" : "Siemiatkowska", "given" : "Anna M.", "non-dropping-particle" : "", "parse-names" : false, "suffix" : "" }, { "dropping-particle" : "", "family" : "Born", "given" : "L. Ingeborgh", "non-dropping-particle" : "Van Den", "parse-names" : false, "suffix" : "" }, { "dropping-particle" : "", "family" : "Hagen", "given" : "P. Martin", "non-dropping-particle" : "Van", "parse-names" : false, "suffix" : "" }, { "dropping-particle" : "", "family" : "Stoffels", "given" : "Monique", "non-dropping-particle" : "", "parse-names" : false, "suffix" : "" }, { "dropping-particle" : "", "family" : "Neveling", "given" : "Kornelia", "non-dropping-particle" : "", "parse-names" : false, "suffix" : "" }, { "dropping-particle" : "", "family" : "Henkes", "given" : "Arjen", "non-dropping-particle" : "", "parse-names" : false, "suffix" : "" }, { "dropping-particle" : "", "family" : "Kipping-Geertsema", "given" : "Mieke", "non-dropping-particle" : "", "parse-names" : false, "suffix" : "" }, { "dropping-particle" : "", "family" : "Hoefsloot", "given" : "Lies H.", "non-dropping-particle" : "", "parse-names" : false, "suffix" : "" }, { "dropping-particle" : "", "family" : "Hoyng", "given" : "Carel B.", "non-dropping-particle" : "", "parse-names" : false, "suffix" : "" }, { "dropping-particle" : "", "family" : "Simon", "given" : "Anna", "non-dropping-particle" : "", "parse-names" : false, "suffix" : "" }, { "dropping-particle" : "", "family" : "Hollander", "given" : "Anneke I.", "non-dropping-particle" : "Den", "parse-names" : false, "suffix" : "" }, { "dropping-particle" : "", "family" : "Cremers", "given" : "Frans P M", "non-dropping-particle" : "", "parse-names" : false, "suffix" : "" }, { "dropping-particle" : "", "family" : "Collin", "given" : "Rob W J", "non-dropping-particle" : "", "parse-names" : false, "suffix" : "" } ], "container-title" : "Ophthalmology", "id" : "ITEM-1", "issued" : { "date-parts" : [ [ "2013" ] ] }, "page" : "2697-2705", "title" : "Mutations in the mevalonate kinase (MVK) gene cause nonsyndromic retinitis pigmentosa", "type" : "article-journal", "volume" : "120" }, "uris" : [ "http://www.mendeley.com/documents/?uuid=51fb36e2-af48-4941-966c-755338f0ca2e" ] } ], "mendeley" : { "formattedCitation" : "&lt;sup&gt;[60]&lt;/sup&gt;", "plainTextFormattedCitation" : "[60]", "previouslyFormattedCitation" : "&lt;sup&gt;[60]&lt;/sup&gt;" }, "properties" : { "noteIndex" : 0 }, "schema" : "https://github.com/citation-style-language/schema/raw/master/csl-citation.json" }</w:instrText>
            </w:r>
            <w:r w:rsidRPr="00661023">
              <w:rPr>
                <w:rFonts w:ascii="Book Antiqua" w:hAnsi="Book Antiqua"/>
                <w:color w:val="000000"/>
                <w:lang w:val="en-GB"/>
              </w:rPr>
              <w:fldChar w:fldCharType="separate"/>
            </w:r>
            <w:r w:rsidRPr="00661023">
              <w:rPr>
                <w:rFonts w:ascii="Book Antiqua" w:hAnsi="Book Antiqua"/>
                <w:noProof/>
                <w:color w:val="000000"/>
                <w:vertAlign w:val="superscript"/>
                <w:lang w:val="en-GB"/>
              </w:rPr>
              <w:t>[60]</w:t>
            </w:r>
            <w:r w:rsidRPr="00661023">
              <w:rPr>
                <w:rFonts w:ascii="Book Antiqua" w:hAnsi="Book Antiqua"/>
                <w:color w:val="000000"/>
                <w:lang w:val="en-GB"/>
              </w:rPr>
              <w:fldChar w:fldCharType="end"/>
            </w:r>
          </w:p>
        </w:tc>
      </w:tr>
      <w:tr w:rsidR="008A4853" w:rsidRPr="00661023" w:rsidTr="005A0B65">
        <w:tc>
          <w:tcPr>
            <w:tcW w:w="1668" w:type="dxa"/>
            <w:tcBorders>
              <w:left w:val="nil"/>
              <w:right w:val="nil"/>
            </w:tcBorders>
          </w:tcPr>
          <w:p w:rsidR="008A4853" w:rsidRPr="00661023" w:rsidRDefault="008A4853" w:rsidP="003F4271">
            <w:pPr>
              <w:spacing w:line="360" w:lineRule="auto"/>
              <w:jc w:val="both"/>
              <w:rPr>
                <w:rFonts w:ascii="Book Antiqua" w:hAnsi="Book Antiqua"/>
                <w:b/>
                <w:bCs/>
                <w:color w:val="000000"/>
                <w:lang w:val="en-GB"/>
              </w:rPr>
            </w:pPr>
            <w:r w:rsidRPr="00661023">
              <w:rPr>
                <w:rFonts w:ascii="Book Antiqua" w:hAnsi="Book Antiqua"/>
                <w:bCs/>
                <w:color w:val="000000"/>
                <w:lang w:val="en-GB"/>
              </w:rPr>
              <w:t>NEK2</w:t>
            </w:r>
          </w:p>
        </w:tc>
        <w:tc>
          <w:tcPr>
            <w:tcW w:w="2976" w:type="dxa"/>
            <w:tcBorders>
              <w:left w:val="nil"/>
              <w:right w:val="nil"/>
            </w:tcBorders>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arRP</w:t>
            </w:r>
          </w:p>
        </w:tc>
        <w:tc>
          <w:tcPr>
            <w:tcW w:w="3261" w:type="dxa"/>
            <w:tcBorders>
              <w:left w:val="nil"/>
              <w:right w:val="nil"/>
            </w:tcBorders>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WGS</w:t>
            </w:r>
            <w:r w:rsidRPr="00661023">
              <w:rPr>
                <w:rFonts w:ascii="Book Antiqua" w:hAnsi="Book Antiqua"/>
                <w:color w:val="000000"/>
                <w:lang w:val="en-GB"/>
              </w:rPr>
              <w:fldChar w:fldCharType="begin" w:fldLock="1"/>
            </w:r>
            <w:r w:rsidRPr="00661023">
              <w:rPr>
                <w:rFonts w:ascii="Book Antiqua" w:hAnsi="Book Antiqua"/>
                <w:color w:val="000000"/>
                <w:lang w:val="en-GB"/>
              </w:rPr>
              <w:instrText>ADDIN CSL_CITATION { "citationItems" : [ { "id" : "ITEM-1", "itemData" : { "DOI" : "10.1073/pnas.1308243110", "ISBN" : "1091-6490 (Electronic)\\r0027-8424 (Linking)", "ISSN" : "1091-6490", "PMID" : "24043777", "abstract" : "We performed whole genome sequencing in 16 unrelated patients with autosomal recessive retinitis pigmentosa (ARRP), a disease characterized by progressive retinal degeneration and caused by mutations in over 50 genes, in search of pathogenic DNA variants. Eight patients were from North America, whereas eight were Japanese, a population for which ARRP seems to have different genetic drivers. Using a specific workflow, we assessed both the coding and noncoding regions of the human genome, including the evaluation of highly polymorphic SNPs, structural and copy number variations, as well as 69 control genomes sequenced by the same procedures. We detected homozygous or compound heterozygous mutations in 7 genes associated with ARRP (USH2A, RDH12, CNGB1, EYS, PDE6B, DFNB31, and CERKL) in eight patients, three Japanese and five Americans. Fourteen of the 16 mutant alleles identified were previously unknown. Among these, there was a 2.3-kb deletion in USH2A and an inverted duplication of ~446 kb in EYS, which would have likely escaped conventional screening techniques or exome sequencing. Moreover, in another Japanese patient, we identified a homozygous frameshift (p.L206fs), absent in more than 2,500 chromosomes from ethnically matched controls, in the ciliary gene NEK2, encoding a serine/threonine-protein kinase. Inactivation of this gene in zebrafish induced retinal photoreceptor defects that were rescued by human NEK2 mRNA. In addition to identifying a previously undescribed ARRP gene, our study highlights the importance of rare structural DNA variations in Mendelian diseases and advocates the need for screening approaches that transcend the analysis of the coding sequences of the human genome.", "author" : [ { "dropping-particle" : "", "family" : "Nishiguchi", "given" : "Koji M", "non-dropping-particle" : "", "parse-names" : false, "suffix" : "" }, { "dropping-particle" : "", "family" : "Tearle", "given" : "Richard G", "non-dropping-particle" : "", "parse-names" : false, "suffix" : "" }, { "dropping-particle" : "", "family" : "Liu", "given" : "Yangfan P", "non-dropping-particle" : "", "parse-names" : false, "suffix" : "" }, { "dropping-particle" : "", "family" : "Oh", "given" : "Edwin C", "non-dropping-particle" : "", "parse-names" : false, "suffix" : "" }, { "dropping-particle" : "", "family" : "Miyake", "given" : "Noriko", "non-dropping-particle" : "", "parse-names" : false, "suffix" : "" }, { "dropping-particle" : "", "family" : "Benaglio", "given" : "Paola", "non-dropping-particle" : "", "parse-names" : false, "suffix" : "" }, { "dropping-particle" : "", "family" : "Harper", "given" : "Shyana", "non-dropping-particle" : "", "parse-names" : false, "suffix" : "" }, { "dropping-particle" : "", "family" : "Koskiniemi-Kuendig", "given" : "Hanna", "non-dropping-particle" : "", "parse-names" : false, "suffix" : "" }, { "dropping-particle" : "", "family" : "Venturini", "given" : "Giulia", "non-dropping-particle" : "", "parse-names" : false, "suffix" : "" }, { "dropping-particle" : "", "family" : "Sharon", "given" : "Dror", "non-dropping-particle" : "", "parse-names" : false, "suffix" : "" }, { "dropping-particle" : "", "family" : "Koenekoop", "given" : "Robert K", "non-dropping-particle" : "", "parse-names" : false, "suffix" : "" }, { "dropping-particle" : "", "family" : "Nakamura", "given" : "Makoto", "non-dropping-particle" : "", "parse-names" : false, "suffix" : "" }, { "dropping-particle" : "", "family" : "Kondo", "given" : "Mineo", "non-dropping-particle" : "", "parse-names" : false, "suffix" : "" }, { "dropping-particle" : "", "family" : "Ueno", "given" : "Shinji", "non-dropping-particle" : "", "parse-names" : false, "suffix" : "" }, { "dropping-particle" : "", "family" : "Yasuma", "given" : "Tetsuhiro R", "non-dropping-particle" : "", "parse-names" : false, "suffix" : "" }, { "dropping-particle" : "", "family" : "Beckmann", "given" : "Jacques S", "non-dropping-particle" : "", "parse-names" : false, "suffix" : "" }, { "dropping-particle" : "", "family" : "Ikegawa", "given" : "Shiro", "non-dropping-particle" : "", "parse-names" : false, "suffix" : "" }, { "dropping-particle" : "", "family" : "Matsumoto", "given" : "Naomichi", "non-dropping-particle" : "", "parse-names" : false, "suffix" : "" }, { "dropping-particle" : "", "family" : "Terasaki", "given" : "Hiroko", "non-dropping-particle" : "", "parse-names" : false, "suffix" : "" }, { "dropping-particle" : "", "family" : "Berson", "given" : "Eliot L", "non-dropping-particle" : "", "parse-names" : false, "suffix" : "" }, { "dropping-particle" : "", "family" : "Katsanis", "given" : "Nicholas", "non-dropping-particle" : "", "parse-names" : false, "suffix" : "" }, { "dropping-particle" : "", "family" : "Rivolta", "given" : "Carlo", "non-dropping-particle" : "", "parse-names" : false, "suffix" : "" } ], "container-title" : "Proceedings of the National Academy of Sciences of the United States of America", "id" : "ITEM-1", "issued" : { "date-parts" : [ [ "2013" ] ] }, "page" : "16139-44", "title" : "Whole genome sequencing in patients with retinitis pigmentosa reveals pathogenic DNA structural changes and NEK2 as a new disease gene.", "type" : "article-journal", "volume" : "110" }, "uris" : [ "http://www.mendeley.com/documents/?uuid=39f03b18-c9e1-41b5-9373-caae41daa641" ] } ], "mendeley" : { "formattedCitation" : "&lt;sup&gt;[6]&lt;/sup&gt;", "plainTextFormattedCitation" : "[6]", "previouslyFormattedCitation" : "&lt;sup&gt;[6]&lt;/sup&gt;" }, "properties" : { "noteIndex" : 0 }, "schema" : "https://github.com/citation-style-language/schema/raw/master/csl-citation.json" }</w:instrText>
            </w:r>
            <w:r w:rsidRPr="00661023">
              <w:rPr>
                <w:rFonts w:ascii="Book Antiqua" w:hAnsi="Book Antiqua"/>
                <w:color w:val="000000"/>
                <w:lang w:val="en-GB"/>
              </w:rPr>
              <w:fldChar w:fldCharType="separate"/>
            </w:r>
            <w:r w:rsidRPr="00661023">
              <w:rPr>
                <w:rFonts w:ascii="Book Antiqua" w:hAnsi="Book Antiqua"/>
                <w:noProof/>
                <w:color w:val="000000"/>
                <w:vertAlign w:val="superscript"/>
                <w:lang w:val="en-GB"/>
              </w:rPr>
              <w:t>[6]</w:t>
            </w:r>
            <w:r w:rsidRPr="00661023">
              <w:rPr>
                <w:rFonts w:ascii="Book Antiqua" w:hAnsi="Book Antiqua"/>
                <w:color w:val="000000"/>
                <w:lang w:val="en-GB"/>
              </w:rPr>
              <w:fldChar w:fldCharType="end"/>
            </w:r>
          </w:p>
        </w:tc>
      </w:tr>
      <w:tr w:rsidR="008A4853" w:rsidRPr="00661023" w:rsidTr="005A0B65">
        <w:tc>
          <w:tcPr>
            <w:tcW w:w="1668" w:type="dxa"/>
          </w:tcPr>
          <w:p w:rsidR="008A4853" w:rsidRPr="00661023" w:rsidRDefault="008A4853" w:rsidP="003F4271">
            <w:pPr>
              <w:spacing w:line="360" w:lineRule="auto"/>
              <w:jc w:val="both"/>
              <w:rPr>
                <w:rFonts w:ascii="Book Antiqua" w:hAnsi="Book Antiqua"/>
                <w:b/>
                <w:bCs/>
                <w:color w:val="000000"/>
                <w:lang w:val="en-GB"/>
              </w:rPr>
            </w:pPr>
            <w:r w:rsidRPr="00661023">
              <w:rPr>
                <w:rFonts w:ascii="Book Antiqua" w:hAnsi="Book Antiqua"/>
                <w:bCs/>
                <w:color w:val="000000"/>
                <w:lang w:val="en-GB"/>
              </w:rPr>
              <w:t>NR2F1</w:t>
            </w:r>
          </w:p>
        </w:tc>
        <w:tc>
          <w:tcPr>
            <w:tcW w:w="2976" w:type="dxa"/>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Dominant optic atrophy, intellectual disability</w:t>
            </w:r>
          </w:p>
        </w:tc>
        <w:tc>
          <w:tcPr>
            <w:tcW w:w="3261" w:type="dxa"/>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Deletion mapping</w:t>
            </w:r>
          </w:p>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WES and deletion mapping</w:t>
            </w:r>
            <w:r w:rsidRPr="00661023">
              <w:rPr>
                <w:rFonts w:ascii="Book Antiqua" w:hAnsi="Book Antiqua"/>
                <w:color w:val="000000"/>
                <w:lang w:val="en-GB"/>
              </w:rPr>
              <w:fldChar w:fldCharType="begin" w:fldLock="1"/>
            </w:r>
            <w:r w:rsidRPr="00661023">
              <w:rPr>
                <w:rFonts w:ascii="Book Antiqua" w:hAnsi="Book Antiqua"/>
                <w:color w:val="000000"/>
                <w:lang w:val="en-GB"/>
              </w:rPr>
              <w:instrText>ADDIN CSL_CITATION { "citationItems" : [ { "id" : "ITEM-1", "itemData" : { "DOI" : "10.1002/ajmg.a.35650", "ISSN" : "1552-4833", "PMID" : "23300014", "author" : [ { "dropping-particle" : "", "family" : "Al-Kateb", "given" : "Hussam", "non-dropping-particle" : "", "parse-names" : false, "suffix" : "" }, { "dropping-particle" : "", "family" : "Shimony", "given" : "Joshua S", "non-dropping-particle" : "", "parse-names" : false, "suffix" : "" }, { "dropping-particle" : "", "family" : "Vineyard", "given" : "Marisa", "non-dropping-particle" : "", "parse-names" : false, "suffix" : "" }, { "dropping-particle" : "", "family" : "Manwaring", "given" : "Linda", "non-dropping-particle" : "", "parse-names" : false, "suffix" : "" }, { "dropping-particle" : "", "family" : "Kulkarni", "given" : "Shashikant", "non-dropping-particle" : "", "parse-names" : false, "suffix" : "" }, { "dropping-particle" : "", "family" : "Shinawi", "given" : "Marwan", "non-dropping-particle" : "", "parse-names" : false, "suffix" : "" } ], "container-title" : "American journal of medical genetics. Part A", "id" : "ITEM-1", "issue" : "2", "issued" : { "date-parts" : [ [ "2013", "2" ] ] }, "page" : "377-81", "title" : "NR2F1 haploinsufficiency is associated with optic atrophy, dysmorphism and global developmental delay.", "type" : "article-journal", "volume" : "161A" }, "uris" : [ "http://www.mendeley.com/documents/?uuid=8937e4d7-5422-4436-af5b-f625c560905c" ] }, { "id" : "ITEM-2", "itemData" : { "DOI" : "10.1016/j.ajhg.2014.01.002", "ISSN" : "00029297", "PMID" : "24462372", "abstract" : "Optic nerve atrophy and hypoplasia can be primary disorders or can result from trans-synaptic degeneration arising from cerebral visual impairment (CVI). Here we report six individuals with CVI and/or optic nerve abnormalities, born after an uneventful pregnancy and delivery, who have either de novo heterozygous missense mutations in NR2F1, also known as COUP-TFI, or deletions encompassing NR2F1. All affected individuals show mild to moderate intellectual impairment. NR2F1 encodes a nuclear receptor protein that regulates transcription. A reporter assay showed that missense mutations in the zinc-finger DNA-binding domain and the putative ligand-binding domain decrease NR2F1 transcriptional activity. These findings indicate that NR2F1 plays an important role in the neurodevelopment of the visual system and that its disruption can lead to optic atrophy with intellectual disability. \u00a9 2014 The American Society of Human Genetics.", "author" : [ { "dropping-particle" : "", "family" : "Bosch", "given" : "Dani\u00eblle G M", "non-dropping-particle" : "", "parse-names" : false, "suffix" : "" }, { "dropping-particle" : "", "family" : "Boonstra", "given" : "F. Nienke", "non-dropping-particle" : "", "parse-names" : false, "suffix" : "" }, { "dropping-particle" : "", "family" : "Gonzaga-Jauregui", "given" : "Claudia", "non-dropping-particle" : "", "parse-names" : false, "suffix" : "" }, { "dropping-particle" : "", "family" : "Xu", "given" : "Mafei", "non-dropping-particle" : "", "parse-names" : false, "suffix" : "" }, { "dropping-particle" : "", "family" : "Ligt", "given" : "Joep", "non-dropping-particle" : "De", "parse-names" : false, "suffix" : "" }, { "dropping-particle" : "", "family" : "Jhangiani", "given" : "Shalini", "non-dropping-particle" : "", "parse-names" : false, "suffix" : "" }, { "dropping-particle" : "", "family" : "Wiszniewski", "given" : "Wojciech", "non-dropping-particle" : "", "parse-names" : false, "suffix" : "" }, { "dropping-particle" : "", "family" : "Muzny", "given" : "Donna M.", "non-dropping-particle" : "", "parse-names" : false, "suffix" : "" }, { "dropping-particle" : "", "family" : "Yntema", "given" : "Helger G.", "non-dropping-particle" : "", "parse-names" : false, "suffix" : "" }, { "dropping-particle" : "", "family" : "Pfundt", "given" : "Rolph", "non-dropping-particle" : "", "parse-names" : false, "suffix" : "" }, { "dropping-particle" : "", "family" : "Vissers", "given" : "Lisenka E L M", "non-dropping-particle" : "", "parse-names" : false, "suffix" : "" }, { "dropping-particle" : "", "family" : "Spruijt", "given" : "Liesbeth", "non-dropping-particle" : "", "parse-names" : false, "suffix" : "" }, { "dropping-particle" : "", "family" : "Blokland", "given" : "Ellen A W", "non-dropping-particle" : "", "parse-names" : false, "suffix" : "" }, { "dropping-particle" : "", "family" : "Chen", "given" : "Chun An", "non-dropping-particle" : "", "parse-names" : false, "suffix" : "" }, { "dropping-particle" : "", "family" : "Lewis", "given" : "Richard A.", "non-dropping-particle" : "", "parse-names" : false, "suffix" : "" }, { "dropping-particle" : "", "family" : "Tsai", "given" : "Sophia Y.", "non-dropping-particle" : "", "parse-names" : false, "suffix" : "" }, { "dropping-particle" : "", "family" : "Gibbs", "given" : "Richard A.", "non-dropping-particle" : "", "parse-names" : false, "suffix" : "" }, { "dropping-particle" : "", "family" : "Tsai", "given" : "Ming Jer", "non-dropping-particle" : "", "parse-names" : false, "suffix" : "" }, { "dropping-particle" : "", "family" : "Lupski", "given" : "James R.", "non-dropping-particle" : "", "parse-names" : false, "suffix" : "" }, { "dropping-particle" : "", "family" : "Zoghbi", "given" : "Huda Y.", "non-dropping-particle" : "", "parse-names" : false, "suffix" : "" }, { "dropping-particle" : "", "family" : "Cremers", "given" : "Frans P M", "non-dropping-particle" : "", "parse-names" : false, "suffix" : "" }, { "dropping-particle" : "", "family" : "Vries", "given" : "Bert B A", "non-dropping-particle" : "De", "parse-names" : false, "suffix" : "" }, { "dropping-particle" : "", "family" : "Schaaf", "given" : "Christian P.", "non-dropping-particle" : "", "parse-names" : false, "suffix" : "" } ], "container-title" : "American Journal of Human Genetics", "id" : "ITEM-2", "issued" : { "date-parts" : [ [ "2014" ] ] }, "page" : "303-309", "title" : "NR2F1 mutations cause optic atrophy with intellectual disability", "type" : "article-journal", "volume" : "94" }, "uris" : [ "http://www.mendeley.com/documents/?uuid=28f4de75-6746-478d-ad12-373300abd115" ] } ], "mendeley" : { "formattedCitation" : "&lt;sup&gt;[61,62]&lt;/sup&gt;", "plainTextFormattedCitation" : "[61,62]", "previouslyFormattedCitation" : "&lt;sup&gt;[61,62]&lt;/sup&gt;" }, "properties" : { "noteIndex" : 0 }, "schema" : "https://github.com/citation-style-language/schema/raw/master/csl-citation.json" }</w:instrText>
            </w:r>
            <w:r w:rsidRPr="00661023">
              <w:rPr>
                <w:rFonts w:ascii="Book Antiqua" w:hAnsi="Book Antiqua"/>
                <w:color w:val="000000"/>
                <w:lang w:val="en-GB"/>
              </w:rPr>
              <w:fldChar w:fldCharType="separate"/>
            </w:r>
            <w:r w:rsidRPr="00661023">
              <w:rPr>
                <w:rFonts w:ascii="Book Antiqua" w:hAnsi="Book Antiqua"/>
                <w:noProof/>
                <w:color w:val="000000"/>
                <w:vertAlign w:val="superscript"/>
                <w:lang w:val="en-GB"/>
              </w:rPr>
              <w:t>[61,62]</w:t>
            </w:r>
            <w:r w:rsidRPr="00661023">
              <w:rPr>
                <w:rFonts w:ascii="Book Antiqua" w:hAnsi="Book Antiqua"/>
                <w:color w:val="000000"/>
                <w:lang w:val="en-GB"/>
              </w:rPr>
              <w:fldChar w:fldCharType="end"/>
            </w:r>
          </w:p>
        </w:tc>
      </w:tr>
      <w:tr w:rsidR="008A4853" w:rsidRPr="00661023" w:rsidTr="005A0B65">
        <w:tc>
          <w:tcPr>
            <w:tcW w:w="1668" w:type="dxa"/>
            <w:tcBorders>
              <w:left w:val="nil"/>
              <w:right w:val="nil"/>
            </w:tcBorders>
          </w:tcPr>
          <w:p w:rsidR="008A4853" w:rsidRPr="00661023" w:rsidRDefault="008A4853" w:rsidP="003F4271">
            <w:pPr>
              <w:spacing w:line="360" w:lineRule="auto"/>
              <w:jc w:val="both"/>
              <w:rPr>
                <w:rFonts w:ascii="Book Antiqua" w:hAnsi="Book Antiqua"/>
                <w:b/>
                <w:bCs/>
                <w:color w:val="000000"/>
                <w:lang w:val="en-GB"/>
              </w:rPr>
            </w:pPr>
            <w:r w:rsidRPr="00661023">
              <w:rPr>
                <w:rFonts w:ascii="Book Antiqua" w:hAnsi="Book Antiqua"/>
                <w:bCs/>
                <w:color w:val="000000"/>
                <w:lang w:val="en-GB"/>
              </w:rPr>
              <w:t>PCYT1A</w:t>
            </w:r>
          </w:p>
        </w:tc>
        <w:tc>
          <w:tcPr>
            <w:tcW w:w="2976" w:type="dxa"/>
            <w:tcBorders>
              <w:left w:val="nil"/>
              <w:right w:val="nil"/>
            </w:tcBorders>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arCRD with skeletal disease</w:t>
            </w:r>
          </w:p>
        </w:tc>
        <w:tc>
          <w:tcPr>
            <w:tcW w:w="3261" w:type="dxa"/>
            <w:tcBorders>
              <w:left w:val="nil"/>
              <w:right w:val="nil"/>
            </w:tcBorders>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WES and targeted candidate gene sequencing</w:t>
            </w:r>
            <w:r w:rsidRPr="00661023">
              <w:rPr>
                <w:rFonts w:ascii="Book Antiqua" w:hAnsi="Book Antiqua"/>
                <w:color w:val="000000"/>
                <w:lang w:val="en-GB"/>
              </w:rPr>
              <w:fldChar w:fldCharType="begin" w:fldLock="1"/>
            </w:r>
            <w:r w:rsidRPr="00661023">
              <w:rPr>
                <w:rFonts w:ascii="Book Antiqua" w:hAnsi="Book Antiqua"/>
                <w:color w:val="000000"/>
                <w:lang w:val="en-GB"/>
              </w:rPr>
              <w:instrText>ADDIN CSL_CITATION { "citationItems" : [ { "id" : "ITEM-1", "itemData" : { "DOI" : "10.1016/j.ajhg.2013.11.018", "ISSN" : "1537-6605", "PMID" : "24387990", "author" : [ { "dropping-particle" : "", "family" : "Hoover-Fong", "given" : "Julie", "non-dropping-particle" : "", "parse-names" : false, "suffix" : "" }, { "dropping-particle" : "", "family" : "Sobreira", "given" : "Nara", "non-dropping-particle" : "", "parse-names" : false, "suffix" : "" }, { "dropping-particle" : "", "family" : "Jurgens", "given" : "Julie", "non-dropping-particle" : "", "parse-names" : false, "suffix" : "" }, { "dropping-particle" : "", "family" : "Modaff", "given" : "Peggy", "non-dropping-particle" : "", "parse-names" : false, "suffix" : "" }, { "dropping-particle" : "", "family" : "Blout", "given" : "Carrie", "non-dropping-particle" : "", "parse-names" : false, "suffix" : "" }, { "dropping-particle" : "", "family" : "Moser", "given" : "Ann", "non-dropping-particle" : "", "parse-names" : false, "suffix" : "" }, { "dropping-particle" : "", "family" : "Kim", "given" : "Ok-Hwa", "non-dropping-particle" : "", "parse-names" : false, "suffix" : "" }, { "dropping-particle" : "", "family" : "Cho", "given" : "Tae-Joon", "non-dropping-particle" : "", "parse-names" : false, "suffix" : "" }, { "dropping-particle" : "", "family" : "Cho", "given" : "Sung Yoon", "non-dropping-particle" : "", "parse-names" : false, "suffix" : "" }, { "dropping-particle" : "", "family" : "Kim", "given" : "Sang Jin", "non-dropping-particle" : "", "parse-names" : false, "suffix" : "" }, { "dropping-particle" : "", "family" : "Jin", "given" : "Dong-Kyu", "non-dropping-particle" : "", "parse-names" : false, "suffix" : "" }, { "dropping-particle" : "", "family" : "Kitoh", "given" : "Hiroshi", "non-dropping-particle" : "", "parse-names" : false, "suffix" : "" }, { "dropping-particle" : "", "family" : "Park", "given" : "Woong-Yang", "non-dropping-particle" : "", "parse-names" : false, "suffix" : "" }, { "dropping-particle" : "", "family" : "Ling", "given" : "Hua", "non-dropping-particle" : "", "parse-names" : false, "suffix" : "" }, { "dropping-particle" : "", "family" : "Hetrick", "given" : "Kurt N", "non-dropping-particle" : "", "parse-names" : false, "suffix" : "" }, { "dropping-particle" : "", "family" : "Doheny", "given" : "Kimberly F", "non-dropping-particle" : "", "parse-names" : false, "suffix" : "" }, { "dropping-particle" : "", "family" : "Valle", "given" : "David", "non-dropping-particle" : "", "parse-names" : false, "suffix" : "" }, { "dropping-particle" : "", "family" : "Pauli", "given" : "Richard M", "non-dropping-particle" : "", "parse-names" : false, "suffix" : "" } ], "container-title" : "American journal of human genetics", "id" : "ITEM-1", "issue" : "1", "issued" : { "date-parts" : [ [ "2014", "1", "2" ] ] }, "page" : "105-12", "title" : "Mutations in PCYT1A, encoding a key regulator of phosphatidylcholine metabolism, cause spondylometaphyseal dysplasia with cone-rod dystrophy.", "type" : "article-journal", "volume" : "94" }, "uris" : [ "http://www.mendeley.com/documents/?uuid=ff96c37a-ec18-4151-8594-c3b68a4f63d0" ] }, { "id" : "ITEM-2", "itemData" : { "DOI" : "10.1016/j.ajhg.2013.11.022", "ISSN" : "00029297", "PMID" : "24387991", "abstract" : "Spondylometaphyseal dysplasia with cone-rod dystrophy is a rare autosomal-recessive disorder characterized by severe short stature, progressive lower-limb bowing, flattened vertebral bodies, metaphyseal involvement, and visual impairment caused by cone-rod dystrophy. Whole-exome sequencing of four individuals affected by this disorder from two Brazilian families identified two previously unreported homozygous mutations in PCYT1A. This gene encodes the alpha isoform of the phosphate cytidylyltransferase 1 choline enzyme, which is responsible for converting phosphocholine into cytidine diphosphate-choline, a key intermediate step in the phosphatidylcholine biosynthesis pathway. A different enzymatic defect in this pathway has been previously associated with a muscular dystrophy with mitochondrial structural abnormalities that does not have cartilage and/or bone or retinal involvement. Thus, the deregulation of the phosphatidylcholine pathway may play a role in multiple genetic diseases in humans, and further studies are necessary to uncover its precise pathogenic mechanisms and the entirety of its phenotypic spectrum. \u00a9 2014 The American Society of Human Genetics.", "author" : [ { "dropping-particle" : "", "family" : "Yamamoto", "given" : "Guilherme L.", "non-dropping-particle" : "", "parse-names" : false, "suffix" : "" }, { "dropping-particle" : "", "family" : "Baratela", "given" : "Wagner A R", "non-dropping-particle" : "", "parse-names" : false, "suffix" : "" }, { "dropping-particle" : "", "family" : "Almeida", "given" : "Tatiana F.", "non-dropping-particle" : "", "parse-names" : false, "suffix" : "" }, { "dropping-particle" : "", "family" : "Lazar", "given" : "Monize", "non-dropping-particle" : "", "parse-names" : false, "suffix" : "" }, { "dropping-particle" : "", "family" : "Afonso", "given" : "Clara L.", "non-dropping-particle" : "", "parse-names" : false, "suffix" : "" }, { "dropping-particle" : "", "family" : "Oyamada", "given" : "Maria K.", "non-dropping-particle" : "", "parse-names" : false, "suffix" : "" }, { "dropping-particle" : "", "family" : "Suzuki", "given" : "Lisa", "non-dropping-particle" : "", "parse-names" : false, "suffix" : "" }, { "dropping-particle" : "", "family" : "Oliveira", "given" : "Luiz A N", "non-dropping-particle" : "", "parse-names" : false, "suffix" : "" }, { "dropping-particle" : "", "family" : "Ramos", "given" : "Ester S.", "non-dropping-particle" : "", "parse-names" : false, "suffix" : "" }, { "dropping-particle" : "", "family" : "Kim", "given" : "Chong A.", "non-dropping-particle" : "", "parse-names" : false, "suffix" : "" }, { "dropping-particle" : "", "family" : "Passos-Bueno", "given" : "Maria Rita", "non-dropping-particle" : "", "parse-names" : false, "suffix" : "" }, { "dropping-particle" : "", "family" : "Bertola", "given" : "D\u00e9bora R.", "non-dropping-particle" : "", "parse-names" : false, "suffix" : "" } ], "container-title" : "American Journal of Human Genetics", "id" : "ITEM-2", "issued" : { "date-parts" : [ [ "2014" ] ] }, "page" : "113-119", "title" : "Mutations in PCYT1A cause spondylometaphyseal dysplasia with cone-rod dystrophy", "type" : "article-journal", "volume" : "94" }, "uris" : [ "http://www.mendeley.com/documents/?uuid=8e1533bb-ac64-4a46-9f1f-57b6991fc0ba" ] } ], "mendeley" : { "formattedCitation" : "&lt;sup&gt;[63,64]&lt;/sup&gt;", "plainTextFormattedCitation" : "[63,64]", "previouslyFormattedCitation" : "&lt;sup&gt;[63,64]&lt;/sup&gt;" }, "properties" : { "noteIndex" : 0 }, "schema" : "https://github.com/citation-style-language/schema/raw/master/csl-citation.json" }</w:instrText>
            </w:r>
            <w:r w:rsidRPr="00661023">
              <w:rPr>
                <w:rFonts w:ascii="Book Antiqua" w:hAnsi="Book Antiqua"/>
                <w:color w:val="000000"/>
                <w:lang w:val="en-GB"/>
              </w:rPr>
              <w:fldChar w:fldCharType="separate"/>
            </w:r>
            <w:r w:rsidRPr="00661023">
              <w:rPr>
                <w:rFonts w:ascii="Book Antiqua" w:hAnsi="Book Antiqua"/>
                <w:noProof/>
                <w:color w:val="000000"/>
                <w:vertAlign w:val="superscript"/>
                <w:lang w:val="en-GB"/>
              </w:rPr>
              <w:t>[63,64]</w:t>
            </w:r>
            <w:r w:rsidRPr="00661023">
              <w:rPr>
                <w:rFonts w:ascii="Book Antiqua" w:hAnsi="Book Antiqua"/>
                <w:color w:val="000000"/>
                <w:lang w:val="en-GB"/>
              </w:rPr>
              <w:fldChar w:fldCharType="end"/>
            </w:r>
          </w:p>
        </w:tc>
      </w:tr>
      <w:tr w:rsidR="008A4853" w:rsidRPr="00661023" w:rsidTr="005A0B65">
        <w:tc>
          <w:tcPr>
            <w:tcW w:w="1668" w:type="dxa"/>
          </w:tcPr>
          <w:p w:rsidR="008A4853" w:rsidRPr="00661023" w:rsidRDefault="008A4853" w:rsidP="003F4271">
            <w:pPr>
              <w:spacing w:line="360" w:lineRule="auto"/>
              <w:jc w:val="both"/>
              <w:rPr>
                <w:rFonts w:ascii="Book Antiqua" w:hAnsi="Book Antiqua"/>
                <w:b/>
                <w:bCs/>
                <w:color w:val="000000"/>
                <w:lang w:val="en-GB"/>
              </w:rPr>
            </w:pPr>
            <w:r w:rsidRPr="00661023">
              <w:rPr>
                <w:rFonts w:ascii="Book Antiqua" w:hAnsi="Book Antiqua"/>
                <w:bCs/>
                <w:color w:val="000000"/>
                <w:lang w:val="en-GB"/>
              </w:rPr>
              <w:t>POC1B</w:t>
            </w:r>
          </w:p>
        </w:tc>
        <w:tc>
          <w:tcPr>
            <w:tcW w:w="2976" w:type="dxa"/>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Recessive CRD</w:t>
            </w:r>
          </w:p>
        </w:tc>
        <w:tc>
          <w:tcPr>
            <w:tcW w:w="3261" w:type="dxa"/>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WES</w:t>
            </w:r>
            <w:r w:rsidRPr="00661023">
              <w:rPr>
                <w:rFonts w:ascii="Book Antiqua" w:hAnsi="Book Antiqua"/>
                <w:color w:val="000000"/>
                <w:lang w:val="en-GB"/>
              </w:rPr>
              <w:fldChar w:fldCharType="begin" w:fldLock="1"/>
            </w:r>
            <w:r w:rsidRPr="00661023">
              <w:rPr>
                <w:rFonts w:ascii="Book Antiqua" w:hAnsi="Book Antiqua"/>
                <w:color w:val="000000"/>
                <w:lang w:val="en-GB"/>
              </w:rPr>
              <w:instrText>ADDIN CSL_CITATION { "citationItems" : [ { "id" : "ITEM-1", "itemData" : { "DOI" : "10.1016/j.ajhg.2014.06.012", "ISSN" : "15376605", "PMID" : "25018096", "abstract" : "Exome sequencing revealed a homozygous missense mutation (c.317C&gt;G [p.Arg106Pro]) in POC1B, encoding POC1 centriolar protein B, in three siblings with autosomal-recessive cone dystrophy or cone-rod dystrophy and compound-heterozygous POC1B mutations (c.199-201del [p.Gln67del] and c.810+1G&gt;T) in an unrelated person with cone-rod dystrophy. Upon overexpression of POC1B in human TERT-immortalized retinal pigment epithelium 1 cells, the encoded wild-type protein localized to the basal body of the primary cilium, whereas this localization was lost for p.Arg106Pro and p.Gln67del variant forms of POC1B. Morpholino-oligonucleotide-induced knockdown of poc1b translation in zebrafish resulted in a dose-dependent small-eye phenotype, impaired optokinetic responses, and decreased length of photoreceptor outer segments. These ocular phenotypes could partially be rescued by wild-type human POC1B mRNA, but not by c.199-201del and c.317C&gt;G mutant human POC1B mRNAs. Yeast two-hybrid screening of a human retinal cDNA library revealed FAM161A as a binary interaction partner of POC1B. This was confirmed in coimmunoprecipitation and colocalization assays, which both showed loss of FAM161A interaction with p.Arg106Pro and p.Gln67del variant forms of POC1B. FAM161A was previously implicated in autosomal-recessive retinitis pigmentosa and shown to be located at the base of the photoreceptor connecting cilium, where it interacts with several other ciliopathy-associated proteins. Altogether, this study demonstrates that POC1B mutations result in a defect of the photoreceptor sensory cilium and thus affect cone and rod photoreceptors. \u00a9 2014 The Authors.", "author" : [ { "dropping-particle" : "", "family" : "Roosing", "given" : "Susanne", "non-dropping-particle" : "", "parse-names" : false, "suffix" : "" }, { "dropping-particle" : "", "family" : "Lamers", "given" : "Ideke J C", "non-dropping-particle" : "", "parse-names" : false, "suffix" : "" }, { "dropping-particle" : "", "family" : "Vrieze", "given" : "Erik", "non-dropping-particle" : "De", "parse-names" : false, "suffix" : "" }, { "dropping-particle" : "", "family" : "Born", "given" : "L. Ingeborgh", "non-dropping-particle" : "Van Den", "parse-names" : false, "suffix" : "" }, { "dropping-particle" : "", "family" : "Lambertus", "given" : "Stanley", "non-dropping-particle" : "", "parse-names" : false, "suffix" : "" }, { "dropping-particle" : "", "family" : "Arts", "given" : "Heleen H.", "non-dropping-particle" : "", "parse-names" : false, "suffix" : "" }, { "dropping-particle" : "", "family" : "Peters", "given" : "Theo A.", "non-dropping-particle" : "", "parse-names" : false, "suffix" : "" }, { "dropping-particle" : "", "family" : "Hoyng", "given" : "Carel B.", "non-dropping-particle" : "", "parse-names" : false, "suffix" : "" }, { "dropping-particle" : "", "family" : "Kremer", "given" : "Hannie", "non-dropping-particle" : "", "parse-names" : false, "suffix" : "" }, { "dropping-particle" : "", "family" : "Hetterschijt", "given" : "Lisette", "non-dropping-particle" : "", "parse-names" : false, "suffix" : "" }, { "dropping-particle" : "", "family" : "Letteboer", "given" : "Stef J F", "non-dropping-particle" : "", "parse-names" : false, "suffix" : "" }, { "dropping-particle" : "", "family" : "Wijk", "given" : "Erwin", "non-dropping-particle" : "Van", "parse-names" : false, "suffix" : "" }, { "dropping-particle" : "", "family" : "Roepman", "given" : "Ronald", "non-dropping-particle" : "", "parse-names" : false, "suffix" : "" }, { "dropping-particle" : "", "family" : "Hollander", "given" : "Anneke I.", "non-dropping-particle" : "Den", "parse-names" : false, "suffix" : "" }, { "dropping-particle" : "", "family" : "Cremers", "given" : "Frans P M", "non-dropping-particle" : "", "parse-names" : false, "suffix" : "" } ], "container-title" : "American Journal of Human Genetics", "id" : "ITEM-1", "issued" : { "date-parts" : [ [ "2014" ] ] }, "page" : "131-142", "title" : "Disruption of the basal body protein poc1b results in autosomal-recessive cone-rod dystrophy", "type" : "article-journal", "volume" : "95" }, "uris" : [ "http://www.mendeley.com/documents/?uuid=9b1ddab5-29bd-425e-aec5-40d3d4af34c6" ] } ], "mendeley" : { "formattedCitation" : "&lt;sup&gt;[65]&lt;/sup&gt;", "plainTextFormattedCitation" : "[65]", "previouslyFormattedCitation" : "&lt;sup&gt;[65]&lt;/sup&gt;" }, "properties" : { "noteIndex" : 0 }, "schema" : "https://github.com/citation-style-language/schema/raw/master/csl-citation.json" }</w:instrText>
            </w:r>
            <w:r w:rsidRPr="00661023">
              <w:rPr>
                <w:rFonts w:ascii="Book Antiqua" w:hAnsi="Book Antiqua"/>
                <w:color w:val="000000"/>
                <w:lang w:val="en-GB"/>
              </w:rPr>
              <w:fldChar w:fldCharType="separate"/>
            </w:r>
            <w:r w:rsidRPr="00661023">
              <w:rPr>
                <w:rFonts w:ascii="Book Antiqua" w:hAnsi="Book Antiqua"/>
                <w:noProof/>
                <w:color w:val="000000"/>
                <w:vertAlign w:val="superscript"/>
                <w:lang w:val="en-GB"/>
              </w:rPr>
              <w:t>[65]</w:t>
            </w:r>
            <w:r w:rsidRPr="00661023">
              <w:rPr>
                <w:rFonts w:ascii="Book Antiqua" w:hAnsi="Book Antiqua"/>
                <w:color w:val="000000"/>
                <w:lang w:val="en-GB"/>
              </w:rPr>
              <w:fldChar w:fldCharType="end"/>
            </w:r>
          </w:p>
        </w:tc>
      </w:tr>
      <w:tr w:rsidR="008A4853" w:rsidRPr="00661023" w:rsidTr="005A0B65">
        <w:tc>
          <w:tcPr>
            <w:tcW w:w="1668" w:type="dxa"/>
            <w:tcBorders>
              <w:left w:val="nil"/>
              <w:right w:val="nil"/>
            </w:tcBorders>
          </w:tcPr>
          <w:p w:rsidR="008A4853" w:rsidRPr="00661023" w:rsidRDefault="008A4853" w:rsidP="003F4271">
            <w:pPr>
              <w:spacing w:line="360" w:lineRule="auto"/>
              <w:jc w:val="both"/>
              <w:rPr>
                <w:rFonts w:ascii="Book Antiqua" w:hAnsi="Book Antiqua"/>
                <w:b/>
                <w:bCs/>
                <w:color w:val="000000"/>
                <w:lang w:val="en-GB"/>
              </w:rPr>
            </w:pPr>
            <w:r w:rsidRPr="00661023">
              <w:rPr>
                <w:rFonts w:ascii="Book Antiqua" w:hAnsi="Book Antiqua"/>
                <w:bCs/>
                <w:color w:val="000000"/>
                <w:lang w:val="en-GB"/>
              </w:rPr>
              <w:t>PRPF4</w:t>
            </w:r>
          </w:p>
        </w:tc>
        <w:tc>
          <w:tcPr>
            <w:tcW w:w="2976" w:type="dxa"/>
            <w:tcBorders>
              <w:left w:val="nil"/>
              <w:right w:val="nil"/>
            </w:tcBorders>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adRP</w:t>
            </w:r>
          </w:p>
        </w:tc>
        <w:tc>
          <w:tcPr>
            <w:tcW w:w="3261" w:type="dxa"/>
            <w:tcBorders>
              <w:left w:val="nil"/>
              <w:right w:val="nil"/>
            </w:tcBorders>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Targeted capture NGS</w:t>
            </w:r>
            <w:r w:rsidRPr="00661023">
              <w:rPr>
                <w:rFonts w:ascii="Book Antiqua" w:hAnsi="Book Antiqua"/>
                <w:color w:val="000000"/>
                <w:lang w:val="en-GB"/>
              </w:rPr>
              <w:fldChar w:fldCharType="begin" w:fldLock="1"/>
            </w:r>
            <w:r w:rsidRPr="00661023">
              <w:rPr>
                <w:rFonts w:ascii="Book Antiqua" w:hAnsi="Book Antiqua"/>
                <w:color w:val="000000"/>
                <w:lang w:val="en-GB"/>
              </w:rPr>
              <w:instrText>ADDIN CSL_CITATION { "citationItems" : [ { "id" : "ITEM-1", "itemData" : { "DOI" : "10.1093/hmg/ddu005", "ISSN" : "14602083", "PMID" : "24419317", "abstract" : "Retinitis pigmentosa (RP), a disease characterized by progressive loss of photoreceptors, exhibits significant genetic heterogeneity. Several genes associated with U4/U6-U5 triple small nuclear ribonucleoprotein (tri-snRNP) complex of the spliceosome have been implicated in autosomal dominant RP (adRP). HPrp4, encoded by PRPF4, regulates the stability of U4/U6 di-snRNP, which is essential for continuous splicing. Here, we identified two heterozygous variants in PRPF4, including c.-114_-97del in a simplex RP patient and c.C944T (p.Pro315Leu), which co-segregates with disease phenotype in a family with adRP. Both variants were absent in 400 unrelated controls. The c.-114_-97del, predicted to affect two transcription factor binding sites, was shown to down-regulate the promoter activity of PRPF4 by a luciferase assay, and was associated with a significant reduction of PRPF4 expression in the blood cells of the patient. In fibroblasts from an affected individual with the p.Pro315Leu variant, the expression levels of several tri-snRNP components, including PRPF4 itself, were up-regulated, with altered expression pattern of SC35, a spliceosome marker. The same alterations were also observed in cells over expressing hPrp4(Pro315Leu), suggesting that they arose as a compensatory response to a compromised splicing mechanism caused by hPrp4 dysfunction. Further, over expression of hPrp4(Pro315Leu), but not hPrp4(WT), triggered systemic deformities in wild-type zebrafish embryos with the retina primarily affected, and dramatically augmented death rates in morphant embryos, in which orthologous zebrafish prpf4 gene was silenced. We conclude that mutations of PRPF4 cause RP via haploinsufficiency and dominant-negative effects, and establish PRPF4 as a new U4/U6-U5 snRNP component associated with adRP.", "author" : [ { "dropping-particle" : "", "family" : "Chen", "given" : "Xue", "non-dropping-particle" : "", "parse-names" : false, "suffix" : "" }, { "dropping-particle" : "", "family" : "Liu", "given" : "Yuan", "non-dropping-particle" : "", "parse-names" : false, "suffix" : "" }, { "dropping-particle" : "", "family" : "Sheng", "given" : "Xunlun", "non-dropping-particle" : "", "parse-names" : false, "suffix" : "" }, { "dropping-particle" : "", "family" : "Tam", "given" : "Pancy O S", "non-dropping-particle" : "", "parse-names" : false, "suffix" : "" }, { "dropping-particle" : "", "family" : "Zhao", "given" : "Kanxing", "non-dropping-particle" : "", "parse-names" : false, "suffix" : "" }, { "dropping-particle" : "", "family" : "Chen", "given" : "Xuejuan", "non-dropping-particle" : "", "parse-names" : false, "suffix" : "" }, { "dropping-particle" : "", "family" : "Rong", "given" : "Weining", "non-dropping-particle" : "", "parse-names" : false, "suffix" : "" }, { "dropping-particle" : "", "family" : "Liu", "given" : "Yani", "non-dropping-particle" : "", "parse-names" : false, "suffix" : "" }, { "dropping-particle" : "", "family" : "Liu", "given" : "Xiaoxing", "non-dropping-particle" : "", "parse-names" : false, "suffix" : "" }, { "dropping-particle" : "", "family" : "Pan", "given" : "Xinyuan", "non-dropping-particle" : "", "parse-names" : false, "suffix" : "" }, { "dropping-particle" : "", "family" : "Chen", "given" : "Li Jia", "non-dropping-particle" : "", "parse-names" : false, "suffix" : "" }, { "dropping-particle" : "", "family" : "Zhao", "given" : "Qingshun", "non-dropping-particle" : "", "parse-names" : false, "suffix" : "" }, { "dropping-particle" : "", "family" : "Vollrath", "given" : "Douglas", "non-dropping-particle" : "", "parse-names" : false, "suffix" : "" }, { "dropping-particle" : "", "family" : "Pang", "given" : "Chi Pui", "non-dropping-particle" : "", "parse-names" : false, "suffix" : "" }, { "dropping-particle" : "", "family" : "Zhao", "given" : "Chen", "non-dropping-particle" : "", "parse-names" : false, "suffix" : "" } ], "container-title" : "Human Molecular Genetics", "id" : "ITEM-1", "issued" : { "date-parts" : [ [ "2014" ] ] }, "page" : "2926-2939", "title" : "PRPF4 mutations cause autosomal dominant retinitis pigmentosa", "type" : "article-journal", "volume" : "23" }, "uris" : [ "http://www.mendeley.com/documents/?uuid=d12fd94d-fd73-4f97-aad9-237f50e70386" ] } ], "mendeley" : { "formattedCitation" : "&lt;sup&gt;[41]&lt;/sup&gt;", "plainTextFormattedCitation" : "[41]", "previouslyFormattedCitation" : "&lt;sup&gt;[41]&lt;/sup&gt;" }, "properties" : { "noteIndex" : 0 }, "schema" : "https://github.com/citation-style-language/schema/raw/master/csl-citation.json" }</w:instrText>
            </w:r>
            <w:r w:rsidRPr="00661023">
              <w:rPr>
                <w:rFonts w:ascii="Book Antiqua" w:hAnsi="Book Antiqua"/>
                <w:color w:val="000000"/>
                <w:lang w:val="en-GB"/>
              </w:rPr>
              <w:fldChar w:fldCharType="separate"/>
            </w:r>
            <w:r w:rsidRPr="00661023">
              <w:rPr>
                <w:rFonts w:ascii="Book Antiqua" w:hAnsi="Book Antiqua"/>
                <w:noProof/>
                <w:color w:val="000000"/>
                <w:vertAlign w:val="superscript"/>
                <w:lang w:val="en-GB"/>
              </w:rPr>
              <w:t>[41]</w:t>
            </w:r>
            <w:r w:rsidRPr="00661023">
              <w:rPr>
                <w:rFonts w:ascii="Book Antiqua" w:hAnsi="Book Antiqua"/>
                <w:color w:val="000000"/>
                <w:lang w:val="en-GB"/>
              </w:rPr>
              <w:fldChar w:fldCharType="end"/>
            </w:r>
          </w:p>
        </w:tc>
      </w:tr>
      <w:tr w:rsidR="008A4853" w:rsidRPr="00661023" w:rsidTr="005A0B65">
        <w:tc>
          <w:tcPr>
            <w:tcW w:w="1668" w:type="dxa"/>
          </w:tcPr>
          <w:p w:rsidR="008A4853" w:rsidRPr="00661023" w:rsidRDefault="008A4853" w:rsidP="003F4271">
            <w:pPr>
              <w:spacing w:line="360" w:lineRule="auto"/>
              <w:jc w:val="both"/>
              <w:rPr>
                <w:rFonts w:ascii="Book Antiqua" w:hAnsi="Book Antiqua"/>
                <w:b/>
                <w:bCs/>
                <w:color w:val="000000"/>
                <w:lang w:val="en-GB"/>
              </w:rPr>
            </w:pPr>
            <w:r w:rsidRPr="00661023">
              <w:rPr>
                <w:rFonts w:ascii="Book Antiqua" w:hAnsi="Book Antiqua"/>
                <w:bCs/>
                <w:color w:val="000000"/>
                <w:lang w:val="en-GB"/>
              </w:rPr>
              <w:t>RAB28</w:t>
            </w:r>
          </w:p>
        </w:tc>
        <w:tc>
          <w:tcPr>
            <w:tcW w:w="2976" w:type="dxa"/>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arCRD</w:t>
            </w:r>
          </w:p>
        </w:tc>
        <w:tc>
          <w:tcPr>
            <w:tcW w:w="3261" w:type="dxa"/>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Homozygosity mapping combined with WES</w:t>
            </w:r>
            <w:r w:rsidRPr="00661023">
              <w:rPr>
                <w:rFonts w:ascii="Book Antiqua" w:hAnsi="Book Antiqua"/>
                <w:color w:val="000000"/>
                <w:lang w:val="en-GB"/>
              </w:rPr>
              <w:fldChar w:fldCharType="begin" w:fldLock="1"/>
            </w:r>
            <w:r w:rsidRPr="00661023">
              <w:rPr>
                <w:rFonts w:ascii="Book Antiqua" w:hAnsi="Book Antiqua"/>
                <w:color w:val="000000"/>
                <w:lang w:val="en-GB"/>
              </w:rPr>
              <w:instrText>ADDIN CSL_CITATION { "citationItems" : [ { "id" : "ITEM-1", "itemData" : { "DOI" : "10.1016/j.ajhg.2013.05.005", "ISBN" : "1537-6605 (Electronic)\\r0002-9297 (Linking)", "ISSN" : "00029297", "PMID" : "23746546", "abstract" : "The majority of the genetic causes of autosomal-recessive (ar) cone-rod dystrophy (CRD) are currently unknown. A combined approach of homozygosity mapping and exome sequencing revealed a homozygous nonsense mutation (c.565C&gt;T [p.Glu189]) in RAB28 in a German family with three siblings with arCRD. Another homozygous nonsense mutation (c.409C&gt;T [p.Arg137]) was identified in a family of Moroccan Jewish descent with two siblings affected by arCRD. All five affected individuals presented with hyperpigmentation in the macula, progressive loss of the visual acuity, atrophy of the retinal pigment epithelium, and severely reduced cone and rod responses on the electroretinogram. RAB28 encodes a member of the Rab subfamily of the RAS-related small GTPases. Alternative RNA splicing yields three predicted protein isoforms with alternative C-termini, which are all truncated by the nonsense mutations identified in the arCRD families in this report. Opposed to other Rab GTPases that are generally geranylgeranylated, RAB28 is predicted to be farnesylated. Staining of rat retina showed localization of RAB28 to the basal body and the ciliary rootlet of the photoreceptors. Analogous to the function of other RAB family members, RAB28 might be involved in ciliary transport in photoreceptor cells. This study reveals a crucial role for RAB28 in photoreceptor function and suggests that mutations in other Rab proteins may also be associated with retinal dystrophies. \u00a9 2013 The American Society of Human Genetics.", "author" : [ { "dropping-particle" : "", "family" : "Roosing", "given" : "Susanne", "non-dropping-particle" : "", "parse-names" : false, "suffix" : "" }, { "dropping-particle" : "", "family" : "Rohrschneider", "given" : "Klaus", "non-dropping-particle" : "", "parse-names" : false, "suffix" : "" }, { "dropping-particle" : "", "family" : "Beryozkin", "given" : "Avigail", "non-dropping-particle" : "", "parse-names" : false, "suffix" : "" }, { "dropping-particle" : "", "family" : "Sharon", "given" : "Dror", "non-dropping-particle" : "", "parse-names" : false, "suffix" : "" }, { "dropping-particle" : "", "family" : "Weisschuh", "given" : "Nicole", "non-dropping-particle" : "", "parse-names" : false, "suffix" : "" }, { "dropping-particle" : "", "family" : "Staller", "given" : "Jennifer", "non-dropping-particle" : "", "parse-names" : false, "suffix" : "" }, { "dropping-particle" : "", "family" : "Kohl", "given" : "Susanne", "non-dropping-particle" : "", "parse-names" : false, "suffix" : "" }, { "dropping-particle" : "", "family" : "Zelinger", "given" : "Lina", "non-dropping-particle" : "", "parse-names" : false, "suffix" : "" }, { "dropping-particle" : "", "family" : "Peters", "given" : "Theo A.", "non-dropping-particle" : "", "parse-names" : false, "suffix" : "" }, { "dropping-particle" : "", "family" : "Neveling", "given" : "Kornelia", "non-dropping-particle" : "", "parse-names" : false, "suffix" : "" }, { "dropping-particle" : "", "family" : "Strom", "given" : "Tim M.", "non-dropping-particle" : "", "parse-names" : false, "suffix" : "" }, { "dropping-particle" : "", "family" : "Born", "given" : "L. Ingeborgh", "non-dropping-particle" : "Van Den", "parse-names" : false, "suffix" : "" }, { "dropping-particle" : "", "family" : "Hoyng", "given" : "Carel B.", "non-dropping-particle" : "", "parse-names" : false, "suffix" : "" }, { "dropping-particle" : "", "family" : "Klaver", "given" : "Caroline C W", "non-dropping-particle" : "", "parse-names" : false, "suffix" : "" }, { "dropping-particle" : "", "family" : "Roepman", "given" : "Ronald", "non-dropping-particle" : "", "parse-names" : false, "suffix" : "" }, { "dropping-particle" : "", "family" : "Wissinger", "given" : "Bernd", "non-dropping-particle" : "", "parse-names" : false, "suffix" : "" }, { "dropping-particle" : "", "family" : "Banin", "given" : "Eyal", "non-dropping-particle" : "", "parse-names" : false, "suffix" : "" }, { "dropping-particle" : "", "family" : "Cremers", "given" : "Frans P M", "non-dropping-particle" : "", "parse-names" : false, "suffix" : "" }, { "dropping-particle" : "", "family" : "Hollander", "given" : "Anneke I.", "non-dropping-particle" : "Den", "parse-names" : false, "suffix" : "" } ], "container-title" : "American Journal of Human Genetics", "id" : "ITEM-1", "issued" : { "date-parts" : [ [ "2013" ] ] }, "page" : "110-117", "title" : "Mutations in RAB28, encoding a farnesylated small gtpase, are associated with autosomal-recessive cone-rod dystrophy", "type" : "article-journal", "volume" : "93" }, "uris" : [ "http://www.mendeley.com/documents/?uuid=8604e3e1-3f50-4f59-9abc-2c110e0c0e8c" ] } ], "mendeley" : { "formattedCitation" : "&lt;sup&gt;[66]&lt;/sup&gt;", "plainTextFormattedCitation" : "[66]", "previouslyFormattedCitation" : "&lt;sup&gt;[66]&lt;/sup&gt;" }, "properties" : { "noteIndex" : 0 }, "schema" : "https://github.com/citation-style-language/schema/raw/master/csl-citation.json" }</w:instrText>
            </w:r>
            <w:r w:rsidRPr="00661023">
              <w:rPr>
                <w:rFonts w:ascii="Book Antiqua" w:hAnsi="Book Antiqua"/>
                <w:color w:val="000000"/>
                <w:lang w:val="en-GB"/>
              </w:rPr>
              <w:fldChar w:fldCharType="separate"/>
            </w:r>
            <w:r w:rsidRPr="00661023">
              <w:rPr>
                <w:rFonts w:ascii="Book Antiqua" w:hAnsi="Book Antiqua"/>
                <w:noProof/>
                <w:color w:val="000000"/>
                <w:vertAlign w:val="superscript"/>
                <w:lang w:val="en-GB"/>
              </w:rPr>
              <w:t>[66]</w:t>
            </w:r>
            <w:r w:rsidRPr="00661023">
              <w:rPr>
                <w:rFonts w:ascii="Book Antiqua" w:hAnsi="Book Antiqua"/>
                <w:color w:val="000000"/>
                <w:lang w:val="en-GB"/>
              </w:rPr>
              <w:fldChar w:fldCharType="end"/>
            </w:r>
          </w:p>
        </w:tc>
      </w:tr>
      <w:tr w:rsidR="008A4853" w:rsidRPr="00661023" w:rsidTr="005A0B65">
        <w:tc>
          <w:tcPr>
            <w:tcW w:w="1668" w:type="dxa"/>
            <w:tcBorders>
              <w:left w:val="nil"/>
              <w:right w:val="nil"/>
            </w:tcBorders>
          </w:tcPr>
          <w:p w:rsidR="008A4853" w:rsidRPr="00661023" w:rsidRDefault="008A4853" w:rsidP="003F4271">
            <w:pPr>
              <w:spacing w:line="360" w:lineRule="auto"/>
              <w:jc w:val="both"/>
              <w:rPr>
                <w:rFonts w:ascii="Book Antiqua" w:hAnsi="Book Antiqua"/>
                <w:b/>
                <w:bCs/>
                <w:color w:val="000000"/>
                <w:lang w:val="en-GB"/>
              </w:rPr>
            </w:pPr>
            <w:r w:rsidRPr="00661023">
              <w:rPr>
                <w:rFonts w:ascii="Book Antiqua" w:hAnsi="Book Antiqua"/>
                <w:bCs/>
                <w:color w:val="000000"/>
                <w:lang w:val="en-GB"/>
              </w:rPr>
              <w:t>RDH11</w:t>
            </w:r>
          </w:p>
        </w:tc>
        <w:tc>
          <w:tcPr>
            <w:tcW w:w="2976" w:type="dxa"/>
            <w:tcBorders>
              <w:left w:val="nil"/>
              <w:right w:val="nil"/>
            </w:tcBorders>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arRP</w:t>
            </w:r>
          </w:p>
        </w:tc>
        <w:tc>
          <w:tcPr>
            <w:tcW w:w="3261" w:type="dxa"/>
            <w:tcBorders>
              <w:left w:val="nil"/>
              <w:right w:val="nil"/>
            </w:tcBorders>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WES</w:t>
            </w:r>
            <w:r w:rsidRPr="00661023">
              <w:rPr>
                <w:rFonts w:ascii="Book Antiqua" w:hAnsi="Book Antiqua"/>
                <w:color w:val="000000"/>
                <w:lang w:val="en-GB"/>
              </w:rPr>
              <w:fldChar w:fldCharType="begin" w:fldLock="1"/>
            </w:r>
            <w:r w:rsidRPr="00661023">
              <w:rPr>
                <w:rFonts w:ascii="Book Antiqua" w:hAnsi="Book Antiqua"/>
                <w:color w:val="000000"/>
                <w:lang w:val="en-GB"/>
              </w:rPr>
              <w:instrText>ADDIN CSL_CITATION { "citationItems" : [ { "id" : "ITEM-1", "itemData" : { "DOI" : "10.1093/hmg/ddu291", "ISSN" : "1460-2083", "PMID" : "24916380", "abstract" : "Retinitis pigmentosa (RP), a genetically heterogeneous group of retinopathies that occur in both non-syndromic and syndromic forms, is caused by mutations in \u223c100 genes. Although recent advances in next-generation sequencing have aided in the discovery of novel RP genes, a number of the underlying contributing genes and loci remain to be identified. We investigated three siblings, born to asymptomatic parents of Italian-American descent, who each presented with atypical RP with systemic features, including facial dysmorphologies, psychomotor developmental delays recognized since early childhood, learning disabilities and short stature. RP-associated ophthalmological findings included salt-and-pepper retinopathy, attenuation of the arterioles and generalized rod-cone dysfunction as determined by almost extinguished electroretinogram in 2 of 3 siblings. Atypical for RP features included mottled macula at an early age and peripapillary sparing of the retinal pigment epithelium. Whole-exome sequencing data, queried under a recessive model of inheritance, identified compound heterozygous stop mutations, c.C199T:p.R67* and c.C322T:p.R108*, in the retinol dehydrogenase 11 (RDH11) gene, resulting in a non-functional protein, in all affected children. In summary, deleterious mutations in RDH11, an important enzyme for vision-related and systemic retinoic acid metabolism, cause a new syndrome with RP.", "author" : [ { "dropping-particle" : "", "family" : "Xie", "given" : "Yajing Angela", "non-dropping-particle" : "", "parse-names" : false, "suffix" : "" }, { "dropping-particle" : "", "family" : "Lee", "given" : "Winston", "non-dropping-particle" : "", "parse-names" : false, "suffix" : "" }, { "dropping-particle" : "", "family" : "Cai", "given" : "Carolyn", "non-dropping-particle" : "", "parse-names" : false, "suffix" : "" }, { "dropping-particle" : "", "family" : "Gambin", "given" : "Tomasz", "non-dropping-particle" : "", "parse-names" : false, "suffix" : "" }, { "dropping-particle" : "", "family" : "N\u00f5upuu", "given" : "Kalev", "non-dropping-particle" : "", "parse-names" : false, "suffix" : "" }, { "dropping-particle" : "", "family" : "Sujirakul", "given" : "Tharikarn", "non-dropping-particle" : "", "parse-names" : false, "suffix" : "" }, { "dropping-particle" : "", "family" : "Ayuso", "given" : "Carmen", "non-dropping-particle" : "", "parse-names" : false, "suffix" : "" }, { "dropping-particle" : "", "family" : "Jhangiani", "given" : "Shalini", "non-dropping-particle" : "", "parse-names" : false, "suffix" : "" }, { "dropping-particle" : "", "family" : "Muzny", "given" : "Donna", "non-dropping-particle" : "", "parse-names" : false, "suffix" : "" }, { "dropping-particle" : "", "family" : "Boerwinkle", "given" : "Eric", "non-dropping-particle" : "", "parse-names" : false, "suffix" : "" }, { "dropping-particle" : "", "family" : "Gibbs", "given" : "Richard", "non-dropping-particle" : "", "parse-names" : false, "suffix" : "" }, { "dropping-particle" : "", "family" : "Greenstein", "given" : "Vivienne C", "non-dropping-particle" : "", "parse-names" : false, "suffix" : "" }, { "dropping-particle" : "", "family" : "Lupski", "given" : "James R", "non-dropping-particle" : "", "parse-names" : false, "suffix" : "" }, { "dropping-particle" : "", "family" : "Tsang", "given" : "Stephen H", "non-dropping-particle" : "", "parse-names" : false, "suffix" : "" }, { "dropping-particle" : "", "family" : "Allikmets", "given" : "Rando", "non-dropping-particle" : "", "parse-names" : false, "suffix" : "" } ], "container-title" : "Human molecular genetics", "id" : "ITEM-1", "issue" : "21", "issued" : { "date-parts" : [ [ "2014", "11", "1" ] ] }, "page" : "5774-80", "title" : "New syndrome with retinitis pigmentosa is caused by nonsense mutations in retinol dehydrogenase RDH11.", "type" : "article-journal", "volume" : "23" }, "uris" : [ "http://www.mendeley.com/documents/?uuid=2e22157e-52d0-4e2f-bab5-e64463c9f02b" ] } ], "mendeley" : { "formattedCitation" : "&lt;sup&gt;[67]&lt;/sup&gt;", "plainTextFormattedCitation" : "[67]", "previouslyFormattedCitation" : "&lt;sup&gt;[67]&lt;/sup&gt;" }, "properties" : { "noteIndex" : 0 }, "schema" : "https://github.com/citation-style-language/schema/raw/master/csl-citation.json" }</w:instrText>
            </w:r>
            <w:r w:rsidRPr="00661023">
              <w:rPr>
                <w:rFonts w:ascii="Book Antiqua" w:hAnsi="Book Antiqua"/>
                <w:color w:val="000000"/>
                <w:lang w:val="en-GB"/>
              </w:rPr>
              <w:fldChar w:fldCharType="separate"/>
            </w:r>
            <w:r w:rsidRPr="00661023">
              <w:rPr>
                <w:rFonts w:ascii="Book Antiqua" w:hAnsi="Book Antiqua"/>
                <w:noProof/>
                <w:color w:val="000000"/>
                <w:vertAlign w:val="superscript"/>
                <w:lang w:val="en-GB"/>
              </w:rPr>
              <w:t>[67]</w:t>
            </w:r>
            <w:r w:rsidRPr="00661023">
              <w:rPr>
                <w:rFonts w:ascii="Book Antiqua" w:hAnsi="Book Antiqua"/>
                <w:color w:val="000000"/>
                <w:lang w:val="en-GB"/>
              </w:rPr>
              <w:fldChar w:fldCharType="end"/>
            </w:r>
          </w:p>
        </w:tc>
      </w:tr>
      <w:tr w:rsidR="008A4853" w:rsidRPr="00661023" w:rsidTr="005A0B65">
        <w:tc>
          <w:tcPr>
            <w:tcW w:w="1668" w:type="dxa"/>
          </w:tcPr>
          <w:p w:rsidR="008A4853" w:rsidRPr="00661023" w:rsidRDefault="008A4853" w:rsidP="003F4271">
            <w:pPr>
              <w:spacing w:line="360" w:lineRule="auto"/>
              <w:jc w:val="both"/>
              <w:rPr>
                <w:rFonts w:ascii="Book Antiqua" w:hAnsi="Book Antiqua"/>
                <w:b/>
                <w:bCs/>
                <w:color w:val="000000"/>
                <w:lang w:val="en-GB"/>
              </w:rPr>
            </w:pPr>
            <w:r w:rsidRPr="00661023">
              <w:rPr>
                <w:rFonts w:ascii="Book Antiqua" w:hAnsi="Book Antiqua"/>
                <w:bCs/>
                <w:color w:val="000000"/>
                <w:lang w:val="en-GB"/>
              </w:rPr>
              <w:t>SLC7A14</w:t>
            </w:r>
          </w:p>
        </w:tc>
        <w:tc>
          <w:tcPr>
            <w:tcW w:w="2976" w:type="dxa"/>
          </w:tcPr>
          <w:p w:rsidR="008A4853" w:rsidRPr="00661023" w:rsidRDefault="008A4853" w:rsidP="003F4271">
            <w:pPr>
              <w:spacing w:line="360" w:lineRule="auto"/>
              <w:jc w:val="both"/>
              <w:rPr>
                <w:rFonts w:ascii="Book Antiqua" w:hAnsi="Book Antiqua"/>
                <w:color w:val="000000"/>
                <w:lang w:val="en-GB"/>
              </w:rPr>
            </w:pPr>
          </w:p>
        </w:tc>
        <w:tc>
          <w:tcPr>
            <w:tcW w:w="3261" w:type="dxa"/>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WES</w:t>
            </w:r>
            <w:r w:rsidRPr="00661023">
              <w:rPr>
                <w:rFonts w:ascii="Book Antiqua" w:hAnsi="Book Antiqua"/>
                <w:color w:val="000000"/>
                <w:lang w:val="en-GB"/>
              </w:rPr>
              <w:fldChar w:fldCharType="begin" w:fldLock="1"/>
            </w:r>
            <w:r w:rsidRPr="00661023">
              <w:rPr>
                <w:rFonts w:ascii="Book Antiqua" w:hAnsi="Book Antiqua"/>
                <w:color w:val="000000"/>
                <w:lang w:val="en-GB"/>
              </w:rPr>
              <w:instrText>ADDIN CSL_CITATION { "citationItems" : [ { "id" : "ITEM-1", "itemData" : { "DOI" : "10.1038/ncomms4517", "ISBN" : "2041-1723", "ISSN" : "2041-1723", "PMID" : "24670872", "abstract" : "Retinitis pigmentosa (RP) is characterized by degeneration of the retinal photoreceptors and is the leading cause of inherited blindness worldwide. Although few genes are known to cause autosomal recessive RP (arRP), a large proportion of disease-causing genes remain to be revealed. Here we report the identification of SLC7A14, a potential cationic transporter, as a novel gene linked to arRP. Using exome sequencing and direct screening of 248 unrelated patients with arRP, we find that mutations in the SLC7A14 gene account for 2% of cases of arRP. We further demonstrate that SLC7A14 is specifically expressed in the photoreceptor layer of the mammalian retina and its expression increases during postnatal retinal development. In zebrafish, downregulation of slc7a14 expression leads to an abnormal eye phenotype and defective light-induced locomotor response. Furthermore, targeted knockout of Slc7a14 in mice results in retinal degeneration with abnormal ERG response. This suggests that SLC7A14 has an important role in retinal development and visual function.", "author" : [ { "dropping-particle" : "", "family" : "Jin", "given" : "Zi-Bing", "non-dropping-particle" : "", "parse-names" : false, "suffix" : "" }, { "dropping-particle" : "", "family" : "Huang", "given" : "Xiu-Feng", "non-dropping-particle" : "", "parse-names" : false, "suffix" : "" }, { "dropping-particle" : "", "family" : "Lv", "given" : "Ji-Neng", "non-dropping-particle" : "", "parse-names" : false, "suffix" : "" }, { "dropping-particle" : "", "family" : "Xiang", "given" : "Lue", "non-dropping-particle" : "", "parse-names" : false, "suffix" : "" }, { "dropping-particle" : "", "family" : "Li", "given" : "Dong-Qing", "non-dropping-particle" : "", "parse-names" : false, "suffix" : "" }, { "dropping-particle" : "", "family" : "Chen", "given" : "Jiangfei", "non-dropping-particle" : "", "parse-names" : false, "suffix" : "" }, { "dropping-particle" : "", "family" : "Huang", "given" : "Changjiang", "non-dropping-particle" : "", "parse-names" : false, "suffix" : "" }, { "dropping-particle" : "", "family" : "Wu", "given" : "Jinyu", "non-dropping-particle" : "", "parse-names" : false, "suffix" : "" }, { "dropping-particle" : "", "family" : "Lu", "given" : "Fan", "non-dropping-particle" : "", "parse-names" : false, "suffix" : "" }, { "dropping-particle" : "", "family" : "Qu", "given" : "Jia", "non-dropping-particle" : "", "parse-names" : false, "suffix" : "" } ], "container-title" : "Nature communications", "id" : "ITEM-1", "issued" : { "date-parts" : [ [ "2014" ] ] }, "page" : "3517", "title" : "SLC7A14 linked to autosomal recessive retinitis pigmentosa.", "type" : "article-journal", "volume" : "5" }, "uris" : [ "http://www.mendeley.com/documents/?uuid=d864b0ea-478b-4e54-bc31-e6dd84cb65b4" ] } ], "mendeley" : { "formattedCitation" : "&lt;sup&gt;[68]&lt;/sup&gt;", "plainTextFormattedCitation" : "[68]", "previouslyFormattedCitation" : "&lt;sup&gt;[68]&lt;/sup&gt;" }, "properties" : { "noteIndex" : 0 }, "schema" : "https://github.com/citation-style-language/schema/raw/master/csl-citation.json" }</w:instrText>
            </w:r>
            <w:r w:rsidRPr="00661023">
              <w:rPr>
                <w:rFonts w:ascii="Book Antiqua" w:hAnsi="Book Antiqua"/>
                <w:color w:val="000000"/>
                <w:lang w:val="en-GB"/>
              </w:rPr>
              <w:fldChar w:fldCharType="separate"/>
            </w:r>
            <w:r w:rsidRPr="00661023">
              <w:rPr>
                <w:rFonts w:ascii="Book Antiqua" w:hAnsi="Book Antiqua"/>
                <w:noProof/>
                <w:color w:val="000000"/>
                <w:vertAlign w:val="superscript"/>
                <w:lang w:val="en-GB"/>
              </w:rPr>
              <w:t>[68]</w:t>
            </w:r>
            <w:r w:rsidRPr="00661023">
              <w:rPr>
                <w:rFonts w:ascii="Book Antiqua" w:hAnsi="Book Antiqua"/>
                <w:color w:val="000000"/>
                <w:lang w:val="en-GB"/>
              </w:rPr>
              <w:fldChar w:fldCharType="end"/>
            </w:r>
          </w:p>
        </w:tc>
      </w:tr>
      <w:tr w:rsidR="008A4853" w:rsidRPr="00661023" w:rsidTr="005A0B65">
        <w:tc>
          <w:tcPr>
            <w:tcW w:w="1668" w:type="dxa"/>
            <w:tcBorders>
              <w:left w:val="nil"/>
              <w:right w:val="nil"/>
            </w:tcBorders>
          </w:tcPr>
          <w:p w:rsidR="008A4853" w:rsidRPr="00661023" w:rsidRDefault="008A4853" w:rsidP="003F4271">
            <w:pPr>
              <w:spacing w:line="360" w:lineRule="auto"/>
              <w:jc w:val="both"/>
              <w:rPr>
                <w:rFonts w:ascii="Book Antiqua" w:hAnsi="Book Antiqua"/>
                <w:b/>
                <w:bCs/>
                <w:color w:val="000000"/>
                <w:lang w:val="en-GB"/>
              </w:rPr>
            </w:pPr>
            <w:r w:rsidRPr="00661023">
              <w:rPr>
                <w:rFonts w:ascii="Book Antiqua" w:hAnsi="Book Antiqua"/>
                <w:bCs/>
                <w:color w:val="000000"/>
                <w:lang w:val="en-GB"/>
              </w:rPr>
              <w:t>TUB</w:t>
            </w:r>
          </w:p>
        </w:tc>
        <w:tc>
          <w:tcPr>
            <w:tcW w:w="2976" w:type="dxa"/>
            <w:tcBorders>
              <w:left w:val="nil"/>
              <w:right w:val="nil"/>
            </w:tcBorders>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arRD with obesity</w:t>
            </w:r>
          </w:p>
        </w:tc>
        <w:tc>
          <w:tcPr>
            <w:tcW w:w="3261" w:type="dxa"/>
            <w:tcBorders>
              <w:left w:val="nil"/>
              <w:right w:val="nil"/>
            </w:tcBorders>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Homozygosity mapping combined with WES</w:t>
            </w:r>
            <w:r w:rsidRPr="00661023">
              <w:rPr>
                <w:rFonts w:ascii="Book Antiqua" w:hAnsi="Book Antiqua"/>
                <w:color w:val="000000"/>
                <w:lang w:val="en-GB"/>
              </w:rPr>
              <w:fldChar w:fldCharType="begin" w:fldLock="1"/>
            </w:r>
            <w:r w:rsidRPr="00661023">
              <w:rPr>
                <w:rFonts w:ascii="Book Antiqua" w:hAnsi="Book Antiqua"/>
                <w:color w:val="000000"/>
                <w:lang w:val="en-GB"/>
              </w:rPr>
              <w:instrText>ADDIN CSL_CITATION { "citationItems" : [ { "id" : "ITEM-1", "itemData" : { "DOI" : "10.1016/S0042-6989(01)00146-8", "ISBN" : "0042-6989 (Print)\\r0042-6989 (Linking)", "ISSN" : "00426989", "PMID" : "11853768", "abstract" : "The Jackson Laboratory, having the world's largest collection of mouse mutant stocks and genetically diverse inbred strains, is an ideal place to look for genetically determined eye variations and disorders. Through ophthalmoscopy, electroretinography and histology, we have discovered disorders affecting all aspects of the eye including the lid, cornea, iris, lens and retina, resulting in corneal disorders, cataracts, glaucoma and retinal degenerations. Mouse models of retinal degeneration have been investigated for many years in the hope of understanding the causes of photoreceptor cell death. Sixteen naturally occurring mouse mutants that manifest degeneration of photoreceptors in the retina with preservation of all other retinal cell types have been found: retinal degeneration (formerly rd, identical with rodless retina, r, now Pde6brd1); Purkinje cell degeneration (pcd); nervous (nr); retinal degeneration slow (rds, now PrphRd2); retinal degeneration 3 (rd3); motor neuron degeneration (mnd); retinal degeneration 4 (Rd4); retinal degeneration 5 (rd5, now tub); vitiligo (vit, now Mitfmi-vit); retinal degeneration 6 (rd6); retinal degeneration 7 (rd7, now Nr2e3rd7); neuronal ceroid lipofuscinosis (nclf); retinal degeneration 8 (rd8); retinal degeneration 9 (Rd9); retinal degeneration 10 (rd10, now Pde6brd10); and cone photoreceptor function loss (cpfl1). In this report, we first review the genotypes and phenotypes of these mutants and second, list the mouse strains that carry each mutation. We will also provide detailed information about the cpfl1 mutation. The phenotypic characteristics of cpfl1 mice are similar to those observed in patients with complete achromatopsia (ACHM2, OMIM 216900) and the cpfl1 mutation is the first naturally-arising mutation in mice to cause cone-specific photoreceptor function loss. cpfl1 mice may provide a model for congenital achromatopsia in humans. \u00a9 2002 Elsevier Science Ltd. All rights reserved.", "author" : [ { "dropping-particle" : "", "family" : "Chang", "given" : "B.", "non-dropping-particle" : "", "parse-names" : false, "suffix" : "" }, { "dropping-particle" : "", "family" : "Hawes", "given" : "N. L.", "non-dropping-particle" : "", "parse-names" : false, "suffix" : "" }, { "dropping-particle" : "", "family" : "Hurd", "given" : "R. E.", "non-dropping-particle" : "", "parse-names" : false, "suffix" : "" }, { "dropping-particle" : "", "family" : "Davisson", "given" : "M. T.", "non-dropping-particle" : "", "parse-names" : false, "suffix" : "" }, { "dropping-particle" : "", "family" : "Nusinowitz", "given" : "S.", "non-dropping-particle" : "", "parse-names" : false, "suffix" : "" }, { "dropping-particle" : "", "family" : "Heckenlively", "given" : "J. R.", "non-dropping-particle" : "", "parse-names" : false, "suffix" : "" } ], "container-title" : "Vision Research", "id" : "ITEM-1", "issued" : { "date-parts" : [ [ "2002" ] ] }, "page" : "517-525", "title" : "Retinal degeneration mutants in the mouse", "type" : "article-journal", "volume" : "42" }, "uris" : [ "http://www.mendeley.com/documents/?uuid=f219481d-8e76-4745-a2ca-e0917efbfdd7" ] }, { "id" : "ITEM-2", "itemData" : { "DOI" : "10.1002/humu.22482", "ISSN" : "1098-1004", "PMID" : "24375934", "abstract" : "Inherited retinal dystrophies are a major cause of childhood blindness. Here, we describe the identification of a homozygous frameshift mutation (c.1194_1195delAG, p.Arg398Serfs*9) in TUB in a child from a consanguineous UK Caucasian family investigated using autozygosity mapping and whole-exome sequencing. The proband presented with obesity, night blindness, decreased visual acuity, and electrophysiological features of a rod cone dystrophy. The mutation was also found in two of the proband's siblings with retinal dystrophy and resulted in mislocalization of the truncated protein. In contrast to known forms of retinal dystrophy, including those caused by mutations in the tubby-like protein TULP-1, loss of function of TUB in the proband and two affected family members was associated with early-onset obesity, consistent with an additional role for TUB in energy homeostasis.", "author" : [ { "dropping-particle" : "", "family" : "Borman", "given" : "Arundhati Dev", "non-dropping-particle" : "", "parse-names" : false, "suffix" : "" }, { "dropping-particle" : "", "family" : "Pearce", "given" : "Laura R", "non-dropping-particle" : "", "parse-names" : false, "suffix" : "" }, { "dropping-particle" : "", "family" : "Mackay", "given" : "Donna S", "non-dropping-particle" : "", "parse-names" : false, "suffix" : "" }, { "dropping-particle" : "", "family" : "Nagel-Wolfrum", "given" : "Kerstin", "non-dropping-particle" : "", "parse-names" : false, "suffix" : "" }, { "dropping-particle" : "", "family" : "Davidson", "given" : "Alice E", "non-dropping-particle" : "", "parse-names" : false, "suffix" : "" }, { "dropping-particle" : "", "family" : "Henderson", "given" : "Robert", "non-dropping-particle" : "", "parse-names" : false, "suffix" : "" }, { "dropping-particle" : "", "family" : "Garg", "given" : "Sumedha", "non-dropping-particle" : "", "parse-names" : false, "suffix" : "" }, { "dropping-particle" : "", "family" : "Waseem", "given" : "Naushin H", "non-dropping-particle" : "", "parse-names" : false, "suffix" : "" }, { "dropping-particle" : "", "family" : "Webster", "given" : "Andrew R", "non-dropping-particle" : "", "parse-names" : false, "suffix" : "" }, { "dropping-particle" : "", "family" : "Plagnol", "given" : "Vincent", "non-dropping-particle" : "", "parse-names" : false, "suffix" : "" }, { "dropping-particle" : "", "family" : "Wolfrum", "given" : "Uwe", "non-dropping-particle" : "", "parse-names" : false, "suffix" : "" }, { "dropping-particle" : "", "family" : "Farooqi", "given" : "I Sadaf", "non-dropping-particle" : "", "parse-names" : false, "suffix" : "" }, { "dropping-particle" : "", "family" : "Moore", "given" : "Anthony T", "non-dropping-particle" : "", "parse-names" : false, "suffix" : "" } ], "container-title" : "Human mutation", "id" : "ITEM-2", "issue" : "3", "issued" : { "date-parts" : [ [ "2014", "3" ] ] }, "page" : "289-93", "title" : "A homozygous mutation in the TUB gene associated with retinal dystrophy and obesity.", "type" : "article-journal", "volume" : "35" }, "uris" : [ "http://www.mendeley.com/documents/?uuid=11efd499-79b7-42f2-ab57-1be3c9a61b3e" ] } ], "mendeley" : { "formattedCitation" : "&lt;sup&gt;[69,70]&lt;/sup&gt;", "plainTextFormattedCitation" : "[69,70]", "previouslyFormattedCitation" : "&lt;sup&gt;[69,70]&lt;/sup&gt;" }, "properties" : { "noteIndex" : 0 }, "schema" : "https://github.com/citation-style-language/schema/raw/master/csl-citation.json" }</w:instrText>
            </w:r>
            <w:r w:rsidRPr="00661023">
              <w:rPr>
                <w:rFonts w:ascii="Book Antiqua" w:hAnsi="Book Antiqua"/>
                <w:color w:val="000000"/>
                <w:lang w:val="en-GB"/>
              </w:rPr>
              <w:fldChar w:fldCharType="separate"/>
            </w:r>
            <w:r w:rsidRPr="00661023">
              <w:rPr>
                <w:rFonts w:ascii="Book Antiqua" w:hAnsi="Book Antiqua"/>
                <w:noProof/>
                <w:color w:val="000000"/>
                <w:vertAlign w:val="superscript"/>
                <w:lang w:val="en-GB"/>
              </w:rPr>
              <w:t>[69,70]</w:t>
            </w:r>
            <w:r w:rsidRPr="00661023">
              <w:rPr>
                <w:rFonts w:ascii="Book Antiqua" w:hAnsi="Book Antiqua"/>
                <w:color w:val="000000"/>
                <w:lang w:val="en-GB"/>
              </w:rPr>
              <w:fldChar w:fldCharType="end"/>
            </w:r>
          </w:p>
        </w:tc>
      </w:tr>
      <w:tr w:rsidR="008A4853" w:rsidRPr="00661023" w:rsidTr="005A0B65">
        <w:tc>
          <w:tcPr>
            <w:tcW w:w="1668" w:type="dxa"/>
            <w:tcBorders>
              <w:bottom w:val="single" w:sz="8" w:space="0" w:color="000000"/>
            </w:tcBorders>
          </w:tcPr>
          <w:p w:rsidR="008A4853" w:rsidRPr="00661023" w:rsidRDefault="008A4853" w:rsidP="003F4271">
            <w:pPr>
              <w:spacing w:line="360" w:lineRule="auto"/>
              <w:jc w:val="both"/>
              <w:rPr>
                <w:rFonts w:ascii="Book Antiqua" w:hAnsi="Book Antiqua"/>
                <w:b/>
                <w:bCs/>
                <w:color w:val="000000"/>
                <w:lang w:val="en-GB"/>
              </w:rPr>
            </w:pPr>
            <w:r w:rsidRPr="00661023">
              <w:rPr>
                <w:rFonts w:ascii="Book Antiqua" w:hAnsi="Book Antiqua"/>
                <w:bCs/>
                <w:color w:val="000000"/>
                <w:lang w:val="en-GB"/>
              </w:rPr>
              <w:t>TTLL5</w:t>
            </w:r>
          </w:p>
        </w:tc>
        <w:tc>
          <w:tcPr>
            <w:tcW w:w="2976" w:type="dxa"/>
            <w:tcBorders>
              <w:bottom w:val="single" w:sz="8" w:space="0" w:color="000000"/>
            </w:tcBorders>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Recessive cone and CRD</w:t>
            </w:r>
          </w:p>
        </w:tc>
        <w:tc>
          <w:tcPr>
            <w:tcW w:w="3261" w:type="dxa"/>
            <w:tcBorders>
              <w:bottom w:val="single" w:sz="8" w:space="0" w:color="000000"/>
            </w:tcBorders>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WES</w:t>
            </w:r>
            <w:r w:rsidRPr="00661023">
              <w:rPr>
                <w:rFonts w:ascii="Book Antiqua" w:hAnsi="Book Antiqua"/>
                <w:color w:val="000000"/>
                <w:lang w:val="en-GB"/>
              </w:rPr>
              <w:fldChar w:fldCharType="begin" w:fldLock="1"/>
            </w:r>
            <w:r w:rsidRPr="00661023">
              <w:rPr>
                <w:rFonts w:ascii="Book Antiqua" w:hAnsi="Book Antiqua"/>
                <w:color w:val="000000"/>
                <w:lang w:val="en-GB"/>
              </w:rPr>
              <w:instrText>ADDIN CSL_CITATION { "citationItems" : [ { "id" : "ITEM-1", "itemData" : { "DOI" : "10.1016/j.ajhg.2014.04.003", "ISSN" : "15376605", "PMID" : "24791901", "abstract" : "In a subset of inherited retinal degenerations (including cone, cone-rod, and macular dystrophies), cone photoreceptors are more severely affected than rods; ABCA4 mutations are the most common cause of this heterogeneous class of disorders. To identify retinal-disease-associated genes, we performed exome sequencing in 28 individuals with \"cone-first\" retinal disease and clinical features atypical for ABCA4 retinopathy. We then conducted a gene-based case-control association study with an internal exome data set as the control group. TTLL5, encoding a tubulin glutamylase, was highlighted as the most likely disease-associated gene; 2 of 28 affected subjects harbored presumed loss-of-function variants: c.[1586-1589delAGAG];[1586-1589delAGAG], p.[Glu529Valfs*2];[Glu529Valfs*2], and c.[401delT(;)3354G&gt;A], p.[Leu134Argfs*45(;)Trp1118 *]. We then inspected previously collected exome sequence data from individuals with related phenotypes and found two siblings with homozygous nonsense variant c.1627G&gt;T (p.Glu543*) in TTLL5. Subsequently, we tested a panel of 55 probands with retinal dystrophy for TTLL5 mutations; one proband had a homozygous missense change (c.1627G&gt;A [p.Glu543Lys]). The retinal phenotype was highly similar in three of four families; the sibling pair had a more severe, early-onset disease. In human and murine retinae, TTLL5 localized to the centrioles at the base of the connecting cilium. TTLL5 has been previously reported to be essential for the correct function of sperm flagella in mice and play a role in polyglutamylation of primary cilia in vitro. Notably, genes involved in the polyglutamylation and deglutamylation of tubulin have been associated with photoreceptor degeneration in mice. The electrophysiological and fundus autofluorescence imaging presented here should facilitate the molecular diagnosis in further families. \u00a9 2014 The American Society of Human Genetics.", "author" : [ { "dropping-particle" : "", "family" : "Sergouniotis", "given" : "Panagiotis I.", "non-dropping-particle" : "", "parse-names" : false, "suffix" : "" }, { "dropping-particle" : "", "family" : "Chakarova", "given" : "Christina", "non-dropping-particle" : "", "parse-names" : false, "suffix" : "" }, { "dropping-particle" : "", "family" : "Murphy", "given" : "Cian", "non-dropping-particle" : "", "parse-names" : false, "suffix" : "" }, { "dropping-particle" : "", "family" : "Becker", "given" : "Mirjana", "non-dropping-particle" : "", "parse-names" : false, "suffix" : "" }, { "dropping-particle" : "", "family" : "Lenassi", "given" : "Eva", "non-dropping-particle" : "", "parse-names" : false, "suffix" : "" }, { "dropping-particle" : "", "family" : "Arno", "given" : "Gavin", "non-dropping-particle" : "", "parse-names" : false, "suffix" : "" }, { "dropping-particle" : "", "family" : "Lek", "given" : "Monkol", "non-dropping-particle" : "", "parse-names" : false, "suffix" : "" }, { "dropping-particle" : "", "family" : "Macarthur", "given" : "Daniel G.", "non-dropping-particle" : "", "parse-names" : false, "suffix" : "" }, { "dropping-particle" : "", "family" : "Bhattacharya", "given" : "Shomi S.", "non-dropping-particle" : "", "parse-names" : false, "suffix" : "" }, { "dropping-particle" : "", "family" : "Moore", "given" : "Anthony T.", "non-dropping-particle" : "", "parse-names" : false, "suffix" : "" }, { "dropping-particle" : "", "family" : "Holder", "given" : "Graham E.", "non-dropping-particle" : "", "parse-names" : false, "suffix" : "" }, { "dropping-particle" : "", "family" : "Robson", "given" : "Anthony G.", "non-dropping-particle" : "", "parse-names" : false, "suffix" : "" }, { "dropping-particle" : "", "family" : "Wolfrum", "given" : "Uwe", "non-dropping-particle" : "", "parse-names" : false, "suffix" : "" }, { "dropping-particle" : "", "family" : "Webster", "given" : "Andrew R.", "non-dropping-particle" : "", "parse-names" : false, "suffix" : "" }, { "dropping-particle" : "", "family" : "Plagnol", "given" : "Vincent", "non-dropping-particle" : "", "parse-names" : false, "suffix" : "" } ], "container-title" : "American Journal of Human Genetics", "id" : "ITEM-1", "issued" : { "date-parts" : [ [ "2014" ] ] }, "page" : "760-769", "title" : "Biallelic variants in TTLL5, encoding a tubulin glutamylase, cause retinal dystrophy", "type" : "article-journal", "volume" : "94" }, "uris" : [ "http://www.mendeley.com/documents/?uuid=69ad811f-f2b0-478c-bbc4-a1e4bdc7937e" ] } ], "mendeley" : { "formattedCitation" : "&lt;sup&gt;[71]&lt;/sup&gt;", "plainTextFormattedCitation" : "[71]", "previouslyFormattedCitation" : "&lt;sup&gt;[71]&lt;/sup&gt;" }, "properties" : { "noteIndex" : 0 }, "schema" : "https://github.com/citation-style-language/schema/raw/master/csl-citation.json" }</w:instrText>
            </w:r>
            <w:r w:rsidRPr="00661023">
              <w:rPr>
                <w:rFonts w:ascii="Book Antiqua" w:hAnsi="Book Antiqua"/>
                <w:color w:val="000000"/>
                <w:lang w:val="en-GB"/>
              </w:rPr>
              <w:fldChar w:fldCharType="separate"/>
            </w:r>
            <w:r w:rsidRPr="00661023">
              <w:rPr>
                <w:rFonts w:ascii="Book Antiqua" w:hAnsi="Book Antiqua"/>
                <w:noProof/>
                <w:color w:val="000000"/>
                <w:vertAlign w:val="superscript"/>
                <w:lang w:val="en-GB"/>
              </w:rPr>
              <w:t>[71]</w:t>
            </w:r>
            <w:r w:rsidRPr="00661023">
              <w:rPr>
                <w:rFonts w:ascii="Book Antiqua" w:hAnsi="Book Antiqua"/>
                <w:color w:val="000000"/>
                <w:lang w:val="en-GB"/>
              </w:rPr>
              <w:fldChar w:fldCharType="end"/>
            </w:r>
          </w:p>
        </w:tc>
      </w:tr>
    </w:tbl>
    <w:p w:rsidR="008A4853" w:rsidRPr="00661023" w:rsidRDefault="008A4853" w:rsidP="003B33D0">
      <w:pPr>
        <w:spacing w:line="360" w:lineRule="auto"/>
        <w:jc w:val="both"/>
        <w:rPr>
          <w:rFonts w:ascii="Book Antiqua" w:eastAsia="宋体" w:hAnsi="Book Antiqua"/>
          <w:b/>
          <w:lang w:val="en-GB" w:eastAsia="zh-CN"/>
        </w:rPr>
      </w:pPr>
      <w:r w:rsidRPr="00661023">
        <w:rPr>
          <w:rFonts w:ascii="Book Antiqua" w:hAnsi="Book Antiqua"/>
          <w:color w:val="000000"/>
          <w:lang w:val="en-GB"/>
        </w:rPr>
        <w:t>BBS</w:t>
      </w:r>
      <w:r w:rsidRPr="00661023">
        <w:rPr>
          <w:rFonts w:ascii="Book Antiqua" w:eastAsia="宋体" w:hAnsi="Book Antiqua"/>
          <w:color w:val="000000"/>
          <w:lang w:val="en-GB" w:eastAsia="zh-CN"/>
        </w:rPr>
        <w:t>:</w:t>
      </w:r>
      <w:r w:rsidRPr="00661023">
        <w:rPr>
          <w:rFonts w:ascii="Book Antiqua" w:hAnsi="Book Antiqua"/>
          <w:color w:val="000000"/>
          <w:lang w:val="en-GB"/>
        </w:rPr>
        <w:t xml:space="preserve"> Bardet-Biedl syndrome</w:t>
      </w:r>
      <w:r w:rsidRPr="00661023">
        <w:rPr>
          <w:rFonts w:ascii="Book Antiqua" w:eastAsia="宋体" w:hAnsi="Book Antiqua"/>
          <w:color w:val="000000"/>
          <w:lang w:val="en-GB" w:eastAsia="zh-CN"/>
        </w:rPr>
        <w:t xml:space="preserve">; </w:t>
      </w:r>
      <w:r w:rsidRPr="00661023">
        <w:rPr>
          <w:rFonts w:ascii="Book Antiqua" w:hAnsi="Book Antiqua"/>
          <w:color w:val="000000"/>
          <w:lang w:val="en-GB"/>
        </w:rPr>
        <w:t>JS</w:t>
      </w:r>
      <w:r w:rsidRPr="00661023">
        <w:rPr>
          <w:rFonts w:ascii="Book Antiqua" w:eastAsia="宋体" w:hAnsi="Book Antiqua"/>
          <w:color w:val="000000"/>
          <w:lang w:val="en-GB" w:eastAsia="zh-CN"/>
        </w:rPr>
        <w:t>:</w:t>
      </w:r>
      <w:r w:rsidRPr="00661023">
        <w:rPr>
          <w:rFonts w:ascii="Book Antiqua" w:hAnsi="Book Antiqua"/>
          <w:color w:val="000000"/>
          <w:lang w:val="en-GB"/>
        </w:rPr>
        <w:t xml:space="preserve"> Joubert s</w:t>
      </w:r>
      <w:r w:rsidRPr="00661023">
        <w:rPr>
          <w:rFonts w:ascii="Book Antiqua" w:eastAsia="宋体" w:hAnsi="Book Antiqua"/>
          <w:color w:val="000000"/>
          <w:lang w:val="en-GB" w:eastAsia="zh-CN"/>
        </w:rPr>
        <w:t>y</w:t>
      </w:r>
      <w:r w:rsidRPr="00661023">
        <w:rPr>
          <w:rFonts w:ascii="Book Antiqua" w:hAnsi="Book Antiqua"/>
          <w:color w:val="000000"/>
          <w:lang w:val="en-GB"/>
        </w:rPr>
        <w:t>ndrome</w:t>
      </w:r>
      <w:r w:rsidRPr="00661023">
        <w:rPr>
          <w:rFonts w:ascii="Book Antiqua" w:eastAsia="宋体" w:hAnsi="Book Antiqua"/>
          <w:color w:val="000000"/>
          <w:lang w:val="en-GB" w:eastAsia="zh-CN"/>
        </w:rPr>
        <w:t xml:space="preserve">; </w:t>
      </w:r>
      <w:r w:rsidRPr="00661023">
        <w:rPr>
          <w:rFonts w:ascii="Book Antiqua" w:hAnsi="Book Antiqua"/>
          <w:color w:val="000000"/>
          <w:lang w:val="en-GB"/>
        </w:rPr>
        <w:t>MD</w:t>
      </w:r>
      <w:r w:rsidRPr="00661023">
        <w:rPr>
          <w:rFonts w:ascii="Book Antiqua" w:eastAsia="宋体" w:hAnsi="Book Antiqua"/>
          <w:color w:val="000000"/>
          <w:lang w:val="en-GB" w:eastAsia="zh-CN"/>
        </w:rPr>
        <w:t>:</w:t>
      </w:r>
      <w:r w:rsidRPr="00661023">
        <w:rPr>
          <w:rFonts w:ascii="Book Antiqua" w:hAnsi="Book Antiqua"/>
          <w:color w:val="000000"/>
          <w:lang w:val="en-GB"/>
        </w:rPr>
        <w:t xml:space="preserve"> Macular dystrophy</w:t>
      </w:r>
      <w:r w:rsidRPr="00661023">
        <w:rPr>
          <w:rFonts w:ascii="Book Antiqua" w:eastAsia="宋体" w:hAnsi="Book Antiqua"/>
          <w:color w:val="000000"/>
          <w:lang w:val="en-GB" w:eastAsia="zh-CN"/>
        </w:rPr>
        <w:t>;</w:t>
      </w:r>
      <w:r w:rsidRPr="00661023">
        <w:rPr>
          <w:rFonts w:ascii="Book Antiqua" w:hAnsi="Book Antiqua"/>
          <w:color w:val="000000"/>
          <w:lang w:val="en-GB"/>
        </w:rPr>
        <w:t xml:space="preserve"> WES</w:t>
      </w:r>
      <w:r w:rsidRPr="00661023">
        <w:rPr>
          <w:rFonts w:ascii="Book Antiqua" w:eastAsia="宋体" w:hAnsi="Book Antiqua"/>
          <w:color w:val="000000"/>
          <w:lang w:val="en-GB" w:eastAsia="zh-CN"/>
        </w:rPr>
        <w:t xml:space="preserve">: </w:t>
      </w:r>
      <w:r w:rsidRPr="00661023">
        <w:rPr>
          <w:rFonts w:ascii="Book Antiqua" w:hAnsi="Book Antiqua"/>
          <w:lang w:val="en-GB"/>
        </w:rPr>
        <w:t>Whole exome sequencing</w:t>
      </w:r>
      <w:r w:rsidRPr="00661023">
        <w:rPr>
          <w:rFonts w:ascii="Book Antiqua" w:eastAsia="宋体" w:hAnsi="Book Antiqua"/>
          <w:lang w:val="en-GB" w:eastAsia="zh-CN"/>
        </w:rPr>
        <w:t xml:space="preserve">; </w:t>
      </w:r>
      <w:r w:rsidRPr="00661023">
        <w:rPr>
          <w:rFonts w:ascii="Book Antiqua" w:hAnsi="Book Antiqua"/>
          <w:color w:val="000000"/>
          <w:lang w:val="en-GB"/>
        </w:rPr>
        <w:t>CRD</w:t>
      </w:r>
      <w:r w:rsidRPr="00661023">
        <w:rPr>
          <w:rFonts w:ascii="Book Antiqua" w:eastAsia="宋体" w:hAnsi="Book Antiqua"/>
          <w:color w:val="000000"/>
          <w:lang w:val="en-GB" w:eastAsia="zh-CN"/>
        </w:rPr>
        <w:t>:</w:t>
      </w:r>
      <w:r w:rsidRPr="00661023">
        <w:rPr>
          <w:rFonts w:ascii="Book Antiqua" w:hAnsi="Book Antiqua"/>
          <w:color w:val="000000"/>
          <w:lang w:val="en-GB"/>
        </w:rPr>
        <w:t xml:space="preserve"> Cone-rod dystrophy</w:t>
      </w:r>
      <w:r w:rsidRPr="00661023">
        <w:rPr>
          <w:rFonts w:ascii="Book Antiqua" w:eastAsia="宋体" w:hAnsi="Book Antiqua"/>
          <w:color w:val="000000"/>
          <w:lang w:val="en-GB" w:eastAsia="zh-CN"/>
        </w:rPr>
        <w:t xml:space="preserve">; </w:t>
      </w:r>
      <w:r w:rsidRPr="00661023">
        <w:rPr>
          <w:rFonts w:ascii="Book Antiqua" w:hAnsi="Book Antiqua"/>
          <w:color w:val="000000"/>
          <w:lang w:val="en-GB"/>
        </w:rPr>
        <w:t>CSNB</w:t>
      </w:r>
      <w:r w:rsidRPr="00661023">
        <w:rPr>
          <w:rFonts w:ascii="Book Antiqua" w:eastAsia="宋体" w:hAnsi="Book Antiqua"/>
          <w:color w:val="000000"/>
          <w:lang w:val="en-GB" w:eastAsia="zh-CN"/>
        </w:rPr>
        <w:t>:</w:t>
      </w:r>
      <w:r w:rsidRPr="00661023">
        <w:rPr>
          <w:rFonts w:ascii="Book Antiqua" w:hAnsi="Book Antiqua"/>
          <w:color w:val="000000"/>
          <w:lang w:val="en-GB"/>
        </w:rPr>
        <w:t xml:space="preserve"> Complete congenital stationary night blindness</w:t>
      </w:r>
      <w:r w:rsidRPr="00661023">
        <w:rPr>
          <w:rFonts w:ascii="Book Antiqua" w:eastAsia="宋体" w:hAnsi="Book Antiqua"/>
          <w:color w:val="000000"/>
          <w:lang w:val="en-GB" w:eastAsia="zh-CN"/>
        </w:rPr>
        <w:t xml:space="preserve">; </w:t>
      </w:r>
      <w:r w:rsidRPr="00661023">
        <w:rPr>
          <w:rFonts w:ascii="Book Antiqua" w:hAnsi="Book Antiqua"/>
          <w:color w:val="000000"/>
          <w:lang w:val="en-GB"/>
        </w:rPr>
        <w:t>WGS</w:t>
      </w:r>
      <w:r w:rsidRPr="00661023">
        <w:rPr>
          <w:rFonts w:ascii="Book Antiqua" w:eastAsia="宋体" w:hAnsi="Book Antiqua"/>
          <w:color w:val="000000"/>
          <w:lang w:val="en-GB" w:eastAsia="zh-CN"/>
        </w:rPr>
        <w:t xml:space="preserve">: </w:t>
      </w:r>
      <w:r w:rsidRPr="00661023">
        <w:rPr>
          <w:rFonts w:ascii="Book Antiqua" w:hAnsi="Book Antiqua"/>
          <w:lang w:val="en-GB"/>
        </w:rPr>
        <w:t>Whole genome sequencing</w:t>
      </w:r>
      <w:r w:rsidRPr="00661023">
        <w:rPr>
          <w:rFonts w:ascii="Book Antiqua" w:eastAsia="宋体" w:hAnsi="Book Antiqua"/>
          <w:lang w:val="en-GB" w:eastAsia="zh-CN"/>
        </w:rPr>
        <w:t xml:space="preserve">; </w:t>
      </w:r>
      <w:r w:rsidRPr="00661023">
        <w:rPr>
          <w:rFonts w:ascii="Book Antiqua" w:hAnsi="Book Antiqua"/>
          <w:color w:val="000000"/>
          <w:lang w:val="en-GB"/>
        </w:rPr>
        <w:t>NGS</w:t>
      </w:r>
      <w:r w:rsidRPr="00661023">
        <w:rPr>
          <w:rFonts w:ascii="Book Antiqua" w:eastAsia="宋体" w:hAnsi="Book Antiqua"/>
          <w:color w:val="000000"/>
          <w:lang w:val="en-GB" w:eastAsia="zh-CN"/>
        </w:rPr>
        <w:t xml:space="preserve">: </w:t>
      </w:r>
      <w:r w:rsidRPr="00661023">
        <w:rPr>
          <w:rFonts w:ascii="Book Antiqua" w:hAnsi="Book Antiqua"/>
          <w:lang w:val="en-GB"/>
        </w:rPr>
        <w:t>Next generation sequencing</w:t>
      </w:r>
      <w:r w:rsidRPr="00661023">
        <w:rPr>
          <w:rFonts w:ascii="Book Antiqua" w:eastAsia="宋体" w:hAnsi="Book Antiqua"/>
          <w:lang w:val="en-GB" w:eastAsia="zh-CN"/>
        </w:rPr>
        <w:t>.</w:t>
      </w:r>
    </w:p>
    <w:p w:rsidR="008A4853" w:rsidRPr="00661023" w:rsidRDefault="008A4853" w:rsidP="003F4271">
      <w:pPr>
        <w:spacing w:line="360" w:lineRule="auto"/>
        <w:jc w:val="both"/>
        <w:rPr>
          <w:rFonts w:ascii="Book Antiqua" w:hAnsi="Book Antiqua"/>
          <w:b/>
          <w:lang w:val="en-GB"/>
        </w:rPr>
      </w:pPr>
      <w:r w:rsidRPr="00661023">
        <w:rPr>
          <w:rFonts w:ascii="Book Antiqua" w:hAnsi="Book Antiqua"/>
          <w:b/>
          <w:lang w:val="en-GB"/>
        </w:rPr>
        <w:br w:type="page"/>
      </w:r>
    </w:p>
    <w:p w:rsidR="008A4853" w:rsidRPr="00661023" w:rsidRDefault="008A4853" w:rsidP="003F4271">
      <w:pPr>
        <w:spacing w:line="360" w:lineRule="auto"/>
        <w:jc w:val="both"/>
        <w:rPr>
          <w:rFonts w:ascii="Book Antiqua" w:hAnsi="Book Antiqua"/>
          <w:b/>
          <w:lang w:val="en-GB"/>
        </w:rPr>
      </w:pPr>
      <w:r w:rsidRPr="00661023">
        <w:rPr>
          <w:rFonts w:ascii="Book Antiqua" w:hAnsi="Book Antiqua"/>
          <w:b/>
          <w:lang w:val="en-GB"/>
        </w:rPr>
        <w:t>Table 2 Possible genetic cause in undiagnosed patients after whole exome sequencing</w:t>
      </w:r>
    </w:p>
    <w:p w:rsidR="008A4853" w:rsidRPr="00661023" w:rsidRDefault="008A4853" w:rsidP="003F4271">
      <w:pPr>
        <w:spacing w:line="360" w:lineRule="auto"/>
        <w:jc w:val="both"/>
        <w:rPr>
          <w:rFonts w:ascii="Book Antiqua" w:hAnsi="Book Antiqua"/>
          <w:b/>
          <w:lang w:val="en-GB"/>
        </w:rPr>
      </w:pPr>
    </w:p>
    <w:tbl>
      <w:tblPr>
        <w:tblW w:w="0" w:type="auto"/>
        <w:tblBorders>
          <w:top w:val="single" w:sz="8" w:space="0" w:color="000000"/>
          <w:bottom w:val="single" w:sz="8" w:space="0" w:color="000000"/>
        </w:tblBorders>
        <w:tblLook w:val="00A0" w:firstRow="1" w:lastRow="0" w:firstColumn="1" w:lastColumn="0" w:noHBand="0" w:noVBand="0"/>
      </w:tblPr>
      <w:tblGrid>
        <w:gridCol w:w="3369"/>
        <w:gridCol w:w="2268"/>
        <w:gridCol w:w="2976"/>
      </w:tblGrid>
      <w:tr w:rsidR="008A4853" w:rsidRPr="00661023" w:rsidTr="00696C49">
        <w:tc>
          <w:tcPr>
            <w:tcW w:w="3369" w:type="dxa"/>
            <w:tcBorders>
              <w:top w:val="single" w:sz="8" w:space="0" w:color="000000"/>
              <w:left w:val="nil"/>
              <w:bottom w:val="single" w:sz="8" w:space="0" w:color="000000"/>
              <w:right w:val="nil"/>
            </w:tcBorders>
          </w:tcPr>
          <w:p w:rsidR="008A4853" w:rsidRPr="00661023" w:rsidRDefault="008A4853" w:rsidP="003F4271">
            <w:pPr>
              <w:spacing w:line="360" w:lineRule="auto"/>
              <w:jc w:val="both"/>
              <w:rPr>
                <w:rFonts w:ascii="Book Antiqua" w:hAnsi="Book Antiqua"/>
                <w:b/>
                <w:bCs/>
                <w:color w:val="000000"/>
                <w:lang w:val="en-GB"/>
              </w:rPr>
            </w:pPr>
            <w:r w:rsidRPr="00661023">
              <w:rPr>
                <w:rFonts w:ascii="Book Antiqua" w:hAnsi="Book Antiqua"/>
                <w:b/>
                <w:bCs/>
                <w:color w:val="000000"/>
                <w:lang w:val="en-GB"/>
              </w:rPr>
              <w:t>Genetic variants</w:t>
            </w:r>
          </w:p>
        </w:tc>
        <w:tc>
          <w:tcPr>
            <w:tcW w:w="2268" w:type="dxa"/>
            <w:tcBorders>
              <w:top w:val="single" w:sz="8" w:space="0" w:color="000000"/>
              <w:left w:val="nil"/>
              <w:bottom w:val="single" w:sz="8" w:space="0" w:color="000000"/>
              <w:right w:val="nil"/>
            </w:tcBorders>
          </w:tcPr>
          <w:p w:rsidR="008A4853" w:rsidRPr="00661023" w:rsidRDefault="008A4853" w:rsidP="003F4271">
            <w:pPr>
              <w:spacing w:line="360" w:lineRule="auto"/>
              <w:jc w:val="both"/>
              <w:rPr>
                <w:rFonts w:ascii="Book Antiqua" w:hAnsi="Book Antiqua"/>
                <w:b/>
                <w:bCs/>
                <w:color w:val="000000"/>
                <w:lang w:val="en-GB"/>
              </w:rPr>
            </w:pPr>
            <w:r w:rsidRPr="00661023">
              <w:rPr>
                <w:rFonts w:ascii="Book Antiqua" w:hAnsi="Book Antiqua"/>
                <w:b/>
                <w:bCs/>
                <w:color w:val="000000"/>
                <w:lang w:val="en-GB"/>
              </w:rPr>
              <w:t>Technical restrains</w:t>
            </w:r>
          </w:p>
        </w:tc>
        <w:tc>
          <w:tcPr>
            <w:tcW w:w="2976" w:type="dxa"/>
            <w:tcBorders>
              <w:top w:val="single" w:sz="8" w:space="0" w:color="000000"/>
              <w:left w:val="nil"/>
              <w:bottom w:val="single" w:sz="8" w:space="0" w:color="000000"/>
              <w:right w:val="nil"/>
            </w:tcBorders>
          </w:tcPr>
          <w:p w:rsidR="008A4853" w:rsidRPr="00661023" w:rsidRDefault="008A4853" w:rsidP="003F4271">
            <w:pPr>
              <w:spacing w:line="360" w:lineRule="auto"/>
              <w:jc w:val="both"/>
              <w:rPr>
                <w:rFonts w:ascii="Book Antiqua" w:hAnsi="Book Antiqua"/>
                <w:b/>
                <w:bCs/>
                <w:color w:val="000000"/>
                <w:lang w:val="en-GB"/>
              </w:rPr>
            </w:pPr>
            <w:r w:rsidRPr="00661023">
              <w:rPr>
                <w:rFonts w:ascii="Book Antiqua" w:hAnsi="Book Antiqua"/>
                <w:b/>
                <w:bCs/>
                <w:color w:val="000000"/>
                <w:lang w:val="en-GB"/>
              </w:rPr>
              <w:t>Alternative approaches</w:t>
            </w:r>
          </w:p>
        </w:tc>
      </w:tr>
      <w:tr w:rsidR="008A4853" w:rsidRPr="00661023" w:rsidTr="00696C49">
        <w:tc>
          <w:tcPr>
            <w:tcW w:w="3369" w:type="dxa"/>
            <w:tcBorders>
              <w:left w:val="nil"/>
              <w:right w:val="nil"/>
            </w:tcBorders>
          </w:tcPr>
          <w:p w:rsidR="008A4853" w:rsidRPr="00661023" w:rsidRDefault="008A4853" w:rsidP="003F4271">
            <w:pPr>
              <w:spacing w:line="360" w:lineRule="auto"/>
              <w:jc w:val="both"/>
              <w:rPr>
                <w:rFonts w:ascii="Book Antiqua" w:hAnsi="Book Antiqua"/>
                <w:b/>
                <w:bCs/>
                <w:color w:val="000000"/>
                <w:lang w:val="en-GB"/>
              </w:rPr>
            </w:pPr>
            <w:r w:rsidRPr="00661023">
              <w:rPr>
                <w:rFonts w:ascii="Book Antiqua" w:hAnsi="Book Antiqua"/>
                <w:bCs/>
                <w:color w:val="000000"/>
                <w:lang w:val="en-GB"/>
              </w:rPr>
              <w:t>MicroRNAs and lncRNAs</w:t>
            </w:r>
          </w:p>
        </w:tc>
        <w:tc>
          <w:tcPr>
            <w:tcW w:w="2268" w:type="dxa"/>
            <w:tcBorders>
              <w:left w:val="nil"/>
              <w:right w:val="nil"/>
            </w:tcBorders>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Not sequenced</w:t>
            </w:r>
          </w:p>
        </w:tc>
        <w:tc>
          <w:tcPr>
            <w:tcW w:w="2976" w:type="dxa"/>
            <w:tcBorders>
              <w:left w:val="nil"/>
              <w:right w:val="nil"/>
            </w:tcBorders>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Inclusion in the capture</w:t>
            </w:r>
          </w:p>
        </w:tc>
      </w:tr>
      <w:tr w:rsidR="008A4853" w:rsidRPr="00661023" w:rsidTr="00696C49">
        <w:tc>
          <w:tcPr>
            <w:tcW w:w="3369" w:type="dxa"/>
          </w:tcPr>
          <w:p w:rsidR="008A4853" w:rsidRPr="00661023" w:rsidRDefault="008A4853" w:rsidP="003F4271">
            <w:pPr>
              <w:spacing w:line="360" w:lineRule="auto"/>
              <w:jc w:val="both"/>
              <w:rPr>
                <w:rFonts w:ascii="Book Antiqua" w:hAnsi="Book Antiqua"/>
                <w:b/>
                <w:bCs/>
                <w:color w:val="000000"/>
                <w:lang w:val="en-GB"/>
              </w:rPr>
            </w:pPr>
            <w:r w:rsidRPr="00661023">
              <w:rPr>
                <w:rFonts w:ascii="Book Antiqua" w:hAnsi="Book Antiqua"/>
                <w:bCs/>
                <w:color w:val="000000"/>
                <w:lang w:val="en-GB"/>
              </w:rPr>
              <w:t>Deep intronic</w:t>
            </w:r>
          </w:p>
        </w:tc>
        <w:tc>
          <w:tcPr>
            <w:tcW w:w="2268" w:type="dxa"/>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Not sequenced</w:t>
            </w:r>
          </w:p>
        </w:tc>
        <w:tc>
          <w:tcPr>
            <w:tcW w:w="2976" w:type="dxa"/>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RNASeq</w:t>
            </w:r>
          </w:p>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WGS</w:t>
            </w:r>
          </w:p>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Targeted re-sequencing</w:t>
            </w:r>
          </w:p>
        </w:tc>
      </w:tr>
      <w:tr w:rsidR="008A4853" w:rsidRPr="00661023" w:rsidTr="00696C49">
        <w:tc>
          <w:tcPr>
            <w:tcW w:w="3369" w:type="dxa"/>
            <w:tcBorders>
              <w:left w:val="nil"/>
              <w:right w:val="nil"/>
            </w:tcBorders>
          </w:tcPr>
          <w:p w:rsidR="008A4853" w:rsidRPr="00661023" w:rsidRDefault="008A4853" w:rsidP="003F4271">
            <w:pPr>
              <w:spacing w:line="360" w:lineRule="auto"/>
              <w:jc w:val="both"/>
              <w:rPr>
                <w:rFonts w:ascii="Book Antiqua" w:hAnsi="Book Antiqua"/>
                <w:b/>
                <w:bCs/>
                <w:color w:val="000000"/>
                <w:lang w:val="en-GB"/>
              </w:rPr>
            </w:pPr>
            <w:r w:rsidRPr="00661023">
              <w:rPr>
                <w:rFonts w:ascii="Book Antiqua" w:hAnsi="Book Antiqua"/>
                <w:bCs/>
                <w:color w:val="000000"/>
                <w:lang w:val="en-GB"/>
              </w:rPr>
              <w:t>Variants in regulatory regions</w:t>
            </w:r>
          </w:p>
        </w:tc>
        <w:tc>
          <w:tcPr>
            <w:tcW w:w="2268" w:type="dxa"/>
            <w:tcBorders>
              <w:left w:val="nil"/>
              <w:right w:val="nil"/>
            </w:tcBorders>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Not sequenced</w:t>
            </w:r>
          </w:p>
        </w:tc>
        <w:tc>
          <w:tcPr>
            <w:tcW w:w="2976" w:type="dxa"/>
            <w:tcBorders>
              <w:left w:val="nil"/>
              <w:right w:val="nil"/>
            </w:tcBorders>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WGS</w:t>
            </w:r>
          </w:p>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Targeted re-sequencing</w:t>
            </w:r>
          </w:p>
        </w:tc>
      </w:tr>
      <w:tr w:rsidR="008A4853" w:rsidRPr="00661023" w:rsidTr="00696C49">
        <w:tc>
          <w:tcPr>
            <w:tcW w:w="3369" w:type="dxa"/>
          </w:tcPr>
          <w:p w:rsidR="008A4853" w:rsidRPr="00661023" w:rsidRDefault="008A4853" w:rsidP="003F4271">
            <w:pPr>
              <w:spacing w:line="360" w:lineRule="auto"/>
              <w:jc w:val="both"/>
              <w:rPr>
                <w:rFonts w:ascii="Book Antiqua" w:hAnsi="Book Antiqua"/>
                <w:b/>
                <w:bCs/>
                <w:color w:val="000000"/>
                <w:lang w:val="en-GB"/>
              </w:rPr>
            </w:pPr>
            <w:r w:rsidRPr="00661023">
              <w:rPr>
                <w:rFonts w:ascii="Book Antiqua" w:hAnsi="Book Antiqua"/>
                <w:bCs/>
                <w:color w:val="000000"/>
                <w:lang w:val="en-GB"/>
              </w:rPr>
              <w:t>Large deletions</w:t>
            </w:r>
          </w:p>
        </w:tc>
        <w:tc>
          <w:tcPr>
            <w:tcW w:w="2268" w:type="dxa"/>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Mostly undetected</w:t>
            </w:r>
          </w:p>
        </w:tc>
        <w:tc>
          <w:tcPr>
            <w:tcW w:w="2976" w:type="dxa"/>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 xml:space="preserve">Detectable in homozygosis </w:t>
            </w:r>
          </w:p>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In heterozygosis can be detected in comparison with controls (if high coverage)</w:t>
            </w:r>
          </w:p>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WGS</w:t>
            </w:r>
          </w:p>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 xml:space="preserve">Targeted re-seq </w:t>
            </w:r>
          </w:p>
        </w:tc>
      </w:tr>
      <w:tr w:rsidR="008A4853" w:rsidRPr="00661023" w:rsidTr="00696C49">
        <w:tc>
          <w:tcPr>
            <w:tcW w:w="3369" w:type="dxa"/>
            <w:tcBorders>
              <w:left w:val="nil"/>
              <w:right w:val="nil"/>
            </w:tcBorders>
          </w:tcPr>
          <w:p w:rsidR="008A4853" w:rsidRPr="00661023" w:rsidRDefault="008A4853" w:rsidP="003F4271">
            <w:pPr>
              <w:spacing w:line="360" w:lineRule="auto"/>
              <w:jc w:val="both"/>
              <w:rPr>
                <w:rFonts w:ascii="Book Antiqua" w:hAnsi="Book Antiqua"/>
                <w:b/>
                <w:bCs/>
                <w:color w:val="000000"/>
                <w:lang w:val="en-GB"/>
              </w:rPr>
            </w:pPr>
            <w:r w:rsidRPr="00661023">
              <w:rPr>
                <w:rFonts w:ascii="Book Antiqua" w:hAnsi="Book Antiqua"/>
                <w:bCs/>
                <w:color w:val="000000"/>
                <w:lang w:val="en-GB"/>
              </w:rPr>
              <w:t>CNVs</w:t>
            </w:r>
          </w:p>
        </w:tc>
        <w:tc>
          <w:tcPr>
            <w:tcW w:w="2268" w:type="dxa"/>
            <w:tcBorders>
              <w:left w:val="nil"/>
              <w:right w:val="nil"/>
            </w:tcBorders>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Mostly undetected</w:t>
            </w:r>
          </w:p>
        </w:tc>
        <w:tc>
          <w:tcPr>
            <w:tcW w:w="2976" w:type="dxa"/>
            <w:tcBorders>
              <w:left w:val="nil"/>
              <w:right w:val="nil"/>
            </w:tcBorders>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High coverage</w:t>
            </w:r>
          </w:p>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WGS</w:t>
            </w:r>
          </w:p>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Targeted re-seq</w:t>
            </w:r>
          </w:p>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 xml:space="preserve">CGH </w:t>
            </w:r>
          </w:p>
        </w:tc>
      </w:tr>
      <w:tr w:rsidR="008A4853" w:rsidRPr="00661023" w:rsidTr="00696C49">
        <w:tc>
          <w:tcPr>
            <w:tcW w:w="3369" w:type="dxa"/>
          </w:tcPr>
          <w:p w:rsidR="008A4853" w:rsidRPr="00661023" w:rsidRDefault="008A4853" w:rsidP="003F4271">
            <w:pPr>
              <w:spacing w:line="360" w:lineRule="auto"/>
              <w:jc w:val="both"/>
              <w:rPr>
                <w:rFonts w:ascii="Book Antiqua" w:hAnsi="Book Antiqua"/>
                <w:b/>
                <w:bCs/>
                <w:color w:val="000000"/>
                <w:lang w:val="en-GB"/>
              </w:rPr>
            </w:pPr>
            <w:r w:rsidRPr="00661023">
              <w:rPr>
                <w:rFonts w:ascii="Book Antiqua" w:hAnsi="Book Antiqua"/>
                <w:bCs/>
                <w:color w:val="000000"/>
                <w:lang w:val="en-GB"/>
              </w:rPr>
              <w:t>Pathogenic trinucleotide repeats</w:t>
            </w:r>
          </w:p>
        </w:tc>
        <w:tc>
          <w:tcPr>
            <w:tcW w:w="2268" w:type="dxa"/>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Short reads not covering the whole expansion</w:t>
            </w:r>
          </w:p>
          <w:p w:rsidR="008A4853" w:rsidRPr="00661023" w:rsidRDefault="008A4853" w:rsidP="003F4271">
            <w:pPr>
              <w:spacing w:line="360" w:lineRule="auto"/>
              <w:jc w:val="both"/>
              <w:rPr>
                <w:rFonts w:ascii="Book Antiqua" w:hAnsi="Book Antiqua"/>
                <w:color w:val="000000"/>
                <w:lang w:val="en-GB"/>
              </w:rPr>
            </w:pPr>
          </w:p>
        </w:tc>
        <w:tc>
          <w:tcPr>
            <w:tcW w:w="2976" w:type="dxa"/>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Triple repeat based PCR</w:t>
            </w:r>
          </w:p>
        </w:tc>
      </w:tr>
      <w:tr w:rsidR="008A4853" w:rsidRPr="00661023" w:rsidTr="00696C49">
        <w:tc>
          <w:tcPr>
            <w:tcW w:w="3369" w:type="dxa"/>
            <w:tcBorders>
              <w:left w:val="nil"/>
              <w:right w:val="nil"/>
            </w:tcBorders>
          </w:tcPr>
          <w:p w:rsidR="008A4853" w:rsidRPr="00661023" w:rsidRDefault="008A4853" w:rsidP="003F4271">
            <w:pPr>
              <w:spacing w:line="360" w:lineRule="auto"/>
              <w:jc w:val="both"/>
              <w:rPr>
                <w:rFonts w:ascii="Book Antiqua" w:hAnsi="Book Antiqua"/>
                <w:b/>
                <w:bCs/>
                <w:color w:val="000000"/>
                <w:lang w:val="en-GB"/>
              </w:rPr>
            </w:pPr>
            <w:r w:rsidRPr="00661023">
              <w:rPr>
                <w:rFonts w:ascii="Book Antiqua" w:hAnsi="Book Antiqua"/>
                <w:bCs/>
                <w:color w:val="000000"/>
                <w:lang w:val="en-GB"/>
              </w:rPr>
              <w:t>Structural chromosomal variants</w:t>
            </w:r>
          </w:p>
        </w:tc>
        <w:tc>
          <w:tcPr>
            <w:tcW w:w="2268" w:type="dxa"/>
            <w:tcBorders>
              <w:left w:val="nil"/>
              <w:right w:val="nil"/>
            </w:tcBorders>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Undetectable</w:t>
            </w:r>
          </w:p>
        </w:tc>
        <w:tc>
          <w:tcPr>
            <w:tcW w:w="2976" w:type="dxa"/>
            <w:tcBorders>
              <w:left w:val="nil"/>
              <w:right w:val="nil"/>
            </w:tcBorders>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FISH</w:t>
            </w:r>
          </w:p>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WGS</w:t>
            </w:r>
          </w:p>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Targeted Long PCR coupled to NGS</w:t>
            </w:r>
          </w:p>
        </w:tc>
      </w:tr>
      <w:tr w:rsidR="008A4853" w:rsidRPr="00661023" w:rsidTr="00696C49">
        <w:tc>
          <w:tcPr>
            <w:tcW w:w="3369" w:type="dxa"/>
            <w:tcBorders>
              <w:bottom w:val="single" w:sz="8" w:space="0" w:color="000000"/>
            </w:tcBorders>
          </w:tcPr>
          <w:p w:rsidR="008A4853" w:rsidRPr="00661023" w:rsidRDefault="008A4853" w:rsidP="003F4271">
            <w:pPr>
              <w:spacing w:line="360" w:lineRule="auto"/>
              <w:jc w:val="both"/>
              <w:rPr>
                <w:rFonts w:ascii="Book Antiqua" w:hAnsi="Book Antiqua"/>
                <w:b/>
                <w:bCs/>
                <w:color w:val="000000"/>
                <w:lang w:val="en-GB"/>
              </w:rPr>
            </w:pPr>
            <w:r w:rsidRPr="00661023">
              <w:rPr>
                <w:rFonts w:ascii="Book Antiqua" w:hAnsi="Book Antiqua"/>
                <w:bCs/>
                <w:color w:val="000000"/>
                <w:lang w:val="en-GB"/>
              </w:rPr>
              <w:t xml:space="preserve">Aneuploidies </w:t>
            </w:r>
          </w:p>
        </w:tc>
        <w:tc>
          <w:tcPr>
            <w:tcW w:w="2268" w:type="dxa"/>
            <w:tcBorders>
              <w:bottom w:val="single" w:sz="8" w:space="0" w:color="000000"/>
            </w:tcBorders>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Undetectable</w:t>
            </w:r>
          </w:p>
        </w:tc>
        <w:tc>
          <w:tcPr>
            <w:tcW w:w="2976" w:type="dxa"/>
            <w:tcBorders>
              <w:bottom w:val="single" w:sz="8" w:space="0" w:color="000000"/>
            </w:tcBorders>
          </w:tcPr>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Conventional cytogenetics FISH</w:t>
            </w:r>
          </w:p>
          <w:p w:rsidR="008A4853" w:rsidRPr="00661023" w:rsidRDefault="008A4853" w:rsidP="003F4271">
            <w:pPr>
              <w:spacing w:line="360" w:lineRule="auto"/>
              <w:jc w:val="both"/>
              <w:rPr>
                <w:rFonts w:ascii="Book Antiqua" w:hAnsi="Book Antiqua"/>
                <w:color w:val="000000"/>
                <w:lang w:val="en-GB"/>
              </w:rPr>
            </w:pPr>
            <w:r w:rsidRPr="00661023">
              <w:rPr>
                <w:rFonts w:ascii="Book Antiqua" w:hAnsi="Book Antiqua"/>
                <w:color w:val="000000"/>
                <w:lang w:val="en-GB"/>
              </w:rPr>
              <w:t>WGS</w:t>
            </w:r>
          </w:p>
        </w:tc>
      </w:tr>
    </w:tbl>
    <w:p w:rsidR="008A4853" w:rsidRPr="00661023" w:rsidRDefault="008A4853" w:rsidP="00E20FB9">
      <w:pPr>
        <w:spacing w:line="360" w:lineRule="auto"/>
        <w:jc w:val="both"/>
        <w:rPr>
          <w:rFonts w:ascii="Book Antiqua" w:eastAsia="宋体" w:hAnsi="Book Antiqua"/>
          <w:color w:val="000000"/>
          <w:lang w:val="en-GB" w:eastAsia="zh-CN"/>
        </w:rPr>
      </w:pPr>
      <w:r w:rsidRPr="00661023">
        <w:rPr>
          <w:rFonts w:ascii="Book Antiqua" w:hAnsi="Book Antiqua"/>
          <w:color w:val="000000"/>
          <w:lang w:val="en-GB"/>
        </w:rPr>
        <w:t>WGS</w:t>
      </w:r>
      <w:r w:rsidRPr="00661023">
        <w:rPr>
          <w:rFonts w:ascii="Book Antiqua" w:eastAsia="宋体" w:hAnsi="Book Antiqua"/>
          <w:color w:val="000000"/>
          <w:lang w:val="en-GB" w:eastAsia="zh-CN"/>
        </w:rPr>
        <w:t xml:space="preserve">: </w:t>
      </w:r>
      <w:r w:rsidRPr="00661023">
        <w:rPr>
          <w:rFonts w:ascii="Book Antiqua" w:hAnsi="Book Antiqua"/>
          <w:lang w:val="en-GB"/>
        </w:rPr>
        <w:t>Whole genome sequencing</w:t>
      </w:r>
      <w:r w:rsidRPr="00661023">
        <w:rPr>
          <w:rFonts w:ascii="Book Antiqua" w:eastAsia="宋体" w:hAnsi="Book Antiqua"/>
          <w:lang w:val="en-GB" w:eastAsia="zh-CN"/>
        </w:rPr>
        <w:t xml:space="preserve">; </w:t>
      </w:r>
      <w:r w:rsidRPr="00661023">
        <w:rPr>
          <w:rFonts w:ascii="Book Antiqua" w:hAnsi="Book Antiqua"/>
          <w:color w:val="000000"/>
          <w:lang w:val="en-GB"/>
        </w:rPr>
        <w:t>CGH</w:t>
      </w:r>
      <w:r w:rsidRPr="00661023">
        <w:rPr>
          <w:rFonts w:ascii="Book Antiqua" w:eastAsia="宋体" w:hAnsi="Book Antiqua"/>
          <w:color w:val="000000"/>
          <w:lang w:val="en-GB" w:eastAsia="zh-CN"/>
        </w:rPr>
        <w:t xml:space="preserve">: </w:t>
      </w:r>
      <w:r w:rsidRPr="00661023">
        <w:rPr>
          <w:rFonts w:ascii="Book Antiqua" w:hAnsi="Book Antiqua"/>
          <w:color w:val="000000"/>
          <w:lang w:val="en-GB"/>
        </w:rPr>
        <w:t>Comparative genome hybridization</w:t>
      </w:r>
      <w:r w:rsidRPr="00661023">
        <w:rPr>
          <w:rFonts w:ascii="Book Antiqua" w:eastAsia="宋体" w:hAnsi="Book Antiqua"/>
          <w:color w:val="000000"/>
          <w:lang w:val="en-GB" w:eastAsia="zh-CN"/>
        </w:rPr>
        <w:t xml:space="preserve">; </w:t>
      </w:r>
      <w:r w:rsidRPr="00661023">
        <w:rPr>
          <w:rFonts w:ascii="Book Antiqua" w:hAnsi="Book Antiqua"/>
          <w:bCs/>
          <w:color w:val="000000"/>
          <w:lang w:val="en-GB"/>
        </w:rPr>
        <w:t>CNV</w:t>
      </w:r>
      <w:r w:rsidRPr="00661023">
        <w:rPr>
          <w:rFonts w:ascii="Book Antiqua" w:eastAsia="宋体" w:hAnsi="Book Antiqua"/>
          <w:bCs/>
          <w:color w:val="000000"/>
          <w:lang w:val="en-GB" w:eastAsia="zh-CN"/>
        </w:rPr>
        <w:t xml:space="preserve">: </w:t>
      </w:r>
      <w:r w:rsidRPr="00661023">
        <w:rPr>
          <w:rFonts w:ascii="Book Antiqua" w:hAnsi="Book Antiqua"/>
          <w:lang w:val="en-GB"/>
        </w:rPr>
        <w:t>Copy number variants</w:t>
      </w:r>
      <w:r w:rsidRPr="00661023">
        <w:rPr>
          <w:rFonts w:ascii="Book Antiqua" w:eastAsia="宋体" w:hAnsi="Book Antiqua"/>
          <w:lang w:val="en-GB" w:eastAsia="zh-CN"/>
        </w:rPr>
        <w:t>.</w:t>
      </w:r>
    </w:p>
    <w:p w:rsidR="008A4853" w:rsidRPr="00661023" w:rsidRDefault="008A4853" w:rsidP="003F4271">
      <w:pPr>
        <w:spacing w:line="360" w:lineRule="auto"/>
        <w:jc w:val="both"/>
        <w:rPr>
          <w:rFonts w:ascii="Book Antiqua" w:hAnsi="Book Antiqua"/>
          <w:lang w:val="en-GB"/>
        </w:rPr>
      </w:pPr>
    </w:p>
    <w:p w:rsidR="008A4853" w:rsidRPr="00661023" w:rsidRDefault="008A4853" w:rsidP="003F4271">
      <w:pPr>
        <w:spacing w:line="360" w:lineRule="auto"/>
        <w:jc w:val="both"/>
        <w:rPr>
          <w:rFonts w:ascii="Book Antiqua" w:hAnsi="Book Antiqua"/>
          <w:lang w:val="en-GB"/>
        </w:rPr>
      </w:pPr>
    </w:p>
    <w:p w:rsidR="008A4853" w:rsidRPr="00661023" w:rsidRDefault="008A4853" w:rsidP="003F4271">
      <w:pPr>
        <w:spacing w:line="360" w:lineRule="auto"/>
        <w:jc w:val="both"/>
        <w:rPr>
          <w:rFonts w:ascii="Book Antiqua" w:hAnsi="Book Antiqua" w:cs="÷kE'B8Ôˇøåv∆"/>
          <w:b/>
          <w:lang w:val="en-GB"/>
        </w:rPr>
      </w:pPr>
      <w:bookmarkStart w:id="9" w:name="_GoBack"/>
      <w:bookmarkEnd w:id="9"/>
      <w:r w:rsidRPr="00661023">
        <w:rPr>
          <w:rFonts w:ascii="Book Antiqua" w:hAnsi="Book Antiqua" w:cs="÷kE'B8Ôˇøåv∆"/>
          <w:b/>
          <w:lang w:val="en-GB"/>
        </w:rPr>
        <w:br w:type="page"/>
      </w:r>
    </w:p>
    <w:p w:rsidR="008A4853" w:rsidRPr="00661023" w:rsidRDefault="008A4853" w:rsidP="003F4271">
      <w:pPr>
        <w:widowControl w:val="0"/>
        <w:autoSpaceDE w:val="0"/>
        <w:autoSpaceDN w:val="0"/>
        <w:adjustRightInd w:val="0"/>
        <w:spacing w:line="360" w:lineRule="auto"/>
        <w:jc w:val="both"/>
        <w:rPr>
          <w:rFonts w:ascii="Book Antiqua" w:hAnsi="Book Antiqua" w:cs="÷kE'B8Ôˇøåv∆"/>
          <w:b/>
          <w:lang w:val="en-GB"/>
        </w:rPr>
      </w:pPr>
      <w:r w:rsidRPr="00661023">
        <w:rPr>
          <w:rFonts w:ascii="Book Antiqua" w:hAnsi="Book Antiqua" w:cs="÷kE'B8Ôˇøåv∆"/>
          <w:b/>
          <w:lang w:val="en-GB"/>
        </w:rPr>
        <w:t>Table 3 List of prioritized candidates according to the clinical phenotype or X-linked pattern of inheritance</w:t>
      </w:r>
    </w:p>
    <w:p w:rsidR="008A4853" w:rsidRPr="00661023" w:rsidRDefault="008A4853" w:rsidP="003F4271">
      <w:pPr>
        <w:spacing w:line="360" w:lineRule="auto"/>
        <w:jc w:val="both"/>
        <w:rPr>
          <w:rFonts w:ascii="Book Antiqua" w:hAnsi="Book Antiqua" w:cs="÷kE'B8Ôˇøåv∆"/>
          <w:lang w:val="en-GB"/>
        </w:rPr>
      </w:pPr>
    </w:p>
    <w:tbl>
      <w:tblPr>
        <w:tblW w:w="0" w:type="auto"/>
        <w:tblBorders>
          <w:top w:val="single" w:sz="8" w:space="0" w:color="000000"/>
          <w:bottom w:val="single" w:sz="8" w:space="0" w:color="000000"/>
        </w:tblBorders>
        <w:tblLook w:val="00A0" w:firstRow="1" w:lastRow="0" w:firstColumn="1" w:lastColumn="0" w:noHBand="0" w:noVBand="0"/>
      </w:tblPr>
      <w:tblGrid>
        <w:gridCol w:w="3369"/>
        <w:gridCol w:w="4962"/>
      </w:tblGrid>
      <w:tr w:rsidR="008A4853" w:rsidRPr="00661023" w:rsidTr="00745AA0">
        <w:tc>
          <w:tcPr>
            <w:tcW w:w="3369" w:type="dxa"/>
            <w:tcBorders>
              <w:top w:val="single" w:sz="8" w:space="0" w:color="000000"/>
              <w:left w:val="nil"/>
              <w:bottom w:val="single" w:sz="8" w:space="0" w:color="000000"/>
              <w:right w:val="nil"/>
            </w:tcBorders>
          </w:tcPr>
          <w:p w:rsidR="008A4853" w:rsidRPr="00661023" w:rsidRDefault="008A4853" w:rsidP="003F4271">
            <w:pPr>
              <w:spacing w:line="360" w:lineRule="auto"/>
              <w:jc w:val="both"/>
              <w:rPr>
                <w:rFonts w:ascii="Book Antiqua" w:hAnsi="Book Antiqua" w:cs="÷kE'B8Ôˇøåv∆"/>
                <w:b/>
                <w:bCs/>
                <w:color w:val="000000"/>
                <w:lang w:val="en-GB"/>
              </w:rPr>
            </w:pPr>
            <w:r w:rsidRPr="00661023">
              <w:rPr>
                <w:rFonts w:ascii="Book Antiqua" w:hAnsi="Book Antiqua" w:cs="÷kE'B8Ôˇøåv∆"/>
                <w:b/>
                <w:bCs/>
                <w:color w:val="000000"/>
                <w:lang w:val="en-GB"/>
              </w:rPr>
              <w:t>Main candidate gene</w:t>
            </w:r>
          </w:p>
        </w:tc>
        <w:tc>
          <w:tcPr>
            <w:tcW w:w="4962" w:type="dxa"/>
            <w:tcBorders>
              <w:top w:val="single" w:sz="8" w:space="0" w:color="000000"/>
              <w:left w:val="nil"/>
              <w:bottom w:val="single" w:sz="8" w:space="0" w:color="000000"/>
              <w:right w:val="nil"/>
            </w:tcBorders>
          </w:tcPr>
          <w:p w:rsidR="008A4853" w:rsidRPr="00661023" w:rsidRDefault="008A4853" w:rsidP="003F4271">
            <w:pPr>
              <w:spacing w:line="360" w:lineRule="auto"/>
              <w:jc w:val="both"/>
              <w:rPr>
                <w:rFonts w:ascii="Book Antiqua" w:hAnsi="Book Antiqua" w:cs="÷kE'B8Ôˇøåv∆"/>
                <w:b/>
                <w:bCs/>
                <w:color w:val="000000"/>
                <w:lang w:val="en-GB"/>
              </w:rPr>
            </w:pPr>
            <w:r w:rsidRPr="00661023">
              <w:rPr>
                <w:rFonts w:ascii="Book Antiqua" w:hAnsi="Book Antiqua" w:cs="÷kE'B8Ôˇøåv∆"/>
                <w:b/>
                <w:bCs/>
                <w:color w:val="000000"/>
                <w:lang w:val="en-GB"/>
              </w:rPr>
              <w:t>Disease</w:t>
            </w:r>
          </w:p>
        </w:tc>
      </w:tr>
      <w:tr w:rsidR="008A4853" w:rsidRPr="00661023" w:rsidTr="00745AA0">
        <w:tc>
          <w:tcPr>
            <w:tcW w:w="3369" w:type="dxa"/>
            <w:tcBorders>
              <w:left w:val="nil"/>
              <w:right w:val="nil"/>
            </w:tcBorders>
          </w:tcPr>
          <w:p w:rsidR="008A4853" w:rsidRPr="00661023" w:rsidRDefault="008A4853" w:rsidP="003F4271">
            <w:pPr>
              <w:spacing w:line="360" w:lineRule="auto"/>
              <w:jc w:val="both"/>
              <w:rPr>
                <w:rFonts w:ascii="Book Antiqua" w:hAnsi="Book Antiqua" w:cs="÷kE'B8Ôˇøåv∆"/>
                <w:b/>
                <w:bCs/>
                <w:color w:val="000000"/>
                <w:lang w:val="en-GB"/>
              </w:rPr>
            </w:pPr>
            <w:r w:rsidRPr="00661023">
              <w:rPr>
                <w:rFonts w:ascii="Book Antiqua" w:hAnsi="Book Antiqua" w:cs="÷kE'B8Ôˇøåv∆"/>
                <w:bCs/>
                <w:color w:val="000000"/>
                <w:lang w:val="en-GB"/>
              </w:rPr>
              <w:t>CNGB3, CNGA3</w:t>
            </w:r>
          </w:p>
        </w:tc>
        <w:tc>
          <w:tcPr>
            <w:tcW w:w="4962" w:type="dxa"/>
            <w:tcBorders>
              <w:left w:val="nil"/>
              <w:right w:val="nil"/>
            </w:tcBorders>
          </w:tcPr>
          <w:p w:rsidR="008A4853" w:rsidRPr="00661023" w:rsidRDefault="008A4853" w:rsidP="003F4271">
            <w:pPr>
              <w:spacing w:line="360" w:lineRule="auto"/>
              <w:jc w:val="both"/>
              <w:rPr>
                <w:rFonts w:ascii="Book Antiqua" w:hAnsi="Book Antiqua" w:cs="÷kE'B8Ôˇøåv∆"/>
                <w:color w:val="000000"/>
                <w:lang w:val="en-GB"/>
              </w:rPr>
            </w:pPr>
            <w:r w:rsidRPr="00661023">
              <w:rPr>
                <w:rFonts w:ascii="Book Antiqua" w:hAnsi="Book Antiqua" w:cs="÷kE'B8Ôˇøåv∆"/>
                <w:color w:val="000000"/>
                <w:lang w:val="en-GB"/>
              </w:rPr>
              <w:t>Achromatopsia</w:t>
            </w:r>
          </w:p>
        </w:tc>
      </w:tr>
      <w:tr w:rsidR="008A4853" w:rsidRPr="00661023" w:rsidTr="00745AA0">
        <w:tc>
          <w:tcPr>
            <w:tcW w:w="3369" w:type="dxa"/>
          </w:tcPr>
          <w:p w:rsidR="008A4853" w:rsidRPr="00661023" w:rsidRDefault="008A4853" w:rsidP="003F4271">
            <w:pPr>
              <w:spacing w:line="360" w:lineRule="auto"/>
              <w:jc w:val="both"/>
              <w:rPr>
                <w:rFonts w:ascii="Book Antiqua" w:hAnsi="Book Antiqua" w:cs="÷kE'B8Ôˇøåv∆"/>
                <w:b/>
                <w:bCs/>
                <w:color w:val="000000"/>
                <w:lang w:val="en-GB"/>
              </w:rPr>
            </w:pPr>
            <w:r w:rsidRPr="00661023">
              <w:rPr>
                <w:rFonts w:ascii="Book Antiqua" w:hAnsi="Book Antiqua" w:cs="÷kE'B8Ôˇøåv∆"/>
                <w:bCs/>
                <w:color w:val="000000"/>
                <w:lang w:val="en-GB"/>
              </w:rPr>
              <w:t>RHO</w:t>
            </w:r>
          </w:p>
        </w:tc>
        <w:tc>
          <w:tcPr>
            <w:tcW w:w="4962" w:type="dxa"/>
          </w:tcPr>
          <w:p w:rsidR="008A4853" w:rsidRPr="00661023" w:rsidRDefault="008A4853" w:rsidP="003F4271">
            <w:pPr>
              <w:spacing w:line="360" w:lineRule="auto"/>
              <w:jc w:val="both"/>
              <w:rPr>
                <w:rFonts w:ascii="Book Antiqua" w:hAnsi="Book Antiqua" w:cs="÷kE'B8Ôˇøåv∆"/>
                <w:color w:val="000000"/>
                <w:lang w:val="en-GB"/>
              </w:rPr>
            </w:pPr>
            <w:r w:rsidRPr="00661023">
              <w:rPr>
                <w:rFonts w:ascii="Book Antiqua" w:hAnsi="Book Antiqua" w:cs="÷kE'B8Ôˇøåv∆"/>
                <w:color w:val="000000"/>
                <w:lang w:val="en-GB"/>
              </w:rPr>
              <w:t>adRP</w:t>
            </w:r>
          </w:p>
        </w:tc>
      </w:tr>
      <w:tr w:rsidR="008A4853" w:rsidRPr="00661023" w:rsidTr="00745AA0">
        <w:tc>
          <w:tcPr>
            <w:tcW w:w="3369" w:type="dxa"/>
            <w:tcBorders>
              <w:left w:val="nil"/>
              <w:right w:val="nil"/>
            </w:tcBorders>
          </w:tcPr>
          <w:p w:rsidR="008A4853" w:rsidRPr="00661023" w:rsidRDefault="008A4853" w:rsidP="003F4271">
            <w:pPr>
              <w:spacing w:line="360" w:lineRule="auto"/>
              <w:jc w:val="both"/>
              <w:rPr>
                <w:rFonts w:ascii="Book Antiqua" w:hAnsi="Book Antiqua" w:cs="÷kE'B8Ôˇøåv∆"/>
                <w:b/>
                <w:bCs/>
                <w:color w:val="000000"/>
                <w:lang w:val="en-GB"/>
              </w:rPr>
            </w:pPr>
            <w:r w:rsidRPr="00661023">
              <w:rPr>
                <w:rFonts w:ascii="Book Antiqua" w:hAnsi="Book Antiqua" w:cs="÷kE'B8Ôˇøåv∆"/>
                <w:bCs/>
                <w:color w:val="000000"/>
                <w:lang w:val="en-GB"/>
              </w:rPr>
              <w:t>VMD2</w:t>
            </w:r>
          </w:p>
        </w:tc>
        <w:tc>
          <w:tcPr>
            <w:tcW w:w="4962" w:type="dxa"/>
            <w:tcBorders>
              <w:left w:val="nil"/>
              <w:right w:val="nil"/>
            </w:tcBorders>
          </w:tcPr>
          <w:p w:rsidR="008A4853" w:rsidRPr="00661023" w:rsidRDefault="008A4853" w:rsidP="003F4271">
            <w:pPr>
              <w:spacing w:line="360" w:lineRule="auto"/>
              <w:jc w:val="both"/>
              <w:rPr>
                <w:rFonts w:ascii="Book Antiqua" w:hAnsi="Book Antiqua" w:cs="÷kE'B8Ôˇøåv∆"/>
                <w:color w:val="000000"/>
                <w:lang w:val="en-GB"/>
              </w:rPr>
            </w:pPr>
            <w:r w:rsidRPr="00661023">
              <w:rPr>
                <w:rFonts w:ascii="Book Antiqua" w:hAnsi="Book Antiqua" w:cs="÷kE'B8Ôˇøåv∆"/>
                <w:color w:val="000000"/>
                <w:lang w:val="en-GB"/>
              </w:rPr>
              <w:t>Best disease</w:t>
            </w:r>
          </w:p>
        </w:tc>
      </w:tr>
      <w:tr w:rsidR="008A4853" w:rsidRPr="00661023" w:rsidTr="00745AA0">
        <w:tc>
          <w:tcPr>
            <w:tcW w:w="3369" w:type="dxa"/>
          </w:tcPr>
          <w:p w:rsidR="008A4853" w:rsidRPr="00661023" w:rsidRDefault="008A4853" w:rsidP="003F4271">
            <w:pPr>
              <w:spacing w:line="360" w:lineRule="auto"/>
              <w:jc w:val="both"/>
              <w:rPr>
                <w:rFonts w:ascii="Book Antiqua" w:hAnsi="Book Antiqua" w:cs="÷kE'B8Ôˇøåv∆"/>
                <w:b/>
                <w:bCs/>
                <w:color w:val="000000"/>
                <w:lang w:val="en-GB"/>
              </w:rPr>
            </w:pPr>
            <w:r w:rsidRPr="00661023">
              <w:rPr>
                <w:rFonts w:ascii="Book Antiqua" w:hAnsi="Book Antiqua" w:cs="÷kE'B8Ôˇøåv∆"/>
                <w:bCs/>
                <w:color w:val="000000"/>
                <w:lang w:val="en-GB"/>
              </w:rPr>
              <w:t>CYP4V2</w:t>
            </w:r>
          </w:p>
        </w:tc>
        <w:tc>
          <w:tcPr>
            <w:tcW w:w="4962" w:type="dxa"/>
          </w:tcPr>
          <w:p w:rsidR="008A4853" w:rsidRPr="00661023" w:rsidRDefault="008A4853" w:rsidP="003F4271">
            <w:pPr>
              <w:spacing w:line="360" w:lineRule="auto"/>
              <w:jc w:val="both"/>
              <w:rPr>
                <w:rFonts w:ascii="Book Antiqua" w:hAnsi="Book Antiqua" w:cs="÷kE'B8Ôˇøåv∆"/>
                <w:color w:val="000000"/>
                <w:lang w:val="en-GB"/>
              </w:rPr>
            </w:pPr>
            <w:r w:rsidRPr="00661023">
              <w:rPr>
                <w:rFonts w:ascii="Book Antiqua" w:hAnsi="Book Antiqua" w:cs="÷kE'B8Ôˇøåv∆"/>
                <w:color w:val="000000"/>
                <w:lang w:val="en-GB"/>
              </w:rPr>
              <w:t>Bietti crystalline dystrophy</w:t>
            </w:r>
          </w:p>
        </w:tc>
      </w:tr>
      <w:tr w:rsidR="008A4853" w:rsidRPr="00661023" w:rsidTr="00745AA0">
        <w:tc>
          <w:tcPr>
            <w:tcW w:w="3369" w:type="dxa"/>
            <w:tcBorders>
              <w:left w:val="nil"/>
              <w:right w:val="nil"/>
            </w:tcBorders>
          </w:tcPr>
          <w:p w:rsidR="008A4853" w:rsidRPr="00661023" w:rsidRDefault="008A4853" w:rsidP="003F4271">
            <w:pPr>
              <w:spacing w:line="360" w:lineRule="auto"/>
              <w:jc w:val="both"/>
              <w:rPr>
                <w:rFonts w:ascii="Book Antiqua" w:hAnsi="Book Antiqua" w:cs="÷kE'B8Ôˇøåv∆"/>
                <w:b/>
                <w:bCs/>
                <w:color w:val="000000"/>
                <w:lang w:val="en-GB"/>
              </w:rPr>
            </w:pPr>
            <w:r w:rsidRPr="00661023">
              <w:rPr>
                <w:rFonts w:ascii="Book Antiqua" w:hAnsi="Book Antiqua" w:cs="÷kE'B8Ôˇøåv∆"/>
                <w:bCs/>
                <w:color w:val="000000"/>
                <w:lang w:val="en-GB"/>
              </w:rPr>
              <w:t>RDS/PRPH2</w:t>
            </w:r>
          </w:p>
        </w:tc>
        <w:tc>
          <w:tcPr>
            <w:tcW w:w="4962" w:type="dxa"/>
            <w:tcBorders>
              <w:left w:val="nil"/>
              <w:right w:val="nil"/>
            </w:tcBorders>
          </w:tcPr>
          <w:p w:rsidR="008A4853" w:rsidRPr="00661023" w:rsidRDefault="008A4853" w:rsidP="003F4271">
            <w:pPr>
              <w:spacing w:line="360" w:lineRule="auto"/>
              <w:jc w:val="both"/>
              <w:rPr>
                <w:rFonts w:ascii="Book Antiqua" w:hAnsi="Book Antiqua" w:cs="÷kE'B8Ôˇøåv∆"/>
                <w:color w:val="000000"/>
                <w:lang w:val="en-GB"/>
              </w:rPr>
            </w:pPr>
            <w:r w:rsidRPr="00661023">
              <w:rPr>
                <w:rFonts w:ascii="Book Antiqua" w:hAnsi="Book Antiqua" w:cs="÷kE'B8Ôˇøåv∆"/>
                <w:color w:val="000000"/>
                <w:lang w:val="en-GB"/>
              </w:rPr>
              <w:t>Central areolar choroidal dystrophy</w:t>
            </w:r>
          </w:p>
        </w:tc>
      </w:tr>
      <w:tr w:rsidR="008A4853" w:rsidRPr="00661023" w:rsidTr="00745AA0">
        <w:tc>
          <w:tcPr>
            <w:tcW w:w="3369" w:type="dxa"/>
          </w:tcPr>
          <w:p w:rsidR="008A4853" w:rsidRPr="00661023" w:rsidRDefault="008A4853" w:rsidP="003F4271">
            <w:pPr>
              <w:spacing w:line="360" w:lineRule="auto"/>
              <w:jc w:val="both"/>
              <w:rPr>
                <w:rFonts w:ascii="Book Antiqua" w:hAnsi="Book Antiqua" w:cs="÷kE'B8Ôˇøåv∆"/>
                <w:b/>
                <w:bCs/>
                <w:color w:val="000000"/>
                <w:lang w:val="en-GB"/>
              </w:rPr>
            </w:pPr>
            <w:r w:rsidRPr="00661023">
              <w:rPr>
                <w:rFonts w:ascii="Book Antiqua" w:hAnsi="Book Antiqua" w:cs="÷kE'B8Ôˇøåv∆"/>
                <w:bCs/>
                <w:color w:val="000000"/>
                <w:lang w:val="en-GB"/>
              </w:rPr>
              <w:t>CHM</w:t>
            </w:r>
          </w:p>
        </w:tc>
        <w:tc>
          <w:tcPr>
            <w:tcW w:w="4962" w:type="dxa"/>
          </w:tcPr>
          <w:p w:rsidR="008A4853" w:rsidRPr="00661023" w:rsidRDefault="008A4853" w:rsidP="003F4271">
            <w:pPr>
              <w:spacing w:line="360" w:lineRule="auto"/>
              <w:jc w:val="both"/>
              <w:rPr>
                <w:rFonts w:ascii="Book Antiqua" w:hAnsi="Book Antiqua" w:cs="÷kE'B8Ôˇøåv∆"/>
                <w:color w:val="000000"/>
                <w:lang w:val="en-GB"/>
              </w:rPr>
            </w:pPr>
            <w:r w:rsidRPr="00661023">
              <w:rPr>
                <w:rFonts w:ascii="Book Antiqua" w:hAnsi="Book Antiqua" w:cs="÷kE'B8Ôˇøåv∆"/>
                <w:color w:val="000000"/>
                <w:lang w:val="en-GB"/>
              </w:rPr>
              <w:t>Choroideremia</w:t>
            </w:r>
          </w:p>
        </w:tc>
      </w:tr>
      <w:tr w:rsidR="008A4853" w:rsidRPr="00661023" w:rsidTr="00745AA0">
        <w:tc>
          <w:tcPr>
            <w:tcW w:w="3369" w:type="dxa"/>
            <w:tcBorders>
              <w:left w:val="nil"/>
              <w:right w:val="nil"/>
            </w:tcBorders>
          </w:tcPr>
          <w:p w:rsidR="008A4853" w:rsidRPr="00661023" w:rsidRDefault="008A4853" w:rsidP="003F4271">
            <w:pPr>
              <w:spacing w:line="360" w:lineRule="auto"/>
              <w:jc w:val="both"/>
              <w:rPr>
                <w:rFonts w:ascii="Book Antiqua" w:hAnsi="Book Antiqua" w:cs="÷kE'B8Ôˇøåv∆"/>
                <w:b/>
                <w:bCs/>
                <w:color w:val="000000"/>
                <w:lang w:val="en-GB"/>
              </w:rPr>
            </w:pPr>
            <w:r w:rsidRPr="00661023">
              <w:rPr>
                <w:rFonts w:ascii="Book Antiqua" w:hAnsi="Book Antiqua" w:cs="÷kE'B8Ôˇøåv∆"/>
                <w:bCs/>
                <w:color w:val="000000"/>
                <w:lang w:val="en-GB"/>
              </w:rPr>
              <w:t>LRPO5, FZD4, TSAPN12</w:t>
            </w:r>
          </w:p>
        </w:tc>
        <w:tc>
          <w:tcPr>
            <w:tcW w:w="4962" w:type="dxa"/>
            <w:tcBorders>
              <w:left w:val="nil"/>
              <w:right w:val="nil"/>
            </w:tcBorders>
          </w:tcPr>
          <w:p w:rsidR="008A4853" w:rsidRPr="00661023" w:rsidRDefault="008A4853" w:rsidP="003F4271">
            <w:pPr>
              <w:spacing w:line="360" w:lineRule="auto"/>
              <w:jc w:val="both"/>
              <w:rPr>
                <w:rFonts w:ascii="Book Antiqua" w:hAnsi="Book Antiqua" w:cs="÷kE'B8Ôˇøåv∆"/>
                <w:color w:val="000000"/>
                <w:lang w:val="en-GB"/>
              </w:rPr>
            </w:pPr>
            <w:r w:rsidRPr="00661023">
              <w:rPr>
                <w:rFonts w:ascii="Book Antiqua" w:hAnsi="Book Antiqua" w:cs="÷kE'B8Ôˇøåv∆"/>
                <w:color w:val="000000"/>
                <w:lang w:val="en-GB"/>
              </w:rPr>
              <w:t>Familiar exudative vitreoretinopathy</w:t>
            </w:r>
          </w:p>
        </w:tc>
      </w:tr>
      <w:tr w:rsidR="008A4853" w:rsidRPr="00661023" w:rsidTr="00745AA0">
        <w:tc>
          <w:tcPr>
            <w:tcW w:w="3369" w:type="dxa"/>
          </w:tcPr>
          <w:p w:rsidR="008A4853" w:rsidRPr="00661023" w:rsidRDefault="008A4853" w:rsidP="003F4271">
            <w:pPr>
              <w:spacing w:line="360" w:lineRule="auto"/>
              <w:jc w:val="both"/>
              <w:rPr>
                <w:rFonts w:ascii="Book Antiqua" w:hAnsi="Book Antiqua" w:cs="÷kE'B8Ôˇøåv∆"/>
                <w:b/>
                <w:bCs/>
                <w:color w:val="000000"/>
                <w:lang w:val="en-GB"/>
              </w:rPr>
            </w:pPr>
            <w:r w:rsidRPr="00661023">
              <w:rPr>
                <w:rFonts w:ascii="Book Antiqua" w:hAnsi="Book Antiqua" w:cs="÷kE'B8Ôˇøåv∆"/>
                <w:bCs/>
                <w:color w:val="000000"/>
                <w:lang w:val="en-GB"/>
              </w:rPr>
              <w:t>RDH5, RLBP1</w:t>
            </w:r>
          </w:p>
        </w:tc>
        <w:tc>
          <w:tcPr>
            <w:tcW w:w="4962" w:type="dxa"/>
          </w:tcPr>
          <w:p w:rsidR="008A4853" w:rsidRPr="00661023" w:rsidRDefault="008A4853" w:rsidP="003F4271">
            <w:pPr>
              <w:spacing w:line="360" w:lineRule="auto"/>
              <w:jc w:val="both"/>
              <w:rPr>
                <w:rFonts w:ascii="Book Antiqua" w:hAnsi="Book Antiqua" w:cs="÷kE'B8Ôˇøåv∆"/>
                <w:color w:val="000000"/>
                <w:lang w:val="en-GB"/>
              </w:rPr>
            </w:pPr>
            <w:r w:rsidRPr="00661023">
              <w:rPr>
                <w:rFonts w:ascii="Book Antiqua" w:hAnsi="Book Antiqua" w:cs="÷kE'B8Ôˇøåv∆"/>
                <w:color w:val="000000"/>
                <w:lang w:val="en-GB"/>
              </w:rPr>
              <w:t>Fundus albipunctatus</w:t>
            </w:r>
          </w:p>
        </w:tc>
      </w:tr>
      <w:tr w:rsidR="008A4853" w:rsidRPr="00661023" w:rsidTr="00745AA0">
        <w:tc>
          <w:tcPr>
            <w:tcW w:w="3369" w:type="dxa"/>
            <w:tcBorders>
              <w:left w:val="nil"/>
              <w:right w:val="nil"/>
            </w:tcBorders>
          </w:tcPr>
          <w:p w:rsidR="008A4853" w:rsidRPr="00661023" w:rsidRDefault="008A4853" w:rsidP="003F4271">
            <w:pPr>
              <w:spacing w:line="360" w:lineRule="auto"/>
              <w:jc w:val="both"/>
              <w:rPr>
                <w:rFonts w:ascii="Book Antiqua" w:hAnsi="Book Antiqua" w:cs="÷kE'B8Ôˇøåv∆"/>
                <w:b/>
                <w:bCs/>
                <w:color w:val="000000"/>
                <w:lang w:val="en-GB"/>
              </w:rPr>
            </w:pPr>
            <w:r w:rsidRPr="00661023">
              <w:rPr>
                <w:rFonts w:ascii="Book Antiqua" w:hAnsi="Book Antiqua" w:cs="÷kE'B8Ôˇøåv∆"/>
                <w:bCs/>
                <w:color w:val="000000"/>
                <w:lang w:val="en-GB"/>
              </w:rPr>
              <w:t>NR2E3</w:t>
            </w:r>
          </w:p>
        </w:tc>
        <w:tc>
          <w:tcPr>
            <w:tcW w:w="4962" w:type="dxa"/>
            <w:tcBorders>
              <w:left w:val="nil"/>
              <w:right w:val="nil"/>
            </w:tcBorders>
          </w:tcPr>
          <w:p w:rsidR="008A4853" w:rsidRPr="00661023" w:rsidRDefault="008A4853" w:rsidP="003F4271">
            <w:pPr>
              <w:spacing w:line="360" w:lineRule="auto"/>
              <w:jc w:val="both"/>
              <w:rPr>
                <w:rFonts w:ascii="Book Antiqua" w:hAnsi="Book Antiqua" w:cs="÷kE'B8Ôˇøåv∆"/>
                <w:color w:val="000000"/>
                <w:lang w:val="en-GB"/>
              </w:rPr>
            </w:pPr>
            <w:r w:rsidRPr="00661023">
              <w:rPr>
                <w:rFonts w:ascii="Book Antiqua" w:hAnsi="Book Antiqua" w:cs="÷kE'B8Ôˇøåv∆"/>
                <w:color w:val="000000"/>
                <w:lang w:val="en-GB"/>
              </w:rPr>
              <w:t>Goldman-Favre-Enhanced S-cone syndrome</w:t>
            </w:r>
          </w:p>
        </w:tc>
      </w:tr>
      <w:tr w:rsidR="008A4853" w:rsidRPr="00661023" w:rsidTr="00745AA0">
        <w:tc>
          <w:tcPr>
            <w:tcW w:w="3369" w:type="dxa"/>
          </w:tcPr>
          <w:p w:rsidR="008A4853" w:rsidRPr="00661023" w:rsidRDefault="008A4853" w:rsidP="003F4271">
            <w:pPr>
              <w:spacing w:line="360" w:lineRule="auto"/>
              <w:jc w:val="both"/>
              <w:rPr>
                <w:rFonts w:ascii="Book Antiqua" w:hAnsi="Book Antiqua" w:cs="÷kE'B8Ôˇøåv∆"/>
                <w:b/>
                <w:bCs/>
                <w:color w:val="000000"/>
                <w:lang w:val="en-GB"/>
              </w:rPr>
            </w:pPr>
            <w:r w:rsidRPr="00661023">
              <w:rPr>
                <w:rFonts w:ascii="Book Antiqua" w:hAnsi="Book Antiqua" w:cs="÷kE'B8Ôˇøåv∆"/>
                <w:bCs/>
                <w:color w:val="000000"/>
                <w:lang w:val="en-GB"/>
              </w:rPr>
              <w:t>CEP290</w:t>
            </w:r>
          </w:p>
        </w:tc>
        <w:tc>
          <w:tcPr>
            <w:tcW w:w="4962" w:type="dxa"/>
          </w:tcPr>
          <w:p w:rsidR="008A4853" w:rsidRPr="00661023" w:rsidRDefault="008A4853" w:rsidP="003F4271">
            <w:pPr>
              <w:spacing w:line="360" w:lineRule="auto"/>
              <w:jc w:val="both"/>
              <w:rPr>
                <w:rFonts w:ascii="Book Antiqua" w:hAnsi="Book Antiqua" w:cs="÷kE'B8Ôˇøåv∆"/>
                <w:color w:val="000000"/>
                <w:lang w:val="en-GB"/>
              </w:rPr>
            </w:pPr>
            <w:r w:rsidRPr="00661023">
              <w:rPr>
                <w:rFonts w:ascii="Book Antiqua" w:hAnsi="Book Antiqua" w:cs="÷kE'B8Ôˇøåv∆"/>
                <w:color w:val="000000"/>
                <w:lang w:val="en-GB"/>
              </w:rPr>
              <w:t>LCA</w:t>
            </w:r>
          </w:p>
        </w:tc>
      </w:tr>
      <w:tr w:rsidR="008A4853" w:rsidRPr="00661023" w:rsidTr="00745AA0">
        <w:tc>
          <w:tcPr>
            <w:tcW w:w="3369" w:type="dxa"/>
            <w:tcBorders>
              <w:left w:val="nil"/>
              <w:right w:val="nil"/>
            </w:tcBorders>
          </w:tcPr>
          <w:p w:rsidR="008A4853" w:rsidRPr="00661023" w:rsidRDefault="008A4853" w:rsidP="003F4271">
            <w:pPr>
              <w:spacing w:line="360" w:lineRule="auto"/>
              <w:jc w:val="both"/>
              <w:rPr>
                <w:rFonts w:ascii="Book Antiqua" w:hAnsi="Book Antiqua" w:cs="÷kE'B8Ôˇøåv∆"/>
                <w:b/>
                <w:bCs/>
                <w:color w:val="000000"/>
                <w:lang w:val="en-GB"/>
              </w:rPr>
            </w:pPr>
            <w:r w:rsidRPr="00661023">
              <w:rPr>
                <w:rFonts w:ascii="Book Antiqua" w:hAnsi="Book Antiqua" w:cs="÷kE'B8Ôˇøåv∆"/>
                <w:bCs/>
                <w:color w:val="000000"/>
                <w:lang w:val="en-GB"/>
              </w:rPr>
              <w:t>MFRP</w:t>
            </w:r>
          </w:p>
        </w:tc>
        <w:tc>
          <w:tcPr>
            <w:tcW w:w="4962" w:type="dxa"/>
            <w:tcBorders>
              <w:left w:val="nil"/>
              <w:right w:val="nil"/>
            </w:tcBorders>
          </w:tcPr>
          <w:p w:rsidR="008A4853" w:rsidRPr="00661023" w:rsidRDefault="008A4853" w:rsidP="003F4271">
            <w:pPr>
              <w:spacing w:line="360" w:lineRule="auto"/>
              <w:jc w:val="both"/>
              <w:rPr>
                <w:rFonts w:ascii="Book Antiqua" w:hAnsi="Book Antiqua" w:cs="÷kE'B8Ôˇøåv∆"/>
                <w:color w:val="000000"/>
                <w:lang w:val="en-GB"/>
              </w:rPr>
            </w:pPr>
            <w:r w:rsidRPr="00661023">
              <w:rPr>
                <w:rFonts w:ascii="Book Antiqua" w:hAnsi="Book Antiqua" w:cs="÷kE'B8Ôˇøåv∆"/>
                <w:color w:val="000000"/>
                <w:lang w:val="en-GB"/>
              </w:rPr>
              <w:t>Nanophthalmia</w:t>
            </w:r>
          </w:p>
        </w:tc>
      </w:tr>
      <w:tr w:rsidR="008A4853" w:rsidRPr="00661023" w:rsidTr="00745AA0">
        <w:tc>
          <w:tcPr>
            <w:tcW w:w="3369" w:type="dxa"/>
          </w:tcPr>
          <w:p w:rsidR="008A4853" w:rsidRPr="00661023" w:rsidRDefault="008A4853" w:rsidP="003F4271">
            <w:pPr>
              <w:spacing w:line="360" w:lineRule="auto"/>
              <w:jc w:val="both"/>
              <w:rPr>
                <w:rFonts w:ascii="Book Antiqua" w:hAnsi="Book Antiqua" w:cs="÷kE'B8Ôˇøåv∆"/>
                <w:b/>
                <w:bCs/>
                <w:color w:val="000000"/>
                <w:lang w:val="en-GB"/>
              </w:rPr>
            </w:pPr>
            <w:r w:rsidRPr="00661023">
              <w:rPr>
                <w:rFonts w:ascii="Book Antiqua" w:hAnsi="Book Antiqua" w:cs="÷kE'B8Ôˇøåv∆"/>
                <w:bCs/>
                <w:color w:val="000000"/>
                <w:lang w:val="en-GB"/>
              </w:rPr>
              <w:t>NDP</w:t>
            </w:r>
          </w:p>
        </w:tc>
        <w:tc>
          <w:tcPr>
            <w:tcW w:w="4962" w:type="dxa"/>
          </w:tcPr>
          <w:p w:rsidR="008A4853" w:rsidRPr="00661023" w:rsidRDefault="008A4853" w:rsidP="003F4271">
            <w:pPr>
              <w:spacing w:line="360" w:lineRule="auto"/>
              <w:jc w:val="both"/>
              <w:rPr>
                <w:rFonts w:ascii="Book Antiqua" w:hAnsi="Book Antiqua" w:cs="÷kE'B8Ôˇøåv∆"/>
                <w:color w:val="000000"/>
                <w:lang w:val="en-GB"/>
              </w:rPr>
            </w:pPr>
            <w:r w:rsidRPr="00661023">
              <w:rPr>
                <w:rFonts w:ascii="Book Antiqua" w:hAnsi="Book Antiqua" w:cs="÷kE'B8Ôˇøåv∆"/>
                <w:color w:val="000000"/>
                <w:lang w:val="en-GB"/>
              </w:rPr>
              <w:t>Norrie disease</w:t>
            </w:r>
          </w:p>
        </w:tc>
      </w:tr>
      <w:tr w:rsidR="008A4853" w:rsidRPr="00661023" w:rsidTr="00745AA0">
        <w:tc>
          <w:tcPr>
            <w:tcW w:w="3369" w:type="dxa"/>
            <w:tcBorders>
              <w:left w:val="nil"/>
              <w:right w:val="nil"/>
            </w:tcBorders>
          </w:tcPr>
          <w:p w:rsidR="008A4853" w:rsidRPr="00661023" w:rsidRDefault="008A4853" w:rsidP="003F4271">
            <w:pPr>
              <w:spacing w:line="360" w:lineRule="auto"/>
              <w:jc w:val="both"/>
              <w:rPr>
                <w:rFonts w:ascii="Book Antiqua" w:hAnsi="Book Antiqua" w:cs="÷kE'B8Ôˇøåv∆"/>
                <w:b/>
                <w:bCs/>
                <w:color w:val="000000"/>
                <w:lang w:val="en-GB"/>
              </w:rPr>
            </w:pPr>
            <w:r w:rsidRPr="00661023">
              <w:rPr>
                <w:rFonts w:ascii="Book Antiqua" w:hAnsi="Book Antiqua" w:cs="÷kE'B8Ôˇøåv∆"/>
                <w:bCs/>
                <w:color w:val="000000"/>
                <w:lang w:val="en-GB"/>
              </w:rPr>
              <w:t>SAG</w:t>
            </w:r>
          </w:p>
        </w:tc>
        <w:tc>
          <w:tcPr>
            <w:tcW w:w="4962" w:type="dxa"/>
            <w:tcBorders>
              <w:left w:val="nil"/>
              <w:right w:val="nil"/>
            </w:tcBorders>
          </w:tcPr>
          <w:p w:rsidR="008A4853" w:rsidRPr="00661023" w:rsidRDefault="008A4853" w:rsidP="003F4271">
            <w:pPr>
              <w:spacing w:line="360" w:lineRule="auto"/>
              <w:jc w:val="both"/>
              <w:rPr>
                <w:rFonts w:ascii="Book Antiqua" w:hAnsi="Book Antiqua" w:cs="÷kE'B8Ôˇøåv∆"/>
                <w:color w:val="000000"/>
                <w:lang w:val="en-GB"/>
              </w:rPr>
            </w:pPr>
            <w:r w:rsidRPr="00661023">
              <w:rPr>
                <w:rFonts w:ascii="Book Antiqua" w:hAnsi="Book Antiqua" w:cs="÷kE'B8Ôˇøåv∆"/>
                <w:color w:val="000000"/>
                <w:lang w:val="en-GB"/>
              </w:rPr>
              <w:t>Oguchi disease</w:t>
            </w:r>
          </w:p>
        </w:tc>
      </w:tr>
      <w:tr w:rsidR="008A4853" w:rsidRPr="00661023" w:rsidTr="00745AA0">
        <w:tc>
          <w:tcPr>
            <w:tcW w:w="3369" w:type="dxa"/>
          </w:tcPr>
          <w:p w:rsidR="008A4853" w:rsidRPr="00661023" w:rsidRDefault="008A4853" w:rsidP="003F4271">
            <w:pPr>
              <w:spacing w:line="360" w:lineRule="auto"/>
              <w:jc w:val="both"/>
              <w:rPr>
                <w:rFonts w:ascii="Book Antiqua" w:hAnsi="Book Antiqua" w:cs="÷kE'B8Ôˇøåv∆"/>
                <w:b/>
                <w:bCs/>
                <w:color w:val="000000"/>
                <w:lang w:val="en-GB"/>
              </w:rPr>
            </w:pPr>
            <w:r w:rsidRPr="00661023">
              <w:rPr>
                <w:rFonts w:ascii="Book Antiqua" w:hAnsi="Book Antiqua" w:cs="÷kE'B8Ôˇøåv∆"/>
                <w:bCs/>
                <w:color w:val="000000"/>
                <w:lang w:val="en-GB"/>
              </w:rPr>
              <w:t>RS1</w:t>
            </w:r>
          </w:p>
        </w:tc>
        <w:tc>
          <w:tcPr>
            <w:tcW w:w="4962" w:type="dxa"/>
          </w:tcPr>
          <w:p w:rsidR="008A4853" w:rsidRPr="00661023" w:rsidRDefault="008A4853" w:rsidP="003F4271">
            <w:pPr>
              <w:spacing w:line="360" w:lineRule="auto"/>
              <w:jc w:val="both"/>
              <w:rPr>
                <w:rFonts w:ascii="Book Antiqua" w:hAnsi="Book Antiqua" w:cs="÷kE'B8Ôˇøåv∆"/>
                <w:color w:val="000000"/>
                <w:lang w:val="en-GB"/>
              </w:rPr>
            </w:pPr>
            <w:r w:rsidRPr="00661023">
              <w:rPr>
                <w:rFonts w:ascii="Book Antiqua" w:hAnsi="Book Antiqua" w:cs="÷kE'B8Ôˇøåv∆"/>
                <w:color w:val="000000"/>
                <w:lang w:val="en-GB"/>
              </w:rPr>
              <w:t>Retinoschisis</w:t>
            </w:r>
          </w:p>
        </w:tc>
      </w:tr>
      <w:tr w:rsidR="008A4853" w:rsidRPr="00661023" w:rsidTr="00745AA0">
        <w:tc>
          <w:tcPr>
            <w:tcW w:w="3369" w:type="dxa"/>
            <w:tcBorders>
              <w:left w:val="nil"/>
              <w:right w:val="nil"/>
            </w:tcBorders>
          </w:tcPr>
          <w:p w:rsidR="008A4853" w:rsidRPr="00661023" w:rsidRDefault="008A4853" w:rsidP="003F4271">
            <w:pPr>
              <w:spacing w:line="360" w:lineRule="auto"/>
              <w:jc w:val="both"/>
              <w:rPr>
                <w:rFonts w:ascii="Book Antiqua" w:hAnsi="Book Antiqua" w:cs="÷kE'B8Ôˇøåv∆"/>
                <w:b/>
                <w:bCs/>
                <w:color w:val="000000"/>
                <w:lang w:val="en-GB"/>
              </w:rPr>
            </w:pPr>
            <w:r w:rsidRPr="00661023">
              <w:rPr>
                <w:rFonts w:ascii="Book Antiqua" w:hAnsi="Book Antiqua" w:cs="÷kE'B8Ôˇøåv∆"/>
                <w:bCs/>
                <w:color w:val="000000"/>
                <w:lang w:val="en-GB"/>
              </w:rPr>
              <w:t>RECQL4</w:t>
            </w:r>
          </w:p>
        </w:tc>
        <w:tc>
          <w:tcPr>
            <w:tcW w:w="4962" w:type="dxa"/>
            <w:tcBorders>
              <w:left w:val="nil"/>
              <w:right w:val="nil"/>
            </w:tcBorders>
          </w:tcPr>
          <w:p w:rsidR="008A4853" w:rsidRPr="00661023" w:rsidRDefault="008A4853" w:rsidP="003F4271">
            <w:pPr>
              <w:spacing w:line="360" w:lineRule="auto"/>
              <w:jc w:val="both"/>
              <w:rPr>
                <w:rFonts w:ascii="Book Antiqua" w:hAnsi="Book Antiqua" w:cs="÷kE'B8Ôˇøåv∆"/>
                <w:color w:val="000000"/>
                <w:lang w:val="en-GB"/>
              </w:rPr>
            </w:pPr>
            <w:r w:rsidRPr="00661023">
              <w:rPr>
                <w:rFonts w:ascii="Book Antiqua" w:hAnsi="Book Antiqua" w:cs="÷kE'B8Ôˇøåv∆"/>
                <w:color w:val="000000"/>
                <w:lang w:val="en-GB"/>
              </w:rPr>
              <w:t xml:space="preserve">Rothmund-Thompson syndrome </w:t>
            </w:r>
          </w:p>
        </w:tc>
      </w:tr>
      <w:tr w:rsidR="008A4853" w:rsidRPr="00661023" w:rsidTr="00745AA0">
        <w:tc>
          <w:tcPr>
            <w:tcW w:w="3369" w:type="dxa"/>
          </w:tcPr>
          <w:p w:rsidR="008A4853" w:rsidRPr="00661023" w:rsidRDefault="008A4853" w:rsidP="003F4271">
            <w:pPr>
              <w:spacing w:line="360" w:lineRule="auto"/>
              <w:jc w:val="both"/>
              <w:rPr>
                <w:rFonts w:ascii="Book Antiqua" w:hAnsi="Book Antiqua" w:cs="÷kE'B8Ôˇøåv∆"/>
                <w:b/>
                <w:bCs/>
                <w:color w:val="000000"/>
                <w:lang w:val="en-GB"/>
              </w:rPr>
            </w:pPr>
            <w:r w:rsidRPr="00661023">
              <w:rPr>
                <w:rFonts w:ascii="Book Antiqua" w:hAnsi="Book Antiqua" w:cs="÷kE'B8Ôˇøåv∆"/>
                <w:bCs/>
                <w:color w:val="000000"/>
                <w:lang w:val="en-GB"/>
              </w:rPr>
              <w:t>ABCA4, RDS/PRPH2</w:t>
            </w:r>
          </w:p>
        </w:tc>
        <w:tc>
          <w:tcPr>
            <w:tcW w:w="4962" w:type="dxa"/>
          </w:tcPr>
          <w:p w:rsidR="008A4853" w:rsidRPr="00661023" w:rsidRDefault="008A4853" w:rsidP="003F4271">
            <w:pPr>
              <w:spacing w:line="360" w:lineRule="auto"/>
              <w:jc w:val="both"/>
              <w:rPr>
                <w:rFonts w:ascii="Book Antiqua" w:hAnsi="Book Antiqua" w:cs="÷kE'B8Ôˇøåv∆"/>
                <w:color w:val="000000"/>
                <w:lang w:val="en-GB"/>
              </w:rPr>
            </w:pPr>
            <w:r w:rsidRPr="00661023">
              <w:rPr>
                <w:rFonts w:ascii="Book Antiqua" w:hAnsi="Book Antiqua" w:cs="÷kE'B8Ôˇøåv∆"/>
                <w:color w:val="000000"/>
                <w:lang w:val="en-GB"/>
              </w:rPr>
              <w:t>Stargardt disease</w:t>
            </w:r>
          </w:p>
        </w:tc>
      </w:tr>
      <w:tr w:rsidR="008A4853" w:rsidRPr="00661023" w:rsidTr="00745AA0">
        <w:tc>
          <w:tcPr>
            <w:tcW w:w="3369" w:type="dxa"/>
            <w:tcBorders>
              <w:left w:val="nil"/>
              <w:right w:val="nil"/>
            </w:tcBorders>
          </w:tcPr>
          <w:p w:rsidR="008A4853" w:rsidRPr="00661023" w:rsidRDefault="008A4853" w:rsidP="003F4271">
            <w:pPr>
              <w:spacing w:line="360" w:lineRule="auto"/>
              <w:jc w:val="both"/>
              <w:rPr>
                <w:rFonts w:ascii="Book Antiqua" w:hAnsi="Book Antiqua" w:cs="÷kE'B8Ôˇøåv∆"/>
                <w:b/>
                <w:bCs/>
                <w:color w:val="000000"/>
                <w:lang w:val="en-GB"/>
              </w:rPr>
            </w:pPr>
            <w:r w:rsidRPr="00661023">
              <w:rPr>
                <w:rFonts w:ascii="Book Antiqua" w:hAnsi="Book Antiqua" w:cs="÷kE'B8Ôˇøåv∆"/>
                <w:bCs/>
                <w:color w:val="000000"/>
                <w:lang w:val="en-GB"/>
              </w:rPr>
              <w:t>USH2A</w:t>
            </w:r>
          </w:p>
        </w:tc>
        <w:tc>
          <w:tcPr>
            <w:tcW w:w="4962" w:type="dxa"/>
            <w:tcBorders>
              <w:left w:val="nil"/>
              <w:right w:val="nil"/>
            </w:tcBorders>
          </w:tcPr>
          <w:p w:rsidR="008A4853" w:rsidRPr="00661023" w:rsidRDefault="008A4853" w:rsidP="003F4271">
            <w:pPr>
              <w:spacing w:line="360" w:lineRule="auto"/>
              <w:jc w:val="both"/>
              <w:rPr>
                <w:rFonts w:ascii="Book Antiqua" w:hAnsi="Book Antiqua" w:cs="÷kE'B8Ôˇøåv∆"/>
                <w:color w:val="000000"/>
                <w:lang w:val="en-GB"/>
              </w:rPr>
            </w:pPr>
            <w:r w:rsidRPr="00661023">
              <w:rPr>
                <w:rFonts w:ascii="Book Antiqua" w:hAnsi="Book Antiqua" w:cs="÷kE'B8Ôˇøåv∆"/>
                <w:color w:val="000000"/>
                <w:lang w:val="en-GB"/>
              </w:rPr>
              <w:t>Usher syndrome</w:t>
            </w:r>
          </w:p>
        </w:tc>
      </w:tr>
      <w:tr w:rsidR="008A4853" w:rsidRPr="00661023" w:rsidTr="00745AA0">
        <w:tc>
          <w:tcPr>
            <w:tcW w:w="3369" w:type="dxa"/>
          </w:tcPr>
          <w:p w:rsidR="008A4853" w:rsidRPr="00661023" w:rsidRDefault="008A4853" w:rsidP="003F4271">
            <w:pPr>
              <w:spacing w:line="360" w:lineRule="auto"/>
              <w:jc w:val="both"/>
              <w:rPr>
                <w:rFonts w:ascii="Book Antiqua" w:hAnsi="Book Antiqua" w:cs="÷kE'B8Ôˇøåv∆"/>
                <w:b/>
                <w:bCs/>
                <w:color w:val="000000"/>
                <w:lang w:val="en-GB"/>
              </w:rPr>
            </w:pPr>
            <w:r w:rsidRPr="00661023">
              <w:rPr>
                <w:rFonts w:ascii="Book Antiqua" w:hAnsi="Book Antiqua" w:cs="÷kE'B8Ôˇøåv∆"/>
                <w:bCs/>
                <w:color w:val="000000"/>
                <w:lang w:val="en-GB"/>
              </w:rPr>
              <w:t>VCN</w:t>
            </w:r>
          </w:p>
        </w:tc>
        <w:tc>
          <w:tcPr>
            <w:tcW w:w="4962" w:type="dxa"/>
          </w:tcPr>
          <w:p w:rsidR="008A4853" w:rsidRPr="00661023" w:rsidRDefault="008A4853" w:rsidP="003F4271">
            <w:pPr>
              <w:spacing w:line="360" w:lineRule="auto"/>
              <w:jc w:val="both"/>
              <w:rPr>
                <w:rFonts w:ascii="Book Antiqua" w:hAnsi="Book Antiqua" w:cs="÷kE'B8Ôˇøåv∆"/>
                <w:color w:val="000000"/>
                <w:lang w:val="en-GB"/>
              </w:rPr>
            </w:pPr>
            <w:r w:rsidRPr="00661023">
              <w:rPr>
                <w:rFonts w:ascii="Book Antiqua" w:hAnsi="Book Antiqua" w:cs="÷kE'B8Ôˇøåv∆"/>
                <w:color w:val="000000"/>
                <w:lang w:val="en-GB"/>
              </w:rPr>
              <w:t xml:space="preserve">Wagner syndrome </w:t>
            </w:r>
          </w:p>
        </w:tc>
      </w:tr>
      <w:tr w:rsidR="008A4853" w:rsidRPr="00661023" w:rsidTr="00745AA0">
        <w:tc>
          <w:tcPr>
            <w:tcW w:w="3369" w:type="dxa"/>
            <w:tcBorders>
              <w:left w:val="nil"/>
              <w:right w:val="nil"/>
            </w:tcBorders>
          </w:tcPr>
          <w:p w:rsidR="008A4853" w:rsidRPr="00661023" w:rsidRDefault="008A4853" w:rsidP="003F4271">
            <w:pPr>
              <w:spacing w:line="360" w:lineRule="auto"/>
              <w:jc w:val="both"/>
              <w:rPr>
                <w:rFonts w:ascii="Book Antiqua" w:hAnsi="Book Antiqua" w:cs="÷kE'B8Ôˇøåv∆"/>
                <w:b/>
                <w:bCs/>
                <w:color w:val="000000"/>
                <w:lang w:val="en-GB"/>
              </w:rPr>
            </w:pPr>
            <w:r w:rsidRPr="00661023">
              <w:rPr>
                <w:rFonts w:ascii="Book Antiqua" w:hAnsi="Book Antiqua" w:cs="÷kE'B8Ôˇøåv∆"/>
                <w:bCs/>
                <w:color w:val="000000"/>
                <w:lang w:val="en-GB"/>
              </w:rPr>
              <w:t>RPGR</w:t>
            </w:r>
          </w:p>
        </w:tc>
        <w:tc>
          <w:tcPr>
            <w:tcW w:w="4962" w:type="dxa"/>
            <w:tcBorders>
              <w:left w:val="nil"/>
              <w:right w:val="nil"/>
            </w:tcBorders>
          </w:tcPr>
          <w:p w:rsidR="008A4853" w:rsidRPr="00661023" w:rsidRDefault="008A4853" w:rsidP="003F4271">
            <w:pPr>
              <w:spacing w:line="360" w:lineRule="auto"/>
              <w:jc w:val="both"/>
              <w:rPr>
                <w:rFonts w:ascii="Book Antiqua" w:hAnsi="Book Antiqua" w:cs="÷kE'B8Ôˇøåv∆"/>
                <w:color w:val="000000"/>
                <w:lang w:val="en-GB"/>
              </w:rPr>
            </w:pPr>
            <w:r w:rsidRPr="00661023">
              <w:rPr>
                <w:rFonts w:ascii="Book Antiqua" w:hAnsi="Book Antiqua" w:cs="÷kE'B8Ôˇøåv∆"/>
                <w:color w:val="000000"/>
                <w:lang w:val="en-GB"/>
              </w:rPr>
              <w:t>XLCD, XLCRD</w:t>
            </w:r>
          </w:p>
        </w:tc>
      </w:tr>
      <w:tr w:rsidR="008A4853" w:rsidRPr="003F4271" w:rsidTr="00745AA0">
        <w:tc>
          <w:tcPr>
            <w:tcW w:w="3369" w:type="dxa"/>
            <w:tcBorders>
              <w:bottom w:val="single" w:sz="8" w:space="0" w:color="000000"/>
            </w:tcBorders>
          </w:tcPr>
          <w:p w:rsidR="008A4853" w:rsidRPr="00661023" w:rsidRDefault="008A4853" w:rsidP="003F4271">
            <w:pPr>
              <w:spacing w:line="360" w:lineRule="auto"/>
              <w:jc w:val="both"/>
              <w:rPr>
                <w:rFonts w:ascii="Book Antiqua" w:hAnsi="Book Antiqua" w:cs="÷kE'B8Ôˇøåv∆"/>
                <w:b/>
                <w:bCs/>
                <w:color w:val="000000"/>
                <w:lang w:val="en-GB"/>
              </w:rPr>
            </w:pPr>
            <w:r w:rsidRPr="00661023">
              <w:rPr>
                <w:rFonts w:ascii="Book Antiqua" w:hAnsi="Book Antiqua" w:cs="÷kE'B8Ôˇøåv∆"/>
                <w:bCs/>
                <w:color w:val="000000"/>
                <w:lang w:val="en-GB"/>
              </w:rPr>
              <w:t>RPGR, RP2</w:t>
            </w:r>
          </w:p>
        </w:tc>
        <w:tc>
          <w:tcPr>
            <w:tcW w:w="4962" w:type="dxa"/>
            <w:tcBorders>
              <w:bottom w:val="single" w:sz="8" w:space="0" w:color="000000"/>
            </w:tcBorders>
          </w:tcPr>
          <w:p w:rsidR="008A4853" w:rsidRPr="003F4271" w:rsidRDefault="008A4853" w:rsidP="003F4271">
            <w:pPr>
              <w:spacing w:line="360" w:lineRule="auto"/>
              <w:jc w:val="both"/>
              <w:rPr>
                <w:rFonts w:ascii="Book Antiqua" w:hAnsi="Book Antiqua" w:cs="÷kE'B8Ôˇøåv∆"/>
                <w:color w:val="000000"/>
                <w:lang w:val="en-GB"/>
              </w:rPr>
            </w:pPr>
            <w:r w:rsidRPr="00661023">
              <w:rPr>
                <w:rFonts w:ascii="Book Antiqua" w:hAnsi="Book Antiqua" w:cs="÷kE'B8Ôˇøåv∆"/>
                <w:color w:val="000000"/>
                <w:lang w:val="en-GB"/>
              </w:rPr>
              <w:t>XLRP, RP simplex</w:t>
            </w:r>
          </w:p>
        </w:tc>
      </w:tr>
    </w:tbl>
    <w:p w:rsidR="008A4853" w:rsidRPr="003F4271" w:rsidRDefault="008A4853" w:rsidP="003F4271">
      <w:pPr>
        <w:spacing w:line="360" w:lineRule="auto"/>
        <w:jc w:val="both"/>
        <w:rPr>
          <w:rFonts w:ascii="Book Antiqua" w:hAnsi="Book Antiqua"/>
        </w:rPr>
      </w:pPr>
    </w:p>
    <w:sectPr w:rsidR="008A4853" w:rsidRPr="003F4271" w:rsidSect="001A036E">
      <w:footerReference w:type="even" r:id="rId7"/>
      <w:footerReference w:type="default" r:id="rId8"/>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841" w:rsidRDefault="00B90841">
      <w:r>
        <w:separator/>
      </w:r>
    </w:p>
  </w:endnote>
  <w:endnote w:type="continuationSeparator" w:id="0">
    <w:p w:rsidR="00B90841" w:rsidRDefault="00B90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ﾍ｣ﾓ ﾃｯ">
    <w:altName w:val="ＭＳ ゴシック"/>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宋体">
    <w:charset w:val="50"/>
    <w:family w:val="auto"/>
    <w:pitch w:val="variable"/>
    <w:sig w:usb0="00000003" w:usb1="080E0000" w:usb2="00000010" w:usb3="00000000" w:csb0="00040001"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kE'B8Ôˇøåv∆">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853" w:rsidRDefault="008A4853" w:rsidP="002859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4853" w:rsidRDefault="008A485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853" w:rsidRDefault="008A4853" w:rsidP="002859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6518">
      <w:rPr>
        <w:rStyle w:val="PageNumber"/>
        <w:noProof/>
      </w:rPr>
      <w:t>1</w:t>
    </w:r>
    <w:r>
      <w:rPr>
        <w:rStyle w:val="PageNumber"/>
      </w:rPr>
      <w:fldChar w:fldCharType="end"/>
    </w:r>
  </w:p>
  <w:p w:rsidR="008A4853" w:rsidRDefault="008A48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841" w:rsidRDefault="00B90841">
      <w:r>
        <w:separator/>
      </w:r>
    </w:p>
  </w:footnote>
  <w:footnote w:type="continuationSeparator" w:id="0">
    <w:p w:rsidR="00B90841" w:rsidRDefault="00B908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bordersDoNotSurroundHeader/>
  <w:bordersDoNotSurroundFooter/>
  <w:defaultTabStop w:val="708"/>
  <w:hyphenationZone w:val="425"/>
  <w:displayHorizontalDrawingGridEvery w:val="0"/>
  <w:displayVerticalDrawingGridEvery w:val="0"/>
  <w:doNotUseMarginsForDrawingGridOrigin/>
  <w:noPunctuationKerning/>
  <w:characterSpacingControl w:val="doNotCompress"/>
  <w:noLineBreaksAfter w:lang="zh-CN" w:val="$([{£¥·‘“〈《「『【〔〖〝﹙﹛﹝＄（．［｛￡￥"/>
  <w:noLineBreaksBefore w:lang="zh-CN" w:val="!%),.:;&gt;?]}¢¨°·ˇˉ―‖’”…‰′″›℃∶、。〃〉》」』】〕〗〞︶︺︾﹀﹄﹚﹜﹞！＂％＇），．：；？］｀｜｝～￠"/>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D6"/>
    <w:rsid w:val="000369CD"/>
    <w:rsid w:val="00037ABD"/>
    <w:rsid w:val="000579C0"/>
    <w:rsid w:val="00061819"/>
    <w:rsid w:val="00066364"/>
    <w:rsid w:val="00067BC9"/>
    <w:rsid w:val="0007310F"/>
    <w:rsid w:val="00083EA8"/>
    <w:rsid w:val="00084C45"/>
    <w:rsid w:val="000A381E"/>
    <w:rsid w:val="000A6951"/>
    <w:rsid w:val="000B3915"/>
    <w:rsid w:val="000B7C27"/>
    <w:rsid w:val="000D57CD"/>
    <w:rsid w:val="000E0B32"/>
    <w:rsid w:val="00103B52"/>
    <w:rsid w:val="00103D44"/>
    <w:rsid w:val="00111B83"/>
    <w:rsid w:val="00114E57"/>
    <w:rsid w:val="00123DFF"/>
    <w:rsid w:val="0012726D"/>
    <w:rsid w:val="0012786D"/>
    <w:rsid w:val="001366B8"/>
    <w:rsid w:val="00137BB0"/>
    <w:rsid w:val="00140899"/>
    <w:rsid w:val="0016077F"/>
    <w:rsid w:val="00164991"/>
    <w:rsid w:val="00167228"/>
    <w:rsid w:val="00177D6C"/>
    <w:rsid w:val="00180173"/>
    <w:rsid w:val="001A036E"/>
    <w:rsid w:val="001A3496"/>
    <w:rsid w:val="001A4B5F"/>
    <w:rsid w:val="001A4BC9"/>
    <w:rsid w:val="001A6420"/>
    <w:rsid w:val="001A7A03"/>
    <w:rsid w:val="001C737B"/>
    <w:rsid w:val="001E0614"/>
    <w:rsid w:val="001F0BF8"/>
    <w:rsid w:val="00203C4B"/>
    <w:rsid w:val="00206374"/>
    <w:rsid w:val="00207FC2"/>
    <w:rsid w:val="002171BD"/>
    <w:rsid w:val="00226C7F"/>
    <w:rsid w:val="002361D6"/>
    <w:rsid w:val="0024038C"/>
    <w:rsid w:val="00242904"/>
    <w:rsid w:val="002450B3"/>
    <w:rsid w:val="00247E8F"/>
    <w:rsid w:val="00247F06"/>
    <w:rsid w:val="002501E3"/>
    <w:rsid w:val="00252569"/>
    <w:rsid w:val="00252B06"/>
    <w:rsid w:val="002616A7"/>
    <w:rsid w:val="00263106"/>
    <w:rsid w:val="00273937"/>
    <w:rsid w:val="00274549"/>
    <w:rsid w:val="00283B81"/>
    <w:rsid w:val="00285962"/>
    <w:rsid w:val="002927DC"/>
    <w:rsid w:val="002B6409"/>
    <w:rsid w:val="002C0D39"/>
    <w:rsid w:val="002E003A"/>
    <w:rsid w:val="002E58AB"/>
    <w:rsid w:val="002F46B9"/>
    <w:rsid w:val="002F4FB5"/>
    <w:rsid w:val="0030207B"/>
    <w:rsid w:val="003023E0"/>
    <w:rsid w:val="003343D8"/>
    <w:rsid w:val="00340B1D"/>
    <w:rsid w:val="00346D7A"/>
    <w:rsid w:val="0035493B"/>
    <w:rsid w:val="00362AFD"/>
    <w:rsid w:val="003674A9"/>
    <w:rsid w:val="00374FB5"/>
    <w:rsid w:val="00376820"/>
    <w:rsid w:val="00377B14"/>
    <w:rsid w:val="00387EF6"/>
    <w:rsid w:val="003A2AC2"/>
    <w:rsid w:val="003B1AC4"/>
    <w:rsid w:val="003B33D0"/>
    <w:rsid w:val="003B4824"/>
    <w:rsid w:val="003B6F0E"/>
    <w:rsid w:val="003D0053"/>
    <w:rsid w:val="003D099C"/>
    <w:rsid w:val="003E291E"/>
    <w:rsid w:val="003F1F47"/>
    <w:rsid w:val="003F1F8A"/>
    <w:rsid w:val="003F25E6"/>
    <w:rsid w:val="003F4271"/>
    <w:rsid w:val="00400DE9"/>
    <w:rsid w:val="00401803"/>
    <w:rsid w:val="00404F4A"/>
    <w:rsid w:val="0040664F"/>
    <w:rsid w:val="00411D09"/>
    <w:rsid w:val="00434004"/>
    <w:rsid w:val="00447873"/>
    <w:rsid w:val="0047585F"/>
    <w:rsid w:val="00482EAE"/>
    <w:rsid w:val="00491BC2"/>
    <w:rsid w:val="004A6269"/>
    <w:rsid w:val="004B4C6D"/>
    <w:rsid w:val="004C1BF5"/>
    <w:rsid w:val="004C3F02"/>
    <w:rsid w:val="004C7670"/>
    <w:rsid w:val="004D1516"/>
    <w:rsid w:val="004D3470"/>
    <w:rsid w:val="004E1997"/>
    <w:rsid w:val="004E19AE"/>
    <w:rsid w:val="004E6F32"/>
    <w:rsid w:val="004E7D72"/>
    <w:rsid w:val="00501565"/>
    <w:rsid w:val="00502BC8"/>
    <w:rsid w:val="00506518"/>
    <w:rsid w:val="00515A80"/>
    <w:rsid w:val="005255C3"/>
    <w:rsid w:val="00532C87"/>
    <w:rsid w:val="00535BF9"/>
    <w:rsid w:val="00546623"/>
    <w:rsid w:val="00552A73"/>
    <w:rsid w:val="005674CC"/>
    <w:rsid w:val="00576673"/>
    <w:rsid w:val="00577386"/>
    <w:rsid w:val="00586669"/>
    <w:rsid w:val="00590745"/>
    <w:rsid w:val="00597D3F"/>
    <w:rsid w:val="005A0B65"/>
    <w:rsid w:val="005A4762"/>
    <w:rsid w:val="005B5DE7"/>
    <w:rsid w:val="005C11CF"/>
    <w:rsid w:val="005C5996"/>
    <w:rsid w:val="005D2767"/>
    <w:rsid w:val="005D486C"/>
    <w:rsid w:val="005D5BDA"/>
    <w:rsid w:val="005E284B"/>
    <w:rsid w:val="005E40BC"/>
    <w:rsid w:val="0061038A"/>
    <w:rsid w:val="00633662"/>
    <w:rsid w:val="00634121"/>
    <w:rsid w:val="0063647E"/>
    <w:rsid w:val="00652107"/>
    <w:rsid w:val="00661023"/>
    <w:rsid w:val="0067305D"/>
    <w:rsid w:val="00687EE9"/>
    <w:rsid w:val="00696C49"/>
    <w:rsid w:val="006A04D2"/>
    <w:rsid w:val="006C4060"/>
    <w:rsid w:val="006D271C"/>
    <w:rsid w:val="006E44B4"/>
    <w:rsid w:val="006E4A36"/>
    <w:rsid w:val="00711641"/>
    <w:rsid w:val="00722872"/>
    <w:rsid w:val="00724F1E"/>
    <w:rsid w:val="00731A80"/>
    <w:rsid w:val="007350B6"/>
    <w:rsid w:val="00741B5B"/>
    <w:rsid w:val="00745AA0"/>
    <w:rsid w:val="00752730"/>
    <w:rsid w:val="00753958"/>
    <w:rsid w:val="00756B9D"/>
    <w:rsid w:val="0077448F"/>
    <w:rsid w:val="0077673F"/>
    <w:rsid w:val="0078282A"/>
    <w:rsid w:val="00786DB8"/>
    <w:rsid w:val="007A2D9B"/>
    <w:rsid w:val="007A3A6E"/>
    <w:rsid w:val="007A4AEE"/>
    <w:rsid w:val="007B2742"/>
    <w:rsid w:val="007C377A"/>
    <w:rsid w:val="007C63E2"/>
    <w:rsid w:val="007F7874"/>
    <w:rsid w:val="00807AB0"/>
    <w:rsid w:val="00810792"/>
    <w:rsid w:val="00812F66"/>
    <w:rsid w:val="0081631B"/>
    <w:rsid w:val="00817D2A"/>
    <w:rsid w:val="008352EE"/>
    <w:rsid w:val="00864914"/>
    <w:rsid w:val="00870EB9"/>
    <w:rsid w:val="00890F31"/>
    <w:rsid w:val="00897272"/>
    <w:rsid w:val="008A316C"/>
    <w:rsid w:val="008A4853"/>
    <w:rsid w:val="008B6873"/>
    <w:rsid w:val="008C1BAB"/>
    <w:rsid w:val="008C3246"/>
    <w:rsid w:val="008C72BD"/>
    <w:rsid w:val="008E34D6"/>
    <w:rsid w:val="008E65BE"/>
    <w:rsid w:val="008F13C6"/>
    <w:rsid w:val="008F766F"/>
    <w:rsid w:val="009218F0"/>
    <w:rsid w:val="00924BDC"/>
    <w:rsid w:val="009409E5"/>
    <w:rsid w:val="009410DE"/>
    <w:rsid w:val="00947508"/>
    <w:rsid w:val="00957760"/>
    <w:rsid w:val="009659DA"/>
    <w:rsid w:val="009714ED"/>
    <w:rsid w:val="00973A71"/>
    <w:rsid w:val="009753AA"/>
    <w:rsid w:val="00977558"/>
    <w:rsid w:val="0098267F"/>
    <w:rsid w:val="009878BA"/>
    <w:rsid w:val="00994662"/>
    <w:rsid w:val="00996598"/>
    <w:rsid w:val="009A44F8"/>
    <w:rsid w:val="009C3DF0"/>
    <w:rsid w:val="009D6A38"/>
    <w:rsid w:val="009E3DB4"/>
    <w:rsid w:val="009E4362"/>
    <w:rsid w:val="009E50E6"/>
    <w:rsid w:val="009E7A0B"/>
    <w:rsid w:val="00A02FB0"/>
    <w:rsid w:val="00A0387C"/>
    <w:rsid w:val="00A2036A"/>
    <w:rsid w:val="00A245EF"/>
    <w:rsid w:val="00A24C7E"/>
    <w:rsid w:val="00A25825"/>
    <w:rsid w:val="00A3441E"/>
    <w:rsid w:val="00A365BE"/>
    <w:rsid w:val="00A37513"/>
    <w:rsid w:val="00A526BE"/>
    <w:rsid w:val="00A5454F"/>
    <w:rsid w:val="00A5470A"/>
    <w:rsid w:val="00A57E95"/>
    <w:rsid w:val="00A64A4C"/>
    <w:rsid w:val="00A6763F"/>
    <w:rsid w:val="00A67A6F"/>
    <w:rsid w:val="00A7463A"/>
    <w:rsid w:val="00A8696C"/>
    <w:rsid w:val="00A86B57"/>
    <w:rsid w:val="00A90902"/>
    <w:rsid w:val="00AA0C08"/>
    <w:rsid w:val="00AA5DBF"/>
    <w:rsid w:val="00AB688D"/>
    <w:rsid w:val="00AC2726"/>
    <w:rsid w:val="00AD262C"/>
    <w:rsid w:val="00AD2CF5"/>
    <w:rsid w:val="00AE1020"/>
    <w:rsid w:val="00AF21B3"/>
    <w:rsid w:val="00AF7AC9"/>
    <w:rsid w:val="00B0767E"/>
    <w:rsid w:val="00B10CB3"/>
    <w:rsid w:val="00B2687C"/>
    <w:rsid w:val="00B404C0"/>
    <w:rsid w:val="00B414BA"/>
    <w:rsid w:val="00B44385"/>
    <w:rsid w:val="00B47B1C"/>
    <w:rsid w:val="00B57DE0"/>
    <w:rsid w:val="00B6302B"/>
    <w:rsid w:val="00B86B4D"/>
    <w:rsid w:val="00B90841"/>
    <w:rsid w:val="00BA0AC7"/>
    <w:rsid w:val="00BC7E24"/>
    <w:rsid w:val="00BD2FB3"/>
    <w:rsid w:val="00BD6BF9"/>
    <w:rsid w:val="00BE3FA9"/>
    <w:rsid w:val="00BE40B4"/>
    <w:rsid w:val="00BE461F"/>
    <w:rsid w:val="00C22F5E"/>
    <w:rsid w:val="00C237C4"/>
    <w:rsid w:val="00C252F1"/>
    <w:rsid w:val="00C341A0"/>
    <w:rsid w:val="00C37F7C"/>
    <w:rsid w:val="00C424BE"/>
    <w:rsid w:val="00C43CEE"/>
    <w:rsid w:val="00C53039"/>
    <w:rsid w:val="00C72FC5"/>
    <w:rsid w:val="00CA233B"/>
    <w:rsid w:val="00CB47D5"/>
    <w:rsid w:val="00CB4B83"/>
    <w:rsid w:val="00CB71FD"/>
    <w:rsid w:val="00CE03CB"/>
    <w:rsid w:val="00CE2E10"/>
    <w:rsid w:val="00D140AA"/>
    <w:rsid w:val="00D21D93"/>
    <w:rsid w:val="00D41C03"/>
    <w:rsid w:val="00D52AC7"/>
    <w:rsid w:val="00D5716B"/>
    <w:rsid w:val="00D60CD0"/>
    <w:rsid w:val="00D753CC"/>
    <w:rsid w:val="00D93C9B"/>
    <w:rsid w:val="00DA6DDC"/>
    <w:rsid w:val="00DB3C47"/>
    <w:rsid w:val="00DC74B4"/>
    <w:rsid w:val="00DD294E"/>
    <w:rsid w:val="00DF3789"/>
    <w:rsid w:val="00E11A59"/>
    <w:rsid w:val="00E12692"/>
    <w:rsid w:val="00E147CD"/>
    <w:rsid w:val="00E157C7"/>
    <w:rsid w:val="00E20FB9"/>
    <w:rsid w:val="00E25C82"/>
    <w:rsid w:val="00E26966"/>
    <w:rsid w:val="00E463F4"/>
    <w:rsid w:val="00E54BB3"/>
    <w:rsid w:val="00E55DBA"/>
    <w:rsid w:val="00E7536D"/>
    <w:rsid w:val="00E76D89"/>
    <w:rsid w:val="00E83B41"/>
    <w:rsid w:val="00E90EC7"/>
    <w:rsid w:val="00E94A0A"/>
    <w:rsid w:val="00E965CA"/>
    <w:rsid w:val="00EA59AC"/>
    <w:rsid w:val="00EB3394"/>
    <w:rsid w:val="00EC1D36"/>
    <w:rsid w:val="00EE262A"/>
    <w:rsid w:val="00EE68D5"/>
    <w:rsid w:val="00F04CAA"/>
    <w:rsid w:val="00F20CE8"/>
    <w:rsid w:val="00F43DD7"/>
    <w:rsid w:val="00F643E6"/>
    <w:rsid w:val="00F7192E"/>
    <w:rsid w:val="00F82235"/>
    <w:rsid w:val="00F83B55"/>
    <w:rsid w:val="00F8709B"/>
    <w:rsid w:val="00F909A1"/>
    <w:rsid w:val="00F940C2"/>
    <w:rsid w:val="00F94BA6"/>
    <w:rsid w:val="00F965BC"/>
    <w:rsid w:val="00FA381E"/>
    <w:rsid w:val="00FB2FC6"/>
    <w:rsid w:val="00FB7EF9"/>
    <w:rsid w:val="00FC27D8"/>
    <w:rsid w:val="00FC4B9E"/>
    <w:rsid w:val="00FC52BE"/>
    <w:rsid w:val="00FD57FC"/>
    <w:rsid w:val="00FE6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ﾍ｣ﾓ ﾃｯ" w:hAnsi="Cambria"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D6"/>
    <w:rPr>
      <w:sz w:val="24"/>
      <w:szCs w:val="24"/>
      <w:lang w:val="es-ES_tradnl" w:eastAsia="en-US"/>
    </w:rPr>
  </w:style>
  <w:style w:type="paragraph" w:styleId="Heading1">
    <w:name w:val="heading 1"/>
    <w:basedOn w:val="Normal"/>
    <w:link w:val="Heading1Char"/>
    <w:uiPriority w:val="99"/>
    <w:qFormat/>
    <w:rsid w:val="009409E5"/>
    <w:pPr>
      <w:spacing w:before="100" w:beforeAutospacing="1" w:after="100" w:afterAutospacing="1"/>
      <w:outlineLvl w:val="0"/>
    </w:pPr>
    <w:rPr>
      <w:rFonts w:ascii="Times" w:hAnsi="Times"/>
      <w:b/>
      <w:bCs/>
      <w:kern w:val="36"/>
      <w:sz w:val="48"/>
      <w:szCs w:val="48"/>
      <w:lang w:val="en-U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09E5"/>
    <w:rPr>
      <w:rFonts w:ascii="Times" w:hAnsi="Times" w:cs="Times New Roman"/>
      <w:b/>
      <w:bCs/>
      <w:kern w:val="36"/>
      <w:sz w:val="48"/>
      <w:szCs w:val="48"/>
      <w:lang w:eastAsia="es-ES"/>
    </w:rPr>
  </w:style>
  <w:style w:type="character" w:styleId="Hyperlink">
    <w:name w:val="Hyperlink"/>
    <w:uiPriority w:val="99"/>
    <w:rsid w:val="00633662"/>
    <w:rPr>
      <w:rFonts w:cs="Times New Roman"/>
      <w:color w:val="0000FF"/>
      <w:u w:val="single"/>
    </w:rPr>
  </w:style>
  <w:style w:type="table" w:styleId="TableGrid">
    <w:name w:val="Table Grid"/>
    <w:basedOn w:val="TableNormal"/>
    <w:uiPriority w:val="99"/>
    <w:rsid w:val="00AF7A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AF21B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NormalWeb">
    <w:name w:val="Normal (Web)"/>
    <w:basedOn w:val="Normal"/>
    <w:uiPriority w:val="99"/>
    <w:rsid w:val="00890F31"/>
    <w:pPr>
      <w:spacing w:before="100" w:beforeAutospacing="1" w:after="100" w:afterAutospacing="1"/>
    </w:pPr>
    <w:rPr>
      <w:rFonts w:ascii="Times New Roman" w:hAnsi="Times New Roman"/>
      <w:lang w:val="ca-ES" w:eastAsia="ca-ES"/>
    </w:rPr>
  </w:style>
  <w:style w:type="paragraph" w:customStyle="1" w:styleId="Ttol1">
    <w:name w:val="Títol1"/>
    <w:basedOn w:val="Normal"/>
    <w:uiPriority w:val="99"/>
    <w:rsid w:val="004D1516"/>
    <w:pPr>
      <w:spacing w:before="100" w:beforeAutospacing="1" w:after="100" w:afterAutospacing="1"/>
    </w:pPr>
    <w:rPr>
      <w:rFonts w:ascii="Times" w:hAnsi="Times"/>
      <w:sz w:val="20"/>
      <w:szCs w:val="20"/>
      <w:lang w:val="en-US" w:eastAsia="es-ES"/>
    </w:rPr>
  </w:style>
  <w:style w:type="paragraph" w:customStyle="1" w:styleId="desc">
    <w:name w:val="desc"/>
    <w:basedOn w:val="Normal"/>
    <w:uiPriority w:val="99"/>
    <w:rsid w:val="004D1516"/>
    <w:pPr>
      <w:spacing w:before="100" w:beforeAutospacing="1" w:after="100" w:afterAutospacing="1"/>
    </w:pPr>
    <w:rPr>
      <w:rFonts w:ascii="Times" w:hAnsi="Times"/>
      <w:sz w:val="20"/>
      <w:szCs w:val="20"/>
      <w:lang w:val="en-US" w:eastAsia="es-ES"/>
    </w:rPr>
  </w:style>
  <w:style w:type="paragraph" w:customStyle="1" w:styleId="details">
    <w:name w:val="details"/>
    <w:basedOn w:val="Normal"/>
    <w:uiPriority w:val="99"/>
    <w:rsid w:val="004D1516"/>
    <w:pPr>
      <w:spacing w:before="100" w:beforeAutospacing="1" w:after="100" w:afterAutospacing="1"/>
    </w:pPr>
    <w:rPr>
      <w:rFonts w:ascii="Times" w:hAnsi="Times"/>
      <w:sz w:val="20"/>
      <w:szCs w:val="20"/>
      <w:lang w:val="en-US" w:eastAsia="es-ES"/>
    </w:rPr>
  </w:style>
  <w:style w:type="character" w:customStyle="1" w:styleId="jrnl">
    <w:name w:val="jrnl"/>
    <w:uiPriority w:val="99"/>
    <w:rsid w:val="004D1516"/>
    <w:rPr>
      <w:rFonts w:cs="Times New Roman"/>
    </w:rPr>
  </w:style>
  <w:style w:type="paragraph" w:customStyle="1" w:styleId="CharChar2">
    <w:name w:val="Char Char2"/>
    <w:basedOn w:val="Normal"/>
    <w:autoRedefine/>
    <w:uiPriority w:val="99"/>
    <w:rsid w:val="00D753CC"/>
    <w:pPr>
      <w:widowControl w:val="0"/>
      <w:tabs>
        <w:tab w:val="num" w:pos="360"/>
      </w:tabs>
      <w:ind w:left="360" w:hangingChars="200" w:hanging="360"/>
      <w:jc w:val="both"/>
    </w:pPr>
    <w:rPr>
      <w:rFonts w:ascii="Times New Roman" w:eastAsia="宋体" w:hAnsi="Times New Roman"/>
      <w:kern w:val="2"/>
      <w:lang w:val="en-US" w:eastAsia="zh-CN"/>
    </w:rPr>
  </w:style>
  <w:style w:type="character" w:styleId="CommentReference">
    <w:name w:val="annotation reference"/>
    <w:uiPriority w:val="99"/>
    <w:semiHidden/>
    <w:rsid w:val="0067305D"/>
    <w:rPr>
      <w:rFonts w:cs="Times New Roman"/>
      <w:sz w:val="21"/>
      <w:szCs w:val="21"/>
    </w:rPr>
  </w:style>
  <w:style w:type="paragraph" w:styleId="CommentText">
    <w:name w:val="annotation text"/>
    <w:basedOn w:val="Normal"/>
    <w:link w:val="CommentTextChar"/>
    <w:uiPriority w:val="99"/>
    <w:semiHidden/>
    <w:rsid w:val="0067305D"/>
  </w:style>
  <w:style w:type="character" w:customStyle="1" w:styleId="CommentTextChar">
    <w:name w:val="Comment Text Char"/>
    <w:link w:val="CommentText"/>
    <w:uiPriority w:val="99"/>
    <w:semiHidden/>
    <w:locked/>
    <w:rsid w:val="00652107"/>
    <w:rPr>
      <w:rFonts w:cs="Times New Roman"/>
      <w:kern w:val="0"/>
      <w:sz w:val="24"/>
      <w:szCs w:val="24"/>
      <w:lang w:val="es-ES_tradnl" w:eastAsia="en-US"/>
    </w:rPr>
  </w:style>
  <w:style w:type="paragraph" w:styleId="CommentSubject">
    <w:name w:val="annotation subject"/>
    <w:basedOn w:val="CommentText"/>
    <w:next w:val="CommentText"/>
    <w:link w:val="CommentSubjectChar"/>
    <w:uiPriority w:val="99"/>
    <w:semiHidden/>
    <w:rsid w:val="0067305D"/>
    <w:rPr>
      <w:b/>
      <w:bCs/>
    </w:rPr>
  </w:style>
  <w:style w:type="character" w:customStyle="1" w:styleId="CommentSubjectChar">
    <w:name w:val="Comment Subject Char"/>
    <w:link w:val="CommentSubject"/>
    <w:uiPriority w:val="99"/>
    <w:semiHidden/>
    <w:locked/>
    <w:rsid w:val="00652107"/>
    <w:rPr>
      <w:rFonts w:cs="Times New Roman"/>
      <w:b/>
      <w:bCs/>
      <w:kern w:val="0"/>
      <w:sz w:val="24"/>
      <w:szCs w:val="24"/>
      <w:lang w:val="es-ES_tradnl" w:eastAsia="en-US"/>
    </w:rPr>
  </w:style>
  <w:style w:type="paragraph" w:styleId="BalloonText">
    <w:name w:val="Balloon Text"/>
    <w:basedOn w:val="Normal"/>
    <w:link w:val="BalloonTextChar"/>
    <w:uiPriority w:val="99"/>
    <w:semiHidden/>
    <w:rsid w:val="0067305D"/>
    <w:rPr>
      <w:sz w:val="18"/>
      <w:szCs w:val="18"/>
    </w:rPr>
  </w:style>
  <w:style w:type="character" w:customStyle="1" w:styleId="BalloonTextChar">
    <w:name w:val="Balloon Text Char"/>
    <w:link w:val="BalloonText"/>
    <w:uiPriority w:val="99"/>
    <w:semiHidden/>
    <w:locked/>
    <w:rsid w:val="00652107"/>
    <w:rPr>
      <w:rFonts w:cs="Times New Roman"/>
      <w:kern w:val="0"/>
      <w:sz w:val="2"/>
      <w:lang w:val="es-ES_tradnl" w:eastAsia="en-US"/>
    </w:rPr>
  </w:style>
  <w:style w:type="character" w:customStyle="1" w:styleId="apple-converted-space">
    <w:name w:val="apple-converted-space"/>
    <w:uiPriority w:val="99"/>
    <w:rsid w:val="003F4271"/>
    <w:rPr>
      <w:rFonts w:cs="Times New Roman"/>
    </w:rPr>
  </w:style>
  <w:style w:type="paragraph" w:styleId="Footer">
    <w:name w:val="footer"/>
    <w:basedOn w:val="Normal"/>
    <w:link w:val="FooterChar"/>
    <w:uiPriority w:val="99"/>
    <w:rsid w:val="004E7D72"/>
    <w:pPr>
      <w:tabs>
        <w:tab w:val="center" w:pos="4153"/>
        <w:tab w:val="right" w:pos="8306"/>
      </w:tabs>
      <w:snapToGrid w:val="0"/>
    </w:pPr>
    <w:rPr>
      <w:sz w:val="18"/>
      <w:szCs w:val="18"/>
    </w:rPr>
  </w:style>
  <w:style w:type="character" w:customStyle="1" w:styleId="FooterChar">
    <w:name w:val="Footer Char"/>
    <w:link w:val="Footer"/>
    <w:uiPriority w:val="99"/>
    <w:semiHidden/>
    <w:locked/>
    <w:rPr>
      <w:rFonts w:cs="Times New Roman"/>
      <w:kern w:val="0"/>
      <w:sz w:val="18"/>
      <w:szCs w:val="18"/>
      <w:lang w:val="es-ES_tradnl" w:eastAsia="en-US"/>
    </w:rPr>
  </w:style>
  <w:style w:type="character" w:styleId="PageNumber">
    <w:name w:val="page number"/>
    <w:uiPriority w:val="99"/>
    <w:rsid w:val="004E7D72"/>
    <w:rPr>
      <w:rFonts w:cs="Times New Roman"/>
    </w:rPr>
  </w:style>
  <w:style w:type="paragraph" w:styleId="Header">
    <w:name w:val="header"/>
    <w:basedOn w:val="Normal"/>
    <w:link w:val="HeaderChar"/>
    <w:uiPriority w:val="99"/>
    <w:unhideWhenUsed/>
    <w:rsid w:val="0077448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77448F"/>
    <w:rPr>
      <w:kern w:val="0"/>
      <w:sz w:val="18"/>
      <w:szCs w:val="18"/>
      <w:lang w:val="es-ES_trad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ﾍ｣ﾓ ﾃｯ" w:hAnsi="Cambria"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D6"/>
    <w:rPr>
      <w:sz w:val="24"/>
      <w:szCs w:val="24"/>
      <w:lang w:val="es-ES_tradnl" w:eastAsia="en-US"/>
    </w:rPr>
  </w:style>
  <w:style w:type="paragraph" w:styleId="Heading1">
    <w:name w:val="heading 1"/>
    <w:basedOn w:val="Normal"/>
    <w:link w:val="Heading1Char"/>
    <w:uiPriority w:val="99"/>
    <w:qFormat/>
    <w:rsid w:val="009409E5"/>
    <w:pPr>
      <w:spacing w:before="100" w:beforeAutospacing="1" w:after="100" w:afterAutospacing="1"/>
      <w:outlineLvl w:val="0"/>
    </w:pPr>
    <w:rPr>
      <w:rFonts w:ascii="Times" w:hAnsi="Times"/>
      <w:b/>
      <w:bCs/>
      <w:kern w:val="36"/>
      <w:sz w:val="48"/>
      <w:szCs w:val="48"/>
      <w:lang w:val="en-U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09E5"/>
    <w:rPr>
      <w:rFonts w:ascii="Times" w:hAnsi="Times" w:cs="Times New Roman"/>
      <w:b/>
      <w:bCs/>
      <w:kern w:val="36"/>
      <w:sz w:val="48"/>
      <w:szCs w:val="48"/>
      <w:lang w:eastAsia="es-ES"/>
    </w:rPr>
  </w:style>
  <w:style w:type="character" w:styleId="Hyperlink">
    <w:name w:val="Hyperlink"/>
    <w:uiPriority w:val="99"/>
    <w:rsid w:val="00633662"/>
    <w:rPr>
      <w:rFonts w:cs="Times New Roman"/>
      <w:color w:val="0000FF"/>
      <w:u w:val="single"/>
    </w:rPr>
  </w:style>
  <w:style w:type="table" w:styleId="TableGrid">
    <w:name w:val="Table Grid"/>
    <w:basedOn w:val="TableNormal"/>
    <w:uiPriority w:val="99"/>
    <w:rsid w:val="00AF7A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AF21B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NormalWeb">
    <w:name w:val="Normal (Web)"/>
    <w:basedOn w:val="Normal"/>
    <w:uiPriority w:val="99"/>
    <w:rsid w:val="00890F31"/>
    <w:pPr>
      <w:spacing w:before="100" w:beforeAutospacing="1" w:after="100" w:afterAutospacing="1"/>
    </w:pPr>
    <w:rPr>
      <w:rFonts w:ascii="Times New Roman" w:hAnsi="Times New Roman"/>
      <w:lang w:val="ca-ES" w:eastAsia="ca-ES"/>
    </w:rPr>
  </w:style>
  <w:style w:type="paragraph" w:customStyle="1" w:styleId="Ttol1">
    <w:name w:val="Títol1"/>
    <w:basedOn w:val="Normal"/>
    <w:uiPriority w:val="99"/>
    <w:rsid w:val="004D1516"/>
    <w:pPr>
      <w:spacing w:before="100" w:beforeAutospacing="1" w:after="100" w:afterAutospacing="1"/>
    </w:pPr>
    <w:rPr>
      <w:rFonts w:ascii="Times" w:hAnsi="Times"/>
      <w:sz w:val="20"/>
      <w:szCs w:val="20"/>
      <w:lang w:val="en-US" w:eastAsia="es-ES"/>
    </w:rPr>
  </w:style>
  <w:style w:type="paragraph" w:customStyle="1" w:styleId="desc">
    <w:name w:val="desc"/>
    <w:basedOn w:val="Normal"/>
    <w:uiPriority w:val="99"/>
    <w:rsid w:val="004D1516"/>
    <w:pPr>
      <w:spacing w:before="100" w:beforeAutospacing="1" w:after="100" w:afterAutospacing="1"/>
    </w:pPr>
    <w:rPr>
      <w:rFonts w:ascii="Times" w:hAnsi="Times"/>
      <w:sz w:val="20"/>
      <w:szCs w:val="20"/>
      <w:lang w:val="en-US" w:eastAsia="es-ES"/>
    </w:rPr>
  </w:style>
  <w:style w:type="paragraph" w:customStyle="1" w:styleId="details">
    <w:name w:val="details"/>
    <w:basedOn w:val="Normal"/>
    <w:uiPriority w:val="99"/>
    <w:rsid w:val="004D1516"/>
    <w:pPr>
      <w:spacing w:before="100" w:beforeAutospacing="1" w:after="100" w:afterAutospacing="1"/>
    </w:pPr>
    <w:rPr>
      <w:rFonts w:ascii="Times" w:hAnsi="Times"/>
      <w:sz w:val="20"/>
      <w:szCs w:val="20"/>
      <w:lang w:val="en-US" w:eastAsia="es-ES"/>
    </w:rPr>
  </w:style>
  <w:style w:type="character" w:customStyle="1" w:styleId="jrnl">
    <w:name w:val="jrnl"/>
    <w:uiPriority w:val="99"/>
    <w:rsid w:val="004D1516"/>
    <w:rPr>
      <w:rFonts w:cs="Times New Roman"/>
    </w:rPr>
  </w:style>
  <w:style w:type="paragraph" w:customStyle="1" w:styleId="CharChar2">
    <w:name w:val="Char Char2"/>
    <w:basedOn w:val="Normal"/>
    <w:autoRedefine/>
    <w:uiPriority w:val="99"/>
    <w:rsid w:val="00D753CC"/>
    <w:pPr>
      <w:widowControl w:val="0"/>
      <w:tabs>
        <w:tab w:val="num" w:pos="360"/>
      </w:tabs>
      <w:ind w:left="360" w:hangingChars="200" w:hanging="360"/>
      <w:jc w:val="both"/>
    </w:pPr>
    <w:rPr>
      <w:rFonts w:ascii="Times New Roman" w:eastAsia="宋体" w:hAnsi="Times New Roman"/>
      <w:kern w:val="2"/>
      <w:lang w:val="en-US" w:eastAsia="zh-CN"/>
    </w:rPr>
  </w:style>
  <w:style w:type="character" w:styleId="CommentReference">
    <w:name w:val="annotation reference"/>
    <w:uiPriority w:val="99"/>
    <w:semiHidden/>
    <w:rsid w:val="0067305D"/>
    <w:rPr>
      <w:rFonts w:cs="Times New Roman"/>
      <w:sz w:val="21"/>
      <w:szCs w:val="21"/>
    </w:rPr>
  </w:style>
  <w:style w:type="paragraph" w:styleId="CommentText">
    <w:name w:val="annotation text"/>
    <w:basedOn w:val="Normal"/>
    <w:link w:val="CommentTextChar"/>
    <w:uiPriority w:val="99"/>
    <w:semiHidden/>
    <w:rsid w:val="0067305D"/>
  </w:style>
  <w:style w:type="character" w:customStyle="1" w:styleId="CommentTextChar">
    <w:name w:val="Comment Text Char"/>
    <w:link w:val="CommentText"/>
    <w:uiPriority w:val="99"/>
    <w:semiHidden/>
    <w:locked/>
    <w:rsid w:val="00652107"/>
    <w:rPr>
      <w:rFonts w:cs="Times New Roman"/>
      <w:kern w:val="0"/>
      <w:sz w:val="24"/>
      <w:szCs w:val="24"/>
      <w:lang w:val="es-ES_tradnl" w:eastAsia="en-US"/>
    </w:rPr>
  </w:style>
  <w:style w:type="paragraph" w:styleId="CommentSubject">
    <w:name w:val="annotation subject"/>
    <w:basedOn w:val="CommentText"/>
    <w:next w:val="CommentText"/>
    <w:link w:val="CommentSubjectChar"/>
    <w:uiPriority w:val="99"/>
    <w:semiHidden/>
    <w:rsid w:val="0067305D"/>
    <w:rPr>
      <w:b/>
      <w:bCs/>
    </w:rPr>
  </w:style>
  <w:style w:type="character" w:customStyle="1" w:styleId="CommentSubjectChar">
    <w:name w:val="Comment Subject Char"/>
    <w:link w:val="CommentSubject"/>
    <w:uiPriority w:val="99"/>
    <w:semiHidden/>
    <w:locked/>
    <w:rsid w:val="00652107"/>
    <w:rPr>
      <w:rFonts w:cs="Times New Roman"/>
      <w:b/>
      <w:bCs/>
      <w:kern w:val="0"/>
      <w:sz w:val="24"/>
      <w:szCs w:val="24"/>
      <w:lang w:val="es-ES_tradnl" w:eastAsia="en-US"/>
    </w:rPr>
  </w:style>
  <w:style w:type="paragraph" w:styleId="BalloonText">
    <w:name w:val="Balloon Text"/>
    <w:basedOn w:val="Normal"/>
    <w:link w:val="BalloonTextChar"/>
    <w:uiPriority w:val="99"/>
    <w:semiHidden/>
    <w:rsid w:val="0067305D"/>
    <w:rPr>
      <w:sz w:val="18"/>
      <w:szCs w:val="18"/>
    </w:rPr>
  </w:style>
  <w:style w:type="character" w:customStyle="1" w:styleId="BalloonTextChar">
    <w:name w:val="Balloon Text Char"/>
    <w:link w:val="BalloonText"/>
    <w:uiPriority w:val="99"/>
    <w:semiHidden/>
    <w:locked/>
    <w:rsid w:val="00652107"/>
    <w:rPr>
      <w:rFonts w:cs="Times New Roman"/>
      <w:kern w:val="0"/>
      <w:sz w:val="2"/>
      <w:lang w:val="es-ES_tradnl" w:eastAsia="en-US"/>
    </w:rPr>
  </w:style>
  <w:style w:type="character" w:customStyle="1" w:styleId="apple-converted-space">
    <w:name w:val="apple-converted-space"/>
    <w:uiPriority w:val="99"/>
    <w:rsid w:val="003F4271"/>
    <w:rPr>
      <w:rFonts w:cs="Times New Roman"/>
    </w:rPr>
  </w:style>
  <w:style w:type="paragraph" w:styleId="Footer">
    <w:name w:val="footer"/>
    <w:basedOn w:val="Normal"/>
    <w:link w:val="FooterChar"/>
    <w:uiPriority w:val="99"/>
    <w:rsid w:val="004E7D72"/>
    <w:pPr>
      <w:tabs>
        <w:tab w:val="center" w:pos="4153"/>
        <w:tab w:val="right" w:pos="8306"/>
      </w:tabs>
      <w:snapToGrid w:val="0"/>
    </w:pPr>
    <w:rPr>
      <w:sz w:val="18"/>
      <w:szCs w:val="18"/>
    </w:rPr>
  </w:style>
  <w:style w:type="character" w:customStyle="1" w:styleId="FooterChar">
    <w:name w:val="Footer Char"/>
    <w:link w:val="Footer"/>
    <w:uiPriority w:val="99"/>
    <w:semiHidden/>
    <w:locked/>
    <w:rPr>
      <w:rFonts w:cs="Times New Roman"/>
      <w:kern w:val="0"/>
      <w:sz w:val="18"/>
      <w:szCs w:val="18"/>
      <w:lang w:val="es-ES_tradnl" w:eastAsia="en-US"/>
    </w:rPr>
  </w:style>
  <w:style w:type="character" w:styleId="PageNumber">
    <w:name w:val="page number"/>
    <w:uiPriority w:val="99"/>
    <w:rsid w:val="004E7D72"/>
    <w:rPr>
      <w:rFonts w:cs="Times New Roman"/>
    </w:rPr>
  </w:style>
  <w:style w:type="paragraph" w:styleId="Header">
    <w:name w:val="header"/>
    <w:basedOn w:val="Normal"/>
    <w:link w:val="HeaderChar"/>
    <w:uiPriority w:val="99"/>
    <w:unhideWhenUsed/>
    <w:rsid w:val="0077448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77448F"/>
    <w:rPr>
      <w:kern w:val="0"/>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895305">
      <w:marLeft w:val="0"/>
      <w:marRight w:val="0"/>
      <w:marTop w:val="0"/>
      <w:marBottom w:val="0"/>
      <w:divBdr>
        <w:top w:val="none" w:sz="0" w:space="0" w:color="auto"/>
        <w:left w:val="none" w:sz="0" w:space="0" w:color="auto"/>
        <w:bottom w:val="none" w:sz="0" w:space="0" w:color="auto"/>
        <w:right w:val="none" w:sz="0" w:space="0" w:color="auto"/>
      </w:divBdr>
      <w:divsChild>
        <w:div w:id="1091895313">
          <w:marLeft w:val="0"/>
          <w:marRight w:val="0"/>
          <w:marTop w:val="0"/>
          <w:marBottom w:val="0"/>
          <w:divBdr>
            <w:top w:val="none" w:sz="0" w:space="0" w:color="auto"/>
            <w:left w:val="none" w:sz="0" w:space="0" w:color="auto"/>
            <w:bottom w:val="none" w:sz="0" w:space="0" w:color="auto"/>
            <w:right w:val="none" w:sz="0" w:space="0" w:color="auto"/>
          </w:divBdr>
        </w:div>
        <w:div w:id="1091895317">
          <w:marLeft w:val="0"/>
          <w:marRight w:val="0"/>
          <w:marTop w:val="0"/>
          <w:marBottom w:val="0"/>
          <w:divBdr>
            <w:top w:val="none" w:sz="0" w:space="0" w:color="auto"/>
            <w:left w:val="none" w:sz="0" w:space="0" w:color="auto"/>
            <w:bottom w:val="none" w:sz="0" w:space="0" w:color="auto"/>
            <w:right w:val="none" w:sz="0" w:space="0" w:color="auto"/>
          </w:divBdr>
        </w:div>
      </w:divsChild>
    </w:div>
    <w:div w:id="1091895308">
      <w:marLeft w:val="0"/>
      <w:marRight w:val="0"/>
      <w:marTop w:val="0"/>
      <w:marBottom w:val="0"/>
      <w:divBdr>
        <w:top w:val="none" w:sz="0" w:space="0" w:color="auto"/>
        <w:left w:val="none" w:sz="0" w:space="0" w:color="auto"/>
        <w:bottom w:val="none" w:sz="0" w:space="0" w:color="auto"/>
        <w:right w:val="none" w:sz="0" w:space="0" w:color="auto"/>
      </w:divBdr>
      <w:divsChild>
        <w:div w:id="1091895307">
          <w:marLeft w:val="0"/>
          <w:marRight w:val="0"/>
          <w:marTop w:val="0"/>
          <w:marBottom w:val="0"/>
          <w:divBdr>
            <w:top w:val="none" w:sz="0" w:space="0" w:color="auto"/>
            <w:left w:val="none" w:sz="0" w:space="0" w:color="auto"/>
            <w:bottom w:val="none" w:sz="0" w:space="0" w:color="auto"/>
            <w:right w:val="none" w:sz="0" w:space="0" w:color="auto"/>
          </w:divBdr>
        </w:div>
        <w:div w:id="1091895315">
          <w:marLeft w:val="0"/>
          <w:marRight w:val="0"/>
          <w:marTop w:val="0"/>
          <w:marBottom w:val="0"/>
          <w:divBdr>
            <w:top w:val="none" w:sz="0" w:space="0" w:color="auto"/>
            <w:left w:val="none" w:sz="0" w:space="0" w:color="auto"/>
            <w:bottom w:val="none" w:sz="0" w:space="0" w:color="auto"/>
            <w:right w:val="none" w:sz="0" w:space="0" w:color="auto"/>
          </w:divBdr>
        </w:div>
      </w:divsChild>
    </w:div>
    <w:div w:id="1091895320">
      <w:marLeft w:val="0"/>
      <w:marRight w:val="0"/>
      <w:marTop w:val="0"/>
      <w:marBottom w:val="0"/>
      <w:divBdr>
        <w:top w:val="none" w:sz="0" w:space="0" w:color="auto"/>
        <w:left w:val="none" w:sz="0" w:space="0" w:color="auto"/>
        <w:bottom w:val="none" w:sz="0" w:space="0" w:color="auto"/>
        <w:right w:val="none" w:sz="0" w:space="0" w:color="auto"/>
      </w:divBdr>
      <w:divsChild>
        <w:div w:id="1091895312">
          <w:marLeft w:val="0"/>
          <w:marRight w:val="0"/>
          <w:marTop w:val="0"/>
          <w:marBottom w:val="0"/>
          <w:divBdr>
            <w:top w:val="none" w:sz="0" w:space="0" w:color="auto"/>
            <w:left w:val="none" w:sz="0" w:space="0" w:color="auto"/>
            <w:bottom w:val="none" w:sz="0" w:space="0" w:color="auto"/>
            <w:right w:val="none" w:sz="0" w:space="0" w:color="auto"/>
          </w:divBdr>
          <w:divsChild>
            <w:div w:id="1091895325">
              <w:marLeft w:val="0"/>
              <w:marRight w:val="0"/>
              <w:marTop w:val="0"/>
              <w:marBottom w:val="0"/>
              <w:divBdr>
                <w:top w:val="none" w:sz="0" w:space="0" w:color="auto"/>
                <w:left w:val="none" w:sz="0" w:space="0" w:color="auto"/>
                <w:bottom w:val="none" w:sz="0" w:space="0" w:color="auto"/>
                <w:right w:val="none" w:sz="0" w:space="0" w:color="auto"/>
              </w:divBdr>
            </w:div>
          </w:divsChild>
        </w:div>
        <w:div w:id="1091895322">
          <w:marLeft w:val="0"/>
          <w:marRight w:val="0"/>
          <w:marTop w:val="0"/>
          <w:marBottom w:val="0"/>
          <w:divBdr>
            <w:top w:val="none" w:sz="0" w:space="0" w:color="auto"/>
            <w:left w:val="none" w:sz="0" w:space="0" w:color="auto"/>
            <w:bottom w:val="none" w:sz="0" w:space="0" w:color="auto"/>
            <w:right w:val="none" w:sz="0" w:space="0" w:color="auto"/>
          </w:divBdr>
          <w:divsChild>
            <w:div w:id="1091895306">
              <w:marLeft w:val="0"/>
              <w:marRight w:val="0"/>
              <w:marTop w:val="0"/>
              <w:marBottom w:val="0"/>
              <w:divBdr>
                <w:top w:val="none" w:sz="0" w:space="0" w:color="auto"/>
                <w:left w:val="none" w:sz="0" w:space="0" w:color="auto"/>
                <w:bottom w:val="none" w:sz="0" w:space="0" w:color="auto"/>
                <w:right w:val="none" w:sz="0" w:space="0" w:color="auto"/>
              </w:divBdr>
            </w:div>
            <w:div w:id="1091895318">
              <w:marLeft w:val="0"/>
              <w:marRight w:val="0"/>
              <w:marTop w:val="0"/>
              <w:marBottom w:val="0"/>
              <w:divBdr>
                <w:top w:val="none" w:sz="0" w:space="0" w:color="auto"/>
                <w:left w:val="none" w:sz="0" w:space="0" w:color="auto"/>
                <w:bottom w:val="none" w:sz="0" w:space="0" w:color="auto"/>
                <w:right w:val="none" w:sz="0" w:space="0" w:color="auto"/>
              </w:divBdr>
            </w:div>
          </w:divsChild>
        </w:div>
        <w:div w:id="1091895328">
          <w:marLeft w:val="0"/>
          <w:marRight w:val="0"/>
          <w:marTop w:val="0"/>
          <w:marBottom w:val="0"/>
          <w:divBdr>
            <w:top w:val="none" w:sz="0" w:space="0" w:color="auto"/>
            <w:left w:val="none" w:sz="0" w:space="0" w:color="auto"/>
            <w:bottom w:val="none" w:sz="0" w:space="0" w:color="auto"/>
            <w:right w:val="none" w:sz="0" w:space="0" w:color="auto"/>
          </w:divBdr>
          <w:divsChild>
            <w:div w:id="1091895329">
              <w:marLeft w:val="0"/>
              <w:marRight w:val="0"/>
              <w:marTop w:val="0"/>
              <w:marBottom w:val="0"/>
              <w:divBdr>
                <w:top w:val="none" w:sz="0" w:space="0" w:color="auto"/>
                <w:left w:val="none" w:sz="0" w:space="0" w:color="auto"/>
                <w:bottom w:val="none" w:sz="0" w:space="0" w:color="auto"/>
                <w:right w:val="none" w:sz="0" w:space="0" w:color="auto"/>
              </w:divBdr>
              <w:divsChild>
                <w:div w:id="1091895311">
                  <w:marLeft w:val="0"/>
                  <w:marRight w:val="0"/>
                  <w:marTop w:val="0"/>
                  <w:marBottom w:val="0"/>
                  <w:divBdr>
                    <w:top w:val="none" w:sz="0" w:space="0" w:color="auto"/>
                    <w:left w:val="none" w:sz="0" w:space="0" w:color="auto"/>
                    <w:bottom w:val="none" w:sz="0" w:space="0" w:color="auto"/>
                    <w:right w:val="none" w:sz="0" w:space="0" w:color="auto"/>
                  </w:divBdr>
                  <w:divsChild>
                    <w:div w:id="1091895330">
                      <w:marLeft w:val="0"/>
                      <w:marRight w:val="0"/>
                      <w:marTop w:val="0"/>
                      <w:marBottom w:val="0"/>
                      <w:divBdr>
                        <w:top w:val="none" w:sz="0" w:space="0" w:color="auto"/>
                        <w:left w:val="none" w:sz="0" w:space="0" w:color="auto"/>
                        <w:bottom w:val="none" w:sz="0" w:space="0" w:color="auto"/>
                        <w:right w:val="none" w:sz="0" w:space="0" w:color="auto"/>
                      </w:divBdr>
                      <w:divsChild>
                        <w:div w:id="1091895321">
                          <w:marLeft w:val="0"/>
                          <w:marRight w:val="0"/>
                          <w:marTop w:val="0"/>
                          <w:marBottom w:val="0"/>
                          <w:divBdr>
                            <w:top w:val="none" w:sz="0" w:space="0" w:color="auto"/>
                            <w:left w:val="none" w:sz="0" w:space="0" w:color="auto"/>
                            <w:bottom w:val="none" w:sz="0" w:space="0" w:color="auto"/>
                            <w:right w:val="none" w:sz="0" w:space="0" w:color="auto"/>
                          </w:divBdr>
                          <w:divsChild>
                            <w:div w:id="1091895319">
                              <w:marLeft w:val="0"/>
                              <w:marRight w:val="0"/>
                              <w:marTop w:val="0"/>
                              <w:marBottom w:val="0"/>
                              <w:divBdr>
                                <w:top w:val="none" w:sz="0" w:space="0" w:color="auto"/>
                                <w:left w:val="none" w:sz="0" w:space="0" w:color="auto"/>
                                <w:bottom w:val="none" w:sz="0" w:space="0" w:color="auto"/>
                                <w:right w:val="none" w:sz="0" w:space="0" w:color="auto"/>
                              </w:divBdr>
                              <w:divsChild>
                                <w:div w:id="1091895326">
                                  <w:marLeft w:val="0"/>
                                  <w:marRight w:val="0"/>
                                  <w:marTop w:val="0"/>
                                  <w:marBottom w:val="0"/>
                                  <w:divBdr>
                                    <w:top w:val="none" w:sz="0" w:space="0" w:color="auto"/>
                                    <w:left w:val="none" w:sz="0" w:space="0" w:color="auto"/>
                                    <w:bottom w:val="none" w:sz="0" w:space="0" w:color="auto"/>
                                    <w:right w:val="none" w:sz="0" w:space="0" w:color="auto"/>
                                  </w:divBdr>
                                  <w:divsChild>
                                    <w:div w:id="1091895316">
                                      <w:marLeft w:val="0"/>
                                      <w:marRight w:val="0"/>
                                      <w:marTop w:val="0"/>
                                      <w:marBottom w:val="0"/>
                                      <w:divBdr>
                                        <w:top w:val="none" w:sz="0" w:space="0" w:color="auto"/>
                                        <w:left w:val="none" w:sz="0" w:space="0" w:color="auto"/>
                                        <w:bottom w:val="none" w:sz="0" w:space="0" w:color="auto"/>
                                        <w:right w:val="none" w:sz="0" w:space="0" w:color="auto"/>
                                      </w:divBdr>
                                      <w:divsChild>
                                        <w:div w:id="1091895323">
                                          <w:marLeft w:val="0"/>
                                          <w:marRight w:val="0"/>
                                          <w:marTop w:val="0"/>
                                          <w:marBottom w:val="0"/>
                                          <w:divBdr>
                                            <w:top w:val="none" w:sz="0" w:space="0" w:color="auto"/>
                                            <w:left w:val="none" w:sz="0" w:space="0" w:color="auto"/>
                                            <w:bottom w:val="none" w:sz="0" w:space="0" w:color="auto"/>
                                            <w:right w:val="none" w:sz="0" w:space="0" w:color="auto"/>
                                          </w:divBdr>
                                          <w:divsChild>
                                            <w:div w:id="1091895324">
                                              <w:marLeft w:val="0"/>
                                              <w:marRight w:val="0"/>
                                              <w:marTop w:val="0"/>
                                              <w:marBottom w:val="0"/>
                                              <w:divBdr>
                                                <w:top w:val="none" w:sz="0" w:space="0" w:color="auto"/>
                                                <w:left w:val="none" w:sz="0" w:space="0" w:color="auto"/>
                                                <w:bottom w:val="none" w:sz="0" w:space="0" w:color="auto"/>
                                                <w:right w:val="none" w:sz="0" w:space="0" w:color="auto"/>
                                              </w:divBdr>
                                              <w:divsChild>
                                                <w:div w:id="1091895314">
                                                  <w:marLeft w:val="0"/>
                                                  <w:marRight w:val="0"/>
                                                  <w:marTop w:val="0"/>
                                                  <w:marBottom w:val="0"/>
                                                  <w:divBdr>
                                                    <w:top w:val="none" w:sz="0" w:space="0" w:color="auto"/>
                                                    <w:left w:val="none" w:sz="0" w:space="0" w:color="auto"/>
                                                    <w:bottom w:val="none" w:sz="0" w:space="0" w:color="auto"/>
                                                    <w:right w:val="none" w:sz="0" w:space="0" w:color="auto"/>
                                                  </w:divBdr>
                                                  <w:divsChild>
                                                    <w:div w:id="1091895310">
                                                      <w:marLeft w:val="0"/>
                                                      <w:marRight w:val="0"/>
                                                      <w:marTop w:val="0"/>
                                                      <w:marBottom w:val="0"/>
                                                      <w:divBdr>
                                                        <w:top w:val="none" w:sz="0" w:space="0" w:color="auto"/>
                                                        <w:left w:val="none" w:sz="0" w:space="0" w:color="auto"/>
                                                        <w:bottom w:val="none" w:sz="0" w:space="0" w:color="auto"/>
                                                        <w:right w:val="none" w:sz="0" w:space="0" w:color="auto"/>
                                                      </w:divBdr>
                                                      <w:divsChild>
                                                        <w:div w:id="1091895327">
                                                          <w:marLeft w:val="0"/>
                                                          <w:marRight w:val="0"/>
                                                          <w:marTop w:val="0"/>
                                                          <w:marBottom w:val="0"/>
                                                          <w:divBdr>
                                                            <w:top w:val="none" w:sz="0" w:space="0" w:color="auto"/>
                                                            <w:left w:val="none" w:sz="0" w:space="0" w:color="auto"/>
                                                            <w:bottom w:val="none" w:sz="0" w:space="0" w:color="auto"/>
                                                            <w:right w:val="none" w:sz="0" w:space="0" w:color="auto"/>
                                                          </w:divBdr>
                                                          <w:divsChild>
                                                            <w:div w:id="10918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66910</Words>
  <Characters>381392</Characters>
  <Application>Microsoft Macintosh Word</Application>
  <DocSecurity>0</DocSecurity>
  <Lines>3178</Lines>
  <Paragraphs>894</Paragraphs>
  <ScaleCrop>false</ScaleCrop>
  <Company>UB</Company>
  <LinksUpToDate>false</LinksUpToDate>
  <CharactersWithSpaces>447408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Roser Gonzàlez</dc:creator>
  <cp:keywords/>
  <dc:description/>
  <cp:lastModifiedBy>NA MA</cp:lastModifiedBy>
  <cp:revision>2</cp:revision>
  <cp:lastPrinted>2014-11-11T11:17:00Z</cp:lastPrinted>
  <dcterms:created xsi:type="dcterms:W3CDTF">2015-02-05T15:27:00Z</dcterms:created>
  <dcterms:modified xsi:type="dcterms:W3CDTF">2015-02-05T15:27:00Z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victorabadmorales@ub.edu@www.mendeley.com</vt:lpwstr>
  </property>
  <property fmtid="{D5CDD505-2E9C-101B-9397-08002B2CF9AE}" pid="4" name="Mendeley Citation Style_1">
    <vt:lpwstr>http://www.zotero.org/styles/world-journal-of-gastroenterology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http://www.zotero.org/styles/bmc-genetics</vt:lpwstr>
  </property>
  <property fmtid="{D5CDD505-2E9C-101B-9397-08002B2CF9AE}" pid="14" name="Mendeley Recent Style Name 4_1">
    <vt:lpwstr>BMC Genetics</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http://www.zotero.org/styles/world-journal-of-gastroenterology</vt:lpwstr>
  </property>
  <property fmtid="{D5CDD505-2E9C-101B-9397-08002B2CF9AE}" pid="24" name="Mendeley Recent Style Name 9_1">
    <vt:lpwstr>World Journal of Gastroenterology</vt:lpwstr>
  </property>
</Properties>
</file>