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0C0" w:rsidRPr="00CE1FE1" w:rsidRDefault="000A30C0" w:rsidP="00595E14">
      <w:pPr>
        <w:pStyle w:val="NormalWeb"/>
        <w:spacing w:before="0" w:beforeAutospacing="0" w:after="0" w:line="360" w:lineRule="auto"/>
        <w:jc w:val="both"/>
        <w:rPr>
          <w:rFonts w:ascii="Book Antiqua" w:eastAsiaTheme="minorEastAsia" w:hAnsi="Book Antiqua"/>
          <w:b/>
          <w:bCs/>
          <w:color w:val="000000" w:themeColor="text1"/>
          <w:lang w:val="en-GB" w:eastAsia="zh-CN"/>
        </w:rPr>
      </w:pPr>
      <w:r w:rsidRPr="00CE1FE1">
        <w:rPr>
          <w:rFonts w:ascii="Book Antiqua" w:eastAsiaTheme="minorEastAsia" w:hAnsi="Book Antiqua"/>
          <w:b/>
          <w:bCs/>
          <w:color w:val="000000" w:themeColor="text1"/>
          <w:lang w:val="en-GB" w:eastAsia="zh-CN"/>
        </w:rPr>
        <w:t>Nam</w:t>
      </w:r>
      <w:r w:rsidR="00A83CC4" w:rsidRPr="00CE1FE1">
        <w:rPr>
          <w:rFonts w:ascii="Book Antiqua" w:eastAsiaTheme="minorEastAsia" w:hAnsi="Book Antiqua"/>
          <w:b/>
          <w:bCs/>
          <w:color w:val="000000" w:themeColor="text1"/>
          <w:lang w:val="en-GB" w:eastAsia="zh-CN"/>
        </w:rPr>
        <w:t xml:space="preserve">e of journal: World Journal of </w:t>
      </w:r>
      <w:r w:rsidRPr="00CE1FE1">
        <w:rPr>
          <w:rFonts w:ascii="Book Antiqua" w:eastAsiaTheme="minorEastAsia" w:hAnsi="Book Antiqua"/>
          <w:b/>
          <w:bCs/>
          <w:color w:val="000000" w:themeColor="text1"/>
          <w:lang w:val="en-GB" w:eastAsia="zh-CN"/>
        </w:rPr>
        <w:t>Clinical Cases</w:t>
      </w:r>
    </w:p>
    <w:p w:rsidR="000A30C0" w:rsidRPr="00CE1FE1" w:rsidRDefault="000A30C0" w:rsidP="00595E14">
      <w:pPr>
        <w:pStyle w:val="NormalWeb"/>
        <w:spacing w:before="0" w:beforeAutospacing="0" w:after="0" w:line="360" w:lineRule="auto"/>
        <w:jc w:val="both"/>
        <w:rPr>
          <w:rFonts w:ascii="Book Antiqua" w:eastAsiaTheme="minorEastAsia" w:hAnsi="Book Antiqua"/>
          <w:b/>
          <w:bCs/>
          <w:color w:val="000000" w:themeColor="text1"/>
          <w:lang w:val="en-GB" w:eastAsia="zh-CN"/>
        </w:rPr>
      </w:pPr>
      <w:r w:rsidRPr="00CE1FE1">
        <w:rPr>
          <w:rFonts w:ascii="Book Antiqua" w:eastAsiaTheme="minorEastAsia" w:hAnsi="Book Antiqua"/>
          <w:b/>
          <w:bCs/>
          <w:color w:val="000000" w:themeColor="text1"/>
          <w:lang w:val="en-GB" w:eastAsia="zh-CN"/>
        </w:rPr>
        <w:t>ESPS Manuscript NO: 15370</w:t>
      </w:r>
    </w:p>
    <w:p w:rsidR="000A30C0" w:rsidRPr="00CE1FE1" w:rsidRDefault="000A30C0" w:rsidP="00595E14">
      <w:pPr>
        <w:pStyle w:val="NormalWeb"/>
        <w:spacing w:before="0" w:beforeAutospacing="0" w:after="0" w:line="360" w:lineRule="auto"/>
        <w:jc w:val="both"/>
        <w:rPr>
          <w:rFonts w:ascii="Book Antiqua" w:eastAsiaTheme="minorEastAsia" w:hAnsi="Book Antiqua"/>
          <w:b/>
          <w:bCs/>
          <w:color w:val="000000" w:themeColor="text1"/>
          <w:lang w:val="en-GB" w:eastAsia="zh-CN"/>
        </w:rPr>
      </w:pPr>
      <w:r w:rsidRPr="00CE1FE1">
        <w:rPr>
          <w:rFonts w:ascii="Book Antiqua" w:eastAsiaTheme="minorEastAsia" w:hAnsi="Book Antiqua"/>
          <w:b/>
          <w:bCs/>
          <w:color w:val="000000" w:themeColor="text1"/>
          <w:lang w:val="en-GB" w:eastAsia="zh-CN"/>
        </w:rPr>
        <w:t>Columns: C</w:t>
      </w:r>
      <w:r w:rsidR="00FF64E3" w:rsidRPr="00CE1FE1">
        <w:rPr>
          <w:rFonts w:ascii="Book Antiqua" w:eastAsiaTheme="minorEastAsia" w:hAnsi="Book Antiqua"/>
          <w:b/>
          <w:bCs/>
          <w:color w:val="000000" w:themeColor="text1"/>
          <w:lang w:val="en-GB" w:eastAsia="zh-CN"/>
        </w:rPr>
        <w:t>ase Report</w:t>
      </w:r>
    </w:p>
    <w:p w:rsidR="00B72179" w:rsidRPr="00CE1FE1" w:rsidRDefault="00B72179" w:rsidP="00595E14">
      <w:pPr>
        <w:pStyle w:val="NormalWeb"/>
        <w:spacing w:before="0" w:beforeAutospacing="0" w:after="0" w:line="360" w:lineRule="auto"/>
        <w:jc w:val="both"/>
        <w:rPr>
          <w:rFonts w:ascii="Book Antiqua" w:eastAsiaTheme="minorEastAsia" w:hAnsi="Book Antiqua"/>
          <w:b/>
          <w:bCs/>
          <w:color w:val="000000" w:themeColor="text1"/>
          <w:lang w:val="en-GB" w:eastAsia="zh-CN"/>
        </w:rPr>
      </w:pPr>
    </w:p>
    <w:p w:rsidR="000D4688" w:rsidRPr="00CE1FE1" w:rsidRDefault="000D4688" w:rsidP="00595E14">
      <w:pPr>
        <w:pStyle w:val="NormalWeb"/>
        <w:spacing w:before="0" w:beforeAutospacing="0" w:after="0" w:line="360" w:lineRule="auto"/>
        <w:jc w:val="both"/>
        <w:rPr>
          <w:rFonts w:ascii="Book Antiqua" w:eastAsiaTheme="minorEastAsia" w:hAnsi="Book Antiqua"/>
          <w:b/>
          <w:bCs/>
          <w:color w:val="000000" w:themeColor="text1"/>
          <w:lang w:val="en-GB" w:eastAsia="zh-CN"/>
        </w:rPr>
      </w:pPr>
      <w:r w:rsidRPr="00CE1FE1">
        <w:rPr>
          <w:rFonts w:ascii="Book Antiqua" w:hAnsi="Book Antiqua"/>
          <w:b/>
          <w:bCs/>
          <w:color w:val="000000" w:themeColor="text1"/>
          <w:lang w:val="en-GB"/>
        </w:rPr>
        <w:t>T-</w:t>
      </w:r>
      <w:r w:rsidR="001C4DC7" w:rsidRPr="00CE1FE1">
        <w:rPr>
          <w:rFonts w:ascii="Book Antiqua" w:hAnsi="Book Antiqua"/>
          <w:b/>
          <w:bCs/>
          <w:color w:val="000000" w:themeColor="text1"/>
          <w:lang w:val="en-GB"/>
        </w:rPr>
        <w:t xml:space="preserve">lymphoblastic lymphoma </w:t>
      </w:r>
      <w:r w:rsidR="000A30C0" w:rsidRPr="00CE1FE1">
        <w:rPr>
          <w:rFonts w:ascii="Book Antiqua" w:hAnsi="Book Antiqua"/>
          <w:b/>
          <w:bCs/>
          <w:color w:val="000000" w:themeColor="text1"/>
          <w:lang w:val="en-GB"/>
        </w:rPr>
        <w:t>with cutaneous involvement</w:t>
      </w:r>
    </w:p>
    <w:p w:rsidR="000A30C0" w:rsidRPr="00CE1FE1" w:rsidRDefault="000A30C0" w:rsidP="00595E14">
      <w:pPr>
        <w:pStyle w:val="NormalWeb"/>
        <w:spacing w:before="0" w:beforeAutospacing="0" w:after="0" w:line="360" w:lineRule="auto"/>
        <w:jc w:val="both"/>
        <w:rPr>
          <w:rFonts w:ascii="Book Antiqua" w:eastAsiaTheme="minorEastAsia" w:hAnsi="Book Antiqua"/>
          <w:b/>
          <w:bCs/>
          <w:color w:val="000000" w:themeColor="text1"/>
          <w:lang w:val="en-GB" w:eastAsia="zh-CN"/>
        </w:rPr>
      </w:pPr>
    </w:p>
    <w:p w:rsidR="000A30C0" w:rsidRPr="00CE1FE1" w:rsidRDefault="00FF64E3" w:rsidP="00595E14">
      <w:pPr>
        <w:spacing w:after="0" w:line="360" w:lineRule="auto"/>
        <w:jc w:val="both"/>
        <w:rPr>
          <w:rFonts w:ascii="Book Antiqua" w:hAnsi="Book Antiqua"/>
          <w:color w:val="000000" w:themeColor="text1"/>
          <w:sz w:val="24"/>
          <w:szCs w:val="24"/>
          <w:lang w:val="en-GB" w:eastAsia="zh-CN"/>
        </w:rPr>
      </w:pPr>
      <w:proofErr w:type="spellStart"/>
      <w:r w:rsidRPr="00CE1FE1">
        <w:rPr>
          <w:rFonts w:ascii="Book Antiqua" w:eastAsia="Times New Roman" w:hAnsi="Book Antiqua" w:cs="Times New Roman"/>
          <w:color w:val="000000" w:themeColor="text1"/>
          <w:kern w:val="1"/>
          <w:sz w:val="24"/>
          <w:szCs w:val="24"/>
          <w:lang w:val="en-GB" w:eastAsia="ar-SA"/>
        </w:rPr>
        <w:t>Ginoux</w:t>
      </w:r>
      <w:proofErr w:type="spellEnd"/>
      <w:r w:rsidRPr="00CE1FE1">
        <w:rPr>
          <w:rFonts w:ascii="Book Antiqua" w:hAnsi="Book Antiqua"/>
          <w:color w:val="000000" w:themeColor="text1"/>
          <w:sz w:val="24"/>
          <w:szCs w:val="24"/>
          <w:lang w:val="en-GB"/>
        </w:rPr>
        <w:t xml:space="preserve"> </w:t>
      </w:r>
      <w:r w:rsidRPr="00CE1FE1">
        <w:rPr>
          <w:rFonts w:ascii="Book Antiqua" w:hAnsi="Book Antiqua"/>
          <w:color w:val="000000" w:themeColor="text1"/>
          <w:sz w:val="24"/>
          <w:szCs w:val="24"/>
          <w:lang w:val="en-GB" w:eastAsia="zh-CN"/>
        </w:rPr>
        <w:t>E</w:t>
      </w:r>
      <w:r w:rsidRPr="00CE1FE1">
        <w:rPr>
          <w:rFonts w:ascii="Book Antiqua" w:hAnsi="Book Antiqua"/>
          <w:i/>
          <w:color w:val="000000" w:themeColor="text1"/>
          <w:sz w:val="24"/>
          <w:szCs w:val="24"/>
          <w:lang w:val="en-GB" w:eastAsia="zh-CN"/>
        </w:rPr>
        <w:t xml:space="preserve"> et al</w:t>
      </w:r>
      <w:r w:rsidRPr="00CE1FE1">
        <w:rPr>
          <w:rFonts w:ascii="Book Antiqua" w:hAnsi="Book Antiqua"/>
          <w:color w:val="000000" w:themeColor="text1"/>
          <w:sz w:val="24"/>
          <w:szCs w:val="24"/>
          <w:lang w:val="en-GB" w:eastAsia="zh-CN"/>
        </w:rPr>
        <w:t xml:space="preserve">. </w:t>
      </w:r>
      <w:r w:rsidR="000A30C0" w:rsidRPr="00CE1FE1">
        <w:rPr>
          <w:rFonts w:ascii="Book Antiqua" w:hAnsi="Book Antiqua"/>
          <w:color w:val="000000" w:themeColor="text1"/>
          <w:sz w:val="24"/>
          <w:szCs w:val="24"/>
          <w:lang w:val="en-GB"/>
        </w:rPr>
        <w:t>Cutaneous T-lymphoblastic lymphoma</w:t>
      </w:r>
    </w:p>
    <w:p w:rsidR="000A30C0" w:rsidRPr="00CE1FE1" w:rsidRDefault="000A30C0" w:rsidP="00595E14">
      <w:pPr>
        <w:pStyle w:val="NormalWeb"/>
        <w:spacing w:before="0" w:beforeAutospacing="0" w:after="0" w:line="360" w:lineRule="auto"/>
        <w:jc w:val="both"/>
        <w:rPr>
          <w:rFonts w:ascii="Book Antiqua" w:eastAsiaTheme="minorEastAsia" w:hAnsi="Book Antiqua"/>
          <w:b/>
          <w:bCs/>
          <w:color w:val="000000" w:themeColor="text1"/>
          <w:lang w:val="en-GB" w:eastAsia="zh-CN"/>
        </w:rPr>
      </w:pPr>
    </w:p>
    <w:p w:rsidR="000A30C0" w:rsidRPr="00CE1FE1" w:rsidRDefault="000A30C0" w:rsidP="00595E14">
      <w:pPr>
        <w:widowControl w:val="0"/>
        <w:suppressAutoHyphens/>
        <w:spacing w:after="0" w:line="360" w:lineRule="auto"/>
        <w:jc w:val="both"/>
        <w:rPr>
          <w:rFonts w:ascii="Book Antiqua" w:hAnsi="Book Antiqua" w:cs="Times New Roman"/>
          <w:color w:val="000000" w:themeColor="text1"/>
          <w:kern w:val="1"/>
          <w:sz w:val="24"/>
          <w:szCs w:val="24"/>
          <w:lang w:val="en-GB" w:eastAsia="zh-CN"/>
        </w:rPr>
      </w:pPr>
      <w:r w:rsidRPr="00CE1FE1">
        <w:rPr>
          <w:rFonts w:ascii="Book Antiqua" w:eastAsia="Times New Roman" w:hAnsi="Book Antiqua" w:cs="Times New Roman"/>
          <w:color w:val="000000" w:themeColor="text1"/>
          <w:kern w:val="1"/>
          <w:sz w:val="24"/>
          <w:szCs w:val="24"/>
          <w:lang w:val="en-GB" w:eastAsia="ar-SA"/>
        </w:rPr>
        <w:t xml:space="preserve">Emmanuelle </w:t>
      </w:r>
      <w:proofErr w:type="spellStart"/>
      <w:r w:rsidRPr="00CE1FE1">
        <w:rPr>
          <w:rFonts w:ascii="Book Antiqua" w:eastAsia="Times New Roman" w:hAnsi="Book Antiqua" w:cs="Times New Roman"/>
          <w:color w:val="000000" w:themeColor="text1"/>
          <w:kern w:val="1"/>
          <w:sz w:val="24"/>
          <w:szCs w:val="24"/>
          <w:lang w:val="en-GB" w:eastAsia="ar-SA"/>
        </w:rPr>
        <w:t>Ginoux</w:t>
      </w:r>
      <w:proofErr w:type="spellEnd"/>
      <w:r w:rsidRPr="00CE1FE1">
        <w:rPr>
          <w:rFonts w:ascii="Book Antiqua" w:eastAsia="Times New Roman" w:hAnsi="Book Antiqua" w:cs="Times New Roman"/>
          <w:color w:val="000000" w:themeColor="text1"/>
          <w:kern w:val="1"/>
          <w:sz w:val="24"/>
          <w:szCs w:val="24"/>
          <w:lang w:val="en-GB" w:eastAsia="ar-SA"/>
        </w:rPr>
        <w:t xml:space="preserve">, Fanny Julia, Brigitte </w:t>
      </w:r>
      <w:proofErr w:type="spellStart"/>
      <w:r w:rsidRPr="00CE1FE1">
        <w:rPr>
          <w:rFonts w:ascii="Book Antiqua" w:eastAsia="Times New Roman" w:hAnsi="Book Antiqua" w:cs="Times New Roman"/>
          <w:color w:val="000000" w:themeColor="text1"/>
          <w:kern w:val="1"/>
          <w:sz w:val="24"/>
          <w:szCs w:val="24"/>
          <w:lang w:val="en-GB" w:eastAsia="ar-SA"/>
        </w:rPr>
        <w:t>Balme</w:t>
      </w:r>
      <w:proofErr w:type="spellEnd"/>
      <w:r w:rsidRPr="00CE1FE1">
        <w:rPr>
          <w:rFonts w:ascii="Book Antiqua" w:eastAsia="Times New Roman" w:hAnsi="Book Antiqua" w:cs="Times New Roman"/>
          <w:color w:val="000000" w:themeColor="text1"/>
          <w:kern w:val="1"/>
          <w:sz w:val="24"/>
          <w:szCs w:val="24"/>
          <w:lang w:val="en-GB" w:eastAsia="ar-SA"/>
        </w:rPr>
        <w:t xml:space="preserve">, Luc Thomas, </w:t>
      </w:r>
      <w:proofErr w:type="spellStart"/>
      <w:r w:rsidRPr="00CE1FE1">
        <w:rPr>
          <w:rFonts w:ascii="Book Antiqua" w:eastAsia="Times New Roman" w:hAnsi="Book Antiqua" w:cs="Times New Roman"/>
          <w:color w:val="000000" w:themeColor="text1"/>
          <w:kern w:val="1"/>
          <w:sz w:val="24"/>
          <w:szCs w:val="24"/>
          <w:lang w:val="en-GB" w:eastAsia="ar-SA"/>
        </w:rPr>
        <w:t>Stéphane</w:t>
      </w:r>
      <w:proofErr w:type="spellEnd"/>
      <w:r w:rsidRPr="00CE1FE1">
        <w:rPr>
          <w:rFonts w:ascii="Book Antiqua" w:eastAsia="Times New Roman" w:hAnsi="Book Antiqua" w:cs="Times New Roman"/>
          <w:color w:val="000000" w:themeColor="text1"/>
          <w:kern w:val="1"/>
          <w:sz w:val="24"/>
          <w:szCs w:val="24"/>
          <w:lang w:val="en-GB" w:eastAsia="ar-SA"/>
        </w:rPr>
        <w:t xml:space="preserve"> </w:t>
      </w:r>
      <w:proofErr w:type="spellStart"/>
      <w:r w:rsidRPr="00CE1FE1">
        <w:rPr>
          <w:rFonts w:ascii="Book Antiqua" w:eastAsia="Times New Roman" w:hAnsi="Book Antiqua" w:cs="Times New Roman"/>
          <w:color w:val="000000" w:themeColor="text1"/>
          <w:kern w:val="1"/>
          <w:sz w:val="24"/>
          <w:szCs w:val="24"/>
          <w:lang w:val="en-GB" w:eastAsia="ar-SA"/>
        </w:rPr>
        <w:t>Dalle</w:t>
      </w:r>
      <w:proofErr w:type="spellEnd"/>
      <w:r w:rsidRPr="00CE1FE1">
        <w:rPr>
          <w:rFonts w:ascii="Book Antiqua" w:eastAsia="Times New Roman" w:hAnsi="Book Antiqua" w:cs="Times New Roman"/>
          <w:color w:val="000000" w:themeColor="text1"/>
          <w:kern w:val="1"/>
          <w:sz w:val="24"/>
          <w:szCs w:val="24"/>
          <w:lang w:val="en-GB" w:eastAsia="ar-SA"/>
        </w:rPr>
        <w:t xml:space="preserve"> </w:t>
      </w:r>
    </w:p>
    <w:p w:rsidR="000D4688" w:rsidRPr="00CE1FE1" w:rsidRDefault="000D4688" w:rsidP="00595E14">
      <w:pPr>
        <w:pStyle w:val="NormalWeb"/>
        <w:spacing w:before="0" w:beforeAutospacing="0" w:after="0" w:line="360" w:lineRule="auto"/>
        <w:jc w:val="both"/>
        <w:rPr>
          <w:rFonts w:ascii="Book Antiqua" w:eastAsiaTheme="minorEastAsia" w:hAnsi="Book Antiqua"/>
          <w:bCs/>
          <w:color w:val="000000" w:themeColor="text1"/>
          <w:lang w:val="en-GB" w:eastAsia="zh-CN"/>
        </w:rPr>
      </w:pPr>
    </w:p>
    <w:p w:rsidR="000D4688" w:rsidRPr="00CE1FE1" w:rsidRDefault="000A30C0" w:rsidP="00595E14">
      <w:pPr>
        <w:widowControl w:val="0"/>
        <w:suppressAutoHyphens/>
        <w:spacing w:after="0" w:line="360" w:lineRule="auto"/>
        <w:jc w:val="both"/>
        <w:rPr>
          <w:rFonts w:ascii="Book Antiqua" w:hAnsi="Book Antiqua"/>
          <w:color w:val="000000" w:themeColor="text1"/>
          <w:sz w:val="24"/>
          <w:szCs w:val="24"/>
          <w:lang w:val="en-GB" w:eastAsia="zh-CN"/>
        </w:rPr>
      </w:pPr>
      <w:r w:rsidRPr="00CE1FE1">
        <w:rPr>
          <w:rFonts w:ascii="Book Antiqua" w:eastAsia="Times New Roman" w:hAnsi="Book Antiqua" w:cs="Times New Roman"/>
          <w:b/>
          <w:color w:val="000000" w:themeColor="text1"/>
          <w:kern w:val="1"/>
          <w:sz w:val="24"/>
          <w:szCs w:val="24"/>
          <w:lang w:val="en-GB" w:eastAsia="ar-SA"/>
        </w:rPr>
        <w:t xml:space="preserve">Emmanuelle </w:t>
      </w:r>
      <w:proofErr w:type="spellStart"/>
      <w:r w:rsidRPr="00CE1FE1">
        <w:rPr>
          <w:rFonts w:ascii="Book Antiqua" w:eastAsia="Times New Roman" w:hAnsi="Book Antiqua" w:cs="Times New Roman"/>
          <w:b/>
          <w:color w:val="000000" w:themeColor="text1"/>
          <w:kern w:val="1"/>
          <w:sz w:val="24"/>
          <w:szCs w:val="24"/>
          <w:lang w:val="en-GB" w:eastAsia="ar-SA"/>
        </w:rPr>
        <w:t>Ginoux</w:t>
      </w:r>
      <w:proofErr w:type="spellEnd"/>
      <w:r w:rsidRPr="00CE1FE1">
        <w:rPr>
          <w:rFonts w:ascii="Book Antiqua" w:eastAsia="Times New Roman" w:hAnsi="Book Antiqua" w:cs="Times New Roman"/>
          <w:b/>
          <w:color w:val="000000" w:themeColor="text1"/>
          <w:kern w:val="1"/>
          <w:sz w:val="24"/>
          <w:szCs w:val="24"/>
          <w:lang w:val="en-GB" w:eastAsia="ar-SA"/>
        </w:rPr>
        <w:t xml:space="preserve">, Fanny Julia, Luc Thomas, </w:t>
      </w:r>
      <w:proofErr w:type="spellStart"/>
      <w:r w:rsidRPr="00CE1FE1">
        <w:rPr>
          <w:rFonts w:ascii="Book Antiqua" w:eastAsia="Times New Roman" w:hAnsi="Book Antiqua" w:cs="Times New Roman"/>
          <w:b/>
          <w:color w:val="000000" w:themeColor="text1"/>
          <w:kern w:val="1"/>
          <w:sz w:val="24"/>
          <w:szCs w:val="24"/>
          <w:lang w:val="en-GB" w:eastAsia="ar-SA"/>
        </w:rPr>
        <w:t>Stéphane</w:t>
      </w:r>
      <w:proofErr w:type="spellEnd"/>
      <w:r w:rsidRPr="00CE1FE1">
        <w:rPr>
          <w:rFonts w:ascii="Book Antiqua" w:eastAsia="Times New Roman" w:hAnsi="Book Antiqua" w:cs="Times New Roman"/>
          <w:b/>
          <w:color w:val="000000" w:themeColor="text1"/>
          <w:kern w:val="1"/>
          <w:sz w:val="24"/>
          <w:szCs w:val="24"/>
          <w:lang w:val="en-GB" w:eastAsia="ar-SA"/>
        </w:rPr>
        <w:t xml:space="preserve"> </w:t>
      </w:r>
      <w:proofErr w:type="spellStart"/>
      <w:r w:rsidRPr="00CE1FE1">
        <w:rPr>
          <w:rFonts w:ascii="Book Antiqua" w:eastAsia="Times New Roman" w:hAnsi="Book Antiqua" w:cs="Times New Roman"/>
          <w:b/>
          <w:color w:val="000000" w:themeColor="text1"/>
          <w:kern w:val="1"/>
          <w:sz w:val="24"/>
          <w:szCs w:val="24"/>
          <w:lang w:val="en-GB" w:eastAsia="ar-SA"/>
        </w:rPr>
        <w:t>Dalle</w:t>
      </w:r>
      <w:proofErr w:type="spellEnd"/>
      <w:r w:rsidRPr="00CE1FE1">
        <w:rPr>
          <w:rFonts w:ascii="Book Antiqua" w:hAnsi="Book Antiqua" w:cs="Times New Roman"/>
          <w:b/>
          <w:color w:val="000000" w:themeColor="text1"/>
          <w:kern w:val="1"/>
          <w:sz w:val="24"/>
          <w:szCs w:val="24"/>
          <w:lang w:val="en-GB" w:eastAsia="zh-CN"/>
        </w:rPr>
        <w:t xml:space="preserve">, </w:t>
      </w:r>
      <w:r w:rsidR="000D4688" w:rsidRPr="00CE1FE1">
        <w:rPr>
          <w:rFonts w:ascii="Book Antiqua" w:hAnsi="Book Antiqua"/>
          <w:color w:val="000000" w:themeColor="text1"/>
          <w:sz w:val="24"/>
          <w:szCs w:val="24"/>
          <w:lang w:val="en-GB"/>
        </w:rPr>
        <w:t xml:space="preserve">Department of Dermatology, Centre </w:t>
      </w:r>
      <w:proofErr w:type="spellStart"/>
      <w:r w:rsidR="000D4688" w:rsidRPr="00CE1FE1">
        <w:rPr>
          <w:rFonts w:ascii="Book Antiqua" w:hAnsi="Book Antiqua"/>
          <w:color w:val="000000" w:themeColor="text1"/>
          <w:sz w:val="24"/>
          <w:szCs w:val="24"/>
          <w:lang w:val="en-GB"/>
        </w:rPr>
        <w:t>Hospitalier</w:t>
      </w:r>
      <w:proofErr w:type="spellEnd"/>
      <w:r w:rsidR="000D4688" w:rsidRPr="00CE1FE1">
        <w:rPr>
          <w:rFonts w:ascii="Book Antiqua" w:hAnsi="Book Antiqua"/>
          <w:color w:val="000000" w:themeColor="text1"/>
          <w:sz w:val="24"/>
          <w:szCs w:val="24"/>
          <w:lang w:val="en-GB"/>
        </w:rPr>
        <w:t xml:space="preserve"> Lyon-</w:t>
      </w:r>
      <w:proofErr w:type="spellStart"/>
      <w:r w:rsidR="000D4688" w:rsidRPr="00CE1FE1">
        <w:rPr>
          <w:rFonts w:ascii="Book Antiqua" w:hAnsi="Book Antiqua"/>
          <w:color w:val="000000" w:themeColor="text1"/>
          <w:sz w:val="24"/>
          <w:szCs w:val="24"/>
          <w:lang w:val="en-GB"/>
        </w:rPr>
        <w:t>Sud</w:t>
      </w:r>
      <w:proofErr w:type="spellEnd"/>
      <w:r w:rsidR="000D4688" w:rsidRPr="00CE1FE1">
        <w:rPr>
          <w:rFonts w:ascii="Book Antiqua" w:hAnsi="Book Antiqua"/>
          <w:color w:val="000000" w:themeColor="text1"/>
          <w:sz w:val="24"/>
          <w:szCs w:val="24"/>
          <w:lang w:val="en-GB"/>
        </w:rPr>
        <w:t xml:space="preserve">, Hospices </w:t>
      </w:r>
      <w:proofErr w:type="spellStart"/>
      <w:r w:rsidR="000D4688" w:rsidRPr="00CE1FE1">
        <w:rPr>
          <w:rFonts w:ascii="Book Antiqua" w:hAnsi="Book Antiqua"/>
          <w:color w:val="000000" w:themeColor="text1"/>
          <w:sz w:val="24"/>
          <w:szCs w:val="24"/>
          <w:lang w:val="en-GB"/>
        </w:rPr>
        <w:t>Civils</w:t>
      </w:r>
      <w:proofErr w:type="spellEnd"/>
      <w:r w:rsidR="000D4688" w:rsidRPr="00CE1FE1">
        <w:rPr>
          <w:rFonts w:ascii="Book Antiqua" w:hAnsi="Book Antiqua"/>
          <w:color w:val="000000" w:themeColor="text1"/>
          <w:sz w:val="24"/>
          <w:szCs w:val="24"/>
          <w:lang w:val="en-GB"/>
        </w:rPr>
        <w:t xml:space="preserve"> de Lyon, </w:t>
      </w:r>
      <w:r w:rsidR="00B73572" w:rsidRPr="00CE1FE1">
        <w:rPr>
          <w:rFonts w:ascii="Book Antiqua" w:hAnsi="Book Antiqua"/>
          <w:color w:val="000000" w:themeColor="text1"/>
          <w:sz w:val="24"/>
          <w:szCs w:val="24"/>
          <w:lang w:val="en-GB"/>
        </w:rPr>
        <w:t>69002 Lyon,</w:t>
      </w:r>
      <w:r w:rsidR="00B73572" w:rsidRPr="00CE1FE1">
        <w:rPr>
          <w:rFonts w:ascii="Book Antiqua" w:hAnsi="Book Antiqua"/>
          <w:color w:val="000000" w:themeColor="text1"/>
          <w:sz w:val="24"/>
          <w:szCs w:val="24"/>
          <w:lang w:val="en-GB" w:eastAsia="zh-CN"/>
        </w:rPr>
        <w:t xml:space="preserve"> </w:t>
      </w:r>
      <w:r w:rsidR="000D4688" w:rsidRPr="00CE1FE1">
        <w:rPr>
          <w:rFonts w:ascii="Book Antiqua" w:hAnsi="Book Antiqua"/>
          <w:color w:val="000000" w:themeColor="text1"/>
          <w:sz w:val="24"/>
          <w:szCs w:val="24"/>
          <w:lang w:val="en-GB"/>
        </w:rPr>
        <w:t>France</w:t>
      </w:r>
    </w:p>
    <w:p w:rsidR="000A30C0" w:rsidRPr="00CE1FE1" w:rsidRDefault="000A30C0" w:rsidP="00595E14">
      <w:pPr>
        <w:widowControl w:val="0"/>
        <w:suppressAutoHyphens/>
        <w:spacing w:after="0" w:line="360" w:lineRule="auto"/>
        <w:jc w:val="both"/>
        <w:rPr>
          <w:rFonts w:ascii="Book Antiqua" w:hAnsi="Book Antiqua" w:cs="Times New Roman"/>
          <w:color w:val="000000" w:themeColor="text1"/>
          <w:kern w:val="1"/>
          <w:sz w:val="24"/>
          <w:szCs w:val="24"/>
          <w:lang w:val="en-GB" w:eastAsia="zh-CN"/>
        </w:rPr>
      </w:pPr>
    </w:p>
    <w:p w:rsidR="000D4688" w:rsidRPr="00CE1FE1" w:rsidRDefault="000A30C0" w:rsidP="00595E14">
      <w:pPr>
        <w:autoSpaceDE w:val="0"/>
        <w:spacing w:after="0" w:line="360" w:lineRule="auto"/>
        <w:jc w:val="both"/>
        <w:rPr>
          <w:rFonts w:ascii="Book Antiqua" w:hAnsi="Book Antiqua"/>
          <w:color w:val="000000" w:themeColor="text1"/>
          <w:sz w:val="24"/>
          <w:szCs w:val="24"/>
          <w:lang w:eastAsia="zh-CN"/>
        </w:rPr>
      </w:pPr>
      <w:r w:rsidRPr="00CE1FE1">
        <w:rPr>
          <w:rFonts w:ascii="Book Antiqua" w:eastAsia="Times New Roman" w:hAnsi="Book Antiqua" w:cs="Times New Roman"/>
          <w:b/>
          <w:color w:val="000000" w:themeColor="text1"/>
          <w:kern w:val="1"/>
          <w:sz w:val="24"/>
          <w:szCs w:val="24"/>
          <w:lang w:eastAsia="ar-SA"/>
        </w:rPr>
        <w:t>Emmanuelle Ginoux, Fanny Julia, Luc Thomas, Stéphane Dalle</w:t>
      </w:r>
      <w:r w:rsidRPr="00CE1FE1">
        <w:rPr>
          <w:rFonts w:ascii="Book Antiqua" w:hAnsi="Book Antiqua" w:cs="Times New Roman"/>
          <w:b/>
          <w:color w:val="000000" w:themeColor="text1"/>
          <w:kern w:val="1"/>
          <w:sz w:val="24"/>
          <w:szCs w:val="24"/>
          <w:lang w:eastAsia="zh-CN"/>
        </w:rPr>
        <w:t xml:space="preserve">, </w:t>
      </w:r>
      <w:r w:rsidR="000D4688" w:rsidRPr="00CE1FE1">
        <w:rPr>
          <w:rFonts w:ascii="Book Antiqua" w:hAnsi="Book Antiqua"/>
          <w:color w:val="000000" w:themeColor="text1"/>
          <w:sz w:val="24"/>
          <w:szCs w:val="24"/>
        </w:rPr>
        <w:t>Univer</w:t>
      </w:r>
      <w:r w:rsidR="001C4DC7" w:rsidRPr="00CE1FE1">
        <w:rPr>
          <w:rFonts w:ascii="Book Antiqua" w:hAnsi="Book Antiqua"/>
          <w:color w:val="000000" w:themeColor="text1"/>
          <w:sz w:val="24"/>
          <w:szCs w:val="24"/>
        </w:rPr>
        <w:t xml:space="preserve">sité Claude Bernard Lyon 1, </w:t>
      </w:r>
      <w:r w:rsidR="001C4DC7" w:rsidRPr="00CE1FE1">
        <w:rPr>
          <w:rFonts w:ascii="Book Antiqua" w:hAnsi="Book Antiqua" w:cs="Times New Roman"/>
          <w:color w:val="000000" w:themeColor="text1"/>
          <w:sz w:val="24"/>
          <w:szCs w:val="24"/>
        </w:rPr>
        <w:t>69100 Villeurbanne</w:t>
      </w:r>
      <w:r w:rsidR="00B73572" w:rsidRPr="00CE1FE1">
        <w:rPr>
          <w:rFonts w:ascii="Book Antiqua" w:hAnsi="Book Antiqua" w:cs="Times New Roman"/>
          <w:color w:val="000000" w:themeColor="text1"/>
          <w:sz w:val="24"/>
          <w:szCs w:val="24"/>
          <w:lang w:eastAsia="zh-CN"/>
        </w:rPr>
        <w:t>,</w:t>
      </w:r>
      <w:r w:rsidR="000D4688" w:rsidRPr="00CE1FE1">
        <w:rPr>
          <w:rFonts w:ascii="Book Antiqua" w:hAnsi="Book Antiqua"/>
          <w:color w:val="000000" w:themeColor="text1"/>
          <w:sz w:val="24"/>
          <w:szCs w:val="24"/>
        </w:rPr>
        <w:t xml:space="preserve"> France</w:t>
      </w:r>
    </w:p>
    <w:p w:rsidR="000A30C0" w:rsidRPr="00CE1FE1" w:rsidRDefault="000A30C0" w:rsidP="00595E14">
      <w:pPr>
        <w:autoSpaceDE w:val="0"/>
        <w:spacing w:after="0" w:line="360" w:lineRule="auto"/>
        <w:jc w:val="both"/>
        <w:rPr>
          <w:rFonts w:ascii="Book Antiqua" w:hAnsi="Book Antiqua"/>
          <w:color w:val="000000" w:themeColor="text1"/>
          <w:sz w:val="24"/>
          <w:szCs w:val="24"/>
          <w:lang w:eastAsia="zh-CN"/>
        </w:rPr>
      </w:pPr>
    </w:p>
    <w:p w:rsidR="000D4688" w:rsidRPr="00CE1FE1" w:rsidRDefault="000A30C0" w:rsidP="00595E14">
      <w:pPr>
        <w:spacing w:after="0" w:line="360" w:lineRule="auto"/>
        <w:jc w:val="both"/>
        <w:rPr>
          <w:rFonts w:ascii="Book Antiqua" w:hAnsi="Book Antiqua"/>
          <w:color w:val="000000" w:themeColor="text1"/>
          <w:sz w:val="24"/>
          <w:szCs w:val="24"/>
          <w:lang w:eastAsia="zh-CN"/>
        </w:rPr>
      </w:pPr>
      <w:r w:rsidRPr="00CE1FE1">
        <w:rPr>
          <w:rFonts w:ascii="Book Antiqua" w:eastAsia="Times New Roman" w:hAnsi="Book Antiqua" w:cs="Times New Roman"/>
          <w:b/>
          <w:color w:val="000000" w:themeColor="text1"/>
          <w:kern w:val="1"/>
          <w:sz w:val="24"/>
          <w:szCs w:val="24"/>
          <w:lang w:eastAsia="ar-SA"/>
        </w:rPr>
        <w:t>Brigitte Balme,</w:t>
      </w:r>
      <w:r w:rsidR="000D4688" w:rsidRPr="00CE1FE1">
        <w:rPr>
          <w:rFonts w:ascii="Book Antiqua" w:hAnsi="Book Antiqua"/>
          <w:b/>
          <w:color w:val="000000" w:themeColor="text1"/>
          <w:sz w:val="24"/>
          <w:szCs w:val="24"/>
        </w:rPr>
        <w:t xml:space="preserve"> </w:t>
      </w:r>
      <w:r w:rsidR="000D4688" w:rsidRPr="00CE1FE1">
        <w:rPr>
          <w:rFonts w:ascii="Book Antiqua" w:hAnsi="Book Antiqua"/>
          <w:color w:val="000000" w:themeColor="text1"/>
          <w:sz w:val="24"/>
          <w:szCs w:val="24"/>
        </w:rPr>
        <w:t xml:space="preserve">Unit of Pathology, Centre Hospitalier Lyon-Sud, Hôpital Edouard Herriot, Hospices Civils de Lyon, </w:t>
      </w:r>
      <w:r w:rsidR="00B73572" w:rsidRPr="00CE1FE1">
        <w:rPr>
          <w:rFonts w:ascii="Book Antiqua" w:hAnsi="Book Antiqua"/>
          <w:color w:val="000000" w:themeColor="text1"/>
          <w:sz w:val="24"/>
          <w:szCs w:val="24"/>
          <w:lang w:val="en-GB"/>
        </w:rPr>
        <w:t>69002 Lyon,</w:t>
      </w:r>
      <w:r w:rsidR="00B73572" w:rsidRPr="00CE1FE1">
        <w:rPr>
          <w:rFonts w:ascii="Book Antiqua" w:hAnsi="Book Antiqua"/>
          <w:color w:val="000000" w:themeColor="text1"/>
          <w:sz w:val="24"/>
          <w:szCs w:val="24"/>
          <w:lang w:val="en-GB" w:eastAsia="zh-CN"/>
        </w:rPr>
        <w:t xml:space="preserve"> </w:t>
      </w:r>
      <w:r w:rsidR="000D4688" w:rsidRPr="00CE1FE1">
        <w:rPr>
          <w:rFonts w:ascii="Book Antiqua" w:hAnsi="Book Antiqua"/>
          <w:color w:val="000000" w:themeColor="text1"/>
          <w:sz w:val="24"/>
          <w:szCs w:val="24"/>
        </w:rPr>
        <w:t>France</w:t>
      </w:r>
    </w:p>
    <w:p w:rsidR="000A30C0" w:rsidRPr="00CE1FE1" w:rsidRDefault="000A30C0" w:rsidP="00595E14">
      <w:pPr>
        <w:spacing w:after="0" w:line="360" w:lineRule="auto"/>
        <w:jc w:val="both"/>
        <w:rPr>
          <w:rFonts w:ascii="Book Antiqua" w:hAnsi="Book Antiqua"/>
          <w:color w:val="000000" w:themeColor="text1"/>
          <w:sz w:val="24"/>
          <w:szCs w:val="24"/>
          <w:u w:val="single"/>
          <w:lang w:eastAsia="zh-CN"/>
        </w:rPr>
      </w:pPr>
    </w:p>
    <w:p w:rsidR="000D4688" w:rsidRPr="00CE1FE1" w:rsidRDefault="000A30C0" w:rsidP="00595E14">
      <w:pPr>
        <w:autoSpaceDE w:val="0"/>
        <w:spacing w:after="0" w:line="360" w:lineRule="auto"/>
        <w:jc w:val="both"/>
        <w:rPr>
          <w:rFonts w:ascii="Book Antiqua" w:hAnsi="Book Antiqua"/>
          <w:color w:val="000000" w:themeColor="text1"/>
          <w:sz w:val="24"/>
          <w:szCs w:val="24"/>
          <w:lang w:eastAsia="zh-CN"/>
        </w:rPr>
      </w:pPr>
      <w:r w:rsidRPr="00CE1FE1">
        <w:rPr>
          <w:rFonts w:ascii="Book Antiqua" w:eastAsia="Times New Roman" w:hAnsi="Book Antiqua" w:cs="Times New Roman"/>
          <w:b/>
          <w:color w:val="000000" w:themeColor="text1"/>
          <w:kern w:val="1"/>
          <w:sz w:val="24"/>
          <w:szCs w:val="24"/>
          <w:lang w:eastAsia="ar-SA"/>
        </w:rPr>
        <w:t>Luc Thomas, Stéphane Dalle</w:t>
      </w:r>
      <w:r w:rsidRPr="00CE1FE1">
        <w:rPr>
          <w:rFonts w:ascii="Book Antiqua" w:hAnsi="Book Antiqua" w:cs="Times New Roman"/>
          <w:b/>
          <w:color w:val="000000" w:themeColor="text1"/>
          <w:kern w:val="1"/>
          <w:sz w:val="24"/>
          <w:szCs w:val="24"/>
          <w:lang w:eastAsia="zh-CN"/>
        </w:rPr>
        <w:t>,</w:t>
      </w:r>
      <w:r w:rsidR="000D4688" w:rsidRPr="00CE1FE1">
        <w:rPr>
          <w:rFonts w:ascii="Book Antiqua" w:hAnsi="Book Antiqua"/>
          <w:b/>
          <w:color w:val="000000" w:themeColor="text1"/>
          <w:sz w:val="24"/>
          <w:szCs w:val="24"/>
        </w:rPr>
        <w:t xml:space="preserve"> </w:t>
      </w:r>
      <w:r w:rsidR="000D4688" w:rsidRPr="00CE1FE1">
        <w:rPr>
          <w:rFonts w:ascii="Book Antiqua" w:hAnsi="Book Antiqua"/>
          <w:color w:val="000000" w:themeColor="text1"/>
          <w:sz w:val="24"/>
          <w:szCs w:val="24"/>
        </w:rPr>
        <w:t xml:space="preserve">Cancer Research Center of Lyon, </w:t>
      </w:r>
      <w:r w:rsidR="00B73572" w:rsidRPr="00CE1FE1">
        <w:rPr>
          <w:rFonts w:ascii="Book Antiqua" w:hAnsi="Book Antiqua"/>
          <w:color w:val="000000" w:themeColor="text1"/>
          <w:sz w:val="24"/>
          <w:szCs w:val="24"/>
          <w:lang w:val="en-GB"/>
        </w:rPr>
        <w:t>69002 Lyon,</w:t>
      </w:r>
      <w:r w:rsidR="00B73572" w:rsidRPr="00CE1FE1">
        <w:rPr>
          <w:rFonts w:ascii="Book Antiqua" w:hAnsi="Book Antiqua"/>
          <w:color w:val="000000" w:themeColor="text1"/>
          <w:sz w:val="24"/>
          <w:szCs w:val="24"/>
          <w:lang w:val="en-GB" w:eastAsia="zh-CN"/>
        </w:rPr>
        <w:t xml:space="preserve"> </w:t>
      </w:r>
      <w:r w:rsidR="000D4688" w:rsidRPr="00CE1FE1">
        <w:rPr>
          <w:rFonts w:ascii="Book Antiqua" w:hAnsi="Book Antiqua"/>
          <w:color w:val="000000" w:themeColor="text1"/>
          <w:sz w:val="24"/>
          <w:szCs w:val="24"/>
        </w:rPr>
        <w:t>France</w:t>
      </w:r>
    </w:p>
    <w:p w:rsidR="000A30C0" w:rsidRPr="00CE1FE1" w:rsidRDefault="000A30C0" w:rsidP="00595E14">
      <w:pPr>
        <w:autoSpaceDE w:val="0"/>
        <w:spacing w:after="0" w:line="360" w:lineRule="auto"/>
        <w:jc w:val="both"/>
        <w:rPr>
          <w:rFonts w:ascii="Book Antiqua" w:hAnsi="Book Antiqua"/>
          <w:color w:val="000000" w:themeColor="text1"/>
          <w:sz w:val="24"/>
          <w:szCs w:val="24"/>
          <w:lang w:eastAsia="zh-CN"/>
        </w:rPr>
      </w:pPr>
    </w:p>
    <w:p w:rsidR="00FF64E3" w:rsidRPr="00CE1FE1" w:rsidRDefault="00FF64E3" w:rsidP="00595E14">
      <w:pPr>
        <w:spacing w:after="0" w:line="360" w:lineRule="auto"/>
        <w:jc w:val="both"/>
        <w:rPr>
          <w:rFonts w:ascii="Book Antiqua" w:hAnsi="Book Antiqua" w:cs="Times New Roman"/>
          <w:color w:val="000000" w:themeColor="text1"/>
          <w:sz w:val="24"/>
          <w:szCs w:val="24"/>
          <w:lang w:val="en-US" w:eastAsia="zh-CN"/>
        </w:rPr>
      </w:pPr>
      <w:bookmarkStart w:id="0" w:name="OLE_LINK81"/>
      <w:bookmarkStart w:id="1" w:name="OLE_LINK125"/>
      <w:bookmarkStart w:id="2" w:name="OLE_LINK152"/>
      <w:bookmarkStart w:id="3" w:name="OLE_LINK173"/>
      <w:bookmarkStart w:id="4" w:name="OLE_LINK190"/>
      <w:bookmarkStart w:id="5" w:name="OLE_LINK228"/>
      <w:bookmarkStart w:id="6" w:name="OLE_LINK296"/>
      <w:bookmarkStart w:id="7" w:name="OLE_LINK31"/>
      <w:r w:rsidRPr="00CE1FE1">
        <w:rPr>
          <w:rFonts w:ascii="Book Antiqua" w:eastAsia="MS Mincho" w:hAnsi="Book Antiqua"/>
          <w:b/>
          <w:color w:val="000000" w:themeColor="text1"/>
          <w:sz w:val="24"/>
          <w:szCs w:val="24"/>
        </w:rPr>
        <w:t>Author contributions:</w:t>
      </w:r>
      <w:bookmarkEnd w:id="0"/>
      <w:bookmarkEnd w:id="1"/>
      <w:bookmarkEnd w:id="2"/>
      <w:bookmarkEnd w:id="3"/>
      <w:bookmarkEnd w:id="4"/>
      <w:bookmarkEnd w:id="5"/>
      <w:bookmarkEnd w:id="6"/>
      <w:bookmarkEnd w:id="7"/>
      <w:r w:rsidRPr="00CE1FE1">
        <w:rPr>
          <w:rFonts w:ascii="Book Antiqua" w:hAnsi="Book Antiqua"/>
          <w:b/>
          <w:color w:val="000000" w:themeColor="text1"/>
          <w:sz w:val="24"/>
          <w:szCs w:val="24"/>
          <w:lang w:eastAsia="zh-CN"/>
        </w:rPr>
        <w:t xml:space="preserve"> </w:t>
      </w:r>
      <w:proofErr w:type="spellStart"/>
      <w:r w:rsidRPr="00CE1FE1">
        <w:rPr>
          <w:rFonts w:ascii="Book Antiqua" w:hAnsi="Book Antiqua" w:cs="Times New Roman"/>
          <w:color w:val="000000" w:themeColor="text1"/>
          <w:sz w:val="24"/>
          <w:szCs w:val="24"/>
          <w:lang w:val="en-US"/>
        </w:rPr>
        <w:t>Ginoux</w:t>
      </w:r>
      <w:proofErr w:type="spellEnd"/>
      <w:r w:rsidRPr="00CE1FE1">
        <w:rPr>
          <w:rFonts w:ascii="Book Antiqua" w:hAnsi="Book Antiqua" w:cs="Times New Roman"/>
          <w:color w:val="000000" w:themeColor="text1"/>
          <w:sz w:val="24"/>
          <w:szCs w:val="24"/>
          <w:lang w:val="en-US"/>
        </w:rPr>
        <w:t xml:space="preserve"> E, Julia F</w:t>
      </w:r>
      <w:r w:rsidRPr="00CE1FE1">
        <w:rPr>
          <w:rFonts w:ascii="Book Antiqua" w:hAnsi="Book Antiqua" w:cs="Times New Roman"/>
          <w:color w:val="000000" w:themeColor="text1"/>
          <w:sz w:val="24"/>
          <w:szCs w:val="24"/>
          <w:lang w:val="en-US" w:eastAsia="zh-CN"/>
        </w:rPr>
        <w:t xml:space="preserve"> and</w:t>
      </w:r>
      <w:r w:rsidRPr="00CE1FE1">
        <w:rPr>
          <w:rFonts w:ascii="Book Antiqua" w:hAnsi="Book Antiqua" w:cs="Times New Roman"/>
          <w:color w:val="000000" w:themeColor="text1"/>
          <w:sz w:val="24"/>
          <w:szCs w:val="24"/>
          <w:lang w:val="en-US"/>
        </w:rPr>
        <w:t xml:space="preserve"> </w:t>
      </w:r>
      <w:proofErr w:type="spellStart"/>
      <w:r w:rsidRPr="00CE1FE1">
        <w:rPr>
          <w:rFonts w:ascii="Book Antiqua" w:hAnsi="Book Antiqua" w:cs="Times New Roman"/>
          <w:color w:val="000000" w:themeColor="text1"/>
          <w:sz w:val="24"/>
          <w:szCs w:val="24"/>
          <w:lang w:val="en-US"/>
        </w:rPr>
        <w:t>Dalle</w:t>
      </w:r>
      <w:proofErr w:type="spellEnd"/>
      <w:r w:rsidRPr="00CE1FE1">
        <w:rPr>
          <w:rFonts w:ascii="Book Antiqua" w:hAnsi="Book Antiqua" w:cs="Times New Roman"/>
          <w:color w:val="000000" w:themeColor="text1"/>
          <w:sz w:val="24"/>
          <w:szCs w:val="24"/>
          <w:lang w:val="en-US"/>
        </w:rPr>
        <w:t xml:space="preserve"> S design</w:t>
      </w:r>
      <w:r w:rsidRPr="00CE1FE1">
        <w:rPr>
          <w:rFonts w:ascii="Book Antiqua" w:hAnsi="Book Antiqua" w:cs="Times New Roman"/>
          <w:color w:val="000000" w:themeColor="text1"/>
          <w:sz w:val="24"/>
          <w:szCs w:val="24"/>
          <w:lang w:val="en-US" w:eastAsia="zh-CN"/>
        </w:rPr>
        <w:t>ed the</w:t>
      </w:r>
      <w:r w:rsidRPr="00CE1FE1">
        <w:rPr>
          <w:rFonts w:ascii="Book Antiqua" w:hAnsi="Book Antiqua" w:cs="Times New Roman"/>
          <w:color w:val="000000" w:themeColor="text1"/>
          <w:sz w:val="24"/>
          <w:szCs w:val="24"/>
          <w:lang w:val="en-US"/>
        </w:rPr>
        <w:t xml:space="preserve"> research</w:t>
      </w:r>
      <w:r w:rsidRPr="00CE1FE1">
        <w:rPr>
          <w:rFonts w:ascii="Book Antiqua" w:hAnsi="Book Antiqua" w:cs="Times New Roman"/>
          <w:color w:val="000000" w:themeColor="text1"/>
          <w:sz w:val="24"/>
          <w:szCs w:val="24"/>
          <w:lang w:val="en-US" w:eastAsia="zh-CN"/>
        </w:rPr>
        <w:t>;</w:t>
      </w:r>
      <w:r w:rsidRPr="00CE1FE1">
        <w:rPr>
          <w:rFonts w:ascii="Book Antiqua" w:hAnsi="Book Antiqua" w:cs="Times New Roman"/>
          <w:color w:val="000000" w:themeColor="text1"/>
          <w:sz w:val="24"/>
          <w:szCs w:val="24"/>
          <w:lang w:val="en-US"/>
        </w:rPr>
        <w:t xml:space="preserve"> all </w:t>
      </w:r>
      <w:r w:rsidRPr="00CE1FE1">
        <w:rPr>
          <w:rFonts w:ascii="Book Antiqua" w:hAnsi="Book Antiqua" w:cs="Times New Roman"/>
          <w:color w:val="000000" w:themeColor="text1"/>
          <w:sz w:val="24"/>
          <w:szCs w:val="24"/>
          <w:lang w:val="en-US" w:eastAsia="zh-CN"/>
        </w:rPr>
        <w:t xml:space="preserve">the </w:t>
      </w:r>
      <w:r w:rsidRPr="00CE1FE1">
        <w:rPr>
          <w:rFonts w:ascii="Book Antiqua" w:hAnsi="Book Antiqua" w:cs="Times New Roman"/>
          <w:color w:val="000000" w:themeColor="text1"/>
          <w:sz w:val="24"/>
          <w:szCs w:val="24"/>
          <w:lang w:val="en-US"/>
        </w:rPr>
        <w:t>authors performed</w:t>
      </w:r>
      <w:r w:rsidRPr="00CE1FE1">
        <w:rPr>
          <w:rFonts w:ascii="Book Antiqua" w:hAnsi="Book Antiqua" w:cs="Times New Roman"/>
          <w:color w:val="000000" w:themeColor="text1"/>
          <w:sz w:val="24"/>
          <w:szCs w:val="24"/>
          <w:lang w:val="en-US" w:eastAsia="zh-CN"/>
        </w:rPr>
        <w:t xml:space="preserve"> the</w:t>
      </w:r>
      <w:r w:rsidRPr="00CE1FE1">
        <w:rPr>
          <w:rFonts w:ascii="Book Antiqua" w:hAnsi="Book Antiqua" w:cs="Times New Roman"/>
          <w:color w:val="000000" w:themeColor="text1"/>
          <w:sz w:val="24"/>
          <w:szCs w:val="24"/>
          <w:lang w:val="en-US"/>
        </w:rPr>
        <w:t xml:space="preserve"> research</w:t>
      </w:r>
      <w:r w:rsidRPr="00CE1FE1">
        <w:rPr>
          <w:rFonts w:ascii="Book Antiqua" w:hAnsi="Book Antiqua" w:cs="Times New Roman"/>
          <w:color w:val="000000" w:themeColor="text1"/>
          <w:sz w:val="24"/>
          <w:szCs w:val="24"/>
          <w:lang w:val="en-US" w:eastAsia="zh-CN"/>
        </w:rPr>
        <w:t xml:space="preserve">; </w:t>
      </w:r>
      <w:proofErr w:type="spellStart"/>
      <w:r w:rsidRPr="00CE1FE1">
        <w:rPr>
          <w:rFonts w:ascii="Book Antiqua" w:hAnsi="Book Antiqua" w:cs="Times New Roman"/>
          <w:color w:val="000000" w:themeColor="text1"/>
          <w:sz w:val="24"/>
          <w:szCs w:val="24"/>
          <w:lang w:val="en-US"/>
        </w:rPr>
        <w:t>Ginoux</w:t>
      </w:r>
      <w:proofErr w:type="spellEnd"/>
      <w:r w:rsidRPr="00CE1FE1">
        <w:rPr>
          <w:rFonts w:ascii="Book Antiqua" w:hAnsi="Book Antiqua" w:cs="Times New Roman"/>
          <w:color w:val="000000" w:themeColor="text1"/>
          <w:sz w:val="24"/>
          <w:szCs w:val="24"/>
          <w:lang w:val="en-US"/>
        </w:rPr>
        <w:t xml:space="preserve"> E and </w:t>
      </w:r>
      <w:proofErr w:type="spellStart"/>
      <w:r w:rsidRPr="00CE1FE1">
        <w:rPr>
          <w:rFonts w:ascii="Book Antiqua" w:hAnsi="Book Antiqua" w:cs="Times New Roman"/>
          <w:color w:val="000000" w:themeColor="text1"/>
          <w:sz w:val="24"/>
          <w:szCs w:val="24"/>
          <w:lang w:val="en-US"/>
        </w:rPr>
        <w:t>Dalle</w:t>
      </w:r>
      <w:proofErr w:type="spellEnd"/>
      <w:r w:rsidRPr="00CE1FE1">
        <w:rPr>
          <w:rFonts w:ascii="Book Antiqua" w:hAnsi="Book Antiqua" w:cs="Times New Roman"/>
          <w:color w:val="000000" w:themeColor="text1"/>
          <w:sz w:val="24"/>
          <w:szCs w:val="24"/>
          <w:lang w:val="en-US"/>
        </w:rPr>
        <w:t xml:space="preserve"> S draft</w:t>
      </w:r>
      <w:r w:rsidRPr="00CE1FE1">
        <w:rPr>
          <w:rFonts w:ascii="Book Antiqua" w:hAnsi="Book Antiqua" w:cs="Times New Roman"/>
          <w:color w:val="000000" w:themeColor="text1"/>
          <w:sz w:val="24"/>
          <w:szCs w:val="24"/>
          <w:lang w:val="en-US" w:eastAsia="zh-CN"/>
        </w:rPr>
        <w:t>ed</w:t>
      </w:r>
      <w:r w:rsidRPr="00CE1FE1">
        <w:rPr>
          <w:rFonts w:ascii="Book Antiqua" w:hAnsi="Book Antiqua" w:cs="Times New Roman"/>
          <w:color w:val="000000" w:themeColor="text1"/>
          <w:sz w:val="24"/>
          <w:szCs w:val="24"/>
          <w:lang w:val="en-US"/>
        </w:rPr>
        <w:t xml:space="preserve"> of manuscript</w:t>
      </w:r>
      <w:r w:rsidRPr="00CE1FE1">
        <w:rPr>
          <w:rFonts w:ascii="Book Antiqua" w:hAnsi="Book Antiqua" w:cs="Times New Roman"/>
          <w:color w:val="000000" w:themeColor="text1"/>
          <w:sz w:val="24"/>
          <w:szCs w:val="24"/>
          <w:lang w:val="en-US" w:eastAsia="zh-CN"/>
        </w:rPr>
        <w:t>;</w:t>
      </w:r>
      <w:r w:rsidRPr="00CE1FE1">
        <w:rPr>
          <w:rFonts w:ascii="Book Antiqua" w:hAnsi="Book Antiqua" w:cs="Times New Roman"/>
          <w:color w:val="000000" w:themeColor="text1"/>
          <w:sz w:val="24"/>
          <w:szCs w:val="24"/>
          <w:lang w:val="en-US"/>
        </w:rPr>
        <w:t xml:space="preserve">  all </w:t>
      </w:r>
      <w:r w:rsidRPr="00CE1FE1">
        <w:rPr>
          <w:rFonts w:ascii="Book Antiqua" w:hAnsi="Book Antiqua" w:cs="Times New Roman"/>
          <w:color w:val="000000" w:themeColor="text1"/>
          <w:sz w:val="24"/>
          <w:szCs w:val="24"/>
          <w:lang w:val="en-US" w:eastAsia="zh-CN"/>
        </w:rPr>
        <w:t xml:space="preserve">the </w:t>
      </w:r>
      <w:r w:rsidRPr="00CE1FE1">
        <w:rPr>
          <w:rFonts w:ascii="Book Antiqua" w:hAnsi="Book Antiqua" w:cs="Times New Roman"/>
          <w:color w:val="000000" w:themeColor="text1"/>
          <w:sz w:val="24"/>
          <w:szCs w:val="24"/>
          <w:lang w:val="en-US"/>
        </w:rPr>
        <w:t>authors</w:t>
      </w:r>
      <w:r w:rsidRPr="00CE1FE1">
        <w:rPr>
          <w:rFonts w:ascii="Book Antiqua" w:hAnsi="Book Antiqua" w:cs="Times New Roman"/>
          <w:color w:val="000000" w:themeColor="text1"/>
          <w:sz w:val="24"/>
          <w:szCs w:val="24"/>
          <w:lang w:val="en-US" w:eastAsia="zh-CN"/>
        </w:rPr>
        <w:t xml:space="preserve"> </w:t>
      </w:r>
      <w:proofErr w:type="spellStart"/>
      <w:r w:rsidRPr="00CE1FE1">
        <w:rPr>
          <w:rFonts w:ascii="Book Antiqua" w:hAnsi="Book Antiqua" w:cs="Times New Roman"/>
          <w:color w:val="000000" w:themeColor="text1"/>
          <w:sz w:val="24"/>
          <w:szCs w:val="24"/>
          <w:lang w:val="en-US" w:eastAsia="zh-CN"/>
        </w:rPr>
        <w:t>contrubited</w:t>
      </w:r>
      <w:proofErr w:type="spellEnd"/>
      <w:r w:rsidRPr="00CE1FE1">
        <w:rPr>
          <w:rFonts w:ascii="Book Antiqua" w:hAnsi="Book Antiqua" w:cs="Times New Roman"/>
          <w:color w:val="000000" w:themeColor="text1"/>
          <w:sz w:val="24"/>
          <w:szCs w:val="24"/>
          <w:lang w:val="en-US" w:eastAsia="zh-CN"/>
        </w:rPr>
        <w:t xml:space="preserve"> to the </w:t>
      </w:r>
      <w:r w:rsidRPr="00CE1FE1">
        <w:rPr>
          <w:rFonts w:ascii="Book Antiqua" w:hAnsi="Book Antiqua" w:cs="Times New Roman"/>
          <w:color w:val="000000" w:themeColor="text1"/>
          <w:sz w:val="24"/>
          <w:szCs w:val="24"/>
          <w:lang w:val="en-US"/>
        </w:rPr>
        <w:t>critical revision of the manuscript and important intellectual input</w:t>
      </w:r>
      <w:r w:rsidRPr="00CE1FE1">
        <w:rPr>
          <w:rFonts w:ascii="Book Antiqua" w:hAnsi="Book Antiqua" w:cs="Times New Roman"/>
          <w:color w:val="000000" w:themeColor="text1"/>
          <w:sz w:val="24"/>
          <w:szCs w:val="24"/>
          <w:lang w:val="en-US" w:eastAsia="zh-CN"/>
        </w:rPr>
        <w:t xml:space="preserve">; </w:t>
      </w:r>
      <w:proofErr w:type="spellStart"/>
      <w:r w:rsidRPr="00CE1FE1">
        <w:rPr>
          <w:rFonts w:ascii="Book Antiqua" w:hAnsi="Book Antiqua" w:cs="Times New Roman"/>
          <w:color w:val="000000" w:themeColor="text1"/>
          <w:sz w:val="24"/>
          <w:szCs w:val="24"/>
          <w:lang w:val="en-US"/>
        </w:rPr>
        <w:t>Dalle</w:t>
      </w:r>
      <w:proofErr w:type="spellEnd"/>
      <w:r w:rsidRPr="00CE1FE1">
        <w:rPr>
          <w:rFonts w:ascii="Book Antiqua" w:hAnsi="Book Antiqua" w:cs="Times New Roman"/>
          <w:color w:val="000000" w:themeColor="text1"/>
          <w:sz w:val="24"/>
          <w:szCs w:val="24"/>
          <w:lang w:val="en-US"/>
        </w:rPr>
        <w:t xml:space="preserve"> S supervis</w:t>
      </w:r>
      <w:r w:rsidRPr="00CE1FE1">
        <w:rPr>
          <w:rFonts w:ascii="Book Antiqua" w:hAnsi="Book Antiqua" w:cs="Times New Roman"/>
          <w:color w:val="000000" w:themeColor="text1"/>
          <w:sz w:val="24"/>
          <w:szCs w:val="24"/>
          <w:lang w:val="en-US" w:eastAsia="zh-CN"/>
        </w:rPr>
        <w:t>ed this study.</w:t>
      </w:r>
    </w:p>
    <w:p w:rsidR="00FF64E3" w:rsidRPr="00CE1FE1" w:rsidRDefault="00FF64E3" w:rsidP="00595E14">
      <w:pPr>
        <w:adjustRightInd w:val="0"/>
        <w:snapToGrid w:val="0"/>
        <w:spacing w:after="0" w:line="360" w:lineRule="auto"/>
        <w:jc w:val="both"/>
        <w:rPr>
          <w:rFonts w:ascii="Book Antiqua" w:hAnsi="Book Antiqua"/>
          <w:b/>
          <w:color w:val="000000" w:themeColor="text1"/>
          <w:sz w:val="24"/>
          <w:szCs w:val="24"/>
          <w:lang w:val="en-US" w:eastAsia="zh-CN"/>
        </w:rPr>
      </w:pPr>
    </w:p>
    <w:p w:rsidR="00FF64E3" w:rsidRPr="00CE1FE1" w:rsidRDefault="00FF64E3" w:rsidP="00595E14">
      <w:pPr>
        <w:spacing w:after="0" w:line="360" w:lineRule="auto"/>
        <w:jc w:val="both"/>
        <w:rPr>
          <w:rFonts w:ascii="Book Antiqua" w:hAnsi="Book Antiqua" w:cs="Times New Roman"/>
          <w:color w:val="000000" w:themeColor="text1"/>
          <w:sz w:val="24"/>
          <w:szCs w:val="24"/>
          <w:lang w:val="en-US" w:eastAsia="zh-CN"/>
        </w:rPr>
      </w:pPr>
      <w:r w:rsidRPr="00CE1FE1">
        <w:rPr>
          <w:rFonts w:ascii="Book Antiqua" w:hAnsi="Book Antiqua" w:cs="Times New Roman"/>
          <w:b/>
          <w:color w:val="000000" w:themeColor="text1"/>
          <w:sz w:val="24"/>
          <w:szCs w:val="24"/>
          <w:lang w:val="en-US"/>
        </w:rPr>
        <w:t xml:space="preserve">Supported </w:t>
      </w:r>
      <w:r w:rsidRPr="00CE1FE1">
        <w:rPr>
          <w:rFonts w:ascii="Book Antiqua" w:hAnsi="Book Antiqua" w:cs="Times New Roman"/>
          <w:b/>
          <w:color w:val="000000" w:themeColor="text1"/>
          <w:sz w:val="24"/>
          <w:szCs w:val="24"/>
          <w:lang w:val="en-US" w:eastAsia="zh-CN"/>
        </w:rPr>
        <w:t>by</w:t>
      </w:r>
      <w:r w:rsidR="00CE1FE1" w:rsidRPr="00CE1FE1">
        <w:rPr>
          <w:rFonts w:ascii="Book Antiqua" w:hAnsi="Book Antiqua" w:cs="Times New Roman"/>
          <w:b/>
          <w:color w:val="000000" w:themeColor="text1"/>
          <w:sz w:val="24"/>
          <w:szCs w:val="24"/>
          <w:lang w:val="en-US" w:eastAsia="zh-CN"/>
        </w:rPr>
        <w:t xml:space="preserve"> </w:t>
      </w:r>
      <w:r w:rsidR="00CE1FE1" w:rsidRPr="00CE1FE1">
        <w:rPr>
          <w:rFonts w:ascii="Book Antiqua" w:hAnsi="Book Antiqua" w:cs="Times New Roman"/>
          <w:color w:val="000000" w:themeColor="text1"/>
          <w:sz w:val="24"/>
          <w:szCs w:val="24"/>
          <w:lang w:val="en-US" w:eastAsia="zh-CN"/>
        </w:rPr>
        <w:t>T</w:t>
      </w:r>
      <w:r w:rsidRPr="00CE1FE1">
        <w:rPr>
          <w:rFonts w:ascii="Book Antiqua" w:hAnsi="Book Antiqua" w:cs="Times New Roman"/>
          <w:color w:val="000000" w:themeColor="text1"/>
          <w:sz w:val="24"/>
          <w:szCs w:val="24"/>
          <w:lang w:val="en-US" w:eastAsia="zh-CN"/>
        </w:rPr>
        <w:t xml:space="preserve">he </w:t>
      </w:r>
      <w:r w:rsidRPr="00CE1FE1">
        <w:rPr>
          <w:rFonts w:ascii="Book Antiqua" w:hAnsi="Book Antiqua" w:cs="Times New Roman"/>
          <w:color w:val="000000" w:themeColor="text1"/>
          <w:sz w:val="24"/>
          <w:szCs w:val="24"/>
          <w:lang w:val="en-US"/>
        </w:rPr>
        <w:t>grants from Lyon 1 University (to LT), the Hospices Civils de Lyon</w:t>
      </w:r>
      <w:r w:rsidRPr="00CE1FE1">
        <w:rPr>
          <w:rFonts w:ascii="Book Antiqua" w:hAnsi="Book Antiqua" w:cs="Times New Roman"/>
          <w:color w:val="000000" w:themeColor="text1"/>
          <w:sz w:val="24"/>
          <w:szCs w:val="24"/>
          <w:lang w:val="en-US" w:eastAsia="zh-CN"/>
        </w:rPr>
        <w:t>.</w:t>
      </w:r>
    </w:p>
    <w:p w:rsidR="00FF64E3" w:rsidRPr="00CE1FE1" w:rsidRDefault="00FF64E3" w:rsidP="00595E14">
      <w:pPr>
        <w:adjustRightInd w:val="0"/>
        <w:snapToGrid w:val="0"/>
        <w:spacing w:after="0" w:line="360" w:lineRule="auto"/>
        <w:jc w:val="both"/>
        <w:rPr>
          <w:rFonts w:ascii="Book Antiqua" w:hAnsi="Book Antiqua"/>
          <w:b/>
          <w:color w:val="000000" w:themeColor="text1"/>
          <w:sz w:val="24"/>
          <w:szCs w:val="24"/>
          <w:lang w:val="en-US" w:eastAsia="zh-CN"/>
        </w:rPr>
      </w:pPr>
    </w:p>
    <w:p w:rsidR="00FF64E3" w:rsidRPr="00CE1FE1" w:rsidRDefault="00FF64E3" w:rsidP="00595E14">
      <w:pPr>
        <w:pStyle w:val="BodyTextIndent"/>
        <w:spacing w:after="0" w:line="360" w:lineRule="auto"/>
        <w:ind w:leftChars="0" w:left="0"/>
        <w:rPr>
          <w:rFonts w:eastAsia="宋体"/>
          <w:color w:val="000000" w:themeColor="text1"/>
          <w:sz w:val="24"/>
          <w:szCs w:val="24"/>
          <w:lang w:eastAsia="zh-CN"/>
        </w:rPr>
      </w:pPr>
      <w:bookmarkStart w:id="8" w:name="OLE_LINK33"/>
      <w:bookmarkStart w:id="9" w:name="OLE_LINK37"/>
      <w:bookmarkStart w:id="10" w:name="OLE_LINK38"/>
      <w:bookmarkStart w:id="11" w:name="OLE_LINK23"/>
      <w:bookmarkStart w:id="12" w:name="OLE_LINK29"/>
      <w:bookmarkStart w:id="13" w:name="OLE_LINK36"/>
      <w:bookmarkStart w:id="14" w:name="OLE_LINK44"/>
      <w:bookmarkStart w:id="15" w:name="OLE_LINK50"/>
      <w:bookmarkStart w:id="16" w:name="OLE_LINK60"/>
      <w:bookmarkStart w:id="17" w:name="OLE_LINK65"/>
      <w:bookmarkStart w:id="18" w:name="OLE_LINK32"/>
      <w:bookmarkStart w:id="19" w:name="OLE_LINK48"/>
      <w:r w:rsidRPr="00CE1FE1">
        <w:rPr>
          <w:rFonts w:eastAsia="Times New Roman" w:cs="Gulim"/>
          <w:b/>
          <w:color w:val="000000" w:themeColor="text1"/>
          <w:sz w:val="24"/>
          <w:szCs w:val="24"/>
        </w:rPr>
        <w:t>Conflict-of-interest</w:t>
      </w:r>
      <w:r w:rsidRPr="00CE1FE1">
        <w:rPr>
          <w:rFonts w:cs="Gulim"/>
          <w:b/>
          <w:color w:val="000000" w:themeColor="text1"/>
          <w:sz w:val="24"/>
          <w:szCs w:val="24"/>
          <w:lang w:eastAsia="zh-CN"/>
        </w:rPr>
        <w:t>:</w:t>
      </w:r>
      <w:r w:rsidRPr="00CE1FE1">
        <w:rPr>
          <w:rFonts w:eastAsia="宋体" w:cs="Gulim"/>
          <w:b/>
          <w:color w:val="000000" w:themeColor="text1"/>
          <w:sz w:val="24"/>
          <w:szCs w:val="24"/>
          <w:lang w:eastAsia="zh-CN"/>
        </w:rPr>
        <w:t xml:space="preserve"> </w:t>
      </w:r>
      <w:r w:rsidRPr="00CE1FE1">
        <w:rPr>
          <w:color w:val="000000" w:themeColor="text1"/>
          <w:sz w:val="24"/>
          <w:szCs w:val="24"/>
          <w:lang w:eastAsia="zh-CN"/>
        </w:rPr>
        <w:t>None.</w:t>
      </w:r>
    </w:p>
    <w:p w:rsidR="00FF64E3" w:rsidRPr="00CE1FE1" w:rsidRDefault="00FF64E3" w:rsidP="00595E14">
      <w:pPr>
        <w:pStyle w:val="CommentText"/>
        <w:adjustRightInd w:val="0"/>
        <w:snapToGrid w:val="0"/>
        <w:spacing w:after="0" w:line="360" w:lineRule="auto"/>
        <w:jc w:val="both"/>
        <w:rPr>
          <w:rFonts w:ascii="Book Antiqua" w:hAnsi="Book Antiqua" w:cs="Gulim"/>
          <w:b/>
          <w:color w:val="000000" w:themeColor="text1"/>
          <w:sz w:val="24"/>
          <w:szCs w:val="24"/>
          <w:lang w:eastAsia="zh-CN"/>
        </w:rPr>
      </w:pPr>
      <w:r w:rsidRPr="00CE1FE1">
        <w:rPr>
          <w:rFonts w:ascii="Book Antiqua" w:eastAsia="Times New Roman" w:hAnsi="Book Antiqua" w:cs="Gulim"/>
          <w:b/>
          <w:color w:val="000000" w:themeColor="text1"/>
          <w:sz w:val="24"/>
          <w:szCs w:val="24"/>
        </w:rPr>
        <w:t xml:space="preserve"> </w:t>
      </w:r>
    </w:p>
    <w:p w:rsidR="00FF64E3" w:rsidRPr="00CE1FE1" w:rsidRDefault="00FF64E3" w:rsidP="00595E14">
      <w:pPr>
        <w:spacing w:after="0" w:line="360" w:lineRule="auto"/>
        <w:jc w:val="both"/>
        <w:rPr>
          <w:rFonts w:ascii="Book Antiqua" w:eastAsia="宋体" w:hAnsi="Book Antiqua" w:cs="宋体"/>
          <w:color w:val="000000" w:themeColor="text1"/>
          <w:sz w:val="24"/>
          <w:szCs w:val="24"/>
          <w:lang w:eastAsia="zh-CN"/>
        </w:rPr>
      </w:pPr>
      <w:r w:rsidRPr="00CE1FE1">
        <w:rPr>
          <w:rFonts w:ascii="Book Antiqua" w:eastAsia="宋体" w:hAnsi="Book Antiqua" w:cs="宋体"/>
          <w:b/>
          <w:color w:val="000000" w:themeColor="text1"/>
          <w:sz w:val="24"/>
          <w:szCs w:val="24"/>
          <w:lang w:eastAsia="zh-CN"/>
        </w:rPr>
        <w:lastRenderedPageBreak/>
        <w:t xml:space="preserve">Open-Access: </w:t>
      </w:r>
      <w:r w:rsidRPr="00CE1FE1">
        <w:rPr>
          <w:rFonts w:ascii="Book Antiqua" w:eastAsia="宋体"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E1FE1">
          <w:rPr>
            <w:rFonts w:ascii="Book Antiqua" w:eastAsia="宋体" w:hAnsi="Book Antiqua" w:cs="宋体"/>
            <w:color w:val="000000" w:themeColor="text1"/>
            <w:sz w:val="24"/>
            <w:szCs w:val="24"/>
            <w:u w:val="single"/>
            <w:lang w:eastAsia="zh-CN"/>
          </w:rPr>
          <w:t>http://creativecommons.org/licenses/by-nc/4.0/</w:t>
        </w:r>
      </w:hyperlink>
    </w:p>
    <w:p w:rsidR="00FF64E3" w:rsidRPr="00CE1FE1" w:rsidRDefault="00FF64E3" w:rsidP="00595E14">
      <w:pPr>
        <w:spacing w:after="0" w:line="360" w:lineRule="auto"/>
        <w:jc w:val="both"/>
        <w:rPr>
          <w:rFonts w:ascii="Book Antiqua" w:hAnsi="Book Antiqua"/>
          <w:b/>
          <w:color w:val="000000" w:themeColor="text1"/>
          <w:sz w:val="24"/>
          <w:szCs w:val="24"/>
          <w:lang w:eastAsia="zh-CN"/>
        </w:rPr>
      </w:pPr>
    </w:p>
    <w:p w:rsidR="00B73572" w:rsidRPr="00CE1FE1" w:rsidRDefault="00FF64E3" w:rsidP="00595E14">
      <w:pPr>
        <w:widowControl w:val="0"/>
        <w:suppressAutoHyphens/>
        <w:spacing w:after="0" w:line="360" w:lineRule="auto"/>
        <w:jc w:val="both"/>
        <w:rPr>
          <w:rFonts w:ascii="Book Antiqua" w:hAnsi="Book Antiqua"/>
          <w:color w:val="000000" w:themeColor="text1"/>
          <w:sz w:val="24"/>
          <w:szCs w:val="24"/>
          <w:lang w:val="en-GB" w:eastAsia="zh-CN"/>
        </w:rPr>
      </w:pPr>
      <w:bookmarkStart w:id="20" w:name="OLE_LINK1"/>
      <w:bookmarkStart w:id="21" w:name="OLE_LINK2"/>
      <w:bookmarkEnd w:id="8"/>
      <w:r w:rsidRPr="00CE1FE1">
        <w:rPr>
          <w:rFonts w:ascii="Book Antiqua" w:hAnsi="Book Antiqua"/>
          <w:b/>
          <w:color w:val="000000" w:themeColor="text1"/>
          <w:sz w:val="24"/>
          <w:szCs w:val="24"/>
        </w:rPr>
        <w:t xml:space="preserve">Correspondence to: Stéphane Dalle, </w:t>
      </w:r>
      <w:r w:rsidRPr="00CE1FE1">
        <w:rPr>
          <w:rFonts w:ascii="Book Antiqua" w:eastAsia="Times New Roman" w:hAnsi="Book Antiqua" w:cs="Times New Roman"/>
          <w:b/>
          <w:color w:val="000000" w:themeColor="text1"/>
          <w:kern w:val="1"/>
          <w:sz w:val="24"/>
          <w:szCs w:val="24"/>
          <w:lang w:eastAsia="ar-SA"/>
        </w:rPr>
        <w:t>MD</w:t>
      </w:r>
      <w:r w:rsidRPr="00CE1FE1">
        <w:rPr>
          <w:rFonts w:ascii="Book Antiqua" w:hAnsi="Book Antiqua" w:cs="Times New Roman"/>
          <w:b/>
          <w:color w:val="000000" w:themeColor="text1"/>
          <w:kern w:val="1"/>
          <w:sz w:val="24"/>
          <w:szCs w:val="24"/>
          <w:lang w:eastAsia="zh-CN"/>
        </w:rPr>
        <w:t>,</w:t>
      </w:r>
      <w:r w:rsidRPr="00CE1FE1">
        <w:rPr>
          <w:rFonts w:ascii="Book Antiqua" w:eastAsia="Times New Roman" w:hAnsi="Book Antiqua" w:cs="Times New Roman"/>
          <w:b/>
          <w:color w:val="000000" w:themeColor="text1"/>
          <w:kern w:val="1"/>
          <w:sz w:val="24"/>
          <w:szCs w:val="24"/>
          <w:lang w:eastAsia="ar-SA"/>
        </w:rPr>
        <w:t xml:space="preserve"> PhD</w:t>
      </w:r>
      <w:r w:rsidRPr="00CE1FE1">
        <w:rPr>
          <w:rFonts w:ascii="Book Antiqua" w:hAnsi="Book Antiqua" w:cs="Times New Roman"/>
          <w:b/>
          <w:color w:val="000000" w:themeColor="text1"/>
          <w:kern w:val="1"/>
          <w:sz w:val="24"/>
          <w:szCs w:val="24"/>
          <w:lang w:eastAsia="zh-CN"/>
        </w:rPr>
        <w:t>,</w:t>
      </w:r>
      <w:r w:rsidR="00CE1FE1" w:rsidRPr="00CE1FE1">
        <w:rPr>
          <w:rFonts w:ascii="Book Antiqua" w:hAnsi="Book Antiqua" w:cs="Times New Roman" w:hint="eastAsia"/>
          <w:b/>
          <w:color w:val="000000" w:themeColor="text1"/>
          <w:kern w:val="1"/>
          <w:sz w:val="24"/>
          <w:szCs w:val="24"/>
          <w:lang w:eastAsia="zh-CN"/>
        </w:rPr>
        <w:t xml:space="preserve"> </w:t>
      </w:r>
      <w:r w:rsidR="00CE1FE1" w:rsidRPr="00CE1FE1">
        <w:rPr>
          <w:rFonts w:ascii="Book Antiqua" w:hAnsi="Book Antiqua" w:cs="Times New Roman"/>
          <w:b/>
          <w:color w:val="000000" w:themeColor="text1"/>
          <w:kern w:val="1"/>
          <w:sz w:val="24"/>
          <w:szCs w:val="24"/>
          <w:lang w:eastAsia="zh-CN"/>
        </w:rPr>
        <w:t>P</w:t>
      </w:r>
      <w:r w:rsidR="00CE1FE1" w:rsidRPr="00CE1FE1">
        <w:rPr>
          <w:rFonts w:ascii="Book Antiqua" w:hAnsi="Book Antiqua" w:cs="Times New Roman" w:hint="eastAsia"/>
          <w:b/>
          <w:color w:val="000000" w:themeColor="text1"/>
          <w:kern w:val="1"/>
          <w:sz w:val="24"/>
          <w:szCs w:val="24"/>
          <w:lang w:eastAsia="zh-CN"/>
        </w:rPr>
        <w:t>rofessor,</w:t>
      </w:r>
      <w:r w:rsidRPr="00CE1FE1">
        <w:rPr>
          <w:rFonts w:ascii="Book Antiqua" w:hAnsi="Book Antiqua"/>
          <w:b/>
          <w:color w:val="000000" w:themeColor="text1"/>
          <w:sz w:val="24"/>
          <w:szCs w:val="24"/>
        </w:rPr>
        <w:t xml:space="preserve"> </w:t>
      </w:r>
      <w:r w:rsidR="00B73572" w:rsidRPr="00CE1FE1">
        <w:rPr>
          <w:rFonts w:ascii="Book Antiqua" w:hAnsi="Book Antiqua"/>
          <w:color w:val="000000" w:themeColor="text1"/>
          <w:sz w:val="24"/>
          <w:szCs w:val="24"/>
          <w:lang w:val="en-GB"/>
        </w:rPr>
        <w:t xml:space="preserve">Department of Dermatology, Centre </w:t>
      </w:r>
      <w:proofErr w:type="spellStart"/>
      <w:r w:rsidR="00B73572" w:rsidRPr="00CE1FE1">
        <w:rPr>
          <w:rFonts w:ascii="Book Antiqua" w:hAnsi="Book Antiqua"/>
          <w:color w:val="000000" w:themeColor="text1"/>
          <w:sz w:val="24"/>
          <w:szCs w:val="24"/>
          <w:lang w:val="en-GB"/>
        </w:rPr>
        <w:t>Hospitalier</w:t>
      </w:r>
      <w:proofErr w:type="spellEnd"/>
      <w:r w:rsidR="00B73572" w:rsidRPr="00CE1FE1">
        <w:rPr>
          <w:rFonts w:ascii="Book Antiqua" w:hAnsi="Book Antiqua"/>
          <w:color w:val="000000" w:themeColor="text1"/>
          <w:sz w:val="24"/>
          <w:szCs w:val="24"/>
          <w:lang w:val="en-GB"/>
        </w:rPr>
        <w:t xml:space="preserve"> Lyon-</w:t>
      </w:r>
      <w:proofErr w:type="spellStart"/>
      <w:r w:rsidR="00B73572" w:rsidRPr="00CE1FE1">
        <w:rPr>
          <w:rFonts w:ascii="Book Antiqua" w:hAnsi="Book Antiqua"/>
          <w:color w:val="000000" w:themeColor="text1"/>
          <w:sz w:val="24"/>
          <w:szCs w:val="24"/>
          <w:lang w:val="en-GB"/>
        </w:rPr>
        <w:t>Sud</w:t>
      </w:r>
      <w:proofErr w:type="spellEnd"/>
      <w:r w:rsidR="00B73572" w:rsidRPr="00CE1FE1">
        <w:rPr>
          <w:rFonts w:ascii="Book Antiqua" w:hAnsi="Book Antiqua"/>
          <w:color w:val="000000" w:themeColor="text1"/>
          <w:sz w:val="24"/>
          <w:szCs w:val="24"/>
          <w:lang w:val="en-GB"/>
        </w:rPr>
        <w:t xml:space="preserve">, Hospices </w:t>
      </w:r>
      <w:proofErr w:type="spellStart"/>
      <w:r w:rsidR="00B73572" w:rsidRPr="00CE1FE1">
        <w:rPr>
          <w:rFonts w:ascii="Book Antiqua" w:hAnsi="Book Antiqua"/>
          <w:color w:val="000000" w:themeColor="text1"/>
          <w:sz w:val="24"/>
          <w:szCs w:val="24"/>
          <w:lang w:val="en-GB"/>
        </w:rPr>
        <w:t>Civils</w:t>
      </w:r>
      <w:proofErr w:type="spellEnd"/>
      <w:r w:rsidR="00B73572" w:rsidRPr="00CE1FE1">
        <w:rPr>
          <w:rFonts w:ascii="Book Antiqua" w:hAnsi="Book Antiqua"/>
          <w:color w:val="000000" w:themeColor="text1"/>
          <w:sz w:val="24"/>
          <w:szCs w:val="24"/>
          <w:lang w:val="en-GB"/>
        </w:rPr>
        <w:t xml:space="preserve"> de Lyon, 43 boulevard du 11 </w:t>
      </w:r>
      <w:proofErr w:type="spellStart"/>
      <w:r w:rsidR="00B73572" w:rsidRPr="00CE1FE1">
        <w:rPr>
          <w:rFonts w:ascii="Book Antiqua" w:hAnsi="Book Antiqua"/>
          <w:color w:val="000000" w:themeColor="text1"/>
          <w:sz w:val="24"/>
          <w:szCs w:val="24"/>
          <w:lang w:val="en-GB"/>
        </w:rPr>
        <w:t>Novembre</w:t>
      </w:r>
      <w:proofErr w:type="spellEnd"/>
      <w:r w:rsidR="00B73572" w:rsidRPr="00CE1FE1">
        <w:rPr>
          <w:rFonts w:ascii="Book Antiqua" w:hAnsi="Book Antiqua"/>
          <w:color w:val="000000" w:themeColor="text1"/>
          <w:sz w:val="24"/>
          <w:szCs w:val="24"/>
          <w:lang w:val="en-GB"/>
        </w:rPr>
        <w:t xml:space="preserve"> 1918, </w:t>
      </w:r>
      <w:r w:rsidR="00B73572" w:rsidRPr="00CE1FE1">
        <w:rPr>
          <w:rFonts w:ascii="Book Antiqua" w:hAnsi="Book Antiqua"/>
          <w:color w:val="000000" w:themeColor="text1"/>
          <w:sz w:val="24"/>
          <w:szCs w:val="24"/>
          <w:lang w:val="en-GB" w:eastAsia="zh-CN"/>
        </w:rPr>
        <w:t xml:space="preserve"> </w:t>
      </w:r>
      <w:r w:rsidR="00B73572" w:rsidRPr="00CE1FE1">
        <w:rPr>
          <w:rFonts w:ascii="Book Antiqua" w:hAnsi="Book Antiqua"/>
          <w:color w:val="000000" w:themeColor="text1"/>
          <w:sz w:val="24"/>
          <w:szCs w:val="24"/>
          <w:lang w:val="en-GB"/>
        </w:rPr>
        <w:t>69002 Lyon,</w:t>
      </w:r>
      <w:r w:rsidR="00B73572" w:rsidRPr="00CE1FE1">
        <w:rPr>
          <w:rFonts w:ascii="Book Antiqua" w:hAnsi="Book Antiqua"/>
          <w:color w:val="000000" w:themeColor="text1"/>
          <w:sz w:val="24"/>
          <w:szCs w:val="24"/>
          <w:lang w:val="en-GB" w:eastAsia="zh-CN"/>
        </w:rPr>
        <w:t xml:space="preserve"> </w:t>
      </w:r>
      <w:r w:rsidR="00B73572" w:rsidRPr="00CE1FE1">
        <w:rPr>
          <w:rFonts w:ascii="Book Antiqua" w:hAnsi="Book Antiqua"/>
          <w:color w:val="000000" w:themeColor="text1"/>
          <w:sz w:val="24"/>
          <w:szCs w:val="24"/>
          <w:lang w:val="en-GB"/>
        </w:rPr>
        <w:t>France</w:t>
      </w:r>
      <w:r w:rsidR="00B73572" w:rsidRPr="00CE1FE1">
        <w:rPr>
          <w:rFonts w:ascii="Book Antiqua" w:hAnsi="Book Antiqua"/>
          <w:color w:val="000000" w:themeColor="text1"/>
          <w:sz w:val="24"/>
          <w:szCs w:val="24"/>
          <w:lang w:val="en-GB" w:eastAsia="zh-CN"/>
        </w:rPr>
        <w:t xml:space="preserve">. </w:t>
      </w:r>
      <w:hyperlink r:id="rId10" w:history="1">
        <w:r w:rsidR="00B73572" w:rsidRPr="00CE1FE1">
          <w:rPr>
            <w:rStyle w:val="Lienhype"/>
            <w:rFonts w:ascii="Book Antiqua" w:hAnsi="Book Antiqua"/>
            <w:color w:val="000000" w:themeColor="text1"/>
            <w:sz w:val="24"/>
            <w:szCs w:val="24"/>
          </w:rPr>
          <w:t>stephane.dalle@chu-lyon.fr</w:t>
        </w:r>
      </w:hyperlink>
    </w:p>
    <w:bookmarkEnd w:id="9"/>
    <w:bookmarkEnd w:id="10"/>
    <w:bookmarkEnd w:id="11"/>
    <w:bookmarkEnd w:id="12"/>
    <w:bookmarkEnd w:id="13"/>
    <w:bookmarkEnd w:id="14"/>
    <w:bookmarkEnd w:id="15"/>
    <w:bookmarkEnd w:id="16"/>
    <w:bookmarkEnd w:id="17"/>
    <w:bookmarkEnd w:id="18"/>
    <w:bookmarkEnd w:id="19"/>
    <w:bookmarkEnd w:id="20"/>
    <w:bookmarkEnd w:id="21"/>
    <w:p w:rsidR="000A30C0" w:rsidRPr="00CE1FE1" w:rsidRDefault="000A30C0" w:rsidP="00595E14">
      <w:pPr>
        <w:spacing w:after="0" w:line="360" w:lineRule="auto"/>
        <w:jc w:val="both"/>
        <w:rPr>
          <w:rFonts w:ascii="Book Antiqua" w:hAnsi="Book Antiqua"/>
          <w:color w:val="000000" w:themeColor="text1"/>
          <w:sz w:val="24"/>
          <w:szCs w:val="24"/>
          <w:u w:val="single"/>
          <w:lang w:eastAsia="zh-CN"/>
        </w:rPr>
      </w:pPr>
    </w:p>
    <w:p w:rsidR="00B73572" w:rsidRPr="00CE1FE1" w:rsidRDefault="00B73572" w:rsidP="00595E14">
      <w:pPr>
        <w:spacing w:after="0" w:line="360" w:lineRule="auto"/>
        <w:rPr>
          <w:rFonts w:ascii="Book Antiqua" w:eastAsia="宋体" w:hAnsi="Book Antiqua" w:cs="Times New Roman"/>
          <w:color w:val="000000" w:themeColor="text1"/>
          <w:sz w:val="24"/>
          <w:szCs w:val="24"/>
          <w:lang w:eastAsia="zh-CN"/>
        </w:rPr>
      </w:pPr>
      <w:r w:rsidRPr="00CE1FE1">
        <w:rPr>
          <w:rFonts w:ascii="Book Antiqua" w:hAnsi="Book Antiqua" w:cs="Times New Roman"/>
          <w:b/>
          <w:color w:val="000000" w:themeColor="text1"/>
          <w:sz w:val="24"/>
          <w:szCs w:val="24"/>
        </w:rPr>
        <w:t>Telephone:</w:t>
      </w:r>
      <w:r w:rsidRPr="00CE1FE1">
        <w:rPr>
          <w:rFonts w:ascii="Book Antiqua" w:hAnsi="Book Antiqua"/>
          <w:color w:val="000000" w:themeColor="text1"/>
          <w:sz w:val="24"/>
          <w:szCs w:val="24"/>
          <w:lang w:val="en-US"/>
        </w:rPr>
        <w:t xml:space="preserve"> +33</w:t>
      </w:r>
      <w:r w:rsidRPr="00CE1FE1">
        <w:rPr>
          <w:rFonts w:ascii="Book Antiqua" w:hAnsi="Book Antiqua"/>
          <w:color w:val="000000" w:themeColor="text1"/>
          <w:sz w:val="24"/>
          <w:szCs w:val="24"/>
          <w:lang w:val="en-US" w:eastAsia="zh-CN"/>
        </w:rPr>
        <w:t>-</w:t>
      </w:r>
      <w:r w:rsidRPr="00CE1FE1">
        <w:rPr>
          <w:rFonts w:ascii="Book Antiqua" w:hAnsi="Book Antiqua"/>
          <w:color w:val="000000" w:themeColor="text1"/>
          <w:sz w:val="24"/>
          <w:szCs w:val="24"/>
          <w:lang w:val="en-US"/>
        </w:rPr>
        <w:t>4</w:t>
      </w:r>
      <w:r w:rsidRPr="00CE1FE1">
        <w:rPr>
          <w:rFonts w:ascii="Book Antiqua" w:hAnsi="Book Antiqua"/>
          <w:color w:val="000000" w:themeColor="text1"/>
          <w:sz w:val="24"/>
          <w:szCs w:val="24"/>
          <w:lang w:val="en-US" w:eastAsia="zh-CN"/>
        </w:rPr>
        <w:t>-</w:t>
      </w:r>
      <w:r w:rsidRPr="00CE1FE1">
        <w:rPr>
          <w:rFonts w:ascii="Book Antiqua" w:hAnsi="Book Antiqua"/>
          <w:color w:val="000000" w:themeColor="text1"/>
          <w:sz w:val="24"/>
          <w:szCs w:val="24"/>
          <w:lang w:val="en-US"/>
        </w:rPr>
        <w:t>78863333</w:t>
      </w:r>
    </w:p>
    <w:p w:rsidR="00B73572" w:rsidRPr="00CE1FE1" w:rsidRDefault="00B73572" w:rsidP="00595E14">
      <w:pPr>
        <w:spacing w:after="0" w:line="360" w:lineRule="auto"/>
        <w:rPr>
          <w:rFonts w:ascii="Book Antiqua" w:eastAsia="宋体" w:hAnsi="Book Antiqua" w:cs="Times New Roman"/>
          <w:color w:val="000000" w:themeColor="text1"/>
          <w:sz w:val="24"/>
          <w:szCs w:val="24"/>
          <w:lang w:eastAsia="zh-CN"/>
        </w:rPr>
      </w:pPr>
      <w:r w:rsidRPr="00CE1FE1">
        <w:rPr>
          <w:rFonts w:ascii="Book Antiqua" w:hAnsi="Book Antiqua" w:cs="Times New Roman"/>
          <w:b/>
          <w:color w:val="000000" w:themeColor="text1"/>
          <w:sz w:val="24"/>
          <w:szCs w:val="24"/>
        </w:rPr>
        <w:t>Fax:</w:t>
      </w:r>
      <w:r w:rsidRPr="00CE1FE1">
        <w:rPr>
          <w:rFonts w:ascii="Book Antiqua" w:hAnsi="Book Antiqua" w:cs="Times New Roman"/>
          <w:color w:val="000000" w:themeColor="text1"/>
          <w:sz w:val="24"/>
          <w:szCs w:val="24"/>
        </w:rPr>
        <w:t xml:space="preserve"> </w:t>
      </w:r>
      <w:r w:rsidRPr="00CE1FE1">
        <w:rPr>
          <w:rFonts w:ascii="Book Antiqua" w:hAnsi="Book Antiqua"/>
          <w:color w:val="000000" w:themeColor="text1"/>
          <w:sz w:val="24"/>
          <w:szCs w:val="24"/>
          <w:lang w:val="en-US"/>
        </w:rPr>
        <w:t>+33</w:t>
      </w:r>
      <w:r w:rsidRPr="00CE1FE1">
        <w:rPr>
          <w:rFonts w:ascii="Book Antiqua" w:hAnsi="Book Antiqua"/>
          <w:color w:val="000000" w:themeColor="text1"/>
          <w:sz w:val="24"/>
          <w:szCs w:val="24"/>
          <w:lang w:val="en-US" w:eastAsia="zh-CN"/>
        </w:rPr>
        <w:t>-</w:t>
      </w:r>
      <w:r w:rsidRPr="00CE1FE1">
        <w:rPr>
          <w:rFonts w:ascii="Book Antiqua" w:hAnsi="Book Antiqua"/>
          <w:color w:val="000000" w:themeColor="text1"/>
          <w:sz w:val="24"/>
          <w:szCs w:val="24"/>
          <w:lang w:val="en-US"/>
        </w:rPr>
        <w:t>4</w:t>
      </w:r>
      <w:r w:rsidRPr="00CE1FE1">
        <w:rPr>
          <w:rFonts w:ascii="Book Antiqua" w:hAnsi="Book Antiqua"/>
          <w:color w:val="000000" w:themeColor="text1"/>
          <w:sz w:val="24"/>
          <w:szCs w:val="24"/>
          <w:lang w:val="en-US" w:eastAsia="zh-CN"/>
        </w:rPr>
        <w:t>-</w:t>
      </w:r>
      <w:r w:rsidRPr="00CE1FE1">
        <w:rPr>
          <w:rFonts w:ascii="Book Antiqua" w:hAnsi="Book Antiqua"/>
          <w:color w:val="000000" w:themeColor="text1"/>
          <w:sz w:val="24"/>
          <w:szCs w:val="24"/>
          <w:lang w:val="en-US"/>
        </w:rPr>
        <w:t>78861329</w:t>
      </w:r>
    </w:p>
    <w:p w:rsidR="00CE1FE1" w:rsidRPr="00CE1FE1" w:rsidRDefault="00CE1FE1" w:rsidP="00595E14">
      <w:pPr>
        <w:spacing w:after="0" w:line="360" w:lineRule="auto"/>
        <w:rPr>
          <w:rFonts w:ascii="Book Antiqua" w:hAnsi="Book Antiqua"/>
          <w:b/>
          <w:color w:val="000000" w:themeColor="text1"/>
          <w:sz w:val="24"/>
          <w:szCs w:val="24"/>
          <w:lang w:eastAsia="zh-CN"/>
        </w:rPr>
      </w:pPr>
    </w:p>
    <w:p w:rsidR="00B73572" w:rsidRPr="00CE1FE1" w:rsidRDefault="00595E14" w:rsidP="00595E14">
      <w:pPr>
        <w:spacing w:after="0" w:line="360" w:lineRule="auto"/>
        <w:rPr>
          <w:rFonts w:ascii="Book Antiqua" w:hAnsi="Book Antiqua"/>
          <w:b/>
          <w:color w:val="000000" w:themeColor="text1"/>
          <w:sz w:val="24"/>
          <w:szCs w:val="24"/>
          <w:lang w:eastAsia="zh-CN"/>
        </w:rPr>
      </w:pPr>
      <w:r w:rsidRPr="00CE1FE1">
        <w:rPr>
          <w:rFonts w:ascii="Book Antiqua" w:hAnsi="Book Antiqua"/>
          <w:b/>
          <w:color w:val="000000" w:themeColor="text1"/>
          <w:sz w:val="24"/>
          <w:szCs w:val="24"/>
        </w:rPr>
        <w:t xml:space="preserve">Received: </w:t>
      </w:r>
      <w:r w:rsidRPr="00CE1FE1">
        <w:rPr>
          <w:rFonts w:ascii="Book Antiqua" w:hAnsi="Book Antiqua"/>
          <w:color w:val="000000" w:themeColor="text1"/>
          <w:sz w:val="24"/>
          <w:szCs w:val="24"/>
          <w:lang w:eastAsia="zh-CN"/>
        </w:rPr>
        <w:t>November 24, 2014</w:t>
      </w:r>
    </w:p>
    <w:p w:rsidR="00B73572" w:rsidRPr="00CE1FE1" w:rsidRDefault="00B73572" w:rsidP="00595E14">
      <w:pPr>
        <w:spacing w:after="0" w:line="360" w:lineRule="auto"/>
        <w:rPr>
          <w:rFonts w:ascii="Book Antiqua" w:hAnsi="Book Antiqua"/>
          <w:b/>
          <w:color w:val="000000" w:themeColor="text1"/>
          <w:sz w:val="24"/>
          <w:szCs w:val="24"/>
          <w:lang w:eastAsia="zh-CN"/>
        </w:rPr>
      </w:pPr>
      <w:r w:rsidRPr="00CE1FE1">
        <w:rPr>
          <w:rFonts w:ascii="Book Antiqua" w:hAnsi="Book Antiqua"/>
          <w:b/>
          <w:color w:val="000000" w:themeColor="text1"/>
          <w:sz w:val="24"/>
          <w:szCs w:val="24"/>
        </w:rPr>
        <w:t>Peer-review started:</w:t>
      </w:r>
      <w:r w:rsidR="00595E14" w:rsidRPr="00CE1FE1">
        <w:rPr>
          <w:rFonts w:ascii="Book Antiqua" w:hAnsi="Book Antiqua"/>
          <w:b/>
          <w:color w:val="000000" w:themeColor="text1"/>
          <w:sz w:val="24"/>
          <w:szCs w:val="24"/>
          <w:lang w:eastAsia="zh-CN"/>
        </w:rPr>
        <w:t xml:space="preserve"> </w:t>
      </w:r>
      <w:r w:rsidR="00595E14" w:rsidRPr="00CE1FE1">
        <w:rPr>
          <w:rFonts w:ascii="Book Antiqua" w:hAnsi="Book Antiqua"/>
          <w:color w:val="000000" w:themeColor="text1"/>
          <w:sz w:val="24"/>
          <w:szCs w:val="24"/>
          <w:lang w:eastAsia="zh-CN"/>
        </w:rPr>
        <w:t>November 26, 2014</w:t>
      </w:r>
    </w:p>
    <w:p w:rsidR="00B73572" w:rsidRPr="00CE1FE1" w:rsidRDefault="00B73572" w:rsidP="00595E14">
      <w:pPr>
        <w:spacing w:after="0" w:line="360" w:lineRule="auto"/>
        <w:rPr>
          <w:rFonts w:ascii="Book Antiqua" w:hAnsi="Book Antiqua"/>
          <w:b/>
          <w:color w:val="000000" w:themeColor="text1"/>
          <w:sz w:val="24"/>
          <w:szCs w:val="24"/>
          <w:lang w:eastAsia="zh-CN"/>
        </w:rPr>
      </w:pPr>
      <w:bookmarkStart w:id="22" w:name="OLE_LINK21"/>
      <w:bookmarkStart w:id="23" w:name="OLE_LINK22"/>
      <w:r w:rsidRPr="00CE1FE1">
        <w:rPr>
          <w:rFonts w:ascii="Book Antiqua" w:hAnsi="Book Antiqua"/>
          <w:b/>
          <w:color w:val="000000" w:themeColor="text1"/>
          <w:sz w:val="24"/>
          <w:szCs w:val="24"/>
        </w:rPr>
        <w:t>First decision:</w:t>
      </w:r>
      <w:r w:rsidR="00595E14" w:rsidRPr="00CE1FE1">
        <w:rPr>
          <w:rFonts w:ascii="Book Antiqua" w:hAnsi="Book Antiqua"/>
          <w:b/>
          <w:color w:val="000000" w:themeColor="text1"/>
          <w:sz w:val="24"/>
          <w:szCs w:val="24"/>
          <w:lang w:eastAsia="zh-CN"/>
        </w:rPr>
        <w:t xml:space="preserve"> </w:t>
      </w:r>
      <w:r w:rsidR="00595E14" w:rsidRPr="00CE1FE1">
        <w:rPr>
          <w:rFonts w:ascii="Book Antiqua" w:hAnsi="Book Antiqua"/>
          <w:color w:val="000000" w:themeColor="text1"/>
          <w:sz w:val="24"/>
          <w:szCs w:val="24"/>
          <w:lang w:eastAsia="zh-CN"/>
        </w:rPr>
        <w:t>January 20, 2015</w:t>
      </w:r>
    </w:p>
    <w:bookmarkEnd w:id="22"/>
    <w:bookmarkEnd w:id="23"/>
    <w:p w:rsidR="00B73572" w:rsidRPr="00CE1FE1" w:rsidRDefault="00595E14" w:rsidP="00595E14">
      <w:pPr>
        <w:spacing w:after="0" w:line="360" w:lineRule="auto"/>
        <w:rPr>
          <w:rFonts w:ascii="Book Antiqua" w:hAnsi="Book Antiqua"/>
          <w:b/>
          <w:color w:val="000000" w:themeColor="text1"/>
          <w:sz w:val="24"/>
          <w:szCs w:val="24"/>
          <w:lang w:eastAsia="zh-CN"/>
        </w:rPr>
      </w:pPr>
      <w:r w:rsidRPr="00CE1FE1">
        <w:rPr>
          <w:rFonts w:ascii="Book Antiqua" w:hAnsi="Book Antiqua"/>
          <w:b/>
          <w:color w:val="000000" w:themeColor="text1"/>
          <w:sz w:val="24"/>
          <w:szCs w:val="24"/>
        </w:rPr>
        <w:t xml:space="preserve">Revised: </w:t>
      </w:r>
      <w:r w:rsidRPr="00CE1FE1">
        <w:rPr>
          <w:rFonts w:ascii="Book Antiqua" w:hAnsi="Book Antiqua"/>
          <w:color w:val="000000" w:themeColor="text1"/>
          <w:sz w:val="24"/>
          <w:szCs w:val="24"/>
          <w:lang w:eastAsia="zh-CN"/>
        </w:rPr>
        <w:t>February 6, 2015</w:t>
      </w:r>
    </w:p>
    <w:p w:rsidR="00B73572" w:rsidRPr="00CE1FE1" w:rsidRDefault="00A85413" w:rsidP="00595E14">
      <w:pPr>
        <w:spacing w:after="0" w:line="360" w:lineRule="auto"/>
        <w:rPr>
          <w:rFonts w:ascii="Book Antiqua" w:hAnsi="Book Antiqua"/>
          <w:b/>
          <w:color w:val="000000" w:themeColor="text1"/>
          <w:sz w:val="24"/>
          <w:szCs w:val="24"/>
        </w:rPr>
      </w:pPr>
      <w:proofErr w:type="spellStart"/>
      <w:r>
        <w:rPr>
          <w:rFonts w:ascii="Book Antiqua" w:hAnsi="Book Antiqua"/>
          <w:b/>
          <w:color w:val="000000" w:themeColor="text1"/>
          <w:sz w:val="24"/>
          <w:szCs w:val="24"/>
        </w:rPr>
        <w:t>Accepted</w:t>
      </w:r>
      <w:proofErr w:type="spellEnd"/>
      <w:r>
        <w:rPr>
          <w:rFonts w:ascii="Book Antiqua" w:hAnsi="Book Antiqua"/>
          <w:b/>
          <w:color w:val="000000" w:themeColor="text1"/>
          <w:sz w:val="24"/>
          <w:szCs w:val="24"/>
        </w:rPr>
        <w:t xml:space="preserve">: </w:t>
      </w:r>
      <w:r w:rsidRPr="00A85413">
        <w:rPr>
          <w:rFonts w:ascii="Book Antiqua" w:hAnsi="Book Antiqua"/>
          <w:color w:val="000000" w:themeColor="text1"/>
          <w:sz w:val="24"/>
          <w:szCs w:val="24"/>
        </w:rPr>
        <w:t>May 26, 2015</w:t>
      </w:r>
    </w:p>
    <w:p w:rsidR="00B73572" w:rsidRPr="00CE1FE1" w:rsidRDefault="00B73572" w:rsidP="00595E14">
      <w:pPr>
        <w:spacing w:after="0" w:line="360" w:lineRule="auto"/>
        <w:rPr>
          <w:rFonts w:ascii="Book Antiqua" w:hAnsi="Book Antiqua"/>
          <w:b/>
          <w:color w:val="000000" w:themeColor="text1"/>
          <w:sz w:val="24"/>
          <w:szCs w:val="24"/>
        </w:rPr>
      </w:pPr>
      <w:r w:rsidRPr="00CE1FE1">
        <w:rPr>
          <w:rFonts w:ascii="Book Antiqua" w:hAnsi="Book Antiqua"/>
          <w:b/>
          <w:color w:val="000000" w:themeColor="text1"/>
          <w:sz w:val="24"/>
          <w:szCs w:val="24"/>
        </w:rPr>
        <w:t>Article in press:</w:t>
      </w:r>
    </w:p>
    <w:p w:rsidR="00B73572" w:rsidRPr="00CE1FE1" w:rsidRDefault="00B73572" w:rsidP="00595E14">
      <w:pPr>
        <w:spacing w:after="0" w:line="360" w:lineRule="auto"/>
        <w:rPr>
          <w:rFonts w:ascii="Book Antiqua" w:hAnsi="Book Antiqua"/>
          <w:b/>
          <w:color w:val="000000" w:themeColor="text1"/>
          <w:sz w:val="24"/>
          <w:szCs w:val="24"/>
        </w:rPr>
      </w:pPr>
      <w:r w:rsidRPr="00CE1FE1">
        <w:rPr>
          <w:rFonts w:ascii="Book Antiqua" w:hAnsi="Book Antiqua"/>
          <w:b/>
          <w:color w:val="000000" w:themeColor="text1"/>
          <w:sz w:val="24"/>
          <w:szCs w:val="24"/>
        </w:rPr>
        <w:t xml:space="preserve">Published online: </w:t>
      </w:r>
    </w:p>
    <w:p w:rsidR="00B73572" w:rsidRPr="00CE1FE1" w:rsidRDefault="00B73572" w:rsidP="00595E14">
      <w:pPr>
        <w:spacing w:after="0" w:line="360" w:lineRule="auto"/>
        <w:jc w:val="both"/>
        <w:rPr>
          <w:rFonts w:ascii="Book Antiqua" w:hAnsi="Book Antiqua"/>
          <w:color w:val="000000" w:themeColor="text1"/>
          <w:sz w:val="24"/>
          <w:szCs w:val="24"/>
          <w:lang w:val="en-GB" w:eastAsia="zh-CN"/>
        </w:rPr>
      </w:pPr>
    </w:p>
    <w:p w:rsidR="000D4688" w:rsidRPr="00CE1FE1" w:rsidRDefault="008C47AA" w:rsidP="00595E14">
      <w:pPr>
        <w:pStyle w:val="NormalWeb"/>
        <w:spacing w:before="0" w:beforeAutospacing="0" w:after="0" w:line="360" w:lineRule="auto"/>
        <w:jc w:val="both"/>
        <w:rPr>
          <w:rFonts w:ascii="Book Antiqua" w:eastAsiaTheme="minorEastAsia" w:hAnsi="Book Antiqua"/>
          <w:b/>
          <w:bCs/>
          <w:color w:val="000000" w:themeColor="text1"/>
          <w:lang w:val="en-GB" w:eastAsia="zh-CN"/>
        </w:rPr>
      </w:pPr>
      <w:r w:rsidRPr="00CE1FE1">
        <w:rPr>
          <w:rFonts w:ascii="Book Antiqua" w:hAnsi="Book Antiqua"/>
          <w:b/>
          <w:bCs/>
          <w:color w:val="000000" w:themeColor="text1"/>
          <w:lang w:val="en-GB"/>
        </w:rPr>
        <w:t>Abstract</w:t>
      </w:r>
    </w:p>
    <w:p w:rsidR="000D4688" w:rsidRPr="00CE1FE1" w:rsidRDefault="00261E89" w:rsidP="00595E14">
      <w:pPr>
        <w:pStyle w:val="NormalWeb"/>
        <w:spacing w:before="0" w:beforeAutospacing="0" w:after="0" w:line="360" w:lineRule="auto"/>
        <w:jc w:val="both"/>
        <w:rPr>
          <w:rFonts w:ascii="Book Antiqua" w:hAnsi="Book Antiqua"/>
          <w:bCs/>
          <w:color w:val="000000" w:themeColor="text1"/>
          <w:lang w:val="en-GB"/>
        </w:rPr>
      </w:pPr>
      <w:r w:rsidRPr="00CE1FE1">
        <w:rPr>
          <w:rFonts w:ascii="Book Antiqua" w:hAnsi="Book Antiqua"/>
          <w:bCs/>
          <w:color w:val="000000" w:themeColor="text1"/>
          <w:lang w:val="en-GB"/>
        </w:rPr>
        <w:t>To study der</w:t>
      </w:r>
      <w:r w:rsidR="00CE1FE1" w:rsidRPr="00CE1FE1">
        <w:rPr>
          <w:rFonts w:ascii="Book Antiqua" w:hAnsi="Book Antiqua"/>
          <w:bCs/>
          <w:color w:val="000000" w:themeColor="text1"/>
          <w:lang w:val="en-GB"/>
        </w:rPr>
        <w:t>matological manifestation of T-</w:t>
      </w:r>
      <w:r w:rsidRPr="00CE1FE1">
        <w:rPr>
          <w:rFonts w:ascii="Book Antiqua" w:hAnsi="Book Antiqua"/>
          <w:bCs/>
          <w:color w:val="000000" w:themeColor="text1"/>
          <w:lang w:val="en-GB"/>
        </w:rPr>
        <w:t>lymphoblastic lymphoma and to help clinicians in the diagnosis</w:t>
      </w:r>
      <w:r w:rsidR="00B73572" w:rsidRPr="00CE1FE1">
        <w:rPr>
          <w:rFonts w:ascii="Book Antiqua" w:eastAsiaTheme="minorEastAsia" w:hAnsi="Book Antiqua"/>
          <w:bCs/>
          <w:color w:val="000000" w:themeColor="text1"/>
          <w:lang w:val="en-GB" w:eastAsia="zh-CN"/>
        </w:rPr>
        <w:t>,</w:t>
      </w:r>
      <w:r w:rsidRPr="00CE1FE1">
        <w:rPr>
          <w:rFonts w:ascii="Book Antiqua" w:hAnsi="Book Antiqua"/>
          <w:bCs/>
          <w:color w:val="000000" w:themeColor="text1"/>
          <w:lang w:val="en-GB"/>
        </w:rPr>
        <w:t xml:space="preserve"> </w:t>
      </w:r>
      <w:r w:rsidR="00B73572" w:rsidRPr="00CE1FE1">
        <w:rPr>
          <w:rFonts w:ascii="Book Antiqua" w:hAnsi="Book Antiqua"/>
          <w:color w:val="000000" w:themeColor="text1"/>
          <w:lang w:val="en-GB"/>
        </w:rPr>
        <w:t>w</w:t>
      </w:r>
      <w:r w:rsidR="000D4688" w:rsidRPr="00CE1FE1">
        <w:rPr>
          <w:rFonts w:ascii="Book Antiqua" w:hAnsi="Book Antiqua"/>
          <w:color w:val="000000" w:themeColor="text1"/>
          <w:lang w:val="en-GB"/>
        </w:rPr>
        <w:t>e report here the case of a 75-year-old patient who presented with violaceous nodul</w:t>
      </w:r>
      <w:r w:rsidR="00B73572" w:rsidRPr="00CE1FE1">
        <w:rPr>
          <w:rFonts w:ascii="Book Antiqua" w:hAnsi="Book Antiqua"/>
          <w:color w:val="000000" w:themeColor="text1"/>
          <w:lang w:val="en-GB"/>
        </w:rPr>
        <w:t xml:space="preserve">es acquired during the last 4 </w:t>
      </w:r>
      <w:proofErr w:type="spellStart"/>
      <w:r w:rsidR="00B73572" w:rsidRPr="00CE1FE1">
        <w:rPr>
          <w:rFonts w:ascii="Book Antiqua" w:hAnsi="Book Antiqua"/>
          <w:color w:val="000000" w:themeColor="text1"/>
          <w:lang w:val="en-GB"/>
        </w:rPr>
        <w:t>w</w:t>
      </w:r>
      <w:r w:rsidR="000D4688" w:rsidRPr="00CE1FE1">
        <w:rPr>
          <w:rFonts w:ascii="Book Antiqua" w:hAnsi="Book Antiqua"/>
          <w:color w:val="000000" w:themeColor="text1"/>
          <w:lang w:val="en-GB"/>
        </w:rPr>
        <w:t>k</w:t>
      </w:r>
      <w:proofErr w:type="spellEnd"/>
      <w:r w:rsidR="000D4688" w:rsidRPr="00CE1FE1">
        <w:rPr>
          <w:rFonts w:ascii="Book Antiqua" w:hAnsi="Book Antiqua"/>
          <w:color w:val="000000" w:themeColor="text1"/>
          <w:lang w:val="en-GB"/>
        </w:rPr>
        <w:t xml:space="preserve"> and affecting the scalp and right arm. The diagnosis of systemic lymphoma was suggested upon the appearance of cutaneous </w:t>
      </w:r>
      <w:proofErr w:type="spellStart"/>
      <w:r w:rsidR="000D4688" w:rsidRPr="00CE1FE1">
        <w:rPr>
          <w:rFonts w:ascii="Book Antiqua" w:hAnsi="Book Antiqua"/>
          <w:color w:val="000000" w:themeColor="text1"/>
          <w:lang w:val="en-GB"/>
        </w:rPr>
        <w:t>tumors</w:t>
      </w:r>
      <w:proofErr w:type="spellEnd"/>
      <w:r w:rsidR="000D4688" w:rsidRPr="00CE1FE1">
        <w:rPr>
          <w:rFonts w:ascii="Book Antiqua" w:hAnsi="Book Antiqua"/>
          <w:color w:val="000000" w:themeColor="text1"/>
          <w:lang w:val="en-GB"/>
        </w:rPr>
        <w:t xml:space="preserve">, palpable lymph nodes and general symptoms including asthenia and weight-loss. The pathology features: positive </w:t>
      </w:r>
      <w:proofErr w:type="spellStart"/>
      <w:r w:rsidR="000D4688" w:rsidRPr="00CE1FE1">
        <w:rPr>
          <w:rFonts w:ascii="Book Antiqua" w:hAnsi="Book Antiqua"/>
          <w:color w:val="000000" w:themeColor="text1"/>
          <w:lang w:val="en-GB"/>
        </w:rPr>
        <w:t>immunostaining</w:t>
      </w:r>
      <w:proofErr w:type="spellEnd"/>
      <w:r w:rsidR="000D4688" w:rsidRPr="00CE1FE1">
        <w:rPr>
          <w:rFonts w:ascii="Book Antiqua" w:hAnsi="Book Antiqua"/>
          <w:color w:val="000000" w:themeColor="text1"/>
          <w:lang w:val="en-GB"/>
        </w:rPr>
        <w:t xml:space="preserve"> for CD3 and </w:t>
      </w:r>
      <w:r w:rsidR="00B73572" w:rsidRPr="00CE1FE1">
        <w:rPr>
          <w:rFonts w:ascii="Book Antiqua" w:hAnsi="Book Antiqua"/>
          <w:color w:val="000000" w:themeColor="text1"/>
          <w:lang w:val="en-GB"/>
        </w:rPr>
        <w:t xml:space="preserve">terminal </w:t>
      </w:r>
      <w:proofErr w:type="spellStart"/>
      <w:r w:rsidR="00B73572" w:rsidRPr="00CE1FE1">
        <w:rPr>
          <w:rFonts w:ascii="Book Antiqua" w:hAnsi="Book Antiqua"/>
          <w:color w:val="000000" w:themeColor="text1"/>
          <w:lang w:val="en-GB"/>
        </w:rPr>
        <w:t>deoxynucleotidyl</w:t>
      </w:r>
      <w:proofErr w:type="spellEnd"/>
      <w:r w:rsidR="00B73572" w:rsidRPr="00CE1FE1">
        <w:rPr>
          <w:rFonts w:ascii="Book Antiqua" w:hAnsi="Book Antiqua"/>
          <w:color w:val="000000" w:themeColor="text1"/>
          <w:lang w:val="en-GB"/>
        </w:rPr>
        <w:t xml:space="preserve"> </w:t>
      </w:r>
      <w:proofErr w:type="spellStart"/>
      <w:r w:rsidR="00B73572" w:rsidRPr="00CE1FE1">
        <w:rPr>
          <w:rFonts w:ascii="Book Antiqua" w:hAnsi="Book Antiqua"/>
          <w:color w:val="000000" w:themeColor="text1"/>
          <w:lang w:val="en-GB"/>
        </w:rPr>
        <w:t>transferase</w:t>
      </w:r>
      <w:proofErr w:type="spellEnd"/>
      <w:r w:rsidR="00B73572" w:rsidRPr="00CE1FE1">
        <w:rPr>
          <w:rFonts w:ascii="Book Antiqua" w:eastAsiaTheme="minorEastAsia" w:hAnsi="Book Antiqua"/>
          <w:color w:val="000000" w:themeColor="text1"/>
          <w:lang w:val="en-GB" w:eastAsia="zh-CN"/>
        </w:rPr>
        <w:t xml:space="preserve"> (</w:t>
      </w:r>
      <w:proofErr w:type="spellStart"/>
      <w:r w:rsidR="00B73572" w:rsidRPr="00CE1FE1">
        <w:rPr>
          <w:rFonts w:ascii="Book Antiqua" w:hAnsi="Book Antiqua"/>
          <w:color w:val="000000" w:themeColor="text1"/>
          <w:lang w:val="en-GB"/>
        </w:rPr>
        <w:t>TdT</w:t>
      </w:r>
      <w:proofErr w:type="spellEnd"/>
      <w:r w:rsidR="00B73572" w:rsidRPr="00CE1FE1">
        <w:rPr>
          <w:rFonts w:ascii="Book Antiqua" w:eastAsiaTheme="minorEastAsia" w:hAnsi="Book Antiqua"/>
          <w:color w:val="000000" w:themeColor="text1"/>
          <w:lang w:val="en-GB" w:eastAsia="zh-CN"/>
        </w:rPr>
        <w:t>)</w:t>
      </w:r>
      <w:r w:rsidR="000D4688" w:rsidRPr="00CE1FE1">
        <w:rPr>
          <w:rFonts w:ascii="Book Antiqua" w:hAnsi="Book Antiqua"/>
          <w:color w:val="000000" w:themeColor="text1"/>
          <w:lang w:val="en-GB"/>
        </w:rPr>
        <w:t xml:space="preserve"> and staging, led us to the final diagnosis of </w:t>
      </w:r>
      <w:r w:rsidR="00B73572" w:rsidRPr="00CE1FE1">
        <w:rPr>
          <w:rFonts w:ascii="Book Antiqua" w:hAnsi="Book Antiqua"/>
          <w:color w:val="000000" w:themeColor="text1"/>
          <w:lang w:val="en-GB"/>
        </w:rPr>
        <w:t>T-lymphoblastic lymphoma (T-LBL)</w:t>
      </w:r>
      <w:r w:rsidR="000D4688" w:rsidRPr="00CE1FE1">
        <w:rPr>
          <w:rFonts w:ascii="Book Antiqua" w:hAnsi="Book Antiqua"/>
          <w:color w:val="000000" w:themeColor="text1"/>
          <w:lang w:val="en-GB"/>
        </w:rPr>
        <w:t xml:space="preserve"> with cutaneous involvement. </w:t>
      </w:r>
      <w:r w:rsidR="000D4688" w:rsidRPr="00CE1FE1">
        <w:rPr>
          <w:rFonts w:ascii="Book Antiqua" w:hAnsi="Book Antiqua"/>
          <w:color w:val="000000" w:themeColor="text1"/>
          <w:lang w:val="en-GB"/>
        </w:rPr>
        <w:lastRenderedPageBreak/>
        <w:t>He received a CHOP regimen as first-line treatment. Unfortunately, the patient relapsed and died 8 months after the treatment initiation.</w:t>
      </w:r>
      <w:r w:rsidR="008C47AA" w:rsidRPr="00CE1FE1">
        <w:rPr>
          <w:rFonts w:ascii="Book Antiqua" w:eastAsiaTheme="minorEastAsia" w:hAnsi="Book Antiqua"/>
          <w:bCs/>
          <w:color w:val="000000" w:themeColor="text1"/>
          <w:lang w:val="en-GB" w:eastAsia="zh-CN"/>
        </w:rPr>
        <w:t xml:space="preserve"> </w:t>
      </w:r>
      <w:r w:rsidR="000D4688" w:rsidRPr="00CE1FE1">
        <w:rPr>
          <w:rFonts w:ascii="Book Antiqua" w:hAnsi="Book Antiqua"/>
          <w:color w:val="000000" w:themeColor="text1"/>
          <w:lang w:val="en-GB"/>
        </w:rPr>
        <w:t xml:space="preserve">T-LBL may be diagnosed by skin lesions. Additional </w:t>
      </w:r>
      <w:proofErr w:type="spellStart"/>
      <w:r w:rsidR="000D4688" w:rsidRPr="00CE1FE1">
        <w:rPr>
          <w:rFonts w:ascii="Book Antiqua" w:hAnsi="Book Antiqua"/>
          <w:color w:val="000000" w:themeColor="text1"/>
          <w:lang w:val="en-GB"/>
        </w:rPr>
        <w:t>immunostaining</w:t>
      </w:r>
      <w:proofErr w:type="spellEnd"/>
      <w:r w:rsidR="000D4688" w:rsidRPr="00CE1FE1">
        <w:rPr>
          <w:rFonts w:ascii="Book Antiqua" w:hAnsi="Book Antiqua"/>
          <w:color w:val="000000" w:themeColor="text1"/>
          <w:lang w:val="en-GB"/>
        </w:rPr>
        <w:t xml:space="preserve"> including </w:t>
      </w:r>
      <w:proofErr w:type="spellStart"/>
      <w:r w:rsidR="000D4688" w:rsidRPr="00CE1FE1">
        <w:rPr>
          <w:rFonts w:ascii="Book Antiqua" w:hAnsi="Book Antiqua"/>
          <w:color w:val="000000" w:themeColor="text1"/>
          <w:lang w:val="en-GB"/>
        </w:rPr>
        <w:t>TdT</w:t>
      </w:r>
      <w:proofErr w:type="spellEnd"/>
      <w:r w:rsidR="000D4688" w:rsidRPr="00CE1FE1">
        <w:rPr>
          <w:rFonts w:ascii="Book Antiqua" w:hAnsi="Book Antiqua"/>
          <w:color w:val="000000" w:themeColor="text1"/>
          <w:lang w:val="en-GB"/>
        </w:rPr>
        <w:t xml:space="preserve"> and experienced </w:t>
      </w:r>
      <w:proofErr w:type="spellStart"/>
      <w:r w:rsidR="000D4688" w:rsidRPr="00CE1FE1">
        <w:rPr>
          <w:rFonts w:ascii="Book Antiqua" w:hAnsi="Book Antiqua"/>
          <w:color w:val="000000" w:themeColor="text1"/>
          <w:lang w:val="en-GB"/>
        </w:rPr>
        <w:t>histopathologists</w:t>
      </w:r>
      <w:proofErr w:type="spellEnd"/>
      <w:r w:rsidR="000D4688" w:rsidRPr="00CE1FE1">
        <w:rPr>
          <w:rFonts w:ascii="Book Antiqua" w:hAnsi="Book Antiqua"/>
          <w:color w:val="000000" w:themeColor="text1"/>
          <w:lang w:val="en-GB"/>
        </w:rPr>
        <w:t xml:space="preserve"> are needed to correctly classify this aggressive disease and discuss the correct management including bone-marrow transplantation where appropriate. </w:t>
      </w:r>
    </w:p>
    <w:p w:rsidR="000D4688" w:rsidRPr="00CE1FE1" w:rsidRDefault="000D4688" w:rsidP="00595E14">
      <w:pPr>
        <w:pStyle w:val="NormalWeb"/>
        <w:spacing w:before="0" w:beforeAutospacing="0" w:after="0" w:line="360" w:lineRule="auto"/>
        <w:jc w:val="both"/>
        <w:rPr>
          <w:rFonts w:ascii="Book Antiqua" w:eastAsiaTheme="minorEastAsia" w:hAnsi="Book Antiqua"/>
          <w:color w:val="000000" w:themeColor="text1"/>
          <w:lang w:val="en-GB" w:eastAsia="zh-CN"/>
        </w:rPr>
      </w:pPr>
    </w:p>
    <w:p w:rsidR="00FF64E3" w:rsidRPr="00CE1FE1" w:rsidRDefault="00FF64E3" w:rsidP="00595E14">
      <w:pPr>
        <w:spacing w:after="0" w:line="360" w:lineRule="auto"/>
        <w:jc w:val="both"/>
        <w:rPr>
          <w:rFonts w:ascii="Book Antiqua" w:hAnsi="Book Antiqua"/>
          <w:color w:val="000000" w:themeColor="text1"/>
          <w:sz w:val="24"/>
          <w:szCs w:val="24"/>
          <w:lang w:val="en-US"/>
        </w:rPr>
      </w:pPr>
      <w:r w:rsidRPr="00CE1FE1">
        <w:rPr>
          <w:rFonts w:ascii="Book Antiqua" w:hAnsi="Book Antiqua"/>
          <w:b/>
          <w:color w:val="000000" w:themeColor="text1"/>
          <w:sz w:val="24"/>
          <w:szCs w:val="24"/>
          <w:lang w:val="en-US"/>
        </w:rPr>
        <w:t>Key</w:t>
      </w:r>
      <w:r w:rsidRPr="00CE1FE1">
        <w:rPr>
          <w:rFonts w:ascii="Book Antiqua" w:hAnsi="Book Antiqua"/>
          <w:b/>
          <w:color w:val="000000" w:themeColor="text1"/>
          <w:sz w:val="24"/>
          <w:szCs w:val="24"/>
          <w:lang w:val="en-US" w:eastAsia="zh-CN"/>
        </w:rPr>
        <w:t xml:space="preserve"> </w:t>
      </w:r>
      <w:r w:rsidRPr="00CE1FE1">
        <w:rPr>
          <w:rFonts w:ascii="Book Antiqua" w:hAnsi="Book Antiqua"/>
          <w:b/>
          <w:color w:val="000000" w:themeColor="text1"/>
          <w:sz w:val="24"/>
          <w:szCs w:val="24"/>
          <w:lang w:val="en-US"/>
        </w:rPr>
        <w:t>words:</w:t>
      </w:r>
      <w:r w:rsidRPr="00CE1FE1">
        <w:rPr>
          <w:rFonts w:ascii="Book Antiqua" w:hAnsi="Book Antiqua"/>
          <w:color w:val="000000" w:themeColor="text1"/>
          <w:sz w:val="24"/>
          <w:szCs w:val="24"/>
          <w:lang w:val="en-US"/>
        </w:rPr>
        <w:t xml:space="preserve"> Cutaneous lymphoma</w:t>
      </w:r>
      <w:r w:rsidRPr="00CE1FE1">
        <w:rPr>
          <w:rFonts w:ascii="Book Antiqua" w:hAnsi="Book Antiqua"/>
          <w:color w:val="000000" w:themeColor="text1"/>
          <w:sz w:val="24"/>
          <w:szCs w:val="24"/>
          <w:lang w:val="en-US" w:eastAsia="zh-CN"/>
        </w:rPr>
        <w:t>;</w:t>
      </w:r>
      <w:r w:rsidRPr="00CE1FE1">
        <w:rPr>
          <w:rFonts w:ascii="Book Antiqua" w:hAnsi="Book Antiqua"/>
          <w:color w:val="000000" w:themeColor="text1"/>
          <w:sz w:val="24"/>
          <w:szCs w:val="24"/>
          <w:lang w:val="en-US"/>
        </w:rPr>
        <w:t xml:space="preserve"> Lymphoblastic lymphoma</w:t>
      </w:r>
      <w:r w:rsidRPr="00CE1FE1">
        <w:rPr>
          <w:rFonts w:ascii="Book Antiqua" w:hAnsi="Book Antiqua"/>
          <w:color w:val="000000" w:themeColor="text1"/>
          <w:sz w:val="24"/>
          <w:szCs w:val="24"/>
          <w:lang w:val="en-US" w:eastAsia="zh-CN"/>
        </w:rPr>
        <w:t xml:space="preserve">; </w:t>
      </w:r>
      <w:r w:rsidRPr="00CE1FE1">
        <w:rPr>
          <w:rFonts w:ascii="Book Antiqua" w:hAnsi="Book Antiqua"/>
          <w:color w:val="000000" w:themeColor="text1"/>
          <w:sz w:val="24"/>
          <w:szCs w:val="24"/>
          <w:lang w:val="en-US"/>
        </w:rPr>
        <w:t xml:space="preserve">Skin </w:t>
      </w:r>
    </w:p>
    <w:p w:rsidR="00FF64E3" w:rsidRPr="00CE1FE1" w:rsidRDefault="00FF64E3" w:rsidP="00595E14">
      <w:pPr>
        <w:spacing w:after="0" w:line="360" w:lineRule="auto"/>
        <w:jc w:val="both"/>
        <w:rPr>
          <w:rFonts w:ascii="Book Antiqua" w:hAnsi="Book Antiqua"/>
          <w:color w:val="000000" w:themeColor="text1"/>
          <w:sz w:val="24"/>
          <w:szCs w:val="24"/>
          <w:u w:val="single"/>
          <w:lang w:val="en-GB" w:eastAsia="zh-CN"/>
        </w:rPr>
      </w:pPr>
    </w:p>
    <w:p w:rsidR="00B73572" w:rsidRPr="00CE1FE1" w:rsidRDefault="00B73572" w:rsidP="00815E23">
      <w:pPr>
        <w:spacing w:after="0" w:line="360" w:lineRule="auto"/>
        <w:jc w:val="both"/>
        <w:rPr>
          <w:rFonts w:ascii="Book Antiqua" w:hAnsi="Book Antiqua"/>
          <w:i/>
          <w:iCs/>
          <w:color w:val="000000" w:themeColor="text1"/>
          <w:sz w:val="24"/>
          <w:szCs w:val="24"/>
        </w:rPr>
      </w:pPr>
      <w:proofErr w:type="gramStart"/>
      <w:r w:rsidRPr="00CE1FE1">
        <w:rPr>
          <w:rFonts w:ascii="Book Antiqua" w:hAnsi="Book Antiqua" w:cs="Tahoma"/>
          <w:b/>
          <w:color w:val="000000" w:themeColor="text1"/>
          <w:sz w:val="24"/>
          <w:szCs w:val="24"/>
          <w:lang w:val="en-GB" w:eastAsia="ja-JP"/>
        </w:rPr>
        <w:t xml:space="preserve">© </w:t>
      </w:r>
      <w:r w:rsidRPr="00CE1FE1">
        <w:rPr>
          <w:rFonts w:ascii="Book Antiqua" w:eastAsia="AdvTimes" w:hAnsi="Book Antiqua" w:cs="AdvTimes"/>
          <w:b/>
          <w:color w:val="000000" w:themeColor="text1"/>
          <w:sz w:val="24"/>
          <w:szCs w:val="24"/>
          <w:lang w:eastAsia="ja-JP"/>
        </w:rPr>
        <w:t>The Author(s) 2015.</w:t>
      </w:r>
      <w:proofErr w:type="gramEnd"/>
      <w:r w:rsidRPr="00CE1FE1">
        <w:rPr>
          <w:rFonts w:ascii="Book Antiqua" w:eastAsia="AdvTimes" w:hAnsi="Book Antiqua" w:cs="AdvTimes"/>
          <w:color w:val="000000" w:themeColor="text1"/>
          <w:sz w:val="24"/>
          <w:szCs w:val="24"/>
          <w:lang w:eastAsia="ja-JP"/>
        </w:rPr>
        <w:t xml:space="preserve"> Published by </w:t>
      </w:r>
      <w:proofErr w:type="spellStart"/>
      <w:r w:rsidRPr="00CE1FE1">
        <w:rPr>
          <w:rFonts w:ascii="Book Antiqua" w:hAnsi="Book Antiqua" w:cs="Arial Unicode MS"/>
          <w:color w:val="000000" w:themeColor="text1"/>
          <w:sz w:val="24"/>
          <w:szCs w:val="24"/>
          <w:lang w:val="en-GB" w:eastAsia="ja-JP"/>
        </w:rPr>
        <w:t>Baishideng</w:t>
      </w:r>
      <w:proofErr w:type="spellEnd"/>
      <w:r w:rsidRPr="00CE1FE1">
        <w:rPr>
          <w:rFonts w:ascii="Book Antiqua" w:hAnsi="Book Antiqua" w:cs="Arial Unicode MS"/>
          <w:color w:val="000000" w:themeColor="text1"/>
          <w:sz w:val="24"/>
          <w:szCs w:val="24"/>
          <w:lang w:val="en-GB" w:eastAsia="ja-JP"/>
        </w:rPr>
        <w:t xml:space="preserve"> Publishing Group Inc. </w:t>
      </w:r>
      <w:r w:rsidRPr="00CE1FE1">
        <w:rPr>
          <w:rFonts w:ascii="Book Antiqua" w:hAnsi="Book Antiqua" w:cs="Arial Unicode MS"/>
          <w:color w:val="000000" w:themeColor="text1"/>
          <w:sz w:val="24"/>
          <w:szCs w:val="24"/>
          <w:lang w:eastAsia="ja-JP"/>
        </w:rPr>
        <w:t>All rights reserved</w:t>
      </w:r>
      <w:r w:rsidRPr="00CE1FE1">
        <w:rPr>
          <w:rFonts w:ascii="Book Antiqua" w:hAnsi="Book Antiqua" w:cs="Arial Unicode MS"/>
          <w:color w:val="000000" w:themeColor="text1"/>
          <w:sz w:val="24"/>
          <w:szCs w:val="24"/>
        </w:rPr>
        <w:t>.</w:t>
      </w:r>
    </w:p>
    <w:p w:rsidR="00B73572" w:rsidRPr="00CE1FE1" w:rsidRDefault="00B73572" w:rsidP="00595E14">
      <w:pPr>
        <w:spacing w:after="0" w:line="360" w:lineRule="auto"/>
        <w:jc w:val="both"/>
        <w:rPr>
          <w:rFonts w:ascii="Book Antiqua" w:hAnsi="Book Antiqua"/>
          <w:color w:val="000000" w:themeColor="text1"/>
          <w:sz w:val="24"/>
          <w:szCs w:val="24"/>
          <w:u w:val="single"/>
          <w:lang w:val="en-GB" w:eastAsia="zh-CN"/>
        </w:rPr>
      </w:pPr>
    </w:p>
    <w:p w:rsidR="00FF64E3" w:rsidRPr="00CE1FE1" w:rsidRDefault="00FF64E3" w:rsidP="00595E14">
      <w:pPr>
        <w:spacing w:after="0" w:line="360" w:lineRule="auto"/>
        <w:jc w:val="both"/>
        <w:rPr>
          <w:rFonts w:ascii="Book Antiqua" w:hAnsi="Book Antiqua"/>
          <w:color w:val="000000" w:themeColor="text1"/>
          <w:sz w:val="24"/>
          <w:szCs w:val="24"/>
          <w:lang w:val="en-GB" w:eastAsia="zh-CN"/>
        </w:rPr>
      </w:pPr>
      <w:r w:rsidRPr="00CE1FE1">
        <w:rPr>
          <w:rFonts w:ascii="Book Antiqua" w:hAnsi="Book Antiqua"/>
          <w:b/>
          <w:color w:val="000000" w:themeColor="text1"/>
          <w:sz w:val="24"/>
          <w:szCs w:val="24"/>
          <w:lang w:val="en-GB" w:eastAsia="zh-CN"/>
        </w:rPr>
        <w:t xml:space="preserve">Core tip: </w:t>
      </w:r>
      <w:r w:rsidRPr="00CE1FE1">
        <w:rPr>
          <w:rFonts w:ascii="Book Antiqua" w:hAnsi="Book Antiqua"/>
          <w:color w:val="000000" w:themeColor="text1"/>
          <w:sz w:val="24"/>
          <w:szCs w:val="24"/>
          <w:lang w:val="en-GB" w:eastAsia="zh-CN"/>
        </w:rPr>
        <w:t xml:space="preserve">The clinical presentation of our patient with disseminated erythematic patches and infiltrated nodules suggested a diagnosis of cutaneous involvement of </w:t>
      </w:r>
      <w:r w:rsidR="00B73572" w:rsidRPr="00CE1FE1">
        <w:rPr>
          <w:rFonts w:ascii="Book Antiqua" w:hAnsi="Book Antiqua"/>
          <w:color w:val="000000" w:themeColor="text1"/>
          <w:sz w:val="24"/>
          <w:szCs w:val="24"/>
          <w:lang w:val="en-GB"/>
        </w:rPr>
        <w:t>T-lymphoblastic lymphoma (T-LBL)</w:t>
      </w:r>
      <w:r w:rsidRPr="00CE1FE1">
        <w:rPr>
          <w:rFonts w:ascii="Book Antiqua" w:hAnsi="Book Antiqua"/>
          <w:color w:val="000000" w:themeColor="text1"/>
          <w:sz w:val="24"/>
          <w:szCs w:val="24"/>
          <w:lang w:val="en-GB" w:eastAsia="zh-CN"/>
        </w:rPr>
        <w:t xml:space="preserve">. Finally, histopathological examination of a skin biopsy with </w:t>
      </w:r>
      <w:proofErr w:type="spellStart"/>
      <w:r w:rsidRPr="00CE1FE1">
        <w:rPr>
          <w:rFonts w:ascii="Book Antiqua" w:hAnsi="Book Antiqua"/>
          <w:color w:val="000000" w:themeColor="text1"/>
          <w:sz w:val="24"/>
          <w:szCs w:val="24"/>
          <w:lang w:val="en-GB" w:eastAsia="zh-CN"/>
        </w:rPr>
        <w:t>immunostochemical</w:t>
      </w:r>
      <w:proofErr w:type="spellEnd"/>
      <w:r w:rsidRPr="00CE1FE1">
        <w:rPr>
          <w:rFonts w:ascii="Book Antiqua" w:hAnsi="Book Antiqua"/>
          <w:color w:val="000000" w:themeColor="text1"/>
          <w:sz w:val="24"/>
          <w:szCs w:val="24"/>
          <w:lang w:val="en-GB" w:eastAsia="zh-CN"/>
        </w:rPr>
        <w:t xml:space="preserve"> study established the diagnosis of T-LBL. For accurate diagnosis, experienced </w:t>
      </w:r>
      <w:proofErr w:type="spellStart"/>
      <w:r w:rsidRPr="00CE1FE1">
        <w:rPr>
          <w:rFonts w:ascii="Book Antiqua" w:hAnsi="Book Antiqua"/>
          <w:color w:val="000000" w:themeColor="text1"/>
          <w:sz w:val="24"/>
          <w:szCs w:val="24"/>
          <w:lang w:val="en-GB" w:eastAsia="zh-CN"/>
        </w:rPr>
        <w:t>histopatologists</w:t>
      </w:r>
      <w:proofErr w:type="spellEnd"/>
      <w:r w:rsidRPr="00CE1FE1">
        <w:rPr>
          <w:rFonts w:ascii="Book Antiqua" w:hAnsi="Book Antiqua"/>
          <w:color w:val="000000" w:themeColor="text1"/>
          <w:sz w:val="24"/>
          <w:szCs w:val="24"/>
          <w:lang w:val="en-GB" w:eastAsia="zh-CN"/>
        </w:rPr>
        <w:t xml:space="preserve"> are needed. We wish to add this case to the current literature of T-LBL with cutaneous involvement, emphasizing the importance of a correct diagnosis and aggressive treatment.</w:t>
      </w:r>
    </w:p>
    <w:p w:rsidR="00B73572" w:rsidRPr="00CE1FE1" w:rsidRDefault="00B73572" w:rsidP="00595E14">
      <w:pPr>
        <w:pStyle w:val="NormalWeb"/>
        <w:spacing w:before="0" w:beforeAutospacing="0" w:after="0" w:line="360" w:lineRule="auto"/>
        <w:jc w:val="both"/>
        <w:rPr>
          <w:rFonts w:ascii="Book Antiqua" w:eastAsiaTheme="minorEastAsia" w:hAnsi="Book Antiqua"/>
          <w:b/>
          <w:bCs/>
          <w:color w:val="000000" w:themeColor="text1"/>
          <w:lang w:val="en-GB" w:eastAsia="zh-CN"/>
        </w:rPr>
      </w:pPr>
    </w:p>
    <w:p w:rsidR="00B73572" w:rsidRPr="00CE1FE1" w:rsidRDefault="00B73572" w:rsidP="00595E14">
      <w:pPr>
        <w:pStyle w:val="NormalWeb"/>
        <w:spacing w:before="0" w:beforeAutospacing="0" w:after="0" w:line="360" w:lineRule="auto"/>
        <w:jc w:val="both"/>
        <w:rPr>
          <w:rFonts w:ascii="Book Antiqua" w:eastAsiaTheme="minorEastAsia" w:hAnsi="Book Antiqua"/>
          <w:bCs/>
          <w:color w:val="000000" w:themeColor="text1"/>
          <w:lang w:val="en-GB" w:eastAsia="zh-CN"/>
        </w:rPr>
      </w:pPr>
      <w:proofErr w:type="spellStart"/>
      <w:r w:rsidRPr="00CE1FE1">
        <w:rPr>
          <w:rFonts w:ascii="Book Antiqua" w:hAnsi="Book Antiqua"/>
          <w:color w:val="000000" w:themeColor="text1"/>
          <w:kern w:val="1"/>
          <w:lang w:val="en-GB" w:eastAsia="ar-SA"/>
        </w:rPr>
        <w:t>Ginoux</w:t>
      </w:r>
      <w:proofErr w:type="spellEnd"/>
      <w:r w:rsidRPr="00CE1FE1">
        <w:rPr>
          <w:rFonts w:ascii="Book Antiqua" w:hAnsi="Book Antiqua"/>
          <w:color w:val="000000" w:themeColor="text1"/>
          <w:lang w:val="en-GB"/>
        </w:rPr>
        <w:t xml:space="preserve"> </w:t>
      </w:r>
      <w:r w:rsidRPr="00CE1FE1">
        <w:rPr>
          <w:rFonts w:ascii="Book Antiqua" w:hAnsi="Book Antiqua"/>
          <w:color w:val="000000" w:themeColor="text1"/>
          <w:lang w:val="en-GB" w:eastAsia="zh-CN"/>
        </w:rPr>
        <w:t>E</w:t>
      </w:r>
      <w:r w:rsidRPr="00CE1FE1">
        <w:rPr>
          <w:rFonts w:ascii="Book Antiqua" w:hAnsi="Book Antiqua"/>
          <w:i/>
          <w:color w:val="000000" w:themeColor="text1"/>
          <w:lang w:val="en-GB" w:eastAsia="zh-CN"/>
        </w:rPr>
        <w:t xml:space="preserve">, </w:t>
      </w:r>
      <w:r w:rsidRPr="00CE1FE1">
        <w:rPr>
          <w:rFonts w:ascii="Book Antiqua" w:hAnsi="Book Antiqua"/>
          <w:color w:val="000000" w:themeColor="text1"/>
          <w:kern w:val="1"/>
          <w:lang w:val="en-GB" w:eastAsia="ar-SA"/>
        </w:rPr>
        <w:t>Julia</w:t>
      </w:r>
      <w:r w:rsidRPr="00CE1FE1">
        <w:rPr>
          <w:rFonts w:ascii="Book Antiqua" w:hAnsi="Book Antiqua"/>
          <w:color w:val="000000" w:themeColor="text1"/>
          <w:kern w:val="1"/>
          <w:lang w:val="en-GB" w:eastAsia="zh-CN"/>
        </w:rPr>
        <w:t xml:space="preserve"> F, </w:t>
      </w:r>
      <w:proofErr w:type="spellStart"/>
      <w:r w:rsidRPr="00CE1FE1">
        <w:rPr>
          <w:rFonts w:ascii="Book Antiqua" w:hAnsi="Book Antiqua"/>
          <w:color w:val="000000" w:themeColor="text1"/>
          <w:kern w:val="1"/>
          <w:lang w:val="en-GB" w:eastAsia="ar-SA"/>
        </w:rPr>
        <w:t>Balme</w:t>
      </w:r>
      <w:proofErr w:type="spellEnd"/>
      <w:r w:rsidRPr="00CE1FE1">
        <w:rPr>
          <w:rFonts w:ascii="Book Antiqua" w:hAnsi="Book Antiqua"/>
          <w:color w:val="000000" w:themeColor="text1"/>
          <w:kern w:val="1"/>
          <w:lang w:val="en-GB" w:eastAsia="zh-CN"/>
        </w:rPr>
        <w:t xml:space="preserve"> B, </w:t>
      </w:r>
      <w:r w:rsidRPr="00CE1FE1">
        <w:rPr>
          <w:rFonts w:ascii="Book Antiqua" w:hAnsi="Book Antiqua"/>
          <w:color w:val="000000" w:themeColor="text1"/>
          <w:kern w:val="1"/>
          <w:lang w:val="en-GB" w:eastAsia="ar-SA"/>
        </w:rPr>
        <w:t>Thomas</w:t>
      </w:r>
      <w:r w:rsidRPr="00CE1FE1">
        <w:rPr>
          <w:rFonts w:ascii="Book Antiqua" w:hAnsi="Book Antiqua"/>
          <w:color w:val="000000" w:themeColor="text1"/>
          <w:kern w:val="1"/>
          <w:lang w:val="en-GB" w:eastAsia="zh-CN"/>
        </w:rPr>
        <w:t xml:space="preserve"> L, </w:t>
      </w:r>
      <w:proofErr w:type="spellStart"/>
      <w:r w:rsidRPr="00CE1FE1">
        <w:rPr>
          <w:rFonts w:ascii="Book Antiqua" w:hAnsi="Book Antiqua"/>
          <w:color w:val="000000" w:themeColor="text1"/>
          <w:kern w:val="1"/>
          <w:lang w:val="en-GB" w:eastAsia="ar-SA"/>
        </w:rPr>
        <w:t>Dalle</w:t>
      </w:r>
      <w:proofErr w:type="spellEnd"/>
      <w:r w:rsidRPr="00CE1FE1">
        <w:rPr>
          <w:rFonts w:ascii="Book Antiqua" w:hAnsi="Book Antiqua"/>
          <w:color w:val="000000" w:themeColor="text1"/>
          <w:kern w:val="1"/>
          <w:lang w:val="en-GB" w:eastAsia="zh-CN"/>
        </w:rPr>
        <w:t xml:space="preserve"> S. </w:t>
      </w:r>
      <w:r w:rsidRPr="00CE1FE1">
        <w:rPr>
          <w:rFonts w:ascii="Book Antiqua" w:hAnsi="Book Antiqua"/>
          <w:bCs/>
          <w:color w:val="000000" w:themeColor="text1"/>
          <w:lang w:val="en-GB"/>
        </w:rPr>
        <w:t>T-lymphoblastic lymphoma with cutaneous involvement</w:t>
      </w:r>
      <w:r w:rsidRPr="00CE1FE1">
        <w:rPr>
          <w:rFonts w:ascii="Book Antiqua" w:eastAsiaTheme="minorEastAsia" w:hAnsi="Book Antiqua"/>
          <w:bCs/>
          <w:color w:val="000000" w:themeColor="text1"/>
          <w:lang w:val="en-GB" w:eastAsia="zh-CN"/>
        </w:rPr>
        <w:t xml:space="preserve">. </w:t>
      </w:r>
      <w:r w:rsidRPr="00CE1FE1">
        <w:rPr>
          <w:rFonts w:ascii="Book Antiqua" w:hAnsi="Book Antiqua"/>
          <w:i/>
          <w:iCs/>
          <w:color w:val="000000" w:themeColor="text1"/>
        </w:rPr>
        <w:t>World J Clin Cases</w:t>
      </w:r>
      <w:r w:rsidRPr="00CE1FE1">
        <w:rPr>
          <w:rFonts w:ascii="Book Antiqua" w:eastAsiaTheme="minorEastAsia" w:hAnsi="Book Antiqua"/>
          <w:iCs/>
          <w:color w:val="000000" w:themeColor="text1"/>
          <w:lang w:eastAsia="zh-CN"/>
        </w:rPr>
        <w:t xml:space="preserve"> 2015; In press</w:t>
      </w:r>
    </w:p>
    <w:p w:rsidR="00B73572" w:rsidRPr="00CE1FE1" w:rsidRDefault="00B73572" w:rsidP="00595E14">
      <w:pPr>
        <w:pStyle w:val="NormalWeb"/>
        <w:spacing w:before="0" w:beforeAutospacing="0" w:after="0" w:line="360" w:lineRule="auto"/>
        <w:jc w:val="both"/>
        <w:rPr>
          <w:rFonts w:ascii="Book Antiqua" w:eastAsiaTheme="minorEastAsia" w:hAnsi="Book Antiqua"/>
          <w:color w:val="000000" w:themeColor="text1"/>
          <w:lang w:val="en-GB" w:eastAsia="zh-CN"/>
        </w:rPr>
      </w:pPr>
    </w:p>
    <w:p w:rsidR="000D4688" w:rsidRPr="00CE1FE1" w:rsidRDefault="00FF64E3" w:rsidP="00595E14">
      <w:pPr>
        <w:pStyle w:val="NormalWeb"/>
        <w:spacing w:before="0" w:beforeAutospacing="0" w:after="0" w:line="360" w:lineRule="auto"/>
        <w:jc w:val="both"/>
        <w:rPr>
          <w:rFonts w:ascii="Book Antiqua" w:eastAsiaTheme="minorEastAsia" w:hAnsi="Book Antiqua"/>
          <w:b/>
          <w:color w:val="000000" w:themeColor="text1"/>
          <w:lang w:val="en-GB" w:eastAsia="zh-CN"/>
        </w:rPr>
      </w:pPr>
      <w:r w:rsidRPr="00CE1FE1">
        <w:rPr>
          <w:rFonts w:ascii="Book Antiqua" w:eastAsiaTheme="minorEastAsia" w:hAnsi="Book Antiqua"/>
          <w:b/>
          <w:color w:val="000000" w:themeColor="text1"/>
          <w:lang w:val="en-GB" w:eastAsia="zh-CN"/>
        </w:rPr>
        <w:t>INTRODUCTION</w:t>
      </w:r>
    </w:p>
    <w:p w:rsidR="000D4688" w:rsidRPr="00CE1FE1" w:rsidRDefault="00261E89" w:rsidP="00595E14">
      <w:pPr>
        <w:pStyle w:val="NormalWeb"/>
        <w:spacing w:before="0" w:beforeAutospacing="0" w:after="0" w:line="360" w:lineRule="auto"/>
        <w:jc w:val="both"/>
        <w:rPr>
          <w:rFonts w:ascii="Book Antiqua" w:hAnsi="Book Antiqua"/>
          <w:color w:val="000000" w:themeColor="text1"/>
          <w:lang w:val="en-GB"/>
        </w:rPr>
      </w:pPr>
      <w:r w:rsidRPr="00CE1FE1">
        <w:rPr>
          <w:rFonts w:ascii="Book Antiqua" w:hAnsi="Book Antiqua"/>
          <w:color w:val="000000" w:themeColor="text1"/>
          <w:lang w:val="en-GB"/>
        </w:rPr>
        <w:t>T-lymphoblastic lymphoma (T-LBL)</w:t>
      </w:r>
      <w:r w:rsidRPr="00CE1FE1">
        <w:rPr>
          <w:rFonts w:ascii="Book Antiqua" w:hAnsi="Book Antiqua"/>
          <w:color w:val="000000" w:themeColor="text1"/>
          <w:lang w:val="en-US"/>
        </w:rPr>
        <w:t xml:space="preserve"> is a rare subtype of adult non-Hodgkin lymphoma (NHL) which represents almost 2% of lymphoid </w:t>
      </w:r>
      <w:proofErr w:type="spellStart"/>
      <w:r w:rsidRPr="00CE1FE1">
        <w:rPr>
          <w:rFonts w:ascii="Book Antiqua" w:hAnsi="Book Antiqua"/>
          <w:color w:val="000000" w:themeColor="text1"/>
          <w:lang w:val="en-US"/>
        </w:rPr>
        <w:t>leukemias</w:t>
      </w:r>
      <w:proofErr w:type="spellEnd"/>
      <w:r w:rsidRPr="00CE1FE1">
        <w:rPr>
          <w:rFonts w:ascii="Book Antiqua" w:hAnsi="Book Antiqua"/>
          <w:color w:val="000000" w:themeColor="text1"/>
          <w:lang w:val="en-US"/>
        </w:rPr>
        <w:t xml:space="preserve">. This disease arises from precursor T lymphocytes and is associated with a very poor prognosis. </w:t>
      </w:r>
      <w:r w:rsidRPr="00CE1FE1">
        <w:rPr>
          <w:rFonts w:ascii="Book Antiqua" w:hAnsi="Book Antiqua"/>
          <w:color w:val="000000" w:themeColor="text1"/>
          <w:lang w:val="en-GB"/>
        </w:rPr>
        <w:t>Although skin involvement occurs in less than 20% cases it is often the first observable manifestation of the disease and leads to the correct diagnosis. By adding this case, we hope to help clinicians in this diagnosis which needs to be made fast as possible</w:t>
      </w:r>
    </w:p>
    <w:p w:rsidR="000D4688" w:rsidRPr="00CE1FE1" w:rsidRDefault="000D4688" w:rsidP="00595E14">
      <w:pPr>
        <w:pStyle w:val="NormalWeb"/>
        <w:spacing w:before="0" w:beforeAutospacing="0" w:after="0" w:line="360" w:lineRule="auto"/>
        <w:jc w:val="both"/>
        <w:rPr>
          <w:rFonts w:ascii="Book Antiqua" w:hAnsi="Book Antiqua"/>
          <w:color w:val="000000" w:themeColor="text1"/>
          <w:lang w:val="en-GB"/>
        </w:rPr>
      </w:pPr>
    </w:p>
    <w:p w:rsidR="000D4688" w:rsidRPr="00CE1FE1" w:rsidRDefault="000D4688" w:rsidP="00595E14">
      <w:pPr>
        <w:pStyle w:val="NormalWeb"/>
        <w:spacing w:before="0" w:beforeAutospacing="0" w:after="0" w:line="360" w:lineRule="auto"/>
        <w:jc w:val="both"/>
        <w:rPr>
          <w:rFonts w:ascii="Book Antiqua" w:hAnsi="Book Antiqua"/>
          <w:color w:val="000000" w:themeColor="text1"/>
          <w:lang w:val="en-GB"/>
        </w:rPr>
      </w:pPr>
      <w:r w:rsidRPr="00CE1FE1">
        <w:rPr>
          <w:rFonts w:ascii="Book Antiqua" w:hAnsi="Book Antiqua"/>
          <w:b/>
          <w:bCs/>
          <w:color w:val="000000" w:themeColor="text1"/>
          <w:lang w:val="en-GB"/>
        </w:rPr>
        <w:t>CASE REPORT</w:t>
      </w:r>
    </w:p>
    <w:p w:rsidR="00B73572" w:rsidRPr="00CE1FE1" w:rsidRDefault="000D4688" w:rsidP="00595E14">
      <w:pPr>
        <w:pStyle w:val="NormalWeb"/>
        <w:spacing w:before="0" w:beforeAutospacing="0" w:after="0" w:line="360" w:lineRule="auto"/>
        <w:jc w:val="both"/>
        <w:rPr>
          <w:rFonts w:ascii="Book Antiqua" w:eastAsiaTheme="minorEastAsia" w:hAnsi="Book Antiqua"/>
          <w:color w:val="000000" w:themeColor="text1"/>
          <w:lang w:val="en-GB" w:eastAsia="zh-CN"/>
        </w:rPr>
      </w:pPr>
      <w:r w:rsidRPr="00CE1FE1">
        <w:rPr>
          <w:rFonts w:ascii="Book Antiqua" w:hAnsi="Book Antiqua"/>
          <w:color w:val="000000" w:themeColor="text1"/>
          <w:lang w:val="en-GB"/>
        </w:rPr>
        <w:lastRenderedPageBreak/>
        <w:t xml:space="preserve">A 75-year-old patient was referred to our out-patient unit following the rapid onset of several reddish nodules associated with loss of weight and fatigue. His past medical history was marked by type 2 diabetes, Grave’s disease, sarcoidosis, hypertension, and prostatectomy for prostate cancer 5 years previously. </w:t>
      </w:r>
    </w:p>
    <w:p w:rsidR="000D4688" w:rsidRPr="00CE1FE1" w:rsidRDefault="000D4688" w:rsidP="00595E14">
      <w:pPr>
        <w:pStyle w:val="NormalWeb"/>
        <w:spacing w:before="0" w:beforeAutospacing="0" w:after="0" w:line="360" w:lineRule="auto"/>
        <w:ind w:firstLineChars="200" w:firstLine="480"/>
        <w:jc w:val="both"/>
        <w:rPr>
          <w:rFonts w:ascii="Book Antiqua" w:hAnsi="Book Antiqua"/>
          <w:color w:val="000000" w:themeColor="text1"/>
          <w:lang w:val="en-GB"/>
        </w:rPr>
      </w:pPr>
      <w:r w:rsidRPr="00CE1FE1">
        <w:rPr>
          <w:rFonts w:ascii="Book Antiqua" w:hAnsi="Book Antiqua"/>
          <w:color w:val="000000" w:themeColor="text1"/>
          <w:lang w:val="en-GB"/>
        </w:rPr>
        <w:t>On physical examination, we observed 2 large cutaneous nodules: the first was located on his right arm (Figure 1) while the second was on the occipital area (Figure 2). The skin lesion on the arm was purplish asymptomatic and measured 10 cm on the larger diameter. The second one was a large purple painful nodule located on the occipital part of the scalp. They were both deeply infiltrated into the sub-cutaneous fat, non-</w:t>
      </w:r>
      <w:proofErr w:type="spellStart"/>
      <w:r w:rsidRPr="00CE1FE1">
        <w:rPr>
          <w:rFonts w:ascii="Book Antiqua" w:hAnsi="Book Antiqua"/>
          <w:color w:val="000000" w:themeColor="text1"/>
          <w:lang w:val="en-GB"/>
        </w:rPr>
        <w:t>pruriginous</w:t>
      </w:r>
      <w:proofErr w:type="spellEnd"/>
      <w:r w:rsidRPr="00CE1FE1">
        <w:rPr>
          <w:rFonts w:ascii="Book Antiqua" w:hAnsi="Book Antiqua"/>
          <w:color w:val="000000" w:themeColor="text1"/>
          <w:lang w:val="en-GB"/>
        </w:rPr>
        <w:t xml:space="preserve"> and rapidly growing. He also presented several red patches on trunk and back. On general examination we noticed bilateral palpable superficial lymph nodes on the axillary, cervical, and inguinal areas. He complained about extreme fatigue and up to 10% weight loss during the last 2 mo. Additional B-symptoms such as fever and nightly sweats were absent.</w:t>
      </w:r>
    </w:p>
    <w:p w:rsidR="000D4688" w:rsidRPr="00CE1FE1" w:rsidRDefault="000D4688" w:rsidP="00595E14">
      <w:pPr>
        <w:pStyle w:val="NormalWeb"/>
        <w:spacing w:before="0" w:beforeAutospacing="0" w:after="0" w:line="360" w:lineRule="auto"/>
        <w:ind w:firstLineChars="200" w:firstLine="480"/>
        <w:jc w:val="both"/>
        <w:rPr>
          <w:rFonts w:ascii="Book Antiqua" w:hAnsi="Book Antiqua"/>
          <w:b/>
          <w:color w:val="000000" w:themeColor="text1"/>
          <w:lang w:val="en-GB"/>
        </w:rPr>
      </w:pPr>
      <w:r w:rsidRPr="00CE1FE1">
        <w:rPr>
          <w:rFonts w:ascii="Book Antiqua" w:hAnsi="Book Antiqua"/>
          <w:color w:val="000000" w:themeColor="text1"/>
          <w:lang w:val="en-GB"/>
        </w:rPr>
        <w:t xml:space="preserve">Blood samples analysis showed a lymphocytosis at 4.14 G/L, including 20% of atypical lymphocytes with irregular chromatin and a high </w:t>
      </w:r>
      <w:proofErr w:type="spellStart"/>
      <w:r w:rsidRPr="00CE1FE1">
        <w:rPr>
          <w:rFonts w:ascii="Book Antiqua" w:hAnsi="Book Antiqua"/>
          <w:color w:val="000000" w:themeColor="text1"/>
          <w:lang w:val="en-GB"/>
        </w:rPr>
        <w:t>nucleo</w:t>
      </w:r>
      <w:proofErr w:type="spellEnd"/>
      <w:r w:rsidRPr="00CE1FE1">
        <w:rPr>
          <w:rFonts w:ascii="Book Antiqua" w:hAnsi="Book Antiqua"/>
          <w:color w:val="000000" w:themeColor="text1"/>
          <w:lang w:val="en-GB"/>
        </w:rPr>
        <w:t xml:space="preserve">-cytoplasmic ratio. By flux cytometry, 93% of the atypical population was CD4 positive, 50% was also CD3 positive while, of the </w:t>
      </w:r>
      <w:proofErr w:type="spellStart"/>
      <w:r w:rsidRPr="00CE1FE1">
        <w:rPr>
          <w:rFonts w:ascii="Book Antiqua" w:hAnsi="Book Antiqua"/>
          <w:color w:val="000000" w:themeColor="text1"/>
          <w:lang w:val="en-GB"/>
        </w:rPr>
        <w:t>tumoral</w:t>
      </w:r>
      <w:proofErr w:type="spellEnd"/>
      <w:r w:rsidRPr="00CE1FE1">
        <w:rPr>
          <w:rFonts w:ascii="Book Antiqua" w:hAnsi="Book Antiqua"/>
          <w:color w:val="000000" w:themeColor="text1"/>
          <w:lang w:val="en-GB"/>
        </w:rPr>
        <w:t xml:space="preserve"> cells, 17% aberrantly expressed CD4 and CD8.</w:t>
      </w:r>
    </w:p>
    <w:p w:rsidR="000D4688" w:rsidRPr="00CE1FE1" w:rsidRDefault="000D4688" w:rsidP="00595E14">
      <w:pPr>
        <w:pStyle w:val="NormalWeb"/>
        <w:spacing w:before="0" w:beforeAutospacing="0" w:after="0" w:line="360" w:lineRule="auto"/>
        <w:ind w:firstLineChars="200" w:firstLine="480"/>
        <w:jc w:val="both"/>
        <w:rPr>
          <w:rFonts w:ascii="Book Antiqua" w:hAnsi="Book Antiqua"/>
          <w:color w:val="000000" w:themeColor="text1"/>
          <w:lang w:val="en-US"/>
        </w:rPr>
      </w:pPr>
      <w:r w:rsidRPr="00CE1FE1">
        <w:rPr>
          <w:rFonts w:ascii="Book Antiqua" w:hAnsi="Book Antiqua"/>
          <w:color w:val="000000" w:themeColor="text1"/>
          <w:lang w:val="en-GB"/>
        </w:rPr>
        <w:t xml:space="preserve">Histological examination of skin biopsy specimens from the arm lesion revealed that the dermis was infiltrated by monomorphic medium size lymphoid cells. This infiltrate was dense and diffuse infiltrating collagen bundles. The </w:t>
      </w:r>
      <w:proofErr w:type="spellStart"/>
      <w:r w:rsidRPr="00CE1FE1">
        <w:rPr>
          <w:rFonts w:ascii="Book Antiqua" w:hAnsi="Book Antiqua"/>
          <w:color w:val="000000" w:themeColor="text1"/>
          <w:lang w:val="en-GB"/>
        </w:rPr>
        <w:t>tumoral</w:t>
      </w:r>
      <w:proofErr w:type="spellEnd"/>
      <w:r w:rsidRPr="00CE1FE1">
        <w:rPr>
          <w:rFonts w:ascii="Book Antiqua" w:hAnsi="Book Antiqua"/>
          <w:color w:val="000000" w:themeColor="text1"/>
          <w:lang w:val="en-GB"/>
        </w:rPr>
        <w:t xml:space="preserve"> cells showed a scant cytoplasm, and an irregular prominent nucleus with dispersed chromatin and inconspicuous nucleoli. The epidermis was spared. The high number of mitotic figures rate suggested an aggressive process </w:t>
      </w:r>
      <w:r w:rsidRPr="00CE1FE1">
        <w:rPr>
          <w:rFonts w:ascii="Book Antiqua" w:hAnsi="Book Antiqua"/>
          <w:color w:val="000000" w:themeColor="text1"/>
          <w:lang w:val="en-US"/>
        </w:rPr>
        <w:t xml:space="preserve">(Figure 3). </w:t>
      </w:r>
      <w:r w:rsidRPr="00CE1FE1">
        <w:rPr>
          <w:rFonts w:ascii="Book Antiqua" w:hAnsi="Book Antiqua"/>
          <w:color w:val="000000" w:themeColor="text1"/>
          <w:lang w:val="en-GB"/>
        </w:rPr>
        <w:t>Few mitotic figures were seen.</w:t>
      </w:r>
      <w:r w:rsidRPr="00CE1FE1">
        <w:rPr>
          <w:rFonts w:ascii="Book Antiqua" w:hAnsi="Book Antiqua"/>
          <w:color w:val="000000" w:themeColor="text1"/>
          <w:lang w:val="en-US"/>
        </w:rPr>
        <w:t xml:space="preserve"> </w:t>
      </w:r>
    </w:p>
    <w:p w:rsidR="000D4688" w:rsidRPr="00CE1FE1" w:rsidRDefault="000D4688" w:rsidP="00595E14">
      <w:pPr>
        <w:pStyle w:val="NormalWeb"/>
        <w:spacing w:before="0" w:beforeAutospacing="0" w:after="0" w:line="360" w:lineRule="auto"/>
        <w:ind w:firstLineChars="200" w:firstLine="480"/>
        <w:jc w:val="both"/>
        <w:rPr>
          <w:rFonts w:ascii="Book Antiqua" w:hAnsi="Book Antiqua"/>
          <w:color w:val="000000" w:themeColor="text1"/>
          <w:lang w:val="en-GB"/>
        </w:rPr>
      </w:pPr>
      <w:proofErr w:type="spellStart"/>
      <w:r w:rsidRPr="00CE1FE1">
        <w:rPr>
          <w:rStyle w:val="apple-converted-space"/>
          <w:rFonts w:ascii="Book Antiqua" w:hAnsi="Book Antiqua"/>
          <w:color w:val="000000" w:themeColor="text1"/>
          <w:lang w:val="en-US"/>
        </w:rPr>
        <w:t>Immunostaining</w:t>
      </w:r>
      <w:proofErr w:type="spellEnd"/>
      <w:r w:rsidRPr="00CE1FE1">
        <w:rPr>
          <w:rStyle w:val="apple-converted-space"/>
          <w:rFonts w:ascii="Book Antiqua" w:hAnsi="Book Antiqua"/>
          <w:color w:val="000000" w:themeColor="text1"/>
          <w:lang w:val="en-US"/>
        </w:rPr>
        <w:t xml:space="preserve"> was performed on skin samples.</w:t>
      </w:r>
      <w:r w:rsidRPr="00CE1FE1">
        <w:rPr>
          <w:rFonts w:ascii="Book Antiqua" w:hAnsi="Book Antiqua"/>
          <w:color w:val="000000" w:themeColor="text1"/>
          <w:lang w:val="en-GB"/>
        </w:rPr>
        <w:t xml:space="preserve"> </w:t>
      </w:r>
      <w:r w:rsidRPr="00CE1FE1">
        <w:rPr>
          <w:rStyle w:val="apple-converted-space"/>
          <w:rFonts w:ascii="Book Antiqua" w:hAnsi="Book Antiqua"/>
          <w:color w:val="000000" w:themeColor="text1"/>
          <w:lang w:val="en-US"/>
        </w:rPr>
        <w:t xml:space="preserve">The </w:t>
      </w:r>
      <w:proofErr w:type="spellStart"/>
      <w:r w:rsidRPr="00CE1FE1">
        <w:rPr>
          <w:rFonts w:ascii="Book Antiqua" w:hAnsi="Book Antiqua"/>
          <w:color w:val="000000" w:themeColor="text1"/>
          <w:lang w:val="en-GB"/>
        </w:rPr>
        <w:t>tumoral</w:t>
      </w:r>
      <w:proofErr w:type="spellEnd"/>
      <w:r w:rsidRPr="00CE1FE1">
        <w:rPr>
          <w:rFonts w:ascii="Book Antiqua" w:hAnsi="Book Antiqua"/>
          <w:color w:val="000000" w:themeColor="text1"/>
          <w:lang w:val="en-GB"/>
        </w:rPr>
        <w:t xml:space="preserve"> infiltrate was positive for CD3, CD5, CD4 (Figure 4), ki67 + (Figure 5) and negative for EMA </w:t>
      </w:r>
      <w:r w:rsidRPr="00CE1FE1">
        <w:rPr>
          <w:rFonts w:ascii="Book Antiqua" w:hAnsi="Book Antiqua"/>
          <w:color w:val="000000" w:themeColor="text1"/>
          <w:lang w:val="en-US"/>
        </w:rPr>
        <w:t>(Epithelial Membrane Antigen</w:t>
      </w:r>
      <w:r w:rsidRPr="00CE1FE1">
        <w:rPr>
          <w:rStyle w:val="apple-converted-space"/>
          <w:rFonts w:ascii="Book Antiqua" w:hAnsi="Book Antiqua" w:cs="Arial"/>
          <w:color w:val="000000" w:themeColor="text1"/>
          <w:lang w:val="en-US"/>
        </w:rPr>
        <w:t>)</w:t>
      </w:r>
      <w:r w:rsidRPr="00CE1FE1">
        <w:rPr>
          <w:rFonts w:ascii="Book Antiqua" w:hAnsi="Book Antiqua"/>
          <w:color w:val="000000" w:themeColor="text1"/>
          <w:lang w:val="en-GB"/>
        </w:rPr>
        <w:t xml:space="preserve">, CD34, CD68, CD10, CD30, CD20, CD79, CD23, CD56, CD8, and </w:t>
      </w:r>
      <w:r w:rsidR="00B73572" w:rsidRPr="00CE1FE1">
        <w:rPr>
          <w:rFonts w:ascii="Book Antiqua" w:hAnsi="Book Antiqua"/>
          <w:color w:val="000000" w:themeColor="text1"/>
          <w:lang w:val="en-GB"/>
        </w:rPr>
        <w:t>myeloperoxidase</w:t>
      </w:r>
      <w:r w:rsidR="00B73572" w:rsidRPr="00CE1FE1">
        <w:rPr>
          <w:rFonts w:ascii="Book Antiqua" w:eastAsiaTheme="minorEastAsia" w:hAnsi="Book Antiqua"/>
          <w:color w:val="000000" w:themeColor="text1"/>
          <w:lang w:val="en-GB" w:eastAsia="zh-CN"/>
        </w:rPr>
        <w:t xml:space="preserve"> (</w:t>
      </w:r>
      <w:r w:rsidR="00B73572" w:rsidRPr="00CE1FE1">
        <w:rPr>
          <w:rFonts w:ascii="Book Antiqua" w:hAnsi="Book Antiqua"/>
          <w:color w:val="000000" w:themeColor="text1"/>
          <w:lang w:val="en-GB"/>
        </w:rPr>
        <w:t>MPO</w:t>
      </w:r>
      <w:r w:rsidR="00B73572" w:rsidRPr="00CE1FE1">
        <w:rPr>
          <w:rFonts w:ascii="Book Antiqua" w:eastAsiaTheme="minorEastAsia" w:hAnsi="Book Antiqua"/>
          <w:color w:val="000000" w:themeColor="text1"/>
          <w:lang w:val="en-GB" w:eastAsia="zh-CN"/>
        </w:rPr>
        <w:t>)</w:t>
      </w:r>
      <w:r w:rsidRPr="00CE1FE1">
        <w:rPr>
          <w:rFonts w:ascii="Book Antiqua" w:hAnsi="Book Antiqua"/>
          <w:color w:val="000000" w:themeColor="text1"/>
          <w:lang w:val="en-GB"/>
        </w:rPr>
        <w:t>.</w:t>
      </w:r>
      <w:r w:rsidRPr="00CE1FE1">
        <w:rPr>
          <w:rFonts w:ascii="Book Antiqua" w:hAnsi="Book Antiqua"/>
          <w:color w:val="000000" w:themeColor="text1"/>
          <w:lang w:val="en-US"/>
        </w:rPr>
        <w:t xml:space="preserve"> </w:t>
      </w:r>
      <w:r w:rsidRPr="00CE1FE1">
        <w:rPr>
          <w:rFonts w:ascii="Book Antiqua" w:hAnsi="Book Antiqua"/>
          <w:bCs/>
          <w:color w:val="000000" w:themeColor="text1"/>
          <w:lang w:val="en-US"/>
        </w:rPr>
        <w:t xml:space="preserve">Terminal </w:t>
      </w:r>
      <w:proofErr w:type="spellStart"/>
      <w:r w:rsidRPr="00CE1FE1">
        <w:rPr>
          <w:rFonts w:ascii="Book Antiqua" w:hAnsi="Book Antiqua"/>
          <w:bCs/>
          <w:color w:val="000000" w:themeColor="text1"/>
          <w:lang w:val="en-US"/>
        </w:rPr>
        <w:t>deoxynucleotidyl</w:t>
      </w:r>
      <w:proofErr w:type="spellEnd"/>
      <w:r w:rsidRPr="00CE1FE1">
        <w:rPr>
          <w:rFonts w:ascii="Book Antiqua" w:hAnsi="Book Antiqua"/>
          <w:bCs/>
          <w:color w:val="000000" w:themeColor="text1"/>
          <w:lang w:val="en-US"/>
        </w:rPr>
        <w:t xml:space="preserve"> </w:t>
      </w:r>
      <w:proofErr w:type="spellStart"/>
      <w:r w:rsidR="00B73572" w:rsidRPr="00CE1FE1">
        <w:rPr>
          <w:rFonts w:ascii="Book Antiqua" w:hAnsi="Book Antiqua"/>
          <w:bCs/>
          <w:color w:val="000000" w:themeColor="text1"/>
          <w:lang w:val="en-US"/>
        </w:rPr>
        <w:t>t</w:t>
      </w:r>
      <w:r w:rsidRPr="00CE1FE1">
        <w:rPr>
          <w:rFonts w:ascii="Book Antiqua" w:hAnsi="Book Antiqua"/>
          <w:bCs/>
          <w:color w:val="000000" w:themeColor="text1"/>
          <w:lang w:val="en-US"/>
        </w:rPr>
        <w:t>ransferase</w:t>
      </w:r>
      <w:proofErr w:type="spellEnd"/>
      <w:r w:rsidRPr="00CE1FE1">
        <w:rPr>
          <w:rStyle w:val="apple-converted-space"/>
          <w:rFonts w:ascii="Book Antiqua" w:hAnsi="Book Antiqua"/>
          <w:color w:val="000000" w:themeColor="text1"/>
          <w:lang w:val="en-US"/>
        </w:rPr>
        <w:t> </w:t>
      </w:r>
      <w:r w:rsidRPr="00CE1FE1">
        <w:rPr>
          <w:rFonts w:ascii="Book Antiqua" w:hAnsi="Book Antiqua"/>
          <w:color w:val="000000" w:themeColor="text1"/>
          <w:lang w:val="en-US"/>
        </w:rPr>
        <w:t>(</w:t>
      </w:r>
      <w:proofErr w:type="spellStart"/>
      <w:r w:rsidRPr="00CE1FE1">
        <w:rPr>
          <w:rFonts w:ascii="Book Antiqua" w:hAnsi="Book Antiqua"/>
          <w:color w:val="000000" w:themeColor="text1"/>
          <w:lang w:val="en-US"/>
        </w:rPr>
        <w:t>TdT</w:t>
      </w:r>
      <w:proofErr w:type="spellEnd"/>
      <w:r w:rsidRPr="00CE1FE1">
        <w:rPr>
          <w:rFonts w:ascii="Book Antiqua" w:hAnsi="Book Antiqua"/>
          <w:color w:val="000000" w:themeColor="text1"/>
          <w:lang w:val="en-US"/>
        </w:rPr>
        <w:t>) marker,</w:t>
      </w:r>
      <w:r w:rsidRPr="00CE1FE1">
        <w:rPr>
          <w:rFonts w:ascii="Book Antiqua" w:hAnsi="Book Antiqua"/>
          <w:bCs/>
          <w:color w:val="000000" w:themeColor="text1"/>
          <w:lang w:val="en-US"/>
        </w:rPr>
        <w:t xml:space="preserve"> </w:t>
      </w:r>
      <w:r w:rsidRPr="00CE1FE1">
        <w:rPr>
          <w:rFonts w:ascii="Book Antiqua" w:hAnsi="Book Antiqua"/>
          <w:color w:val="000000" w:themeColor="text1"/>
          <w:lang w:val="en-US"/>
        </w:rPr>
        <w:t>a specialized</w:t>
      </w:r>
      <w:r w:rsidRPr="00CE1FE1">
        <w:rPr>
          <w:rStyle w:val="apple-converted-space"/>
          <w:rFonts w:ascii="Book Antiqua" w:hAnsi="Book Antiqua"/>
          <w:color w:val="000000" w:themeColor="text1"/>
          <w:lang w:val="en-US"/>
        </w:rPr>
        <w:t> </w:t>
      </w:r>
      <w:hyperlink r:id="rId11" w:tooltip="DNA polymerase" w:history="1">
        <w:r w:rsidRPr="00CE1FE1">
          <w:rPr>
            <w:rStyle w:val="Hyperlink"/>
            <w:rFonts w:ascii="Book Antiqua" w:hAnsi="Book Antiqua"/>
            <w:color w:val="000000" w:themeColor="text1"/>
            <w:u w:val="none"/>
            <w:lang w:val="en-US"/>
          </w:rPr>
          <w:t>DNA polymerase</w:t>
        </w:r>
      </w:hyperlink>
      <w:r w:rsidRPr="00CE1FE1">
        <w:rPr>
          <w:rStyle w:val="apple-converted-space"/>
          <w:rFonts w:ascii="Book Antiqua" w:hAnsi="Book Antiqua"/>
          <w:color w:val="000000" w:themeColor="text1"/>
          <w:lang w:val="en-US"/>
        </w:rPr>
        <w:t> </w:t>
      </w:r>
      <w:r w:rsidRPr="00CE1FE1">
        <w:rPr>
          <w:rFonts w:ascii="Book Antiqua" w:hAnsi="Book Antiqua"/>
          <w:color w:val="000000" w:themeColor="text1"/>
          <w:lang w:val="en-US"/>
        </w:rPr>
        <w:t>expressed in immature, pre-B, pre-T</w:t>
      </w:r>
      <w:r w:rsidRPr="00CE1FE1">
        <w:rPr>
          <w:rStyle w:val="apple-converted-space"/>
          <w:rFonts w:ascii="Book Antiqua" w:hAnsi="Book Antiqua"/>
          <w:color w:val="000000" w:themeColor="text1"/>
          <w:lang w:val="en-US"/>
        </w:rPr>
        <w:t> </w:t>
      </w:r>
      <w:hyperlink r:id="rId12" w:tooltip="Lymphoid" w:history="1">
        <w:r w:rsidRPr="00CE1FE1">
          <w:rPr>
            <w:rStyle w:val="Hyperlink"/>
            <w:rFonts w:ascii="Book Antiqua" w:hAnsi="Book Antiqua"/>
            <w:color w:val="000000" w:themeColor="text1"/>
            <w:u w:val="none"/>
            <w:lang w:val="en-US"/>
          </w:rPr>
          <w:t>lymphoid</w:t>
        </w:r>
      </w:hyperlink>
      <w:r w:rsidRPr="00CE1FE1">
        <w:rPr>
          <w:rStyle w:val="apple-converted-space"/>
          <w:rFonts w:ascii="Book Antiqua" w:hAnsi="Book Antiqua"/>
          <w:color w:val="000000" w:themeColor="text1"/>
          <w:lang w:val="en-US"/>
        </w:rPr>
        <w:t> </w:t>
      </w:r>
      <w:r w:rsidRPr="00CE1FE1">
        <w:rPr>
          <w:rFonts w:ascii="Book Antiqua" w:hAnsi="Book Antiqua"/>
          <w:color w:val="000000" w:themeColor="text1"/>
          <w:lang w:val="en-US"/>
        </w:rPr>
        <w:t>cells, and</w:t>
      </w:r>
      <w:r w:rsidRPr="00CE1FE1">
        <w:rPr>
          <w:rStyle w:val="apple-converted-space"/>
          <w:rFonts w:ascii="Book Antiqua" w:hAnsi="Book Antiqua"/>
          <w:color w:val="000000" w:themeColor="text1"/>
          <w:lang w:val="en-US"/>
        </w:rPr>
        <w:t> </w:t>
      </w:r>
      <w:hyperlink r:id="rId13" w:tooltip="Acute lymphoblastic leukemia" w:history="1">
        <w:r w:rsidRPr="00CE1FE1">
          <w:rPr>
            <w:rStyle w:val="Hyperlink"/>
            <w:rFonts w:ascii="Book Antiqua" w:hAnsi="Book Antiqua"/>
            <w:color w:val="000000" w:themeColor="text1"/>
            <w:u w:val="none"/>
            <w:lang w:val="en-US"/>
          </w:rPr>
          <w:t>acute lymphoblastic leukemia</w:t>
        </w:r>
      </w:hyperlink>
      <w:r w:rsidRPr="00CE1FE1">
        <w:rPr>
          <w:rFonts w:ascii="Book Antiqua" w:hAnsi="Book Antiqua"/>
          <w:color w:val="000000" w:themeColor="text1"/>
          <w:lang w:val="en-US"/>
        </w:rPr>
        <w:t xml:space="preserve">/lymphoma cells, was found positive on paraffin embedded biopsy (Figure 6). </w:t>
      </w:r>
      <w:r w:rsidRPr="00CE1FE1">
        <w:rPr>
          <w:rFonts w:ascii="Book Antiqua" w:hAnsi="Book Antiqua"/>
          <w:color w:val="000000" w:themeColor="text1"/>
          <w:lang w:val="en-GB"/>
        </w:rPr>
        <w:t xml:space="preserve">Bone marrow aspiration </w:t>
      </w:r>
      <w:r w:rsidRPr="00CE1FE1">
        <w:rPr>
          <w:rFonts w:ascii="Book Antiqua" w:hAnsi="Book Antiqua"/>
          <w:color w:val="000000" w:themeColor="text1"/>
          <w:lang w:val="en-GB"/>
        </w:rPr>
        <w:lastRenderedPageBreak/>
        <w:t xml:space="preserve">showed an identical </w:t>
      </w:r>
      <w:proofErr w:type="spellStart"/>
      <w:r w:rsidRPr="00CE1FE1">
        <w:rPr>
          <w:rFonts w:ascii="Book Antiqua" w:hAnsi="Book Antiqua"/>
          <w:color w:val="000000" w:themeColor="text1"/>
          <w:lang w:val="en-GB"/>
        </w:rPr>
        <w:t>intramedullar</w:t>
      </w:r>
      <w:proofErr w:type="spellEnd"/>
      <w:r w:rsidRPr="00CE1FE1">
        <w:rPr>
          <w:rFonts w:ascii="Book Antiqua" w:hAnsi="Book Antiqua"/>
          <w:color w:val="000000" w:themeColor="text1"/>
          <w:lang w:val="en-GB"/>
        </w:rPr>
        <w:t xml:space="preserve"> lymphocytic T-cell proliferation, thus resulting in a diagnosis of lymphoblastic lymphoma. A total body CT-scan showed multiple </w:t>
      </w:r>
      <w:proofErr w:type="spellStart"/>
      <w:r w:rsidRPr="00CE1FE1">
        <w:rPr>
          <w:rFonts w:ascii="Book Antiqua" w:hAnsi="Book Antiqua"/>
          <w:color w:val="000000" w:themeColor="text1"/>
          <w:lang w:val="en-GB"/>
        </w:rPr>
        <w:t>tumoral</w:t>
      </w:r>
      <w:proofErr w:type="spellEnd"/>
      <w:r w:rsidRPr="00CE1FE1">
        <w:rPr>
          <w:rFonts w:ascii="Book Antiqua" w:hAnsi="Book Antiqua"/>
          <w:color w:val="000000" w:themeColor="text1"/>
          <w:lang w:val="en-GB"/>
        </w:rPr>
        <w:t xml:space="preserve"> lymph nodes on cervical, axillar, inguinal and deeper areas.</w:t>
      </w:r>
    </w:p>
    <w:p w:rsidR="000D4688" w:rsidRPr="00CE1FE1" w:rsidRDefault="000D4688" w:rsidP="00595E14">
      <w:pPr>
        <w:pStyle w:val="NormalWeb"/>
        <w:spacing w:before="0" w:beforeAutospacing="0" w:after="0" w:line="360" w:lineRule="auto"/>
        <w:ind w:firstLineChars="200" w:firstLine="480"/>
        <w:jc w:val="both"/>
        <w:rPr>
          <w:rFonts w:ascii="Book Antiqua" w:hAnsi="Book Antiqua"/>
          <w:color w:val="000000" w:themeColor="text1"/>
          <w:lang w:val="en-GB"/>
        </w:rPr>
      </w:pPr>
      <w:r w:rsidRPr="00CE1FE1">
        <w:rPr>
          <w:rFonts w:ascii="Book Antiqua" w:hAnsi="Book Antiqua"/>
          <w:color w:val="000000" w:themeColor="text1"/>
          <w:lang w:val="en-GB"/>
        </w:rPr>
        <w:t xml:space="preserve">The diagnosis of T-LBL CD4+, CD56– with cutaneous involvement and leukemic involvement was made. The Ann </w:t>
      </w:r>
      <w:proofErr w:type="spellStart"/>
      <w:r w:rsidRPr="00CE1FE1">
        <w:rPr>
          <w:rFonts w:ascii="Book Antiqua" w:hAnsi="Book Antiqua"/>
          <w:color w:val="000000" w:themeColor="text1"/>
          <w:lang w:val="en-GB"/>
        </w:rPr>
        <w:t>Arbor</w:t>
      </w:r>
      <w:proofErr w:type="spellEnd"/>
      <w:r w:rsidRPr="00CE1FE1">
        <w:rPr>
          <w:rFonts w:ascii="Book Antiqua" w:hAnsi="Book Antiqua"/>
          <w:color w:val="000000" w:themeColor="text1"/>
          <w:lang w:val="en-GB"/>
        </w:rPr>
        <w:t xml:space="preserve"> stage was IV B and E. </w:t>
      </w:r>
    </w:p>
    <w:p w:rsidR="000D4688" w:rsidRPr="00CE1FE1" w:rsidRDefault="000D4688" w:rsidP="00595E14">
      <w:pPr>
        <w:pStyle w:val="NormalWeb"/>
        <w:spacing w:before="0" w:beforeAutospacing="0" w:after="0" w:line="360" w:lineRule="auto"/>
        <w:ind w:firstLineChars="200" w:firstLine="480"/>
        <w:jc w:val="both"/>
        <w:rPr>
          <w:rFonts w:ascii="Book Antiqua" w:hAnsi="Book Antiqua"/>
          <w:color w:val="000000" w:themeColor="text1"/>
          <w:lang w:val="en-GB"/>
        </w:rPr>
      </w:pPr>
      <w:r w:rsidRPr="00CE1FE1">
        <w:rPr>
          <w:rFonts w:ascii="Book Antiqua" w:hAnsi="Book Antiqua"/>
          <w:color w:val="000000" w:themeColor="text1"/>
          <w:lang w:val="en-GB"/>
        </w:rPr>
        <w:t>The patient was then referred to the haematology department. This patient was not eligible for bone marrow transplantation. Because of the aggressiveness of the disease, a CHOP regimen</w:t>
      </w:r>
      <w:r w:rsidRPr="00CE1FE1">
        <w:rPr>
          <w:rFonts w:ascii="Book Antiqua" w:hAnsi="Book Antiqua"/>
          <w:b/>
          <w:bCs/>
          <w:color w:val="000000" w:themeColor="text1"/>
          <w:lang w:val="en-US"/>
        </w:rPr>
        <w:t xml:space="preserve"> </w:t>
      </w:r>
      <w:r w:rsidRPr="00CE1FE1">
        <w:rPr>
          <w:rFonts w:ascii="Book Antiqua" w:hAnsi="Book Antiqua"/>
          <w:bCs/>
          <w:color w:val="000000" w:themeColor="text1"/>
          <w:lang w:val="en-US"/>
        </w:rPr>
        <w:t>(</w:t>
      </w:r>
      <w:r w:rsidR="00B73572" w:rsidRPr="00CE1FE1">
        <w:rPr>
          <w:rFonts w:ascii="Book Antiqua" w:hAnsi="Book Antiqua"/>
          <w:color w:val="000000" w:themeColor="text1"/>
          <w:lang w:val="en-GB"/>
        </w:rPr>
        <w:t xml:space="preserve">cyclophosphamide, doxorubicin, </w:t>
      </w:r>
      <w:proofErr w:type="spellStart"/>
      <w:r w:rsidR="00B73572" w:rsidRPr="00CE1FE1">
        <w:rPr>
          <w:rFonts w:ascii="Book Antiqua" w:hAnsi="Book Antiqua"/>
          <w:color w:val="000000" w:themeColor="text1"/>
          <w:lang w:val="en-GB"/>
        </w:rPr>
        <w:t>vincristin</w:t>
      </w:r>
      <w:proofErr w:type="spellEnd"/>
      <w:r w:rsidR="00B73572" w:rsidRPr="00CE1FE1">
        <w:rPr>
          <w:rFonts w:ascii="Book Antiqua" w:hAnsi="Book Antiqua"/>
          <w:color w:val="000000" w:themeColor="text1"/>
          <w:lang w:val="en-GB"/>
        </w:rPr>
        <w:t>, prednisone</w:t>
      </w:r>
      <w:r w:rsidRPr="00CE1FE1">
        <w:rPr>
          <w:rFonts w:ascii="Book Antiqua" w:hAnsi="Book Antiqua"/>
          <w:color w:val="000000" w:themeColor="text1"/>
          <w:lang w:val="en-GB"/>
        </w:rPr>
        <w:t xml:space="preserve">) was immediately started as first-line treatment. Despite a short-term partial response, the patient relapsed after the fourth cycle of chemotherapy and was subsequently included in a </w:t>
      </w:r>
      <w:proofErr w:type="spellStart"/>
      <w:r w:rsidRPr="00CE1FE1">
        <w:rPr>
          <w:rFonts w:ascii="Book Antiqua" w:hAnsi="Book Antiqua"/>
          <w:color w:val="000000" w:themeColor="text1"/>
          <w:lang w:val="en-GB"/>
        </w:rPr>
        <w:t>Holoxan</w:t>
      </w:r>
      <w:proofErr w:type="spellEnd"/>
      <w:r w:rsidRPr="00CE1FE1">
        <w:rPr>
          <w:rFonts w:ascii="Book Antiqua" w:hAnsi="Book Antiqua"/>
          <w:color w:val="000000" w:themeColor="text1"/>
          <w:lang w:val="en-GB"/>
        </w:rPr>
        <w:t xml:space="preserve"> (</w:t>
      </w:r>
      <w:proofErr w:type="spellStart"/>
      <w:r w:rsidRPr="00CE1FE1">
        <w:rPr>
          <w:rFonts w:ascii="Book Antiqua" w:hAnsi="Book Antiqua"/>
          <w:color w:val="000000" w:themeColor="text1"/>
          <w:lang w:val="en-GB"/>
        </w:rPr>
        <w:t>ifosfamide</w:t>
      </w:r>
      <w:proofErr w:type="spellEnd"/>
      <w:r w:rsidRPr="00CE1FE1">
        <w:rPr>
          <w:rFonts w:ascii="Book Antiqua" w:hAnsi="Book Antiqua"/>
          <w:color w:val="000000" w:themeColor="text1"/>
          <w:lang w:val="en-GB"/>
        </w:rPr>
        <w:t xml:space="preserve">) </w:t>
      </w:r>
      <w:proofErr w:type="spellStart"/>
      <w:r w:rsidRPr="00CE1FE1">
        <w:rPr>
          <w:rFonts w:ascii="Book Antiqua" w:hAnsi="Book Antiqua"/>
          <w:color w:val="000000" w:themeColor="text1"/>
          <w:lang w:val="en-GB"/>
        </w:rPr>
        <w:t>Vepeside</w:t>
      </w:r>
      <w:proofErr w:type="spellEnd"/>
      <w:r w:rsidRPr="00CE1FE1">
        <w:rPr>
          <w:rFonts w:ascii="Book Antiqua" w:hAnsi="Book Antiqua"/>
          <w:color w:val="000000" w:themeColor="text1"/>
          <w:lang w:val="en-GB"/>
        </w:rPr>
        <w:t xml:space="preserve"> (</w:t>
      </w:r>
      <w:proofErr w:type="spellStart"/>
      <w:r w:rsidR="00B73572" w:rsidRPr="00CE1FE1">
        <w:rPr>
          <w:rFonts w:ascii="Book Antiqua" w:hAnsi="Book Antiqua"/>
          <w:color w:val="000000" w:themeColor="text1"/>
          <w:lang w:val="en-GB"/>
        </w:rPr>
        <w:t>e</w:t>
      </w:r>
      <w:r w:rsidRPr="00CE1FE1">
        <w:rPr>
          <w:rFonts w:ascii="Book Antiqua" w:hAnsi="Book Antiqua"/>
          <w:color w:val="000000" w:themeColor="text1"/>
          <w:lang w:val="en-GB"/>
        </w:rPr>
        <w:t>toposide</w:t>
      </w:r>
      <w:proofErr w:type="spellEnd"/>
      <w:r w:rsidRPr="00CE1FE1">
        <w:rPr>
          <w:rFonts w:ascii="Book Antiqua" w:hAnsi="Book Antiqua"/>
          <w:color w:val="000000" w:themeColor="text1"/>
          <w:lang w:val="en-GB"/>
        </w:rPr>
        <w:t xml:space="preserve">) therapeutic protocol. After 3 cycles of this chemotherapy a clinical remission occurred and because of poor hematologic tolerance (grade 4 </w:t>
      </w:r>
      <w:proofErr w:type="spellStart"/>
      <w:r w:rsidRPr="00CE1FE1">
        <w:rPr>
          <w:rFonts w:ascii="Book Antiqua" w:hAnsi="Book Antiqua"/>
          <w:color w:val="000000" w:themeColor="text1"/>
          <w:lang w:val="en-GB"/>
        </w:rPr>
        <w:t>leucopenia</w:t>
      </w:r>
      <w:proofErr w:type="spellEnd"/>
      <w:r w:rsidRPr="00CE1FE1">
        <w:rPr>
          <w:rFonts w:ascii="Book Antiqua" w:hAnsi="Book Antiqua"/>
          <w:color w:val="000000" w:themeColor="text1"/>
          <w:lang w:val="en-GB"/>
        </w:rPr>
        <w:t xml:space="preserve"> and </w:t>
      </w:r>
      <w:proofErr w:type="spellStart"/>
      <w:r w:rsidRPr="00CE1FE1">
        <w:rPr>
          <w:rFonts w:ascii="Book Antiqua" w:hAnsi="Book Antiqua"/>
          <w:color w:val="000000" w:themeColor="text1"/>
          <w:lang w:val="en-GB"/>
        </w:rPr>
        <w:t>thrombopenia</w:t>
      </w:r>
      <w:proofErr w:type="spellEnd"/>
      <w:r w:rsidRPr="00CE1FE1">
        <w:rPr>
          <w:rFonts w:ascii="Book Antiqua" w:hAnsi="Book Antiqua"/>
          <w:color w:val="000000" w:themeColor="text1"/>
          <w:lang w:val="en-GB"/>
        </w:rPr>
        <w:t>) the treatment was discontinued. The patient relapsed and was admitted into a palliative care strategy. He eventually died 8 months after the initial diagnosis.</w:t>
      </w:r>
    </w:p>
    <w:p w:rsidR="000D4688" w:rsidRPr="00CE1FE1" w:rsidRDefault="000D4688" w:rsidP="00595E14">
      <w:pPr>
        <w:pStyle w:val="NormalWeb"/>
        <w:spacing w:before="0" w:beforeAutospacing="0" w:after="0" w:line="360" w:lineRule="auto"/>
        <w:jc w:val="both"/>
        <w:rPr>
          <w:rFonts w:ascii="Book Antiqua" w:hAnsi="Book Antiqua"/>
          <w:color w:val="000000" w:themeColor="text1"/>
          <w:lang w:val="en-GB"/>
        </w:rPr>
      </w:pPr>
    </w:p>
    <w:p w:rsidR="000D4688" w:rsidRPr="00CE1FE1" w:rsidRDefault="000D4688" w:rsidP="00595E14">
      <w:pPr>
        <w:pStyle w:val="NormalWeb"/>
        <w:spacing w:before="0" w:beforeAutospacing="0" w:after="0" w:line="360" w:lineRule="auto"/>
        <w:jc w:val="both"/>
        <w:rPr>
          <w:rFonts w:ascii="Book Antiqua" w:hAnsi="Book Antiqua"/>
          <w:b/>
          <w:color w:val="000000" w:themeColor="text1"/>
          <w:lang w:val="en-GB"/>
        </w:rPr>
      </w:pPr>
      <w:r w:rsidRPr="00CE1FE1">
        <w:rPr>
          <w:rFonts w:ascii="Book Antiqua" w:hAnsi="Book Antiqua"/>
          <w:b/>
          <w:color w:val="000000" w:themeColor="text1"/>
          <w:lang w:val="en-GB"/>
        </w:rPr>
        <w:t>DISCUSSION</w:t>
      </w:r>
    </w:p>
    <w:p w:rsidR="000D4688" w:rsidRPr="00CE1FE1" w:rsidRDefault="000D4688" w:rsidP="00595E14">
      <w:pPr>
        <w:pStyle w:val="NormalWeb"/>
        <w:spacing w:before="0" w:beforeAutospacing="0" w:after="0" w:line="360" w:lineRule="auto"/>
        <w:jc w:val="both"/>
        <w:rPr>
          <w:rFonts w:ascii="Book Antiqua" w:hAnsi="Book Antiqua"/>
          <w:color w:val="000000" w:themeColor="text1"/>
          <w:lang w:val="en-GB"/>
        </w:rPr>
      </w:pPr>
      <w:r w:rsidRPr="00CE1FE1">
        <w:rPr>
          <w:rFonts w:ascii="Book Antiqua" w:hAnsi="Book Antiqua"/>
          <w:color w:val="000000" w:themeColor="text1"/>
          <w:lang w:val="en-GB"/>
        </w:rPr>
        <w:t>T-LBL is a rare subtype of adult non-Hodgkin lymphoma with an incidence representin</w:t>
      </w:r>
      <w:r w:rsidR="000A30C0" w:rsidRPr="00CE1FE1">
        <w:rPr>
          <w:rFonts w:ascii="Book Antiqua" w:hAnsi="Book Antiqua"/>
          <w:color w:val="000000" w:themeColor="text1"/>
          <w:lang w:val="en-GB"/>
        </w:rPr>
        <w:t xml:space="preserve">g approximately 2% of NHL </w:t>
      </w:r>
      <w:proofErr w:type="gramStart"/>
      <w:r w:rsidR="000A30C0" w:rsidRPr="00CE1FE1">
        <w:rPr>
          <w:rFonts w:ascii="Book Antiqua" w:hAnsi="Book Antiqua"/>
          <w:color w:val="000000" w:themeColor="text1"/>
          <w:lang w:val="en-GB"/>
        </w:rPr>
        <w:t>cases</w:t>
      </w:r>
      <w:r w:rsidR="000A30C0" w:rsidRPr="00CE1FE1">
        <w:rPr>
          <w:rFonts w:ascii="Book Antiqua" w:eastAsiaTheme="minorEastAsia" w:hAnsi="Book Antiqua"/>
          <w:color w:val="000000" w:themeColor="text1"/>
          <w:vertAlign w:val="superscript"/>
          <w:lang w:val="en-GB" w:eastAsia="zh-CN"/>
        </w:rPr>
        <w:t>[</w:t>
      </w:r>
      <w:proofErr w:type="gramEnd"/>
      <w:r w:rsidRPr="00CE1FE1">
        <w:rPr>
          <w:rFonts w:ascii="Book Antiqua" w:hAnsi="Book Antiqua"/>
          <w:color w:val="000000" w:themeColor="text1"/>
          <w:vertAlign w:val="superscript"/>
          <w:lang w:val="en-GB"/>
        </w:rPr>
        <w:t>1</w:t>
      </w:r>
      <w:r w:rsidR="000A30C0" w:rsidRPr="00CE1FE1">
        <w:rPr>
          <w:rFonts w:ascii="Book Antiqua" w:eastAsiaTheme="minorEastAsia" w:hAnsi="Book Antiqua"/>
          <w:color w:val="000000" w:themeColor="text1"/>
          <w:vertAlign w:val="superscript"/>
          <w:lang w:val="en-GB" w:eastAsia="zh-CN"/>
        </w:rPr>
        <w:t>]</w:t>
      </w:r>
      <w:r w:rsidR="000A30C0" w:rsidRPr="00CE1FE1">
        <w:rPr>
          <w:rFonts w:ascii="Book Antiqua" w:eastAsiaTheme="minorEastAsia" w:hAnsi="Book Antiqua"/>
          <w:color w:val="000000" w:themeColor="text1"/>
          <w:lang w:val="en-GB" w:eastAsia="zh-CN"/>
        </w:rPr>
        <w:t>.</w:t>
      </w:r>
      <w:r w:rsidRPr="00CE1FE1">
        <w:rPr>
          <w:rFonts w:ascii="Book Antiqua" w:hAnsi="Book Antiqua"/>
          <w:color w:val="000000" w:themeColor="text1"/>
          <w:lang w:val="en-GB"/>
        </w:rPr>
        <w:t xml:space="preserve"> Lymphoblastic lymphoma predominates in young adults and teenagers with a median age at diagnosis of 20 years. It has a poorer prognosis compared to B-LBL. In adults the overall survival rate at 5 years is 26%</w:t>
      </w:r>
      <w:r w:rsidR="00261E89" w:rsidRPr="00CE1FE1">
        <w:rPr>
          <w:rFonts w:ascii="Book Antiqua" w:hAnsi="Book Antiqua"/>
          <w:color w:val="000000" w:themeColor="text1"/>
          <w:vertAlign w:val="superscript"/>
          <w:lang w:val="en-GB"/>
        </w:rPr>
        <w:t>[</w:t>
      </w:r>
      <w:r w:rsidRPr="00CE1FE1">
        <w:rPr>
          <w:rFonts w:ascii="Book Antiqua" w:hAnsi="Book Antiqua"/>
          <w:color w:val="000000" w:themeColor="text1"/>
          <w:vertAlign w:val="superscript"/>
          <w:lang w:val="en-GB"/>
        </w:rPr>
        <w:t>2-6</w:t>
      </w:r>
      <w:r w:rsidR="00261E89" w:rsidRPr="00CE1FE1">
        <w:rPr>
          <w:rFonts w:ascii="Book Antiqua" w:hAnsi="Book Antiqua"/>
          <w:color w:val="000000" w:themeColor="text1"/>
          <w:vertAlign w:val="superscript"/>
          <w:lang w:val="en-GB"/>
        </w:rPr>
        <w:t>]</w:t>
      </w:r>
      <w:r w:rsidRPr="00CE1FE1">
        <w:rPr>
          <w:rFonts w:ascii="Book Antiqua" w:hAnsi="Book Antiqua"/>
          <w:color w:val="000000" w:themeColor="text1"/>
          <w:lang w:val="en-GB"/>
        </w:rPr>
        <w:t xml:space="preserve">. Prognostic factors for adult T–LBL have not so far been determined. </w:t>
      </w:r>
    </w:p>
    <w:p w:rsidR="000D4688" w:rsidRPr="00CE1FE1" w:rsidRDefault="000D4688" w:rsidP="00595E14">
      <w:pPr>
        <w:pStyle w:val="NormalWeb"/>
        <w:spacing w:before="0" w:beforeAutospacing="0" w:after="0" w:line="360" w:lineRule="auto"/>
        <w:ind w:firstLineChars="200" w:firstLine="480"/>
        <w:jc w:val="both"/>
        <w:rPr>
          <w:rFonts w:ascii="Book Antiqua" w:eastAsiaTheme="minorEastAsia" w:hAnsi="Book Antiqua"/>
          <w:color w:val="000000" w:themeColor="text1"/>
          <w:lang w:val="en-GB" w:eastAsia="zh-CN"/>
        </w:rPr>
      </w:pPr>
      <w:r w:rsidRPr="00CE1FE1">
        <w:rPr>
          <w:rFonts w:ascii="Book Antiqua" w:hAnsi="Book Antiqua"/>
          <w:color w:val="000000" w:themeColor="text1"/>
          <w:lang w:val="en-GB"/>
        </w:rPr>
        <w:t>This disease is the malignant counterpart of the precursor T-cell lymphocytes.</w:t>
      </w:r>
      <w:r w:rsidRPr="00CE1FE1">
        <w:rPr>
          <w:rFonts w:ascii="Book Antiqua" w:hAnsi="Book Antiqua"/>
          <w:color w:val="000000" w:themeColor="text1"/>
          <w:vertAlign w:val="superscript"/>
          <w:lang w:val="en-GB"/>
        </w:rPr>
        <w:t>2</w:t>
      </w:r>
      <w:r w:rsidRPr="00CE1FE1">
        <w:rPr>
          <w:rFonts w:ascii="Book Antiqua" w:hAnsi="Book Antiqua"/>
          <w:color w:val="000000" w:themeColor="text1"/>
          <w:lang w:val="en-GB"/>
        </w:rPr>
        <w:t xml:space="preserve"> The </w:t>
      </w:r>
      <w:proofErr w:type="spellStart"/>
      <w:r w:rsidRPr="00CE1FE1">
        <w:rPr>
          <w:rFonts w:ascii="Book Antiqua" w:hAnsi="Book Antiqua"/>
          <w:color w:val="000000" w:themeColor="text1"/>
          <w:lang w:val="en-GB"/>
        </w:rPr>
        <w:t>lymphoblasts</w:t>
      </w:r>
      <w:proofErr w:type="spellEnd"/>
      <w:r w:rsidRPr="00CE1FE1">
        <w:rPr>
          <w:rFonts w:ascii="Book Antiqua" w:hAnsi="Book Antiqua"/>
          <w:color w:val="000000" w:themeColor="text1"/>
          <w:lang w:val="en-GB"/>
        </w:rPr>
        <w:t xml:space="preserve"> infiltrate lymph nodes or </w:t>
      </w:r>
      <w:proofErr w:type="spellStart"/>
      <w:r w:rsidRPr="00CE1FE1">
        <w:rPr>
          <w:rFonts w:ascii="Book Antiqua" w:hAnsi="Book Antiqua"/>
          <w:color w:val="000000" w:themeColor="text1"/>
          <w:lang w:val="en-GB"/>
        </w:rPr>
        <w:t>extranodal</w:t>
      </w:r>
      <w:proofErr w:type="spellEnd"/>
      <w:r w:rsidRPr="00CE1FE1">
        <w:rPr>
          <w:rFonts w:ascii="Book Antiqua" w:hAnsi="Book Antiqua"/>
          <w:color w:val="000000" w:themeColor="text1"/>
          <w:lang w:val="en-GB"/>
        </w:rPr>
        <w:t xml:space="preserve"> structures, especially the bone marrow, spleen, and central nervous </w:t>
      </w:r>
      <w:proofErr w:type="gramStart"/>
      <w:r w:rsidRPr="00CE1FE1">
        <w:rPr>
          <w:rFonts w:ascii="Book Antiqua" w:hAnsi="Book Antiqua"/>
          <w:color w:val="000000" w:themeColor="text1"/>
          <w:lang w:val="en-GB"/>
        </w:rPr>
        <w:t>system</w:t>
      </w:r>
      <w:r w:rsidR="00261E89" w:rsidRPr="00CE1FE1">
        <w:rPr>
          <w:rFonts w:ascii="Book Antiqua" w:hAnsi="Book Antiqua"/>
          <w:color w:val="000000" w:themeColor="text1"/>
          <w:vertAlign w:val="superscript"/>
          <w:lang w:val="en-GB"/>
        </w:rPr>
        <w:t>[</w:t>
      </w:r>
      <w:proofErr w:type="gramEnd"/>
      <w:r w:rsidRPr="00CE1FE1">
        <w:rPr>
          <w:rFonts w:ascii="Book Antiqua" w:hAnsi="Book Antiqua"/>
          <w:color w:val="000000" w:themeColor="text1"/>
          <w:vertAlign w:val="superscript"/>
          <w:lang w:val="en-GB"/>
        </w:rPr>
        <w:t>3</w:t>
      </w:r>
      <w:r w:rsidR="00261E89" w:rsidRPr="00CE1FE1">
        <w:rPr>
          <w:rFonts w:ascii="Book Antiqua" w:hAnsi="Book Antiqua"/>
          <w:color w:val="000000" w:themeColor="text1"/>
          <w:vertAlign w:val="superscript"/>
          <w:lang w:val="en-GB"/>
        </w:rPr>
        <w:t>]</w:t>
      </w:r>
      <w:r w:rsidR="00B012D3">
        <w:rPr>
          <w:rFonts w:ascii="Book Antiqua" w:eastAsiaTheme="minorEastAsia" w:hAnsi="Book Antiqua" w:hint="eastAsia"/>
          <w:color w:val="000000" w:themeColor="text1"/>
          <w:lang w:val="en-GB" w:eastAsia="zh-CN"/>
        </w:rPr>
        <w:t>.</w:t>
      </w:r>
      <w:r w:rsidRPr="00CE1FE1">
        <w:rPr>
          <w:rFonts w:ascii="Book Antiqua" w:hAnsi="Book Antiqua"/>
          <w:color w:val="000000" w:themeColor="text1"/>
          <w:lang w:val="en-GB"/>
        </w:rPr>
        <w:t xml:space="preserve"> It is characterized by male predominance, high rate of LDH, III or IV Ann </w:t>
      </w:r>
      <w:proofErr w:type="spellStart"/>
      <w:r w:rsidRPr="00CE1FE1">
        <w:rPr>
          <w:rFonts w:ascii="Book Antiqua" w:hAnsi="Book Antiqua"/>
          <w:color w:val="000000" w:themeColor="text1"/>
          <w:lang w:val="en-GB"/>
        </w:rPr>
        <w:t>Arbor</w:t>
      </w:r>
      <w:proofErr w:type="spellEnd"/>
      <w:r w:rsidRPr="00CE1FE1">
        <w:rPr>
          <w:rFonts w:ascii="Book Antiqua" w:hAnsi="Book Antiqua"/>
          <w:color w:val="000000" w:themeColor="text1"/>
          <w:lang w:val="en-GB"/>
        </w:rPr>
        <w:t xml:space="preserve"> staging and </w:t>
      </w:r>
      <w:proofErr w:type="spellStart"/>
      <w:r w:rsidRPr="00CE1FE1">
        <w:rPr>
          <w:rFonts w:ascii="Book Antiqua" w:hAnsi="Book Antiqua"/>
          <w:color w:val="000000" w:themeColor="text1"/>
          <w:lang w:val="en-GB"/>
        </w:rPr>
        <w:t>mediastinal</w:t>
      </w:r>
      <w:proofErr w:type="spellEnd"/>
      <w:r w:rsidRPr="00CE1FE1">
        <w:rPr>
          <w:rFonts w:ascii="Book Antiqua" w:hAnsi="Book Antiqua"/>
          <w:color w:val="000000" w:themeColor="text1"/>
          <w:lang w:val="en-GB"/>
        </w:rPr>
        <w:t xml:space="preserve"> involvement</w:t>
      </w:r>
      <w:r w:rsidR="00261E89" w:rsidRPr="00CE1FE1">
        <w:rPr>
          <w:rFonts w:ascii="Book Antiqua" w:hAnsi="Book Antiqua"/>
          <w:color w:val="000000" w:themeColor="text1"/>
          <w:vertAlign w:val="superscript"/>
          <w:lang w:val="en-GB"/>
        </w:rPr>
        <w:t>[</w:t>
      </w:r>
      <w:r w:rsidRPr="00CE1FE1">
        <w:rPr>
          <w:rFonts w:ascii="Book Antiqua" w:hAnsi="Book Antiqua"/>
          <w:color w:val="000000" w:themeColor="text1"/>
          <w:vertAlign w:val="superscript"/>
          <w:lang w:val="en-GB"/>
        </w:rPr>
        <w:t>2</w:t>
      </w:r>
      <w:r w:rsidR="00261E89" w:rsidRPr="00CE1FE1">
        <w:rPr>
          <w:rFonts w:ascii="Book Antiqua" w:hAnsi="Book Antiqua"/>
          <w:color w:val="000000" w:themeColor="text1"/>
          <w:vertAlign w:val="superscript"/>
          <w:lang w:val="en-GB"/>
        </w:rPr>
        <w:t>]</w:t>
      </w:r>
      <w:r w:rsidRPr="00CE1FE1">
        <w:rPr>
          <w:rFonts w:ascii="Book Antiqua" w:hAnsi="Book Antiqua"/>
          <w:color w:val="000000" w:themeColor="text1"/>
          <w:lang w:val="en-GB"/>
        </w:rPr>
        <w:t xml:space="preserve"> (Table 1). Typically, patients with lymphoblastic lymphoma are diagnosed with painless lymphadenopathy, splenomegaly, neurologi</w:t>
      </w:r>
      <w:r w:rsidR="007B0275" w:rsidRPr="00CE1FE1">
        <w:rPr>
          <w:rFonts w:ascii="Book Antiqua" w:hAnsi="Book Antiqua"/>
          <w:color w:val="000000" w:themeColor="text1"/>
          <w:lang w:val="en-GB"/>
        </w:rPr>
        <w:t xml:space="preserve">c deficits or testicular </w:t>
      </w:r>
      <w:proofErr w:type="gramStart"/>
      <w:r w:rsidR="007B0275" w:rsidRPr="00CE1FE1">
        <w:rPr>
          <w:rFonts w:ascii="Book Antiqua" w:hAnsi="Book Antiqua"/>
          <w:color w:val="000000" w:themeColor="text1"/>
          <w:lang w:val="en-GB"/>
        </w:rPr>
        <w:t>masses</w:t>
      </w:r>
      <w:r w:rsidR="00261E89" w:rsidRPr="00CE1FE1">
        <w:rPr>
          <w:rFonts w:ascii="Book Antiqua" w:hAnsi="Book Antiqua"/>
          <w:color w:val="000000" w:themeColor="text1"/>
          <w:vertAlign w:val="superscript"/>
          <w:lang w:val="en-GB"/>
        </w:rPr>
        <w:t>[</w:t>
      </w:r>
      <w:proofErr w:type="gramEnd"/>
      <w:r w:rsidRPr="00CE1FE1">
        <w:rPr>
          <w:rFonts w:ascii="Book Antiqua" w:hAnsi="Book Antiqua"/>
          <w:color w:val="000000" w:themeColor="text1"/>
          <w:vertAlign w:val="superscript"/>
          <w:lang w:val="en-GB"/>
        </w:rPr>
        <w:t>2</w:t>
      </w:r>
      <w:r w:rsidR="00261E89" w:rsidRPr="00CE1FE1">
        <w:rPr>
          <w:rFonts w:ascii="Book Antiqua" w:hAnsi="Book Antiqua"/>
          <w:color w:val="000000" w:themeColor="text1"/>
          <w:vertAlign w:val="superscript"/>
          <w:lang w:val="en-GB"/>
        </w:rPr>
        <w:t>]</w:t>
      </w:r>
      <w:r w:rsidR="007B0275" w:rsidRPr="00CE1FE1">
        <w:rPr>
          <w:rFonts w:ascii="Book Antiqua" w:eastAsiaTheme="minorEastAsia" w:hAnsi="Book Antiqua"/>
          <w:color w:val="000000" w:themeColor="text1"/>
          <w:lang w:val="en-GB" w:eastAsia="zh-CN"/>
        </w:rPr>
        <w:t>.</w:t>
      </w:r>
    </w:p>
    <w:p w:rsidR="000D4688" w:rsidRPr="00CE1FE1" w:rsidRDefault="000D4688" w:rsidP="00595E14">
      <w:pPr>
        <w:pStyle w:val="NormalWeb"/>
        <w:spacing w:before="0" w:beforeAutospacing="0" w:after="0" w:line="360" w:lineRule="auto"/>
        <w:ind w:firstLineChars="200" w:firstLine="480"/>
        <w:jc w:val="both"/>
        <w:rPr>
          <w:rFonts w:ascii="Book Antiqua" w:hAnsi="Book Antiqua"/>
          <w:color w:val="000000" w:themeColor="text1"/>
          <w:lang w:val="en-GB"/>
        </w:rPr>
      </w:pPr>
      <w:r w:rsidRPr="00CE1FE1">
        <w:rPr>
          <w:rFonts w:ascii="Book Antiqua" w:hAnsi="Book Antiqua"/>
          <w:color w:val="000000" w:themeColor="text1"/>
          <w:lang w:val="en-GB"/>
        </w:rPr>
        <w:t xml:space="preserve">Involvement of the skin in T-LBL is rare, although the exact frequency at which this occurs has not been </w:t>
      </w:r>
      <w:proofErr w:type="gramStart"/>
      <w:r w:rsidRPr="00CE1FE1">
        <w:rPr>
          <w:rFonts w:ascii="Book Antiqua" w:hAnsi="Book Antiqua"/>
          <w:color w:val="000000" w:themeColor="text1"/>
          <w:lang w:val="en-GB"/>
        </w:rPr>
        <w:t>calculated</w:t>
      </w:r>
      <w:r w:rsidR="00261E89" w:rsidRPr="00CE1FE1">
        <w:rPr>
          <w:rFonts w:ascii="Book Antiqua" w:hAnsi="Book Antiqua"/>
          <w:color w:val="000000" w:themeColor="text1"/>
          <w:vertAlign w:val="superscript"/>
          <w:lang w:val="en-GB"/>
        </w:rPr>
        <w:t>[</w:t>
      </w:r>
      <w:proofErr w:type="gramEnd"/>
      <w:r w:rsidRPr="00CE1FE1">
        <w:rPr>
          <w:rFonts w:ascii="Book Antiqua" w:hAnsi="Book Antiqua"/>
          <w:color w:val="000000" w:themeColor="text1"/>
          <w:vertAlign w:val="superscript"/>
          <w:lang w:val="en-GB"/>
        </w:rPr>
        <w:t>4</w:t>
      </w:r>
      <w:r w:rsidR="00261E89" w:rsidRPr="00CE1FE1">
        <w:rPr>
          <w:rFonts w:ascii="Book Antiqua" w:hAnsi="Book Antiqua"/>
          <w:color w:val="000000" w:themeColor="text1"/>
          <w:vertAlign w:val="superscript"/>
          <w:lang w:val="en-GB"/>
        </w:rPr>
        <w:t>]</w:t>
      </w:r>
      <w:r w:rsidR="007B0275" w:rsidRPr="00CE1FE1">
        <w:rPr>
          <w:rFonts w:ascii="Book Antiqua" w:eastAsiaTheme="minorEastAsia" w:hAnsi="Book Antiqua"/>
          <w:color w:val="000000" w:themeColor="text1"/>
          <w:lang w:val="en-GB" w:eastAsia="zh-CN"/>
        </w:rPr>
        <w:t>.</w:t>
      </w:r>
      <w:r w:rsidRPr="00CE1FE1">
        <w:rPr>
          <w:rFonts w:ascii="Book Antiqua" w:hAnsi="Book Antiqua"/>
          <w:color w:val="000000" w:themeColor="text1"/>
          <w:lang w:val="en-GB"/>
        </w:rPr>
        <w:t xml:space="preserve"> In the majority of reported cases, the cutaneous </w:t>
      </w:r>
      <w:r w:rsidRPr="00CE1FE1">
        <w:rPr>
          <w:rFonts w:ascii="Book Antiqua" w:hAnsi="Book Antiqua"/>
          <w:color w:val="000000" w:themeColor="text1"/>
          <w:lang w:val="en-GB"/>
        </w:rPr>
        <w:lastRenderedPageBreak/>
        <w:t xml:space="preserve">involvement is secondary or concomitant to bone marrow or lymph node </w:t>
      </w:r>
      <w:proofErr w:type="gramStart"/>
      <w:r w:rsidRPr="00CE1FE1">
        <w:rPr>
          <w:rFonts w:ascii="Book Antiqua" w:hAnsi="Book Antiqua"/>
          <w:color w:val="000000" w:themeColor="text1"/>
          <w:lang w:val="en-GB"/>
        </w:rPr>
        <w:t>spreading</w:t>
      </w:r>
      <w:r w:rsidR="00261E89" w:rsidRPr="00CE1FE1">
        <w:rPr>
          <w:rFonts w:ascii="Book Antiqua" w:hAnsi="Book Antiqua"/>
          <w:color w:val="000000" w:themeColor="text1"/>
          <w:vertAlign w:val="superscript"/>
          <w:lang w:val="en-GB"/>
        </w:rPr>
        <w:t>[</w:t>
      </w:r>
      <w:proofErr w:type="gramEnd"/>
      <w:r w:rsidRPr="00CE1FE1">
        <w:rPr>
          <w:rFonts w:ascii="Book Antiqua" w:hAnsi="Book Antiqua"/>
          <w:color w:val="000000" w:themeColor="text1"/>
          <w:vertAlign w:val="superscript"/>
          <w:lang w:val="en-GB"/>
        </w:rPr>
        <w:t>6</w:t>
      </w:r>
      <w:r w:rsidR="00261E89" w:rsidRPr="00CE1FE1">
        <w:rPr>
          <w:rFonts w:ascii="Book Antiqua" w:hAnsi="Book Antiqua"/>
          <w:color w:val="000000" w:themeColor="text1"/>
          <w:vertAlign w:val="superscript"/>
          <w:lang w:val="en-GB"/>
        </w:rPr>
        <w:t>]</w:t>
      </w:r>
      <w:r w:rsidRPr="00CE1FE1">
        <w:rPr>
          <w:rFonts w:ascii="Book Antiqua" w:hAnsi="Book Antiqua"/>
          <w:color w:val="000000" w:themeColor="text1"/>
          <w:lang w:val="en-GB"/>
        </w:rPr>
        <w:t>. Skin involvement is more common in association with B-LBL.</w:t>
      </w:r>
    </w:p>
    <w:p w:rsidR="000D4688" w:rsidRPr="00CE1FE1" w:rsidRDefault="000D4688" w:rsidP="00595E14">
      <w:pPr>
        <w:pStyle w:val="NormalWeb"/>
        <w:spacing w:before="0" w:beforeAutospacing="0" w:after="0" w:line="360" w:lineRule="auto"/>
        <w:ind w:firstLineChars="200" w:firstLine="480"/>
        <w:jc w:val="both"/>
        <w:rPr>
          <w:rFonts w:ascii="Book Antiqua" w:hAnsi="Book Antiqua"/>
          <w:color w:val="000000" w:themeColor="text1"/>
          <w:lang w:val="en-GB"/>
        </w:rPr>
      </w:pPr>
      <w:r w:rsidRPr="00CE1FE1">
        <w:rPr>
          <w:rFonts w:ascii="Book Antiqua" w:hAnsi="Book Antiqua"/>
          <w:color w:val="000000" w:themeColor="text1"/>
          <w:lang w:val="en-GB"/>
        </w:rPr>
        <w:t xml:space="preserve">Diagnosis is commonly made thanks to an excisional node biopsy or exploration of </w:t>
      </w:r>
      <w:proofErr w:type="spellStart"/>
      <w:r w:rsidRPr="00CE1FE1">
        <w:rPr>
          <w:rFonts w:ascii="Book Antiqua" w:hAnsi="Book Antiqua"/>
          <w:color w:val="000000" w:themeColor="text1"/>
          <w:lang w:val="en-GB"/>
        </w:rPr>
        <w:t>extranodal</w:t>
      </w:r>
      <w:proofErr w:type="spellEnd"/>
      <w:r w:rsidRPr="00CE1FE1">
        <w:rPr>
          <w:rFonts w:ascii="Book Antiqua" w:hAnsi="Book Antiqua"/>
          <w:color w:val="000000" w:themeColor="text1"/>
          <w:lang w:val="en-GB"/>
        </w:rPr>
        <w:t xml:space="preserve"> sites. Typically, histology with </w:t>
      </w:r>
      <w:proofErr w:type="spellStart"/>
      <w:r w:rsidRPr="00CE1FE1">
        <w:rPr>
          <w:rFonts w:ascii="Book Antiqua" w:hAnsi="Book Antiqua"/>
          <w:color w:val="000000" w:themeColor="text1"/>
          <w:lang w:val="en-GB"/>
        </w:rPr>
        <w:t>Hematoxylin</w:t>
      </w:r>
      <w:proofErr w:type="spellEnd"/>
      <w:r w:rsidRPr="00CE1FE1">
        <w:rPr>
          <w:rFonts w:ascii="Book Antiqua" w:hAnsi="Book Antiqua"/>
          <w:color w:val="000000" w:themeColor="text1"/>
          <w:lang w:val="en-GB"/>
        </w:rPr>
        <w:t xml:space="preserve">-Eosin coloration shows a </w:t>
      </w:r>
      <w:proofErr w:type="spellStart"/>
      <w:r w:rsidRPr="00CE1FE1">
        <w:rPr>
          <w:rFonts w:ascii="Book Antiqua" w:hAnsi="Book Antiqua"/>
          <w:color w:val="000000" w:themeColor="text1"/>
          <w:lang w:val="en-GB"/>
        </w:rPr>
        <w:t>monomorphous</w:t>
      </w:r>
      <w:proofErr w:type="spellEnd"/>
      <w:r w:rsidRPr="00CE1FE1">
        <w:rPr>
          <w:rFonts w:ascii="Book Antiqua" w:hAnsi="Book Antiqua"/>
          <w:color w:val="000000" w:themeColor="text1"/>
          <w:lang w:val="en-GB"/>
        </w:rPr>
        <w:t xml:space="preserve"> dermis-infiltrate of small to medium-sized lymphoid cells with scant cytoplasm, moderately condensed to dispersed chromatin and prominent nucleus with inconspicuous </w:t>
      </w:r>
      <w:proofErr w:type="gramStart"/>
      <w:r w:rsidRPr="00CE1FE1">
        <w:rPr>
          <w:rFonts w:ascii="Book Antiqua" w:hAnsi="Book Antiqua"/>
          <w:color w:val="000000" w:themeColor="text1"/>
          <w:lang w:val="en-GB"/>
        </w:rPr>
        <w:t>nucleoli</w:t>
      </w:r>
      <w:r w:rsidR="00261E89" w:rsidRPr="00CE1FE1">
        <w:rPr>
          <w:rFonts w:ascii="Book Antiqua" w:hAnsi="Book Antiqua"/>
          <w:color w:val="000000" w:themeColor="text1"/>
          <w:vertAlign w:val="superscript"/>
          <w:lang w:val="en-GB"/>
        </w:rPr>
        <w:t>[</w:t>
      </w:r>
      <w:proofErr w:type="gramEnd"/>
      <w:r w:rsidRPr="00CE1FE1">
        <w:rPr>
          <w:rFonts w:ascii="Book Antiqua" w:hAnsi="Book Antiqua"/>
          <w:color w:val="000000" w:themeColor="text1"/>
          <w:vertAlign w:val="superscript"/>
          <w:lang w:val="en-GB"/>
        </w:rPr>
        <w:t>5</w:t>
      </w:r>
      <w:r w:rsidR="00261E89" w:rsidRPr="00CE1FE1">
        <w:rPr>
          <w:rFonts w:ascii="Book Antiqua" w:hAnsi="Book Antiqua"/>
          <w:color w:val="000000" w:themeColor="text1"/>
          <w:vertAlign w:val="superscript"/>
          <w:lang w:val="en-GB"/>
        </w:rPr>
        <w:t>]</w:t>
      </w:r>
      <w:r w:rsidRPr="00CE1FE1">
        <w:rPr>
          <w:rFonts w:ascii="Book Antiqua" w:hAnsi="Book Antiqua"/>
          <w:color w:val="000000" w:themeColor="text1"/>
          <w:lang w:val="en-GB"/>
        </w:rPr>
        <w:t xml:space="preserve">. </w:t>
      </w:r>
      <w:proofErr w:type="spellStart"/>
      <w:r w:rsidRPr="00CE1FE1">
        <w:rPr>
          <w:rFonts w:ascii="Book Antiqua" w:hAnsi="Book Antiqua"/>
          <w:color w:val="000000" w:themeColor="text1"/>
          <w:lang w:val="en-GB"/>
        </w:rPr>
        <w:t>Epidermotropism</w:t>
      </w:r>
      <w:proofErr w:type="spellEnd"/>
      <w:r w:rsidRPr="00CE1FE1">
        <w:rPr>
          <w:rFonts w:ascii="Book Antiqua" w:hAnsi="Book Antiqua"/>
          <w:color w:val="000000" w:themeColor="text1"/>
          <w:lang w:val="en-GB"/>
        </w:rPr>
        <w:t xml:space="preserve"> is not present and the </w:t>
      </w:r>
      <w:proofErr w:type="spellStart"/>
      <w:r w:rsidRPr="00CE1FE1">
        <w:rPr>
          <w:rFonts w:ascii="Book Antiqua" w:hAnsi="Book Antiqua"/>
          <w:color w:val="000000" w:themeColor="text1"/>
          <w:lang w:val="en-GB"/>
        </w:rPr>
        <w:t>grenz</w:t>
      </w:r>
      <w:proofErr w:type="spellEnd"/>
      <w:r w:rsidRPr="00CE1FE1">
        <w:rPr>
          <w:rFonts w:ascii="Book Antiqua" w:hAnsi="Book Antiqua"/>
          <w:color w:val="000000" w:themeColor="text1"/>
          <w:lang w:val="en-GB"/>
        </w:rPr>
        <w:t xml:space="preserve"> zone is located beneath the epidermis. In some areas, the </w:t>
      </w:r>
      <w:proofErr w:type="spellStart"/>
      <w:r w:rsidRPr="00CE1FE1">
        <w:rPr>
          <w:rFonts w:ascii="Book Antiqua" w:hAnsi="Book Antiqua"/>
          <w:color w:val="000000" w:themeColor="text1"/>
          <w:lang w:val="en-GB"/>
        </w:rPr>
        <w:t>tumor</w:t>
      </w:r>
      <w:proofErr w:type="spellEnd"/>
      <w:r w:rsidRPr="00CE1FE1">
        <w:rPr>
          <w:rFonts w:ascii="Book Antiqua" w:hAnsi="Book Antiqua"/>
          <w:color w:val="000000" w:themeColor="text1"/>
          <w:lang w:val="en-GB"/>
        </w:rPr>
        <w:t xml:space="preserve"> cells can be arranged in a mosaic-like </w:t>
      </w:r>
      <w:proofErr w:type="gramStart"/>
      <w:r w:rsidRPr="00CE1FE1">
        <w:rPr>
          <w:rFonts w:ascii="Book Antiqua" w:hAnsi="Book Antiqua"/>
          <w:color w:val="000000" w:themeColor="text1"/>
          <w:lang w:val="en-GB"/>
        </w:rPr>
        <w:t>pattern</w:t>
      </w:r>
      <w:r w:rsidR="00261E89" w:rsidRPr="00CE1FE1">
        <w:rPr>
          <w:rFonts w:ascii="Book Antiqua" w:hAnsi="Book Antiqua"/>
          <w:color w:val="000000" w:themeColor="text1"/>
          <w:vertAlign w:val="superscript"/>
          <w:lang w:val="en-GB"/>
        </w:rPr>
        <w:t>[</w:t>
      </w:r>
      <w:proofErr w:type="gramEnd"/>
      <w:r w:rsidRPr="00CE1FE1">
        <w:rPr>
          <w:rFonts w:ascii="Book Antiqua" w:hAnsi="Book Antiqua"/>
          <w:color w:val="000000" w:themeColor="text1"/>
          <w:vertAlign w:val="superscript"/>
          <w:lang w:val="en-GB"/>
        </w:rPr>
        <w:t>4</w:t>
      </w:r>
      <w:r w:rsidR="00261E89" w:rsidRPr="00CE1FE1">
        <w:rPr>
          <w:rFonts w:ascii="Book Antiqua" w:hAnsi="Book Antiqua"/>
          <w:color w:val="000000" w:themeColor="text1"/>
          <w:vertAlign w:val="superscript"/>
          <w:lang w:val="en-GB"/>
        </w:rPr>
        <w:t>]</w:t>
      </w:r>
      <w:r w:rsidRPr="00CE1FE1">
        <w:rPr>
          <w:rFonts w:ascii="Book Antiqua" w:hAnsi="Book Antiqua"/>
          <w:color w:val="000000" w:themeColor="text1"/>
          <w:lang w:val="en-GB"/>
        </w:rPr>
        <w:t xml:space="preserve">. However, diagnosis is not made by </w:t>
      </w:r>
      <w:proofErr w:type="spellStart"/>
      <w:r w:rsidRPr="00CE1FE1">
        <w:rPr>
          <w:rFonts w:ascii="Book Antiqua" w:hAnsi="Book Antiqua"/>
          <w:color w:val="000000" w:themeColor="text1"/>
          <w:lang w:val="en-GB"/>
        </w:rPr>
        <w:t>Hematoxylin</w:t>
      </w:r>
      <w:proofErr w:type="spellEnd"/>
      <w:r w:rsidRPr="00CE1FE1">
        <w:rPr>
          <w:rFonts w:ascii="Book Antiqua" w:hAnsi="Book Antiqua"/>
          <w:color w:val="000000" w:themeColor="text1"/>
          <w:lang w:val="en-GB"/>
        </w:rPr>
        <w:t xml:space="preserve">-Eosin sections alone; </w:t>
      </w:r>
      <w:proofErr w:type="spellStart"/>
      <w:r w:rsidRPr="00CE1FE1">
        <w:rPr>
          <w:rFonts w:ascii="Book Antiqua" w:hAnsi="Book Antiqua"/>
          <w:color w:val="000000" w:themeColor="text1"/>
          <w:lang w:val="en-GB"/>
        </w:rPr>
        <w:t>immunohistochemical</w:t>
      </w:r>
      <w:proofErr w:type="spellEnd"/>
      <w:r w:rsidRPr="00CE1FE1">
        <w:rPr>
          <w:rFonts w:ascii="Book Antiqua" w:hAnsi="Book Antiqua"/>
          <w:color w:val="000000" w:themeColor="text1"/>
          <w:lang w:val="en-GB"/>
        </w:rPr>
        <w:t xml:space="preserve"> studies are also needed to diagnose T-LBL. T-LBL is confirmed when lineage markers for B-cells (CD20) and NK cells (CD56) are negative, and those for precursor T cells (CD3 and CD5) are positive, whilst expression of ki67 proves malignancy. </w:t>
      </w:r>
      <w:proofErr w:type="spellStart"/>
      <w:r w:rsidRPr="00CE1FE1">
        <w:rPr>
          <w:rFonts w:ascii="Book Antiqua" w:hAnsi="Book Antiqua"/>
          <w:color w:val="000000" w:themeColor="text1"/>
          <w:lang w:val="en-GB"/>
        </w:rPr>
        <w:t>TdT</w:t>
      </w:r>
      <w:proofErr w:type="spellEnd"/>
      <w:r w:rsidRPr="00CE1FE1">
        <w:rPr>
          <w:rFonts w:ascii="Book Antiqua" w:hAnsi="Book Antiqua"/>
          <w:color w:val="000000" w:themeColor="text1"/>
          <w:lang w:val="en-GB"/>
        </w:rPr>
        <w:t xml:space="preserve"> expression is seen only in lymphoblastic lymphoma (B-LBL and T-LBL) contrary to the mature </w:t>
      </w:r>
      <w:proofErr w:type="gramStart"/>
      <w:r w:rsidRPr="00CE1FE1">
        <w:rPr>
          <w:rFonts w:ascii="Book Antiqua" w:hAnsi="Book Antiqua"/>
          <w:color w:val="000000" w:themeColor="text1"/>
          <w:lang w:val="en-GB"/>
        </w:rPr>
        <w:t>lymphoma</w:t>
      </w:r>
      <w:r w:rsidR="000921E2" w:rsidRPr="00CE1FE1">
        <w:rPr>
          <w:rFonts w:ascii="Book Antiqua" w:hAnsi="Book Antiqua"/>
          <w:color w:val="000000" w:themeColor="text1"/>
          <w:vertAlign w:val="superscript"/>
          <w:lang w:val="en-GB"/>
        </w:rPr>
        <w:t>[</w:t>
      </w:r>
      <w:proofErr w:type="gramEnd"/>
      <w:r w:rsidRPr="00CE1FE1">
        <w:rPr>
          <w:rFonts w:ascii="Book Antiqua" w:hAnsi="Book Antiqua"/>
          <w:color w:val="000000" w:themeColor="text1"/>
          <w:vertAlign w:val="superscript"/>
          <w:lang w:val="en-GB"/>
        </w:rPr>
        <w:t>5</w:t>
      </w:r>
      <w:r w:rsidR="000921E2" w:rsidRPr="00CE1FE1">
        <w:rPr>
          <w:rFonts w:ascii="Book Antiqua" w:hAnsi="Book Antiqua"/>
          <w:color w:val="000000" w:themeColor="text1"/>
          <w:vertAlign w:val="superscript"/>
          <w:lang w:val="en-GB"/>
        </w:rPr>
        <w:t>]</w:t>
      </w:r>
      <w:r w:rsidRPr="00CE1FE1">
        <w:rPr>
          <w:rFonts w:ascii="Book Antiqua" w:hAnsi="Book Antiqua"/>
          <w:color w:val="000000" w:themeColor="text1"/>
          <w:lang w:val="en-GB"/>
        </w:rPr>
        <w:t>. A recent study based on cytogenetic analysis and gene expression profiling proved that primary cutaneous T-LBL is characterized by a gain of 1p36.33-p22.1 in the early stages and a large number of chromosome losses/gain in the later stage. The gain of 1p36.33-p22.1 could be an interesting marker to perform an earlier diagnosis of primary cutaneous T-</w:t>
      </w:r>
      <w:proofErr w:type="gramStart"/>
      <w:r w:rsidRPr="00CE1FE1">
        <w:rPr>
          <w:rFonts w:ascii="Book Antiqua" w:hAnsi="Book Antiqua"/>
          <w:color w:val="000000" w:themeColor="text1"/>
          <w:lang w:val="en-GB"/>
        </w:rPr>
        <w:t>LBL</w:t>
      </w:r>
      <w:r w:rsidR="000921E2" w:rsidRPr="00CE1FE1">
        <w:rPr>
          <w:rFonts w:ascii="Book Antiqua" w:hAnsi="Book Antiqua"/>
          <w:color w:val="000000" w:themeColor="text1"/>
          <w:vertAlign w:val="superscript"/>
          <w:lang w:val="en-GB"/>
        </w:rPr>
        <w:t>[</w:t>
      </w:r>
      <w:proofErr w:type="gramEnd"/>
      <w:r w:rsidR="007B0275" w:rsidRPr="00CE1FE1">
        <w:rPr>
          <w:rFonts w:ascii="Book Antiqua" w:eastAsiaTheme="minorEastAsia" w:hAnsi="Book Antiqua"/>
          <w:color w:val="000000" w:themeColor="text1"/>
          <w:vertAlign w:val="superscript"/>
          <w:lang w:val="en-GB" w:eastAsia="zh-CN"/>
        </w:rPr>
        <w:t>9</w:t>
      </w:r>
      <w:r w:rsidR="000921E2" w:rsidRPr="00CE1FE1">
        <w:rPr>
          <w:rFonts w:ascii="Book Antiqua" w:hAnsi="Book Antiqua"/>
          <w:color w:val="000000" w:themeColor="text1"/>
          <w:vertAlign w:val="superscript"/>
          <w:lang w:val="en-GB"/>
        </w:rPr>
        <w:t>]</w:t>
      </w:r>
      <w:r w:rsidRPr="00CE1FE1">
        <w:rPr>
          <w:rFonts w:ascii="Book Antiqua" w:hAnsi="Book Antiqua"/>
          <w:color w:val="000000" w:themeColor="text1"/>
          <w:lang w:val="en-GB"/>
        </w:rPr>
        <w:t>.</w:t>
      </w:r>
    </w:p>
    <w:p w:rsidR="000D4688" w:rsidRPr="00CE1FE1" w:rsidRDefault="000D4688" w:rsidP="00595E14">
      <w:pPr>
        <w:pStyle w:val="NormalWeb"/>
        <w:spacing w:before="0" w:beforeAutospacing="0" w:after="0" w:line="360" w:lineRule="auto"/>
        <w:ind w:firstLineChars="200" w:firstLine="480"/>
        <w:jc w:val="both"/>
        <w:rPr>
          <w:rFonts w:ascii="Book Antiqua" w:eastAsiaTheme="minorEastAsia" w:hAnsi="Book Antiqua"/>
          <w:color w:val="000000" w:themeColor="text1"/>
          <w:lang w:val="en-GB" w:eastAsia="zh-CN"/>
        </w:rPr>
      </w:pPr>
      <w:r w:rsidRPr="00CE1FE1">
        <w:rPr>
          <w:rFonts w:ascii="Book Antiqua" w:hAnsi="Book Antiqua"/>
          <w:color w:val="000000" w:themeColor="text1"/>
          <w:lang w:val="en-GB"/>
        </w:rPr>
        <w:t xml:space="preserve">Diagnosis is also made on bone marrow biopsy, with </w:t>
      </w:r>
      <w:proofErr w:type="spellStart"/>
      <w:r w:rsidRPr="00CE1FE1">
        <w:rPr>
          <w:rFonts w:ascii="Book Antiqua" w:hAnsi="Book Antiqua"/>
          <w:color w:val="000000" w:themeColor="text1"/>
          <w:lang w:val="en-GB"/>
        </w:rPr>
        <w:t>lymphoblasts</w:t>
      </w:r>
      <w:proofErr w:type="spellEnd"/>
      <w:r w:rsidRPr="00CE1FE1">
        <w:rPr>
          <w:rFonts w:ascii="Book Antiqua" w:hAnsi="Book Antiqua"/>
          <w:color w:val="000000" w:themeColor="text1"/>
          <w:lang w:val="en-GB"/>
        </w:rPr>
        <w:t xml:space="preserve"> which may comprise up to 25% of marrow elements. If </w:t>
      </w:r>
      <w:proofErr w:type="spellStart"/>
      <w:r w:rsidRPr="00CE1FE1">
        <w:rPr>
          <w:rFonts w:ascii="Book Antiqua" w:hAnsi="Book Antiqua"/>
          <w:color w:val="000000" w:themeColor="text1"/>
          <w:lang w:val="en-GB"/>
        </w:rPr>
        <w:t>lymphoblasts</w:t>
      </w:r>
      <w:proofErr w:type="spellEnd"/>
      <w:r w:rsidRPr="00CE1FE1">
        <w:rPr>
          <w:rFonts w:ascii="Book Antiqua" w:hAnsi="Book Antiqua"/>
          <w:color w:val="000000" w:themeColor="text1"/>
          <w:lang w:val="en-GB"/>
        </w:rPr>
        <w:t xml:space="preserve"> involve more than 25% of the marrow, patients are arbitrarily diagnosed with acute lymphoblastic </w:t>
      </w:r>
      <w:proofErr w:type="spellStart"/>
      <w:r w:rsidRPr="00CE1FE1">
        <w:rPr>
          <w:rFonts w:ascii="Book Antiqua" w:hAnsi="Book Antiqua"/>
          <w:color w:val="000000" w:themeColor="text1"/>
          <w:lang w:val="en-GB"/>
        </w:rPr>
        <w:t>leukemia</w:t>
      </w:r>
      <w:proofErr w:type="spellEnd"/>
      <w:r w:rsidRPr="00CE1FE1">
        <w:rPr>
          <w:rFonts w:ascii="Book Antiqua" w:hAnsi="Book Antiqua"/>
          <w:color w:val="000000" w:themeColor="text1"/>
          <w:lang w:val="en-GB"/>
        </w:rPr>
        <w:t xml:space="preserve"> (ALL).</w:t>
      </w:r>
    </w:p>
    <w:p w:rsidR="000D4688" w:rsidRPr="00CE1FE1" w:rsidRDefault="000D4688" w:rsidP="00595E14">
      <w:pPr>
        <w:pStyle w:val="NormalWeb"/>
        <w:spacing w:before="0" w:beforeAutospacing="0" w:after="0" w:line="360" w:lineRule="auto"/>
        <w:ind w:firstLineChars="200" w:firstLine="480"/>
        <w:jc w:val="both"/>
        <w:rPr>
          <w:rFonts w:ascii="Book Antiqua" w:eastAsiaTheme="minorEastAsia" w:hAnsi="Book Antiqua"/>
          <w:color w:val="000000" w:themeColor="text1"/>
          <w:lang w:val="en-GB" w:eastAsia="zh-CN"/>
        </w:rPr>
      </w:pPr>
      <w:r w:rsidRPr="00CE1FE1">
        <w:rPr>
          <w:rFonts w:ascii="Book Antiqua" w:hAnsi="Book Antiqua"/>
          <w:color w:val="000000" w:themeColor="text1"/>
          <w:lang w:val="en-GB"/>
        </w:rPr>
        <w:t>Indeed, conversely  to cutaneous B-LBL which typically presents as a unique lesion located in neck or head area, T-LBL develop multiple skin lesions on back, chest, legs and breasts to the same extent as the head and neck areas</w:t>
      </w:r>
      <w:r w:rsidR="000921E2" w:rsidRPr="00CE1FE1">
        <w:rPr>
          <w:rFonts w:ascii="Book Antiqua" w:hAnsi="Book Antiqua"/>
          <w:color w:val="000000" w:themeColor="text1"/>
          <w:vertAlign w:val="superscript"/>
          <w:lang w:val="en-GB"/>
        </w:rPr>
        <w:t>[</w:t>
      </w:r>
      <w:r w:rsidRPr="00CE1FE1">
        <w:rPr>
          <w:rFonts w:ascii="Book Antiqua" w:hAnsi="Book Antiqua"/>
          <w:color w:val="000000" w:themeColor="text1"/>
          <w:vertAlign w:val="superscript"/>
          <w:lang w:val="en-GB"/>
        </w:rPr>
        <w:t>2</w:t>
      </w:r>
      <w:r w:rsidR="000921E2" w:rsidRPr="00CE1FE1">
        <w:rPr>
          <w:rFonts w:ascii="Book Antiqua" w:hAnsi="Book Antiqua"/>
          <w:color w:val="000000" w:themeColor="text1"/>
          <w:vertAlign w:val="superscript"/>
          <w:lang w:val="en-GB"/>
        </w:rPr>
        <w:t>]</w:t>
      </w:r>
      <w:r w:rsidRPr="00CE1FE1">
        <w:rPr>
          <w:rFonts w:ascii="Book Antiqua" w:hAnsi="Book Antiqua"/>
          <w:color w:val="000000" w:themeColor="text1"/>
          <w:lang w:val="en-GB"/>
        </w:rPr>
        <w:t xml:space="preserve">. This clinical presentation must be differentiated from the </w:t>
      </w:r>
      <w:proofErr w:type="spellStart"/>
      <w:r w:rsidRPr="00CE1FE1">
        <w:rPr>
          <w:rFonts w:ascii="Book Antiqua" w:hAnsi="Book Antiqua"/>
          <w:color w:val="000000" w:themeColor="text1"/>
          <w:lang w:val="en-GB"/>
        </w:rPr>
        <w:t>blastic</w:t>
      </w:r>
      <w:proofErr w:type="spellEnd"/>
      <w:r w:rsidRPr="00CE1FE1">
        <w:rPr>
          <w:rFonts w:ascii="Book Antiqua" w:hAnsi="Book Antiqua"/>
          <w:color w:val="000000" w:themeColor="text1"/>
          <w:lang w:val="en-GB"/>
        </w:rPr>
        <w:t xml:space="preserve"> </w:t>
      </w:r>
      <w:proofErr w:type="spellStart"/>
      <w:r w:rsidRPr="00CE1FE1">
        <w:rPr>
          <w:rFonts w:ascii="Book Antiqua" w:hAnsi="Book Antiqua"/>
          <w:color w:val="000000" w:themeColor="text1"/>
          <w:lang w:val="en-GB"/>
        </w:rPr>
        <w:t>plasmacytoid</w:t>
      </w:r>
      <w:proofErr w:type="spellEnd"/>
      <w:r w:rsidRPr="00CE1FE1">
        <w:rPr>
          <w:rFonts w:ascii="Book Antiqua" w:hAnsi="Book Antiqua"/>
          <w:color w:val="000000" w:themeColor="text1"/>
          <w:lang w:val="en-GB"/>
        </w:rPr>
        <w:t xml:space="preserve"> dendritic cell neoplasm presentation which can be quite similar. It is a disease with frequent skin involvement appearing as widespread, purplish, dermal nodules localized on the trunk, limbs or head. Usually, as in T-LBL, patients progress rapidly with involvement of bone marrow, peripheral blood, lymph nodes and </w:t>
      </w:r>
      <w:proofErr w:type="spellStart"/>
      <w:r w:rsidRPr="00CE1FE1">
        <w:rPr>
          <w:rFonts w:ascii="Book Antiqua" w:hAnsi="Book Antiqua"/>
          <w:color w:val="000000" w:themeColor="text1"/>
          <w:lang w:val="en-GB"/>
        </w:rPr>
        <w:t>extranodal</w:t>
      </w:r>
      <w:proofErr w:type="spellEnd"/>
      <w:r w:rsidRPr="00CE1FE1">
        <w:rPr>
          <w:rFonts w:ascii="Book Antiqua" w:hAnsi="Book Antiqua"/>
          <w:color w:val="000000" w:themeColor="text1"/>
          <w:lang w:val="en-GB"/>
        </w:rPr>
        <w:t xml:space="preserve"> sites. </w:t>
      </w:r>
      <w:r w:rsidRPr="00CE1FE1">
        <w:rPr>
          <w:rFonts w:ascii="Book Antiqua" w:hAnsi="Book Antiqua"/>
          <w:color w:val="000000" w:themeColor="text1"/>
          <w:lang w:val="en-GB"/>
        </w:rPr>
        <w:lastRenderedPageBreak/>
        <w:t xml:space="preserve">Diagnosis can be made from the </w:t>
      </w:r>
      <w:proofErr w:type="spellStart"/>
      <w:r w:rsidRPr="00CE1FE1">
        <w:rPr>
          <w:rFonts w:ascii="Book Antiqua" w:hAnsi="Book Antiqua"/>
          <w:color w:val="000000" w:themeColor="text1"/>
          <w:lang w:val="en-GB"/>
        </w:rPr>
        <w:t>immunohistochemical</w:t>
      </w:r>
      <w:proofErr w:type="spellEnd"/>
      <w:r w:rsidRPr="00CE1FE1">
        <w:rPr>
          <w:rFonts w:ascii="Book Antiqua" w:hAnsi="Book Antiqua"/>
          <w:color w:val="000000" w:themeColor="text1"/>
          <w:lang w:val="en-GB"/>
        </w:rPr>
        <w:t xml:space="preserve"> analysis of </w:t>
      </w:r>
      <w:proofErr w:type="spellStart"/>
      <w:r w:rsidRPr="00CE1FE1">
        <w:rPr>
          <w:rFonts w:ascii="Book Antiqua" w:hAnsi="Book Antiqua"/>
          <w:color w:val="000000" w:themeColor="text1"/>
          <w:lang w:val="en-GB"/>
        </w:rPr>
        <w:t>tumor</w:t>
      </w:r>
      <w:proofErr w:type="spellEnd"/>
      <w:r w:rsidRPr="00CE1FE1">
        <w:rPr>
          <w:rFonts w:ascii="Book Antiqua" w:hAnsi="Book Antiqua"/>
          <w:color w:val="000000" w:themeColor="text1"/>
          <w:lang w:val="en-GB"/>
        </w:rPr>
        <w:t xml:space="preserve"> cells when </w:t>
      </w:r>
      <w:proofErr w:type="spellStart"/>
      <w:r w:rsidRPr="00CE1FE1">
        <w:rPr>
          <w:rFonts w:ascii="Book Antiqua" w:hAnsi="Book Antiqua"/>
          <w:color w:val="000000" w:themeColor="text1"/>
          <w:lang w:val="en-GB"/>
        </w:rPr>
        <w:t>TdT</w:t>
      </w:r>
      <w:proofErr w:type="spellEnd"/>
      <w:r w:rsidRPr="00CE1FE1">
        <w:rPr>
          <w:rFonts w:ascii="Book Antiqua" w:hAnsi="Book Antiqua"/>
          <w:color w:val="000000" w:themeColor="text1"/>
          <w:lang w:val="en-GB"/>
        </w:rPr>
        <w:t xml:space="preserve"> and T-cell markers (CD3) are neg</w:t>
      </w:r>
      <w:r w:rsidR="007B0275" w:rsidRPr="00CE1FE1">
        <w:rPr>
          <w:rFonts w:ascii="Book Antiqua" w:hAnsi="Book Antiqua"/>
          <w:color w:val="000000" w:themeColor="text1"/>
          <w:lang w:val="en-GB"/>
        </w:rPr>
        <w:t xml:space="preserve">ative and CD4 and CD56 </w:t>
      </w:r>
      <w:proofErr w:type="gramStart"/>
      <w:r w:rsidR="007B0275" w:rsidRPr="00CE1FE1">
        <w:rPr>
          <w:rFonts w:ascii="Book Antiqua" w:hAnsi="Book Antiqua"/>
          <w:color w:val="000000" w:themeColor="text1"/>
          <w:lang w:val="en-GB"/>
        </w:rPr>
        <w:t>positive</w:t>
      </w:r>
      <w:r w:rsidR="000921E2" w:rsidRPr="00CE1FE1">
        <w:rPr>
          <w:rFonts w:ascii="Book Antiqua" w:hAnsi="Book Antiqua"/>
          <w:color w:val="000000" w:themeColor="text1"/>
          <w:vertAlign w:val="superscript"/>
          <w:lang w:val="en-GB"/>
        </w:rPr>
        <w:t>[</w:t>
      </w:r>
      <w:proofErr w:type="gramEnd"/>
      <w:r w:rsidR="007B0275" w:rsidRPr="00CE1FE1">
        <w:rPr>
          <w:rFonts w:ascii="Book Antiqua" w:eastAsiaTheme="minorEastAsia" w:hAnsi="Book Antiqua"/>
          <w:color w:val="000000" w:themeColor="text1"/>
          <w:vertAlign w:val="superscript"/>
          <w:lang w:val="en-GB" w:eastAsia="zh-CN"/>
        </w:rPr>
        <w:t>10</w:t>
      </w:r>
      <w:r w:rsidR="000921E2" w:rsidRPr="00CE1FE1">
        <w:rPr>
          <w:rFonts w:ascii="Book Antiqua" w:hAnsi="Book Antiqua"/>
          <w:color w:val="000000" w:themeColor="text1"/>
          <w:vertAlign w:val="superscript"/>
          <w:lang w:val="en-GB"/>
        </w:rPr>
        <w:t>]</w:t>
      </w:r>
      <w:r w:rsidR="007B0275" w:rsidRPr="00CE1FE1">
        <w:rPr>
          <w:rFonts w:ascii="Book Antiqua" w:eastAsiaTheme="minorEastAsia" w:hAnsi="Book Antiqua"/>
          <w:color w:val="000000" w:themeColor="text1"/>
          <w:lang w:val="en-GB" w:eastAsia="zh-CN"/>
        </w:rPr>
        <w:t>.</w:t>
      </w:r>
    </w:p>
    <w:p w:rsidR="000D4688" w:rsidRPr="00CE1FE1" w:rsidRDefault="000D4688" w:rsidP="00595E14">
      <w:pPr>
        <w:pStyle w:val="NormalWeb"/>
        <w:spacing w:before="0" w:beforeAutospacing="0" w:after="0" w:line="360" w:lineRule="auto"/>
        <w:ind w:firstLineChars="200" w:firstLine="480"/>
        <w:jc w:val="both"/>
        <w:rPr>
          <w:rFonts w:ascii="Book Antiqua" w:hAnsi="Book Antiqua"/>
          <w:color w:val="000000" w:themeColor="text1"/>
          <w:vertAlign w:val="superscript"/>
          <w:lang w:val="en-GB"/>
        </w:rPr>
      </w:pPr>
      <w:r w:rsidRPr="00CE1FE1">
        <w:rPr>
          <w:rFonts w:ascii="Book Antiqua" w:hAnsi="Book Antiqua"/>
          <w:color w:val="000000" w:themeColor="text1"/>
          <w:lang w:val="en-GB"/>
        </w:rPr>
        <w:t>Various treatments have been applied to LBL in adult: protocols for high-grade NHL such as CHOP, CHOEP, or treatments according to a regimen for ALL, and autologous stem cell transplantation (SCT)</w:t>
      </w:r>
      <w:r w:rsidR="000921E2" w:rsidRPr="00CE1FE1">
        <w:rPr>
          <w:rFonts w:ascii="Book Antiqua" w:hAnsi="Book Antiqua"/>
          <w:color w:val="000000" w:themeColor="text1"/>
          <w:vertAlign w:val="superscript"/>
          <w:lang w:val="en-GB"/>
        </w:rPr>
        <w:t>[</w:t>
      </w:r>
      <w:r w:rsidRPr="00CE1FE1">
        <w:rPr>
          <w:rFonts w:ascii="Book Antiqua" w:hAnsi="Book Antiqua"/>
          <w:color w:val="000000" w:themeColor="text1"/>
          <w:vertAlign w:val="superscript"/>
          <w:lang w:val="en-GB"/>
        </w:rPr>
        <w:t>1</w:t>
      </w:r>
      <w:r w:rsidR="000921E2" w:rsidRPr="00CE1FE1">
        <w:rPr>
          <w:rFonts w:ascii="Book Antiqua" w:hAnsi="Book Antiqua"/>
          <w:color w:val="000000" w:themeColor="text1"/>
          <w:vertAlign w:val="superscript"/>
          <w:lang w:val="en-GB"/>
        </w:rPr>
        <w:t>]</w:t>
      </w:r>
      <w:r w:rsidRPr="00CE1FE1">
        <w:rPr>
          <w:rFonts w:ascii="Book Antiqua" w:hAnsi="Book Antiqua"/>
          <w:color w:val="000000" w:themeColor="text1"/>
          <w:lang w:val="en-GB"/>
        </w:rPr>
        <w:t xml:space="preserve">. The major challenge of local disease control is the effective treatment of </w:t>
      </w:r>
      <w:proofErr w:type="spellStart"/>
      <w:r w:rsidRPr="00CE1FE1">
        <w:rPr>
          <w:rFonts w:ascii="Book Antiqua" w:hAnsi="Book Antiqua"/>
          <w:color w:val="000000" w:themeColor="text1"/>
          <w:lang w:val="en-GB"/>
        </w:rPr>
        <w:t>mediastinal</w:t>
      </w:r>
      <w:proofErr w:type="spellEnd"/>
      <w:r w:rsidRPr="00CE1FE1">
        <w:rPr>
          <w:rFonts w:ascii="Book Antiqua" w:hAnsi="Book Antiqua"/>
          <w:color w:val="000000" w:themeColor="text1"/>
          <w:lang w:val="en-GB"/>
        </w:rPr>
        <w:t xml:space="preserve"> </w:t>
      </w:r>
      <w:proofErr w:type="spellStart"/>
      <w:r w:rsidRPr="00CE1FE1">
        <w:rPr>
          <w:rFonts w:ascii="Book Antiqua" w:hAnsi="Book Antiqua"/>
          <w:color w:val="000000" w:themeColor="text1"/>
          <w:lang w:val="en-GB"/>
        </w:rPr>
        <w:t>tumors</w:t>
      </w:r>
      <w:proofErr w:type="spellEnd"/>
      <w:r w:rsidRPr="00CE1FE1">
        <w:rPr>
          <w:rFonts w:ascii="Book Antiqua" w:hAnsi="Book Antiqua"/>
          <w:color w:val="000000" w:themeColor="text1"/>
          <w:lang w:val="en-GB"/>
        </w:rPr>
        <w:t xml:space="preserve">. It is now believed that ALL chemotherapy regimens are more appropriate for </w:t>
      </w:r>
      <w:proofErr w:type="gramStart"/>
      <w:r w:rsidRPr="00CE1FE1">
        <w:rPr>
          <w:rFonts w:ascii="Book Antiqua" w:hAnsi="Book Antiqua"/>
          <w:color w:val="000000" w:themeColor="text1"/>
          <w:lang w:val="en-GB"/>
        </w:rPr>
        <w:t>LBL</w:t>
      </w:r>
      <w:r w:rsidR="000921E2" w:rsidRPr="00CE1FE1">
        <w:rPr>
          <w:rFonts w:ascii="Book Antiqua" w:hAnsi="Book Antiqua"/>
          <w:color w:val="000000" w:themeColor="text1"/>
          <w:vertAlign w:val="superscript"/>
          <w:lang w:val="en-GB"/>
        </w:rPr>
        <w:t>[</w:t>
      </w:r>
      <w:proofErr w:type="gramEnd"/>
      <w:r w:rsidR="007B0275" w:rsidRPr="00CE1FE1">
        <w:rPr>
          <w:rFonts w:ascii="Book Antiqua" w:eastAsiaTheme="minorEastAsia" w:hAnsi="Book Antiqua"/>
          <w:color w:val="000000" w:themeColor="text1"/>
          <w:vertAlign w:val="superscript"/>
          <w:lang w:val="en-GB" w:eastAsia="zh-CN"/>
        </w:rPr>
        <w:t>11</w:t>
      </w:r>
      <w:r w:rsidR="000921E2" w:rsidRPr="00CE1FE1">
        <w:rPr>
          <w:rFonts w:ascii="Book Antiqua" w:hAnsi="Book Antiqua"/>
          <w:color w:val="000000" w:themeColor="text1"/>
          <w:vertAlign w:val="superscript"/>
          <w:lang w:val="en-GB"/>
        </w:rPr>
        <w:t>]</w:t>
      </w:r>
      <w:r w:rsidRPr="00CE1FE1">
        <w:rPr>
          <w:rFonts w:ascii="Book Antiqua" w:hAnsi="Book Antiqua"/>
          <w:color w:val="000000" w:themeColor="text1"/>
          <w:lang w:val="en-GB"/>
        </w:rPr>
        <w:t xml:space="preserve">. It has been shown that a hybrid NHL/ALL chemotherapy protocol followed by consolidation with SCT appears superior to the use of chemotherapy </w:t>
      </w:r>
      <w:proofErr w:type="gramStart"/>
      <w:r w:rsidRPr="00CE1FE1">
        <w:rPr>
          <w:rFonts w:ascii="Book Antiqua" w:hAnsi="Book Antiqua"/>
          <w:color w:val="000000" w:themeColor="text1"/>
          <w:lang w:val="en-GB"/>
        </w:rPr>
        <w:t>alone</w:t>
      </w:r>
      <w:r w:rsidR="007B0275" w:rsidRPr="00CE1FE1">
        <w:rPr>
          <w:rFonts w:ascii="Book Antiqua" w:hAnsi="Book Antiqua"/>
          <w:color w:val="000000" w:themeColor="text1"/>
          <w:vertAlign w:val="superscript"/>
          <w:lang w:val="en-GB"/>
        </w:rPr>
        <w:t>[</w:t>
      </w:r>
      <w:proofErr w:type="gramEnd"/>
      <w:r w:rsidR="007B0275" w:rsidRPr="00CE1FE1">
        <w:rPr>
          <w:rFonts w:ascii="Book Antiqua" w:eastAsiaTheme="minorEastAsia" w:hAnsi="Book Antiqua"/>
          <w:color w:val="000000" w:themeColor="text1"/>
          <w:vertAlign w:val="superscript"/>
          <w:lang w:val="en-GB" w:eastAsia="zh-CN"/>
        </w:rPr>
        <w:t>11</w:t>
      </w:r>
      <w:r w:rsidR="007B0275" w:rsidRPr="00CE1FE1">
        <w:rPr>
          <w:rFonts w:ascii="Book Antiqua" w:hAnsi="Book Antiqua"/>
          <w:color w:val="000000" w:themeColor="text1"/>
          <w:vertAlign w:val="superscript"/>
          <w:lang w:val="en-GB"/>
        </w:rPr>
        <w:t>]</w:t>
      </w:r>
      <w:r w:rsidR="007B0275" w:rsidRPr="00CE1FE1">
        <w:rPr>
          <w:rFonts w:ascii="Book Antiqua" w:hAnsi="Book Antiqua"/>
          <w:color w:val="000000" w:themeColor="text1"/>
          <w:lang w:val="en-GB"/>
        </w:rPr>
        <w:t>.</w:t>
      </w:r>
    </w:p>
    <w:p w:rsidR="000D4688" w:rsidRPr="00CE1FE1" w:rsidRDefault="000D4688" w:rsidP="00595E14">
      <w:pPr>
        <w:pStyle w:val="NormalWeb"/>
        <w:spacing w:before="0" w:beforeAutospacing="0" w:after="0" w:line="360" w:lineRule="auto"/>
        <w:ind w:firstLineChars="200" w:firstLine="480"/>
        <w:jc w:val="both"/>
        <w:rPr>
          <w:rFonts w:ascii="Book Antiqua" w:hAnsi="Book Antiqua"/>
          <w:color w:val="000000" w:themeColor="text1"/>
          <w:lang w:val="en-GB"/>
        </w:rPr>
      </w:pPr>
      <w:r w:rsidRPr="00CE1FE1">
        <w:rPr>
          <w:rFonts w:ascii="Book Antiqua" w:hAnsi="Book Antiqua"/>
          <w:color w:val="000000" w:themeColor="text1"/>
          <w:lang w:val="en-GB"/>
        </w:rPr>
        <w:t xml:space="preserve">The clinical presentation of our patient with disseminated erythematic patches and infiltrated nodules suggested a diagnosis of cutaneous involvement of T-LBL. Finally, histopathological examination of a skin biopsy with </w:t>
      </w:r>
      <w:proofErr w:type="spellStart"/>
      <w:r w:rsidRPr="00CE1FE1">
        <w:rPr>
          <w:rFonts w:ascii="Book Antiqua" w:hAnsi="Book Antiqua"/>
          <w:color w:val="000000" w:themeColor="text1"/>
          <w:lang w:val="en-GB"/>
        </w:rPr>
        <w:t>immunostochemical</w:t>
      </w:r>
      <w:proofErr w:type="spellEnd"/>
      <w:r w:rsidRPr="00CE1FE1">
        <w:rPr>
          <w:rFonts w:ascii="Book Antiqua" w:hAnsi="Book Antiqua"/>
          <w:color w:val="000000" w:themeColor="text1"/>
          <w:lang w:val="en-GB"/>
        </w:rPr>
        <w:t xml:space="preserve"> study established the diagnosis of T-LBL. For accurate diagnosis, experienced </w:t>
      </w:r>
      <w:proofErr w:type="spellStart"/>
      <w:r w:rsidRPr="00CE1FE1">
        <w:rPr>
          <w:rFonts w:ascii="Book Antiqua" w:hAnsi="Book Antiqua"/>
          <w:color w:val="000000" w:themeColor="text1"/>
          <w:lang w:val="en-GB"/>
        </w:rPr>
        <w:t>histopatologists</w:t>
      </w:r>
      <w:proofErr w:type="spellEnd"/>
      <w:r w:rsidRPr="00CE1FE1">
        <w:rPr>
          <w:rFonts w:ascii="Book Antiqua" w:hAnsi="Book Antiqua"/>
          <w:color w:val="000000" w:themeColor="text1"/>
          <w:lang w:val="en-GB"/>
        </w:rPr>
        <w:t xml:space="preserve"> are needed.</w:t>
      </w:r>
    </w:p>
    <w:p w:rsidR="000D4688" w:rsidRPr="00CE1FE1" w:rsidRDefault="000D4688" w:rsidP="00595E14">
      <w:pPr>
        <w:pStyle w:val="NormalWeb"/>
        <w:spacing w:before="0" w:beforeAutospacing="0" w:after="0" w:line="360" w:lineRule="auto"/>
        <w:ind w:firstLineChars="200" w:firstLine="480"/>
        <w:jc w:val="both"/>
        <w:rPr>
          <w:rFonts w:ascii="Book Antiqua" w:hAnsi="Book Antiqua"/>
          <w:color w:val="000000" w:themeColor="text1"/>
          <w:lang w:val="en-GB"/>
        </w:rPr>
      </w:pPr>
      <w:r w:rsidRPr="00CE1FE1">
        <w:rPr>
          <w:rFonts w:ascii="Book Antiqua" w:hAnsi="Book Antiqua"/>
          <w:color w:val="000000" w:themeColor="text1"/>
          <w:lang w:val="en-GB"/>
        </w:rPr>
        <w:t>We wish to add this case to the current literature of T-LBL with cutaneous involvement, emphasizing the importance of a correct diagnosis and aggressive treatment.</w:t>
      </w:r>
    </w:p>
    <w:p w:rsidR="000D4688" w:rsidRPr="00CE1FE1" w:rsidRDefault="000D4688" w:rsidP="00595E14">
      <w:pPr>
        <w:pStyle w:val="NormalWeb"/>
        <w:spacing w:before="0" w:beforeAutospacing="0" w:after="0" w:line="360" w:lineRule="auto"/>
        <w:jc w:val="both"/>
        <w:rPr>
          <w:rFonts w:ascii="Book Antiqua" w:hAnsi="Book Antiqua"/>
          <w:color w:val="000000" w:themeColor="text1"/>
          <w:lang w:val="en-GB"/>
        </w:rPr>
      </w:pPr>
    </w:p>
    <w:p w:rsidR="00B73572" w:rsidRPr="00CE1FE1" w:rsidRDefault="00B73572" w:rsidP="00595E14">
      <w:pPr>
        <w:pStyle w:val="NormalWeb"/>
        <w:spacing w:before="0" w:beforeAutospacing="0" w:after="0" w:line="360" w:lineRule="auto"/>
        <w:jc w:val="both"/>
        <w:rPr>
          <w:rFonts w:ascii="Book Antiqua" w:eastAsiaTheme="minorEastAsia" w:hAnsi="Book Antiqua"/>
          <w:b/>
          <w:color w:val="000000" w:themeColor="text1"/>
          <w:lang w:val="en-GB" w:eastAsia="zh-CN"/>
        </w:rPr>
      </w:pPr>
      <w:r w:rsidRPr="00CE1FE1">
        <w:rPr>
          <w:rFonts w:ascii="Book Antiqua" w:hAnsi="Book Antiqua"/>
          <w:b/>
          <w:color w:val="000000" w:themeColor="text1"/>
          <w:lang w:val="en-GB"/>
        </w:rPr>
        <w:t>ACKNOWLEDGEMENTS</w:t>
      </w:r>
    </w:p>
    <w:p w:rsidR="000D4688" w:rsidRPr="00CE1FE1" w:rsidRDefault="000D4688" w:rsidP="00595E14">
      <w:pPr>
        <w:pStyle w:val="NormalWeb"/>
        <w:spacing w:before="0" w:beforeAutospacing="0" w:after="0" w:line="360" w:lineRule="auto"/>
        <w:jc w:val="both"/>
        <w:rPr>
          <w:rFonts w:ascii="Book Antiqua" w:hAnsi="Book Antiqua"/>
          <w:color w:val="000000" w:themeColor="text1"/>
          <w:lang w:val="en-GB"/>
        </w:rPr>
      </w:pPr>
      <w:r w:rsidRPr="00CE1FE1">
        <w:rPr>
          <w:rFonts w:ascii="Book Antiqua" w:hAnsi="Book Antiqua"/>
          <w:color w:val="000000" w:themeColor="text1"/>
          <w:lang w:val="en-GB"/>
        </w:rPr>
        <w:t xml:space="preserve">We thank Sarah </w:t>
      </w:r>
      <w:proofErr w:type="spellStart"/>
      <w:r w:rsidRPr="00CE1FE1">
        <w:rPr>
          <w:rFonts w:ascii="Book Antiqua" w:hAnsi="Book Antiqua"/>
          <w:color w:val="000000" w:themeColor="text1"/>
          <w:lang w:val="en-GB"/>
        </w:rPr>
        <w:t>Kabani</w:t>
      </w:r>
      <w:proofErr w:type="spellEnd"/>
      <w:r w:rsidRPr="00CE1FE1">
        <w:rPr>
          <w:rFonts w:ascii="Book Antiqua" w:hAnsi="Book Antiqua"/>
          <w:color w:val="000000" w:themeColor="text1"/>
          <w:lang w:val="en-GB"/>
        </w:rPr>
        <w:t xml:space="preserve"> for editorial assistance.  </w:t>
      </w:r>
    </w:p>
    <w:p w:rsidR="000D4688" w:rsidRPr="00CE1FE1" w:rsidRDefault="000D4688" w:rsidP="00595E14">
      <w:pPr>
        <w:pStyle w:val="NormalWeb"/>
        <w:spacing w:before="0" w:beforeAutospacing="0" w:after="0" w:line="360" w:lineRule="auto"/>
        <w:jc w:val="both"/>
        <w:rPr>
          <w:rFonts w:ascii="Book Antiqua" w:eastAsiaTheme="minorEastAsia" w:hAnsi="Book Antiqua"/>
          <w:b/>
          <w:color w:val="000000" w:themeColor="text1"/>
          <w:u w:val="single"/>
          <w:lang w:val="en-GB" w:eastAsia="zh-CN"/>
        </w:rPr>
      </w:pPr>
    </w:p>
    <w:p w:rsidR="000A30C0" w:rsidRPr="00CE1FE1" w:rsidRDefault="000A30C0" w:rsidP="00595E14">
      <w:pPr>
        <w:spacing w:after="0" w:line="360" w:lineRule="auto"/>
        <w:jc w:val="both"/>
        <w:rPr>
          <w:rFonts w:ascii="Book Antiqua" w:eastAsia="宋体" w:hAnsi="Book Antiqua" w:cs="Times New Roman"/>
          <w:b/>
          <w:color w:val="000000" w:themeColor="text1"/>
          <w:sz w:val="24"/>
          <w:szCs w:val="24"/>
          <w:lang w:val="en-US" w:eastAsia="zh-CN"/>
        </w:rPr>
      </w:pPr>
      <w:r w:rsidRPr="00CE1FE1">
        <w:rPr>
          <w:rFonts w:ascii="Book Antiqua" w:eastAsia="宋体" w:hAnsi="Book Antiqua" w:cs="Times New Roman"/>
          <w:b/>
          <w:color w:val="000000" w:themeColor="text1"/>
          <w:sz w:val="24"/>
          <w:szCs w:val="24"/>
          <w:lang w:val="en-US" w:eastAsia="zh-CN"/>
        </w:rPr>
        <w:t>COMMENTS</w:t>
      </w:r>
    </w:p>
    <w:p w:rsidR="00FF64E3" w:rsidRPr="00CE1FE1" w:rsidRDefault="000A30C0" w:rsidP="00595E14">
      <w:pPr>
        <w:spacing w:after="0" w:line="360" w:lineRule="auto"/>
        <w:jc w:val="both"/>
        <w:rPr>
          <w:rFonts w:ascii="Book Antiqua" w:hAnsi="Book Antiqua"/>
          <w:b/>
          <w:i/>
          <w:color w:val="000000" w:themeColor="text1"/>
          <w:sz w:val="24"/>
          <w:szCs w:val="24"/>
          <w:lang w:val="en-US" w:eastAsia="zh-CN"/>
        </w:rPr>
      </w:pPr>
      <w:r w:rsidRPr="00CE1FE1">
        <w:rPr>
          <w:rFonts w:ascii="Book Antiqua" w:hAnsi="Book Antiqua"/>
          <w:b/>
          <w:i/>
          <w:color w:val="000000" w:themeColor="text1"/>
          <w:sz w:val="24"/>
          <w:szCs w:val="24"/>
          <w:lang w:val="en-US"/>
        </w:rPr>
        <w:t>Case characteristics</w:t>
      </w:r>
    </w:p>
    <w:p w:rsidR="000921E2" w:rsidRPr="00CE1FE1" w:rsidRDefault="000921E2" w:rsidP="00595E14">
      <w:pPr>
        <w:spacing w:after="0" w:line="360" w:lineRule="auto"/>
        <w:jc w:val="both"/>
        <w:rPr>
          <w:rFonts w:ascii="Book Antiqua" w:hAnsi="Book Antiqua"/>
          <w:color w:val="000000" w:themeColor="text1"/>
          <w:sz w:val="24"/>
          <w:szCs w:val="24"/>
          <w:lang w:val="en-US"/>
        </w:rPr>
      </w:pPr>
      <w:r w:rsidRPr="00CE1FE1">
        <w:rPr>
          <w:rFonts w:ascii="Book Antiqua" w:hAnsi="Book Antiqua"/>
          <w:color w:val="000000" w:themeColor="text1"/>
          <w:sz w:val="24"/>
          <w:szCs w:val="24"/>
          <w:lang w:val="en-US"/>
        </w:rPr>
        <w:t>The disease arises from precursor T lymphocytes and has a poor prognosis.</w:t>
      </w:r>
    </w:p>
    <w:p w:rsidR="00FF64E3" w:rsidRPr="00CE1FE1" w:rsidRDefault="00FF64E3" w:rsidP="00595E14">
      <w:pPr>
        <w:spacing w:after="0" w:line="360" w:lineRule="auto"/>
        <w:jc w:val="both"/>
        <w:rPr>
          <w:rFonts w:ascii="Book Antiqua" w:hAnsi="Book Antiqua"/>
          <w:b/>
          <w:color w:val="000000" w:themeColor="text1"/>
          <w:sz w:val="24"/>
          <w:szCs w:val="24"/>
          <w:lang w:val="en-US" w:eastAsia="zh-CN"/>
        </w:rPr>
      </w:pPr>
    </w:p>
    <w:p w:rsidR="000A30C0" w:rsidRPr="00CE1FE1" w:rsidRDefault="000A30C0" w:rsidP="00595E14">
      <w:pPr>
        <w:spacing w:after="0" w:line="360" w:lineRule="auto"/>
        <w:jc w:val="both"/>
        <w:rPr>
          <w:rFonts w:ascii="Book Antiqua" w:hAnsi="Book Antiqua" w:cs="宋体"/>
          <w:b/>
          <w:i/>
          <w:color w:val="000000" w:themeColor="text1"/>
          <w:sz w:val="24"/>
          <w:szCs w:val="24"/>
          <w:lang w:val="en-US"/>
        </w:rPr>
      </w:pPr>
      <w:r w:rsidRPr="00CE1FE1">
        <w:rPr>
          <w:rFonts w:ascii="Book Antiqua" w:hAnsi="Book Antiqua" w:cs="Arial"/>
          <w:b/>
          <w:i/>
          <w:color w:val="000000" w:themeColor="text1"/>
          <w:sz w:val="24"/>
          <w:szCs w:val="24"/>
          <w:lang w:val="en-US"/>
        </w:rPr>
        <w:t>Clinical diagnosis</w:t>
      </w:r>
    </w:p>
    <w:p w:rsidR="000A30C0" w:rsidRPr="00CE1FE1" w:rsidRDefault="000921E2" w:rsidP="00595E14">
      <w:pPr>
        <w:spacing w:after="0" w:line="360" w:lineRule="auto"/>
        <w:jc w:val="both"/>
        <w:rPr>
          <w:rFonts w:ascii="Book Antiqua" w:hAnsi="Book Antiqua"/>
          <w:color w:val="000000" w:themeColor="text1"/>
          <w:sz w:val="24"/>
          <w:szCs w:val="24"/>
          <w:lang w:val="en-US"/>
        </w:rPr>
      </w:pPr>
      <w:r w:rsidRPr="00CE1FE1">
        <w:rPr>
          <w:rFonts w:ascii="Book Antiqua" w:hAnsi="Book Antiqua" w:cs="Arial"/>
          <w:color w:val="000000" w:themeColor="text1"/>
          <w:sz w:val="24"/>
          <w:szCs w:val="24"/>
          <w:lang w:val="en-US"/>
        </w:rPr>
        <w:t>The clinical presentation of the skin involvement is large purplish skin nodules.</w:t>
      </w:r>
    </w:p>
    <w:p w:rsidR="00FF64E3" w:rsidRPr="00CE1FE1" w:rsidRDefault="00FF64E3" w:rsidP="00595E14">
      <w:pPr>
        <w:spacing w:after="0" w:line="360" w:lineRule="auto"/>
        <w:jc w:val="both"/>
        <w:rPr>
          <w:rFonts w:ascii="Book Antiqua" w:hAnsi="Book Antiqua" w:cs="Arial"/>
          <w:b/>
          <w:color w:val="000000" w:themeColor="text1"/>
          <w:sz w:val="24"/>
          <w:szCs w:val="24"/>
          <w:lang w:val="en-US" w:eastAsia="zh-CN"/>
        </w:rPr>
      </w:pPr>
    </w:p>
    <w:p w:rsidR="00111A31" w:rsidRPr="00CE1FE1" w:rsidRDefault="000A30C0" w:rsidP="00595E14">
      <w:pPr>
        <w:spacing w:after="0" w:line="360" w:lineRule="auto"/>
        <w:jc w:val="both"/>
        <w:rPr>
          <w:rFonts w:ascii="Book Antiqua" w:hAnsi="Book Antiqua" w:cs="Arial"/>
          <w:i/>
          <w:color w:val="000000" w:themeColor="text1"/>
          <w:sz w:val="24"/>
          <w:szCs w:val="24"/>
          <w:lang w:val="en-US"/>
        </w:rPr>
      </w:pPr>
      <w:r w:rsidRPr="00CE1FE1">
        <w:rPr>
          <w:rFonts w:ascii="Book Antiqua" w:hAnsi="Book Antiqua" w:cs="Arial"/>
          <w:b/>
          <w:i/>
          <w:color w:val="000000" w:themeColor="text1"/>
          <w:sz w:val="24"/>
          <w:szCs w:val="24"/>
          <w:lang w:val="en-US"/>
        </w:rPr>
        <w:t>Differential diagnosis</w:t>
      </w:r>
    </w:p>
    <w:p w:rsidR="000A30C0" w:rsidRPr="00CE1FE1" w:rsidRDefault="00111A31" w:rsidP="00595E14">
      <w:pPr>
        <w:spacing w:after="0" w:line="360" w:lineRule="auto"/>
        <w:jc w:val="both"/>
        <w:rPr>
          <w:rFonts w:ascii="Book Antiqua" w:hAnsi="Book Antiqua" w:cs="Arial"/>
          <w:color w:val="000000" w:themeColor="text1"/>
          <w:sz w:val="24"/>
          <w:szCs w:val="24"/>
          <w:lang w:val="en-US" w:eastAsia="zh-CN"/>
        </w:rPr>
      </w:pPr>
      <w:r w:rsidRPr="00CE1FE1">
        <w:rPr>
          <w:rFonts w:ascii="Book Antiqua" w:hAnsi="Book Antiqua" w:cs="Arial"/>
          <w:color w:val="000000" w:themeColor="text1"/>
          <w:sz w:val="24"/>
          <w:szCs w:val="24"/>
          <w:lang w:val="en-US"/>
        </w:rPr>
        <w:t xml:space="preserve">The </w:t>
      </w:r>
      <w:proofErr w:type="spellStart"/>
      <w:r w:rsidRPr="00CE1FE1">
        <w:rPr>
          <w:rFonts w:ascii="Book Antiqua" w:hAnsi="Book Antiqua" w:cs="Arial"/>
          <w:color w:val="000000" w:themeColor="text1"/>
          <w:sz w:val="24"/>
          <w:szCs w:val="24"/>
          <w:lang w:val="en-US"/>
        </w:rPr>
        <w:t>blastic</w:t>
      </w:r>
      <w:proofErr w:type="spellEnd"/>
      <w:r w:rsidRPr="00CE1FE1">
        <w:rPr>
          <w:rFonts w:ascii="Book Antiqua" w:hAnsi="Book Antiqua" w:cs="Arial"/>
          <w:color w:val="000000" w:themeColor="text1"/>
          <w:sz w:val="24"/>
          <w:szCs w:val="24"/>
          <w:lang w:val="en-US"/>
        </w:rPr>
        <w:t xml:space="preserve"> </w:t>
      </w:r>
      <w:proofErr w:type="spellStart"/>
      <w:r w:rsidRPr="00CE1FE1">
        <w:rPr>
          <w:rFonts w:ascii="Book Antiqua" w:hAnsi="Book Antiqua" w:cs="Arial"/>
          <w:color w:val="000000" w:themeColor="text1"/>
          <w:sz w:val="24"/>
          <w:szCs w:val="24"/>
          <w:lang w:val="en-US"/>
        </w:rPr>
        <w:t>plasmacytoid</w:t>
      </w:r>
      <w:proofErr w:type="spellEnd"/>
      <w:r w:rsidRPr="00CE1FE1">
        <w:rPr>
          <w:rFonts w:ascii="Book Antiqua" w:hAnsi="Book Antiqua" w:cs="Arial"/>
          <w:color w:val="000000" w:themeColor="text1"/>
          <w:sz w:val="24"/>
          <w:szCs w:val="24"/>
          <w:lang w:val="en-US"/>
        </w:rPr>
        <w:t xml:space="preserve"> dendritic cell neoplasm but the Cd4 and CD56 are positive. </w:t>
      </w:r>
      <w:r w:rsidR="000A30C0" w:rsidRPr="00CE1FE1">
        <w:rPr>
          <w:rFonts w:ascii="Book Antiqua" w:hAnsi="Book Antiqua" w:cs="Arial"/>
          <w:color w:val="000000" w:themeColor="text1"/>
          <w:sz w:val="24"/>
          <w:szCs w:val="24"/>
          <w:lang w:val="en-US"/>
        </w:rPr>
        <w:t xml:space="preserve"> </w:t>
      </w:r>
    </w:p>
    <w:p w:rsidR="00B73572" w:rsidRPr="00CE1FE1" w:rsidRDefault="00B73572" w:rsidP="00595E14">
      <w:pPr>
        <w:spacing w:after="0" w:line="360" w:lineRule="auto"/>
        <w:ind w:left="45"/>
        <w:jc w:val="both"/>
        <w:rPr>
          <w:rFonts w:ascii="Book Antiqua" w:hAnsi="Book Antiqua" w:cs="Arial"/>
          <w:b/>
          <w:color w:val="000000" w:themeColor="text1"/>
          <w:sz w:val="24"/>
          <w:szCs w:val="24"/>
          <w:lang w:val="en-US" w:eastAsia="zh-CN"/>
        </w:rPr>
      </w:pPr>
    </w:p>
    <w:p w:rsidR="000A30C0" w:rsidRPr="00CE1FE1" w:rsidRDefault="000A30C0" w:rsidP="00595E14">
      <w:pPr>
        <w:spacing w:after="0" w:line="360" w:lineRule="auto"/>
        <w:jc w:val="both"/>
        <w:rPr>
          <w:rFonts w:ascii="Book Antiqua" w:hAnsi="Book Antiqua" w:cs="Arial"/>
          <w:b/>
          <w:i/>
          <w:color w:val="000000" w:themeColor="text1"/>
          <w:sz w:val="24"/>
          <w:szCs w:val="24"/>
          <w:lang w:val="en-US"/>
        </w:rPr>
      </w:pPr>
      <w:r w:rsidRPr="00CE1FE1">
        <w:rPr>
          <w:rFonts w:ascii="Book Antiqua" w:hAnsi="Book Antiqua" w:cs="Arial"/>
          <w:b/>
          <w:i/>
          <w:color w:val="000000" w:themeColor="text1"/>
          <w:sz w:val="24"/>
          <w:szCs w:val="24"/>
          <w:lang w:val="en-US"/>
        </w:rPr>
        <w:t>Laboratory diagnosis</w:t>
      </w:r>
    </w:p>
    <w:p w:rsidR="00111A31" w:rsidRPr="00CE1FE1" w:rsidRDefault="00111A31" w:rsidP="00595E14">
      <w:pPr>
        <w:spacing w:after="0" w:line="360" w:lineRule="auto"/>
        <w:jc w:val="both"/>
        <w:rPr>
          <w:rFonts w:ascii="Book Antiqua" w:hAnsi="Book Antiqua" w:cs="Arial"/>
          <w:color w:val="000000" w:themeColor="text1"/>
          <w:sz w:val="24"/>
          <w:szCs w:val="24"/>
          <w:lang w:val="en-US"/>
        </w:rPr>
      </w:pPr>
      <w:r w:rsidRPr="00CE1FE1">
        <w:rPr>
          <w:rFonts w:ascii="Book Antiqua" w:hAnsi="Book Antiqua" w:cs="Arial"/>
          <w:color w:val="000000" w:themeColor="text1"/>
          <w:sz w:val="24"/>
          <w:szCs w:val="24"/>
          <w:lang w:val="en-US"/>
        </w:rPr>
        <w:lastRenderedPageBreak/>
        <w:t xml:space="preserve">Positive </w:t>
      </w:r>
      <w:proofErr w:type="spellStart"/>
      <w:r w:rsidRPr="00CE1FE1">
        <w:rPr>
          <w:rFonts w:ascii="Book Antiqua" w:hAnsi="Book Antiqua" w:cs="Arial"/>
          <w:color w:val="000000" w:themeColor="text1"/>
          <w:sz w:val="24"/>
          <w:szCs w:val="24"/>
          <w:lang w:val="en-US"/>
        </w:rPr>
        <w:t>Tdt</w:t>
      </w:r>
      <w:proofErr w:type="spellEnd"/>
      <w:r w:rsidRPr="00CE1FE1">
        <w:rPr>
          <w:rFonts w:ascii="Book Antiqua" w:hAnsi="Book Antiqua" w:cs="Arial"/>
          <w:color w:val="000000" w:themeColor="text1"/>
          <w:sz w:val="24"/>
          <w:szCs w:val="24"/>
          <w:lang w:val="en-US"/>
        </w:rPr>
        <w:t xml:space="preserve"> marker, posit</w:t>
      </w:r>
      <w:r w:rsidR="00D312C6" w:rsidRPr="00CE1FE1">
        <w:rPr>
          <w:rFonts w:ascii="Book Antiqua" w:hAnsi="Book Antiqua" w:cs="Arial"/>
          <w:color w:val="000000" w:themeColor="text1"/>
          <w:sz w:val="24"/>
          <w:szCs w:val="24"/>
          <w:lang w:val="en-US"/>
        </w:rPr>
        <w:t>ive precursors T cell markers (</w:t>
      </w:r>
      <w:r w:rsidRPr="00CE1FE1">
        <w:rPr>
          <w:rFonts w:ascii="Book Antiqua" w:hAnsi="Book Antiqua" w:cs="Arial"/>
          <w:color w:val="000000" w:themeColor="text1"/>
          <w:sz w:val="24"/>
          <w:szCs w:val="24"/>
          <w:lang w:val="en-US"/>
        </w:rPr>
        <w:t>CD3 and CD5) and histology make the diagnosis.</w:t>
      </w:r>
    </w:p>
    <w:p w:rsidR="00B73572" w:rsidRPr="00CE1FE1" w:rsidRDefault="00B73572" w:rsidP="00595E14">
      <w:pPr>
        <w:spacing w:after="0" w:line="360" w:lineRule="auto"/>
        <w:jc w:val="both"/>
        <w:rPr>
          <w:rFonts w:ascii="Book Antiqua" w:hAnsi="Book Antiqua" w:cs="Arial"/>
          <w:b/>
          <w:color w:val="000000" w:themeColor="text1"/>
          <w:sz w:val="24"/>
          <w:szCs w:val="24"/>
          <w:lang w:val="en-US" w:eastAsia="zh-CN"/>
        </w:rPr>
      </w:pPr>
    </w:p>
    <w:p w:rsidR="000A30C0" w:rsidRPr="00CE1FE1" w:rsidRDefault="000A30C0" w:rsidP="00595E14">
      <w:pPr>
        <w:spacing w:after="0" w:line="360" w:lineRule="auto"/>
        <w:jc w:val="both"/>
        <w:rPr>
          <w:rFonts w:ascii="Book Antiqua" w:hAnsi="Book Antiqua" w:cs="Arial"/>
          <w:b/>
          <w:i/>
          <w:color w:val="000000" w:themeColor="text1"/>
          <w:sz w:val="24"/>
          <w:szCs w:val="24"/>
          <w:lang w:val="en-US"/>
        </w:rPr>
      </w:pPr>
      <w:r w:rsidRPr="00CE1FE1">
        <w:rPr>
          <w:rFonts w:ascii="Book Antiqua" w:hAnsi="Book Antiqua" w:cs="Arial"/>
          <w:b/>
          <w:i/>
          <w:color w:val="000000" w:themeColor="text1"/>
          <w:sz w:val="24"/>
          <w:szCs w:val="24"/>
          <w:lang w:val="en-US"/>
        </w:rPr>
        <w:t>Pathological diagnosis</w:t>
      </w:r>
    </w:p>
    <w:p w:rsidR="00111A31" w:rsidRPr="00CE1FE1" w:rsidRDefault="007B0275" w:rsidP="00595E14">
      <w:pPr>
        <w:spacing w:after="0" w:line="360" w:lineRule="auto"/>
        <w:jc w:val="both"/>
        <w:rPr>
          <w:rFonts w:ascii="Book Antiqua" w:hAnsi="Book Antiqua" w:cs="Arial"/>
          <w:color w:val="000000" w:themeColor="text1"/>
          <w:sz w:val="24"/>
          <w:szCs w:val="24"/>
          <w:lang w:val="en-US" w:eastAsia="zh-CN"/>
        </w:rPr>
      </w:pPr>
      <w:r w:rsidRPr="00CE1FE1">
        <w:rPr>
          <w:rFonts w:ascii="Book Antiqua" w:hAnsi="Book Antiqua" w:cs="Arial"/>
          <w:color w:val="000000" w:themeColor="text1"/>
          <w:sz w:val="24"/>
          <w:szCs w:val="24"/>
          <w:lang w:val="en-US"/>
        </w:rPr>
        <w:t>T-</w:t>
      </w:r>
      <w:r w:rsidR="00111A31" w:rsidRPr="00CE1FE1">
        <w:rPr>
          <w:rFonts w:ascii="Book Antiqua" w:hAnsi="Book Antiqua" w:cs="Arial"/>
          <w:color w:val="000000" w:themeColor="text1"/>
          <w:sz w:val="24"/>
          <w:szCs w:val="24"/>
          <w:lang w:val="en-US"/>
        </w:rPr>
        <w:t xml:space="preserve">LBL </w:t>
      </w:r>
      <w:r w:rsidR="00A85413" w:rsidRPr="00CE1FE1">
        <w:rPr>
          <w:rFonts w:ascii="Book Antiqua" w:hAnsi="Book Antiqua" w:cs="Arial"/>
          <w:color w:val="000000" w:themeColor="text1"/>
          <w:sz w:val="24"/>
          <w:szCs w:val="24"/>
          <w:lang w:val="en-US"/>
        </w:rPr>
        <w:t>develops</w:t>
      </w:r>
      <w:r w:rsidR="00D312C6" w:rsidRPr="00CE1FE1">
        <w:rPr>
          <w:rFonts w:ascii="Book Antiqua" w:hAnsi="Book Antiqua" w:cs="Arial"/>
          <w:color w:val="000000" w:themeColor="text1"/>
          <w:sz w:val="24"/>
          <w:szCs w:val="24"/>
          <w:lang w:val="en-US"/>
        </w:rPr>
        <w:t xml:space="preserve"> multiple skin lesions on back</w:t>
      </w:r>
      <w:r w:rsidR="00111A31" w:rsidRPr="00CE1FE1">
        <w:rPr>
          <w:rFonts w:ascii="Book Antiqua" w:hAnsi="Book Antiqua" w:cs="Arial"/>
          <w:color w:val="000000" w:themeColor="text1"/>
          <w:sz w:val="24"/>
          <w:szCs w:val="24"/>
          <w:lang w:val="en-US"/>
        </w:rPr>
        <w:t>, chest, legs and breast and more typically on head and neck areas.</w:t>
      </w:r>
    </w:p>
    <w:p w:rsidR="00B73572" w:rsidRPr="00CE1FE1" w:rsidRDefault="00B73572" w:rsidP="00595E14">
      <w:pPr>
        <w:spacing w:after="0" w:line="360" w:lineRule="auto"/>
        <w:ind w:left="45"/>
        <w:jc w:val="both"/>
        <w:rPr>
          <w:rFonts w:ascii="Book Antiqua" w:hAnsi="Book Antiqua" w:cs="Arial"/>
          <w:b/>
          <w:color w:val="000000" w:themeColor="text1"/>
          <w:sz w:val="24"/>
          <w:szCs w:val="24"/>
          <w:lang w:val="en-US" w:eastAsia="zh-CN"/>
        </w:rPr>
      </w:pPr>
    </w:p>
    <w:p w:rsidR="000A30C0" w:rsidRPr="00CE1FE1" w:rsidRDefault="000A30C0" w:rsidP="00595E14">
      <w:pPr>
        <w:spacing w:after="0" w:line="360" w:lineRule="auto"/>
        <w:jc w:val="both"/>
        <w:rPr>
          <w:rFonts w:ascii="Book Antiqua" w:hAnsi="Book Antiqua" w:cs="Arial"/>
          <w:b/>
          <w:i/>
          <w:color w:val="000000" w:themeColor="text1"/>
          <w:sz w:val="24"/>
          <w:szCs w:val="24"/>
          <w:lang w:val="en-US"/>
        </w:rPr>
      </w:pPr>
      <w:r w:rsidRPr="00CE1FE1">
        <w:rPr>
          <w:rFonts w:ascii="Book Antiqua" w:hAnsi="Book Antiqua" w:cs="Arial"/>
          <w:b/>
          <w:i/>
          <w:color w:val="000000" w:themeColor="text1"/>
          <w:sz w:val="24"/>
          <w:szCs w:val="24"/>
          <w:lang w:val="en-US"/>
        </w:rPr>
        <w:t>Treatment</w:t>
      </w:r>
    </w:p>
    <w:p w:rsidR="00111A31" w:rsidRPr="00CE1FE1" w:rsidRDefault="00111A31" w:rsidP="00595E14">
      <w:pPr>
        <w:spacing w:after="0" w:line="360" w:lineRule="auto"/>
        <w:jc w:val="both"/>
        <w:rPr>
          <w:rFonts w:ascii="Book Antiqua" w:hAnsi="Book Antiqua" w:cs="Arial"/>
          <w:color w:val="000000" w:themeColor="text1"/>
          <w:sz w:val="24"/>
          <w:szCs w:val="24"/>
          <w:lang w:val="en-US"/>
        </w:rPr>
      </w:pPr>
      <w:r w:rsidRPr="00CE1FE1">
        <w:rPr>
          <w:rFonts w:ascii="Book Antiqua" w:hAnsi="Book Antiqua" w:cs="Arial"/>
          <w:color w:val="000000" w:themeColor="text1"/>
          <w:sz w:val="24"/>
          <w:szCs w:val="24"/>
          <w:lang w:val="en-US"/>
        </w:rPr>
        <w:t xml:space="preserve">Protocols for high-grade NHL like CHOP CHOEP </w:t>
      </w:r>
      <w:r w:rsidR="00EF3455" w:rsidRPr="00CE1FE1">
        <w:rPr>
          <w:rFonts w:ascii="Book Antiqua" w:hAnsi="Book Antiqua" w:cs="Arial"/>
          <w:color w:val="000000" w:themeColor="text1"/>
          <w:sz w:val="24"/>
          <w:szCs w:val="24"/>
          <w:lang w:val="en-US"/>
        </w:rPr>
        <w:t>or stem cells transplantation.</w:t>
      </w:r>
    </w:p>
    <w:p w:rsidR="00B73572" w:rsidRPr="00CE1FE1" w:rsidRDefault="00B73572" w:rsidP="00595E14">
      <w:pPr>
        <w:spacing w:after="0" w:line="360" w:lineRule="auto"/>
        <w:jc w:val="both"/>
        <w:rPr>
          <w:rFonts w:ascii="Book Antiqua" w:hAnsi="Book Antiqua"/>
          <w:b/>
          <w:color w:val="000000" w:themeColor="text1"/>
          <w:sz w:val="24"/>
          <w:szCs w:val="24"/>
          <w:lang w:val="en-US" w:eastAsia="zh-CN"/>
        </w:rPr>
      </w:pPr>
    </w:p>
    <w:p w:rsidR="000A30C0" w:rsidRPr="00CE1FE1" w:rsidRDefault="000A30C0" w:rsidP="00595E14">
      <w:pPr>
        <w:spacing w:after="0" w:line="360" w:lineRule="auto"/>
        <w:jc w:val="both"/>
        <w:rPr>
          <w:rFonts w:ascii="Book Antiqua" w:hAnsi="Book Antiqua"/>
          <w:b/>
          <w:i/>
          <w:color w:val="000000" w:themeColor="text1"/>
          <w:sz w:val="24"/>
          <w:szCs w:val="24"/>
          <w:lang w:val="en-US"/>
        </w:rPr>
      </w:pPr>
      <w:r w:rsidRPr="00CE1FE1">
        <w:rPr>
          <w:rFonts w:ascii="Book Antiqua" w:hAnsi="Book Antiqua"/>
          <w:b/>
          <w:i/>
          <w:color w:val="000000" w:themeColor="text1"/>
          <w:sz w:val="24"/>
          <w:szCs w:val="24"/>
          <w:lang w:val="en-US"/>
        </w:rPr>
        <w:t>Related reports</w:t>
      </w:r>
    </w:p>
    <w:p w:rsidR="00EF3455" w:rsidRPr="00CE1FE1" w:rsidRDefault="00595E14" w:rsidP="00595E14">
      <w:pPr>
        <w:shd w:val="clear" w:color="auto" w:fill="FFFFFF"/>
        <w:spacing w:after="0" w:line="360" w:lineRule="auto"/>
        <w:jc w:val="both"/>
        <w:textAlignment w:val="baseline"/>
        <w:rPr>
          <w:rFonts w:ascii="Book Antiqua" w:hAnsi="Book Antiqua" w:cs="Times New Roman"/>
          <w:bCs/>
          <w:color w:val="000000" w:themeColor="text1"/>
          <w:kern w:val="36"/>
          <w:sz w:val="24"/>
          <w:szCs w:val="24"/>
          <w:lang w:val="en-US" w:eastAsia="zh-CN"/>
        </w:rPr>
      </w:pPr>
      <w:r w:rsidRPr="00CE1FE1">
        <w:rPr>
          <w:rFonts w:ascii="Book Antiqua" w:hAnsi="Book Antiqua" w:cs="Times New Roman"/>
          <w:bCs/>
          <w:color w:val="000000" w:themeColor="text1"/>
          <w:kern w:val="36"/>
          <w:sz w:val="24"/>
          <w:szCs w:val="24"/>
          <w:lang w:val="en-US" w:eastAsia="zh-CN"/>
        </w:rPr>
        <w:t xml:space="preserve">Some related case has been reported by Lee </w:t>
      </w:r>
      <w:r w:rsidRPr="00CE1FE1">
        <w:rPr>
          <w:rFonts w:ascii="Book Antiqua" w:hAnsi="Book Antiqua" w:cs="Times New Roman"/>
          <w:bCs/>
          <w:i/>
          <w:color w:val="000000" w:themeColor="text1"/>
          <w:kern w:val="36"/>
          <w:sz w:val="24"/>
          <w:szCs w:val="24"/>
          <w:lang w:val="en-US" w:eastAsia="zh-CN"/>
        </w:rPr>
        <w:t xml:space="preserve">et </w:t>
      </w:r>
      <w:proofErr w:type="gramStart"/>
      <w:r w:rsidRPr="00CE1FE1">
        <w:rPr>
          <w:rFonts w:ascii="Book Antiqua" w:hAnsi="Book Antiqua" w:cs="Times New Roman"/>
          <w:bCs/>
          <w:i/>
          <w:color w:val="000000" w:themeColor="text1"/>
          <w:kern w:val="36"/>
          <w:sz w:val="24"/>
          <w:szCs w:val="24"/>
          <w:lang w:val="en-US" w:eastAsia="zh-CN"/>
        </w:rPr>
        <w:t>al</w:t>
      </w:r>
      <w:r w:rsidRPr="00CE1FE1">
        <w:rPr>
          <w:rFonts w:ascii="Book Antiqua" w:hAnsi="Book Antiqua" w:cs="Times New Roman"/>
          <w:bCs/>
          <w:color w:val="000000" w:themeColor="text1"/>
          <w:kern w:val="36"/>
          <w:sz w:val="24"/>
          <w:szCs w:val="24"/>
          <w:vertAlign w:val="superscript"/>
          <w:lang w:val="en-US" w:eastAsia="zh-CN"/>
        </w:rPr>
        <w:t>[</w:t>
      </w:r>
      <w:proofErr w:type="gramEnd"/>
      <w:r w:rsidRPr="00CE1FE1">
        <w:rPr>
          <w:rFonts w:ascii="Book Antiqua" w:hAnsi="Book Antiqua" w:cs="Times New Roman"/>
          <w:bCs/>
          <w:color w:val="000000" w:themeColor="text1"/>
          <w:kern w:val="36"/>
          <w:sz w:val="24"/>
          <w:szCs w:val="24"/>
          <w:vertAlign w:val="superscript"/>
          <w:lang w:val="en-US" w:eastAsia="zh-CN"/>
        </w:rPr>
        <w:t>2]</w:t>
      </w:r>
      <w:r w:rsidRPr="00CE1FE1">
        <w:rPr>
          <w:rFonts w:ascii="Book Antiqua" w:hAnsi="Book Antiqua" w:cs="Times New Roman"/>
          <w:bCs/>
          <w:color w:val="000000" w:themeColor="text1"/>
          <w:kern w:val="36"/>
          <w:sz w:val="24"/>
          <w:szCs w:val="24"/>
          <w:lang w:val="en-US" w:eastAsia="zh-CN"/>
        </w:rPr>
        <w:t xml:space="preserve"> (</w:t>
      </w:r>
      <w:r w:rsidR="00EF3455" w:rsidRPr="00CE1FE1">
        <w:rPr>
          <w:rFonts w:ascii="Book Antiqua" w:eastAsia="Times New Roman" w:hAnsi="Book Antiqua" w:cs="Times New Roman"/>
          <w:bCs/>
          <w:color w:val="000000" w:themeColor="text1"/>
          <w:kern w:val="36"/>
          <w:sz w:val="24"/>
          <w:szCs w:val="24"/>
          <w:lang w:val="en-US"/>
        </w:rPr>
        <w:t>Precursor B- or T-lymphoblastic lymphoma presenting with cutaneous involvement: a series of 13 cases including 7 cases of cuta</w:t>
      </w:r>
      <w:r w:rsidRPr="00CE1FE1">
        <w:rPr>
          <w:rFonts w:ascii="Book Antiqua" w:eastAsia="Times New Roman" w:hAnsi="Book Antiqua" w:cs="Times New Roman"/>
          <w:bCs/>
          <w:color w:val="000000" w:themeColor="text1"/>
          <w:kern w:val="36"/>
          <w:sz w:val="24"/>
          <w:szCs w:val="24"/>
          <w:lang w:val="en-US"/>
        </w:rPr>
        <w:t>neous T-lymphoblastic lymphoma</w:t>
      </w:r>
      <w:r w:rsidRPr="00CE1FE1">
        <w:rPr>
          <w:rFonts w:ascii="Book Antiqua" w:hAnsi="Book Antiqua" w:cs="Times New Roman"/>
          <w:bCs/>
          <w:color w:val="000000" w:themeColor="text1"/>
          <w:kern w:val="36"/>
          <w:sz w:val="24"/>
          <w:szCs w:val="24"/>
          <w:lang w:val="en-US" w:eastAsia="zh-CN"/>
        </w:rPr>
        <w:t>).</w:t>
      </w:r>
      <w:r w:rsidR="00EF3455" w:rsidRPr="00CE1FE1">
        <w:rPr>
          <w:rFonts w:ascii="Book Antiqua" w:eastAsia="Times New Roman" w:hAnsi="Book Antiqua" w:cs="Times New Roman"/>
          <w:color w:val="000000" w:themeColor="text1"/>
          <w:sz w:val="24"/>
          <w:szCs w:val="24"/>
          <w:lang w:val="en-US"/>
        </w:rPr>
        <w:t xml:space="preserve"> </w:t>
      </w:r>
    </w:p>
    <w:p w:rsidR="00EF3455" w:rsidRPr="00CE1FE1" w:rsidRDefault="00EF3455" w:rsidP="00595E14">
      <w:pPr>
        <w:spacing w:after="0" w:line="360" w:lineRule="auto"/>
        <w:ind w:left="45"/>
        <w:jc w:val="both"/>
        <w:rPr>
          <w:rFonts w:ascii="Book Antiqua" w:hAnsi="Book Antiqua" w:cs="Arial"/>
          <w:b/>
          <w:color w:val="000000" w:themeColor="text1"/>
          <w:sz w:val="24"/>
          <w:szCs w:val="24"/>
          <w:lang w:val="en-US"/>
        </w:rPr>
      </w:pPr>
    </w:p>
    <w:p w:rsidR="000A30C0" w:rsidRPr="00CE1FE1" w:rsidRDefault="000A30C0" w:rsidP="00595E14">
      <w:pPr>
        <w:spacing w:after="0" w:line="360" w:lineRule="auto"/>
        <w:jc w:val="both"/>
        <w:rPr>
          <w:rFonts w:ascii="Book Antiqua" w:hAnsi="Book Antiqua"/>
          <w:b/>
          <w:i/>
          <w:color w:val="000000" w:themeColor="text1"/>
          <w:sz w:val="24"/>
          <w:szCs w:val="24"/>
          <w:lang w:val="en-US"/>
        </w:rPr>
      </w:pPr>
      <w:r w:rsidRPr="00CE1FE1">
        <w:rPr>
          <w:rFonts w:ascii="Book Antiqua" w:hAnsi="Book Antiqua"/>
          <w:b/>
          <w:i/>
          <w:color w:val="000000" w:themeColor="text1"/>
          <w:sz w:val="24"/>
          <w:szCs w:val="24"/>
          <w:lang w:val="en-US"/>
        </w:rPr>
        <w:t xml:space="preserve">Term explanation </w:t>
      </w:r>
    </w:p>
    <w:p w:rsidR="00EF3455" w:rsidRPr="00CE1FE1" w:rsidRDefault="00B73572" w:rsidP="00595E14">
      <w:pPr>
        <w:spacing w:after="0" w:line="360" w:lineRule="auto"/>
        <w:jc w:val="both"/>
        <w:rPr>
          <w:rFonts w:ascii="Book Antiqua" w:hAnsi="Book Antiqua" w:cs="Arial"/>
          <w:color w:val="000000" w:themeColor="text1"/>
          <w:sz w:val="24"/>
          <w:szCs w:val="24"/>
          <w:lang w:val="en-US"/>
        </w:rPr>
      </w:pPr>
      <w:proofErr w:type="spellStart"/>
      <w:r w:rsidRPr="00CE1FE1">
        <w:rPr>
          <w:rFonts w:ascii="Book Antiqua" w:hAnsi="Book Antiqua" w:cs="Arial"/>
          <w:color w:val="000000" w:themeColor="text1"/>
          <w:sz w:val="24"/>
          <w:szCs w:val="24"/>
          <w:lang w:val="en-US"/>
        </w:rPr>
        <w:t>Tdt</w:t>
      </w:r>
      <w:proofErr w:type="spellEnd"/>
      <w:r w:rsidR="00EF3455" w:rsidRPr="00CE1FE1">
        <w:rPr>
          <w:rFonts w:ascii="Book Antiqua" w:hAnsi="Book Antiqua" w:cs="Arial"/>
          <w:color w:val="000000" w:themeColor="text1"/>
          <w:sz w:val="24"/>
          <w:szCs w:val="24"/>
          <w:lang w:val="en-US"/>
        </w:rPr>
        <w:t xml:space="preserve"> marker is a specialized DNA polymerase expressed in immature pre-B, pre-T lymphoid cells and acute lymphoblastic leukemia. </w:t>
      </w:r>
    </w:p>
    <w:p w:rsidR="00B73572" w:rsidRPr="00CE1FE1" w:rsidRDefault="00B73572" w:rsidP="00595E14">
      <w:pPr>
        <w:spacing w:after="0" w:line="360" w:lineRule="auto"/>
        <w:jc w:val="both"/>
        <w:rPr>
          <w:rFonts w:ascii="Book Antiqua" w:hAnsi="Book Antiqua"/>
          <w:b/>
          <w:color w:val="000000" w:themeColor="text1"/>
          <w:sz w:val="24"/>
          <w:szCs w:val="24"/>
          <w:lang w:val="en-US" w:eastAsia="zh-CN"/>
        </w:rPr>
      </w:pPr>
    </w:p>
    <w:p w:rsidR="007B0275" w:rsidRPr="00CE1FE1" w:rsidRDefault="000A30C0" w:rsidP="00595E14">
      <w:pPr>
        <w:spacing w:after="0" w:line="360" w:lineRule="auto"/>
        <w:jc w:val="both"/>
        <w:rPr>
          <w:rFonts w:ascii="Book Antiqua" w:hAnsi="Book Antiqua" w:cs="Arial"/>
          <w:b/>
          <w:i/>
          <w:color w:val="000000" w:themeColor="text1"/>
          <w:sz w:val="24"/>
          <w:szCs w:val="24"/>
          <w:lang w:val="en-US" w:eastAsia="zh-CN"/>
        </w:rPr>
      </w:pPr>
      <w:r w:rsidRPr="00CE1FE1">
        <w:rPr>
          <w:rFonts w:ascii="Book Antiqua" w:hAnsi="Book Antiqua" w:cs="Arial"/>
          <w:b/>
          <w:i/>
          <w:color w:val="000000" w:themeColor="text1"/>
          <w:sz w:val="24"/>
          <w:szCs w:val="24"/>
          <w:lang w:val="en-US"/>
        </w:rPr>
        <w:t>Experiences and lessons</w:t>
      </w:r>
    </w:p>
    <w:p w:rsidR="00EF3455" w:rsidRPr="00CE1FE1" w:rsidRDefault="00EF3455" w:rsidP="00595E14">
      <w:pPr>
        <w:spacing w:after="0" w:line="360" w:lineRule="auto"/>
        <w:jc w:val="both"/>
        <w:rPr>
          <w:rFonts w:ascii="Book Antiqua" w:hAnsi="Book Antiqua" w:cs="Arial"/>
          <w:color w:val="000000" w:themeColor="text1"/>
          <w:sz w:val="24"/>
          <w:szCs w:val="24"/>
          <w:lang w:val="en-US" w:eastAsia="zh-CN"/>
        </w:rPr>
      </w:pPr>
      <w:proofErr w:type="gramStart"/>
      <w:r w:rsidRPr="00CE1FE1">
        <w:rPr>
          <w:rFonts w:ascii="Book Antiqua" w:hAnsi="Book Antiqua" w:cs="Arial"/>
          <w:color w:val="000000" w:themeColor="text1"/>
          <w:sz w:val="24"/>
          <w:szCs w:val="24"/>
          <w:lang w:val="en-US"/>
        </w:rPr>
        <w:t>Importance</w:t>
      </w:r>
      <w:bookmarkStart w:id="24" w:name="_GoBack"/>
      <w:bookmarkEnd w:id="24"/>
      <w:r w:rsidRPr="00CE1FE1">
        <w:rPr>
          <w:rFonts w:ascii="Book Antiqua" w:hAnsi="Book Antiqua" w:cs="Arial"/>
          <w:color w:val="000000" w:themeColor="text1"/>
          <w:sz w:val="24"/>
          <w:szCs w:val="24"/>
          <w:lang w:val="en-US"/>
        </w:rPr>
        <w:t xml:space="preserve"> of a correct diagnosis for a fast treatment.</w:t>
      </w:r>
      <w:proofErr w:type="gramEnd"/>
    </w:p>
    <w:p w:rsidR="007B0275" w:rsidRPr="00CE1FE1" w:rsidRDefault="007B0275" w:rsidP="00595E14">
      <w:pPr>
        <w:spacing w:after="0" w:line="360" w:lineRule="auto"/>
        <w:jc w:val="both"/>
        <w:rPr>
          <w:rFonts w:ascii="Book Antiqua" w:hAnsi="Book Antiqua" w:cs="Arial"/>
          <w:b/>
          <w:i/>
          <w:color w:val="000000" w:themeColor="text1"/>
          <w:sz w:val="24"/>
          <w:szCs w:val="24"/>
          <w:lang w:val="en-US" w:eastAsia="zh-CN"/>
        </w:rPr>
      </w:pPr>
    </w:p>
    <w:p w:rsidR="000A30C0" w:rsidRPr="00CE1FE1" w:rsidRDefault="000A30C0" w:rsidP="00595E14">
      <w:pPr>
        <w:spacing w:after="0" w:line="360" w:lineRule="auto"/>
        <w:jc w:val="both"/>
        <w:rPr>
          <w:rFonts w:ascii="Book Antiqua" w:hAnsi="Book Antiqua"/>
          <w:b/>
          <w:i/>
          <w:color w:val="000000" w:themeColor="text1"/>
          <w:sz w:val="24"/>
          <w:szCs w:val="24"/>
          <w:lang w:val="en-US"/>
        </w:rPr>
      </w:pPr>
      <w:r w:rsidRPr="00CE1FE1">
        <w:rPr>
          <w:rFonts w:ascii="Book Antiqua" w:hAnsi="Book Antiqua"/>
          <w:b/>
          <w:i/>
          <w:color w:val="000000" w:themeColor="text1"/>
          <w:sz w:val="24"/>
          <w:szCs w:val="24"/>
          <w:lang w:val="en-US"/>
        </w:rPr>
        <w:t>Peer</w:t>
      </w:r>
      <w:r w:rsidR="00B73572" w:rsidRPr="00CE1FE1">
        <w:rPr>
          <w:rFonts w:ascii="Book Antiqua" w:hAnsi="Book Antiqua"/>
          <w:b/>
          <w:i/>
          <w:color w:val="000000" w:themeColor="text1"/>
          <w:sz w:val="24"/>
          <w:szCs w:val="24"/>
          <w:lang w:val="en-US" w:eastAsia="zh-CN"/>
        </w:rPr>
        <w:t>-</w:t>
      </w:r>
      <w:r w:rsidRPr="00CE1FE1">
        <w:rPr>
          <w:rFonts w:ascii="Book Antiqua" w:hAnsi="Book Antiqua"/>
          <w:b/>
          <w:i/>
          <w:color w:val="000000" w:themeColor="text1"/>
          <w:sz w:val="24"/>
          <w:szCs w:val="24"/>
          <w:lang w:val="en-US"/>
        </w:rPr>
        <w:t>review</w:t>
      </w:r>
    </w:p>
    <w:p w:rsidR="00B73572" w:rsidRPr="00CE1FE1" w:rsidRDefault="00B73572" w:rsidP="00595E14">
      <w:pPr>
        <w:spacing w:after="0" w:line="360" w:lineRule="auto"/>
        <w:rPr>
          <w:rFonts w:ascii="Book Antiqua" w:hAnsi="Book Antiqua" w:cs="ArialNarrow"/>
          <w:color w:val="000000" w:themeColor="text1"/>
          <w:sz w:val="24"/>
          <w:szCs w:val="24"/>
        </w:rPr>
      </w:pPr>
      <w:r w:rsidRPr="00CE1FE1">
        <w:rPr>
          <w:rFonts w:ascii="Book Antiqua" w:hAnsi="Book Antiqua" w:cs="ArialNarrow"/>
          <w:color w:val="000000" w:themeColor="text1"/>
          <w:sz w:val="24"/>
          <w:szCs w:val="24"/>
        </w:rPr>
        <w:t>The authors have performed a good study, the manuscript is interesting.</w:t>
      </w:r>
    </w:p>
    <w:p w:rsidR="000A30C0" w:rsidRPr="00CE1FE1" w:rsidRDefault="000A30C0" w:rsidP="00595E14">
      <w:pPr>
        <w:autoSpaceDE w:val="0"/>
        <w:autoSpaceDN w:val="0"/>
        <w:adjustRightInd w:val="0"/>
        <w:spacing w:after="0" w:line="360" w:lineRule="auto"/>
        <w:jc w:val="both"/>
        <w:rPr>
          <w:rFonts w:ascii="Book Antiqua" w:hAnsi="Book Antiqua" w:cs="Times New Roman"/>
          <w:color w:val="000000" w:themeColor="text1"/>
          <w:sz w:val="24"/>
          <w:szCs w:val="24"/>
          <w:lang w:eastAsia="zh-CN"/>
        </w:rPr>
      </w:pPr>
    </w:p>
    <w:p w:rsidR="00EF3455" w:rsidRPr="00CE1FE1" w:rsidRDefault="00EF3455" w:rsidP="00595E14">
      <w:pPr>
        <w:autoSpaceDE w:val="0"/>
        <w:autoSpaceDN w:val="0"/>
        <w:adjustRightInd w:val="0"/>
        <w:spacing w:after="0" w:line="360" w:lineRule="auto"/>
        <w:jc w:val="both"/>
        <w:rPr>
          <w:rFonts w:ascii="Book Antiqua" w:hAnsi="Book Antiqua" w:cs="Times New Roman"/>
          <w:b/>
          <w:color w:val="000000" w:themeColor="text1"/>
          <w:sz w:val="24"/>
          <w:szCs w:val="24"/>
          <w:lang w:eastAsia="zh-CN"/>
        </w:rPr>
      </w:pPr>
      <w:r w:rsidRPr="00CE1FE1">
        <w:rPr>
          <w:rFonts w:ascii="Book Antiqua" w:hAnsi="Book Antiqua" w:cs="Times New Roman"/>
          <w:b/>
          <w:color w:val="000000" w:themeColor="text1"/>
          <w:sz w:val="24"/>
          <w:szCs w:val="24"/>
        </w:rPr>
        <w:t>REFERENCES</w:t>
      </w:r>
    </w:p>
    <w:p w:rsidR="00595E14" w:rsidRPr="00CE1FE1" w:rsidRDefault="00595E14" w:rsidP="00595E14">
      <w:pPr>
        <w:spacing w:after="0" w:line="360" w:lineRule="auto"/>
        <w:jc w:val="both"/>
        <w:rPr>
          <w:rFonts w:ascii="Book Antiqua" w:eastAsia="宋体" w:hAnsi="Book Antiqua" w:cs="宋体"/>
          <w:sz w:val="24"/>
          <w:szCs w:val="24"/>
          <w:lang w:val="en-US" w:eastAsia="zh-CN"/>
        </w:rPr>
      </w:pPr>
      <w:r w:rsidRPr="00CE1FE1">
        <w:rPr>
          <w:rFonts w:ascii="Book Antiqua" w:eastAsia="宋体" w:hAnsi="Book Antiqua" w:cs="宋体"/>
          <w:sz w:val="24"/>
          <w:szCs w:val="24"/>
          <w:lang w:val="en-US" w:eastAsia="zh-CN"/>
        </w:rPr>
        <w:t xml:space="preserve">1 </w:t>
      </w:r>
      <w:proofErr w:type="spellStart"/>
      <w:r w:rsidRPr="00CE1FE1">
        <w:rPr>
          <w:rFonts w:ascii="Book Antiqua" w:eastAsia="宋体" w:hAnsi="Book Antiqua" w:cs="宋体"/>
          <w:b/>
          <w:bCs/>
          <w:sz w:val="24"/>
          <w:szCs w:val="24"/>
          <w:lang w:val="en-US" w:eastAsia="zh-CN"/>
        </w:rPr>
        <w:t>Hoelzer</w:t>
      </w:r>
      <w:proofErr w:type="spellEnd"/>
      <w:r w:rsidRPr="00CE1FE1">
        <w:rPr>
          <w:rFonts w:ascii="Book Antiqua" w:eastAsia="宋体" w:hAnsi="Book Antiqua" w:cs="宋体"/>
          <w:b/>
          <w:bCs/>
          <w:sz w:val="24"/>
          <w:szCs w:val="24"/>
          <w:lang w:val="en-US" w:eastAsia="zh-CN"/>
        </w:rPr>
        <w:t xml:space="preserve"> D</w:t>
      </w:r>
      <w:r w:rsidRPr="00CE1FE1">
        <w:rPr>
          <w:rFonts w:ascii="Book Antiqua" w:eastAsia="宋体" w:hAnsi="Book Antiqua" w:cs="宋体"/>
          <w:sz w:val="24"/>
          <w:szCs w:val="24"/>
          <w:lang w:val="en-US" w:eastAsia="zh-CN"/>
        </w:rPr>
        <w:t xml:space="preserve">, </w:t>
      </w:r>
      <w:proofErr w:type="spellStart"/>
      <w:r w:rsidRPr="00CE1FE1">
        <w:rPr>
          <w:rFonts w:ascii="Book Antiqua" w:eastAsia="宋体" w:hAnsi="Book Antiqua" w:cs="宋体"/>
          <w:sz w:val="24"/>
          <w:szCs w:val="24"/>
          <w:lang w:val="en-US" w:eastAsia="zh-CN"/>
        </w:rPr>
        <w:t>Gökbuget</w:t>
      </w:r>
      <w:proofErr w:type="spellEnd"/>
      <w:r w:rsidRPr="00CE1FE1">
        <w:rPr>
          <w:rFonts w:ascii="Book Antiqua" w:eastAsia="宋体" w:hAnsi="Book Antiqua" w:cs="宋体"/>
          <w:sz w:val="24"/>
          <w:szCs w:val="24"/>
          <w:lang w:val="en-US" w:eastAsia="zh-CN"/>
        </w:rPr>
        <w:t xml:space="preserve"> N, </w:t>
      </w:r>
      <w:proofErr w:type="spellStart"/>
      <w:r w:rsidRPr="00CE1FE1">
        <w:rPr>
          <w:rFonts w:ascii="Book Antiqua" w:eastAsia="宋体" w:hAnsi="Book Antiqua" w:cs="宋体"/>
          <w:sz w:val="24"/>
          <w:szCs w:val="24"/>
          <w:lang w:val="en-US" w:eastAsia="zh-CN"/>
        </w:rPr>
        <w:t>Digel</w:t>
      </w:r>
      <w:proofErr w:type="spellEnd"/>
      <w:r w:rsidRPr="00CE1FE1">
        <w:rPr>
          <w:rFonts w:ascii="Book Antiqua" w:eastAsia="宋体" w:hAnsi="Book Antiqua" w:cs="宋体"/>
          <w:sz w:val="24"/>
          <w:szCs w:val="24"/>
          <w:lang w:val="en-US" w:eastAsia="zh-CN"/>
        </w:rPr>
        <w:t xml:space="preserve"> W, </w:t>
      </w:r>
      <w:proofErr w:type="spellStart"/>
      <w:r w:rsidRPr="00CE1FE1">
        <w:rPr>
          <w:rFonts w:ascii="Book Antiqua" w:eastAsia="宋体" w:hAnsi="Book Antiqua" w:cs="宋体"/>
          <w:sz w:val="24"/>
          <w:szCs w:val="24"/>
          <w:lang w:val="en-US" w:eastAsia="zh-CN"/>
        </w:rPr>
        <w:t>Faak</w:t>
      </w:r>
      <w:proofErr w:type="spellEnd"/>
      <w:r w:rsidRPr="00CE1FE1">
        <w:rPr>
          <w:rFonts w:ascii="Book Antiqua" w:eastAsia="宋体" w:hAnsi="Book Antiqua" w:cs="宋体"/>
          <w:sz w:val="24"/>
          <w:szCs w:val="24"/>
          <w:lang w:val="en-US" w:eastAsia="zh-CN"/>
        </w:rPr>
        <w:t xml:space="preserve"> T, </w:t>
      </w:r>
      <w:proofErr w:type="spellStart"/>
      <w:r w:rsidRPr="00CE1FE1">
        <w:rPr>
          <w:rFonts w:ascii="Book Antiqua" w:eastAsia="宋体" w:hAnsi="Book Antiqua" w:cs="宋体"/>
          <w:sz w:val="24"/>
          <w:szCs w:val="24"/>
          <w:lang w:val="en-US" w:eastAsia="zh-CN"/>
        </w:rPr>
        <w:t>Kneba</w:t>
      </w:r>
      <w:proofErr w:type="spellEnd"/>
      <w:r w:rsidRPr="00CE1FE1">
        <w:rPr>
          <w:rFonts w:ascii="Book Antiqua" w:eastAsia="宋体" w:hAnsi="Book Antiqua" w:cs="宋体"/>
          <w:sz w:val="24"/>
          <w:szCs w:val="24"/>
          <w:lang w:val="en-US" w:eastAsia="zh-CN"/>
        </w:rPr>
        <w:t xml:space="preserve"> M, </w:t>
      </w:r>
      <w:proofErr w:type="spellStart"/>
      <w:r w:rsidRPr="00CE1FE1">
        <w:rPr>
          <w:rFonts w:ascii="Book Antiqua" w:eastAsia="宋体" w:hAnsi="Book Antiqua" w:cs="宋体"/>
          <w:sz w:val="24"/>
          <w:szCs w:val="24"/>
          <w:lang w:val="en-US" w:eastAsia="zh-CN"/>
        </w:rPr>
        <w:t>Reutzel</w:t>
      </w:r>
      <w:proofErr w:type="spellEnd"/>
      <w:r w:rsidRPr="00CE1FE1">
        <w:rPr>
          <w:rFonts w:ascii="Book Antiqua" w:eastAsia="宋体" w:hAnsi="Book Antiqua" w:cs="宋体"/>
          <w:sz w:val="24"/>
          <w:szCs w:val="24"/>
          <w:lang w:val="en-US" w:eastAsia="zh-CN"/>
        </w:rPr>
        <w:t xml:space="preserve"> R, </w:t>
      </w:r>
      <w:proofErr w:type="spellStart"/>
      <w:r w:rsidRPr="00CE1FE1">
        <w:rPr>
          <w:rFonts w:ascii="Book Antiqua" w:eastAsia="宋体" w:hAnsi="Book Antiqua" w:cs="宋体"/>
          <w:sz w:val="24"/>
          <w:szCs w:val="24"/>
          <w:lang w:val="en-US" w:eastAsia="zh-CN"/>
        </w:rPr>
        <w:t>Romejko-Jarosinska</w:t>
      </w:r>
      <w:proofErr w:type="spellEnd"/>
      <w:r w:rsidRPr="00CE1FE1">
        <w:rPr>
          <w:rFonts w:ascii="Book Antiqua" w:eastAsia="宋体" w:hAnsi="Book Antiqua" w:cs="宋体"/>
          <w:sz w:val="24"/>
          <w:szCs w:val="24"/>
          <w:lang w:val="en-US" w:eastAsia="zh-CN"/>
        </w:rPr>
        <w:t xml:space="preserve"> J, </w:t>
      </w:r>
      <w:proofErr w:type="spellStart"/>
      <w:r w:rsidRPr="00CE1FE1">
        <w:rPr>
          <w:rFonts w:ascii="Book Antiqua" w:eastAsia="宋体" w:hAnsi="Book Antiqua" w:cs="宋体"/>
          <w:sz w:val="24"/>
          <w:szCs w:val="24"/>
          <w:lang w:val="en-US" w:eastAsia="zh-CN"/>
        </w:rPr>
        <w:t>Zwolinski</w:t>
      </w:r>
      <w:proofErr w:type="spellEnd"/>
      <w:r w:rsidRPr="00CE1FE1">
        <w:rPr>
          <w:rFonts w:ascii="Book Antiqua" w:eastAsia="宋体" w:hAnsi="Book Antiqua" w:cs="宋体"/>
          <w:sz w:val="24"/>
          <w:szCs w:val="24"/>
          <w:lang w:val="en-US" w:eastAsia="zh-CN"/>
        </w:rPr>
        <w:t xml:space="preserve"> J, </w:t>
      </w:r>
      <w:proofErr w:type="spellStart"/>
      <w:r w:rsidRPr="00CE1FE1">
        <w:rPr>
          <w:rFonts w:ascii="Book Antiqua" w:eastAsia="宋体" w:hAnsi="Book Antiqua" w:cs="宋体"/>
          <w:sz w:val="24"/>
          <w:szCs w:val="24"/>
          <w:lang w:val="en-US" w:eastAsia="zh-CN"/>
        </w:rPr>
        <w:t>Walewski</w:t>
      </w:r>
      <w:proofErr w:type="spellEnd"/>
      <w:r w:rsidRPr="00CE1FE1">
        <w:rPr>
          <w:rFonts w:ascii="Book Antiqua" w:eastAsia="宋体" w:hAnsi="Book Antiqua" w:cs="宋体"/>
          <w:sz w:val="24"/>
          <w:szCs w:val="24"/>
          <w:lang w:val="en-US" w:eastAsia="zh-CN"/>
        </w:rPr>
        <w:t xml:space="preserve"> J. Outcome of adult patients with T-lymphoblastic lymphoma treated according to protocols for acute lymphoblastic leukemia. </w:t>
      </w:r>
      <w:r w:rsidRPr="00CE1FE1">
        <w:rPr>
          <w:rFonts w:ascii="Book Antiqua" w:eastAsia="宋体" w:hAnsi="Book Antiqua" w:cs="宋体"/>
          <w:i/>
          <w:iCs/>
          <w:sz w:val="24"/>
          <w:szCs w:val="24"/>
          <w:lang w:val="en-US" w:eastAsia="zh-CN"/>
        </w:rPr>
        <w:t>Blood</w:t>
      </w:r>
      <w:r w:rsidRPr="00CE1FE1">
        <w:rPr>
          <w:rFonts w:ascii="Book Antiqua" w:eastAsia="宋体" w:hAnsi="Book Antiqua" w:cs="宋体"/>
          <w:sz w:val="24"/>
          <w:szCs w:val="24"/>
          <w:lang w:val="en-US" w:eastAsia="zh-CN"/>
        </w:rPr>
        <w:t xml:space="preserve"> 2002; </w:t>
      </w:r>
      <w:r w:rsidRPr="00CE1FE1">
        <w:rPr>
          <w:rFonts w:ascii="Book Antiqua" w:eastAsia="宋体" w:hAnsi="Book Antiqua" w:cs="宋体"/>
          <w:b/>
          <w:bCs/>
          <w:sz w:val="24"/>
          <w:szCs w:val="24"/>
          <w:lang w:val="en-US" w:eastAsia="zh-CN"/>
        </w:rPr>
        <w:t>99</w:t>
      </w:r>
      <w:r w:rsidRPr="00CE1FE1">
        <w:rPr>
          <w:rFonts w:ascii="Book Antiqua" w:eastAsia="宋体" w:hAnsi="Book Antiqua" w:cs="宋体"/>
          <w:sz w:val="24"/>
          <w:szCs w:val="24"/>
          <w:lang w:val="en-US" w:eastAsia="zh-CN"/>
        </w:rPr>
        <w:t>: 4379-4385 [PMID: 12036865 DOI: 10.1182/blood-2002-01-0110]</w:t>
      </w:r>
    </w:p>
    <w:p w:rsidR="00595E14" w:rsidRPr="00CE1FE1" w:rsidRDefault="00595E14" w:rsidP="00595E14">
      <w:pPr>
        <w:spacing w:after="0" w:line="360" w:lineRule="auto"/>
        <w:jc w:val="both"/>
        <w:rPr>
          <w:rFonts w:ascii="Book Antiqua" w:eastAsia="宋体" w:hAnsi="Book Antiqua" w:cs="宋体"/>
          <w:sz w:val="24"/>
          <w:szCs w:val="24"/>
          <w:lang w:val="en-US" w:eastAsia="zh-CN"/>
        </w:rPr>
      </w:pPr>
      <w:r w:rsidRPr="00CE1FE1">
        <w:rPr>
          <w:rFonts w:ascii="Book Antiqua" w:eastAsia="宋体" w:hAnsi="Book Antiqua" w:cs="宋体"/>
          <w:sz w:val="24"/>
          <w:szCs w:val="24"/>
          <w:lang w:val="en-US" w:eastAsia="zh-CN"/>
        </w:rPr>
        <w:t xml:space="preserve">2 </w:t>
      </w:r>
      <w:r w:rsidRPr="00CE1FE1">
        <w:rPr>
          <w:rFonts w:ascii="Book Antiqua" w:eastAsia="宋体" w:hAnsi="Book Antiqua" w:cs="宋体"/>
          <w:b/>
          <w:bCs/>
          <w:sz w:val="24"/>
          <w:szCs w:val="24"/>
          <w:lang w:val="en-US" w:eastAsia="zh-CN"/>
        </w:rPr>
        <w:t>Lee WJ</w:t>
      </w:r>
      <w:r w:rsidRPr="00CE1FE1">
        <w:rPr>
          <w:rFonts w:ascii="Book Antiqua" w:eastAsia="宋体" w:hAnsi="Book Antiqua" w:cs="宋体"/>
          <w:sz w:val="24"/>
          <w:szCs w:val="24"/>
          <w:lang w:val="en-US" w:eastAsia="zh-CN"/>
        </w:rPr>
        <w:t xml:space="preserve">, Moon HR, Won CH, Chang SE, Choi JH, Moon KC, Lee MW. Precursor B- or T-lymphoblastic lymphoma presenting with cutaneous involvement: a series of 13 </w:t>
      </w:r>
      <w:r w:rsidRPr="00CE1FE1">
        <w:rPr>
          <w:rFonts w:ascii="Book Antiqua" w:eastAsia="宋体" w:hAnsi="Book Antiqua" w:cs="宋体"/>
          <w:sz w:val="24"/>
          <w:szCs w:val="24"/>
          <w:lang w:val="en-US" w:eastAsia="zh-CN"/>
        </w:rPr>
        <w:lastRenderedPageBreak/>
        <w:t xml:space="preserve">cases including 7 cases of cutaneous T-lymphoblastic lymphoma. </w:t>
      </w:r>
      <w:r w:rsidRPr="00CE1FE1">
        <w:rPr>
          <w:rFonts w:ascii="Book Antiqua" w:eastAsia="宋体" w:hAnsi="Book Antiqua" w:cs="宋体"/>
          <w:i/>
          <w:iCs/>
          <w:sz w:val="24"/>
          <w:szCs w:val="24"/>
          <w:lang w:val="en-US" w:eastAsia="zh-CN"/>
        </w:rPr>
        <w:t xml:space="preserve">J Am </w:t>
      </w:r>
      <w:proofErr w:type="spellStart"/>
      <w:r w:rsidRPr="00CE1FE1">
        <w:rPr>
          <w:rFonts w:ascii="Book Antiqua" w:eastAsia="宋体" w:hAnsi="Book Antiqua" w:cs="宋体"/>
          <w:i/>
          <w:iCs/>
          <w:sz w:val="24"/>
          <w:szCs w:val="24"/>
          <w:lang w:val="en-US" w:eastAsia="zh-CN"/>
        </w:rPr>
        <w:t>Acad</w:t>
      </w:r>
      <w:proofErr w:type="spellEnd"/>
      <w:r w:rsidRPr="00CE1FE1">
        <w:rPr>
          <w:rFonts w:ascii="Book Antiqua" w:eastAsia="宋体" w:hAnsi="Book Antiqua" w:cs="宋体"/>
          <w:i/>
          <w:iCs/>
          <w:sz w:val="24"/>
          <w:szCs w:val="24"/>
          <w:lang w:val="en-US" w:eastAsia="zh-CN"/>
        </w:rPr>
        <w:t xml:space="preserve"> </w:t>
      </w:r>
      <w:proofErr w:type="spellStart"/>
      <w:r w:rsidRPr="00CE1FE1">
        <w:rPr>
          <w:rFonts w:ascii="Book Antiqua" w:eastAsia="宋体" w:hAnsi="Book Antiqua" w:cs="宋体"/>
          <w:i/>
          <w:iCs/>
          <w:sz w:val="24"/>
          <w:szCs w:val="24"/>
          <w:lang w:val="en-US" w:eastAsia="zh-CN"/>
        </w:rPr>
        <w:t>Dermatol</w:t>
      </w:r>
      <w:proofErr w:type="spellEnd"/>
      <w:r w:rsidRPr="00CE1FE1">
        <w:rPr>
          <w:rFonts w:ascii="Book Antiqua" w:eastAsia="宋体" w:hAnsi="Book Antiqua" w:cs="宋体"/>
          <w:sz w:val="24"/>
          <w:szCs w:val="24"/>
          <w:lang w:val="en-US" w:eastAsia="zh-CN"/>
        </w:rPr>
        <w:t xml:space="preserve"> 2014; </w:t>
      </w:r>
      <w:r w:rsidRPr="00CE1FE1">
        <w:rPr>
          <w:rFonts w:ascii="Book Antiqua" w:eastAsia="宋体" w:hAnsi="Book Antiqua" w:cs="宋体"/>
          <w:b/>
          <w:bCs/>
          <w:sz w:val="24"/>
          <w:szCs w:val="24"/>
          <w:lang w:val="en-US" w:eastAsia="zh-CN"/>
        </w:rPr>
        <w:t>70</w:t>
      </w:r>
      <w:r w:rsidRPr="00CE1FE1">
        <w:rPr>
          <w:rFonts w:ascii="Book Antiqua" w:eastAsia="宋体" w:hAnsi="Book Antiqua" w:cs="宋体"/>
          <w:sz w:val="24"/>
          <w:szCs w:val="24"/>
          <w:lang w:val="en-US" w:eastAsia="zh-CN"/>
        </w:rPr>
        <w:t>: 318-325 [PMID: 24314877 DOI: 10.1016/j.jaad.2013.10.020]</w:t>
      </w:r>
    </w:p>
    <w:p w:rsidR="00595E14" w:rsidRPr="00CE1FE1" w:rsidRDefault="00595E14" w:rsidP="00595E14">
      <w:pPr>
        <w:spacing w:after="0" w:line="360" w:lineRule="auto"/>
        <w:jc w:val="both"/>
        <w:rPr>
          <w:rFonts w:ascii="Book Antiqua" w:eastAsia="宋体" w:hAnsi="Book Antiqua" w:cs="宋体"/>
          <w:sz w:val="24"/>
          <w:szCs w:val="24"/>
          <w:lang w:val="en-US" w:eastAsia="zh-CN"/>
        </w:rPr>
      </w:pPr>
      <w:r w:rsidRPr="00CE1FE1">
        <w:rPr>
          <w:rFonts w:ascii="Book Antiqua" w:eastAsia="宋体" w:hAnsi="Book Antiqua" w:cs="宋体"/>
          <w:sz w:val="24"/>
          <w:szCs w:val="24"/>
          <w:lang w:val="en-US" w:eastAsia="zh-CN"/>
        </w:rPr>
        <w:t xml:space="preserve">3 </w:t>
      </w:r>
      <w:proofErr w:type="spellStart"/>
      <w:r w:rsidRPr="00CE1FE1">
        <w:rPr>
          <w:rFonts w:ascii="Book Antiqua" w:eastAsia="宋体" w:hAnsi="Book Antiqua" w:cs="宋体"/>
          <w:b/>
          <w:bCs/>
          <w:sz w:val="24"/>
          <w:szCs w:val="24"/>
          <w:lang w:val="en-US" w:eastAsia="zh-CN"/>
        </w:rPr>
        <w:t>Soslow</w:t>
      </w:r>
      <w:proofErr w:type="spellEnd"/>
      <w:r w:rsidRPr="00CE1FE1">
        <w:rPr>
          <w:rFonts w:ascii="Book Antiqua" w:eastAsia="宋体" w:hAnsi="Book Antiqua" w:cs="宋体"/>
          <w:b/>
          <w:bCs/>
          <w:sz w:val="24"/>
          <w:szCs w:val="24"/>
          <w:lang w:val="en-US" w:eastAsia="zh-CN"/>
        </w:rPr>
        <w:t xml:space="preserve"> RA</w:t>
      </w:r>
      <w:r w:rsidRPr="00CE1FE1">
        <w:rPr>
          <w:rFonts w:ascii="Book Antiqua" w:eastAsia="宋体" w:hAnsi="Book Antiqua" w:cs="宋体"/>
          <w:sz w:val="24"/>
          <w:szCs w:val="24"/>
          <w:lang w:val="en-US" w:eastAsia="zh-CN"/>
        </w:rPr>
        <w:t xml:space="preserve">, </w:t>
      </w:r>
      <w:proofErr w:type="spellStart"/>
      <w:r w:rsidRPr="00CE1FE1">
        <w:rPr>
          <w:rFonts w:ascii="Book Antiqua" w:eastAsia="宋体" w:hAnsi="Book Antiqua" w:cs="宋体"/>
          <w:sz w:val="24"/>
          <w:szCs w:val="24"/>
          <w:lang w:val="en-US" w:eastAsia="zh-CN"/>
        </w:rPr>
        <w:t>Baergen</w:t>
      </w:r>
      <w:proofErr w:type="spellEnd"/>
      <w:r w:rsidRPr="00CE1FE1">
        <w:rPr>
          <w:rFonts w:ascii="Book Antiqua" w:eastAsia="宋体" w:hAnsi="Book Antiqua" w:cs="宋体"/>
          <w:sz w:val="24"/>
          <w:szCs w:val="24"/>
          <w:lang w:val="en-US" w:eastAsia="zh-CN"/>
        </w:rPr>
        <w:t xml:space="preserve"> RN, </w:t>
      </w:r>
      <w:proofErr w:type="spellStart"/>
      <w:r w:rsidRPr="00CE1FE1">
        <w:rPr>
          <w:rFonts w:ascii="Book Antiqua" w:eastAsia="宋体" w:hAnsi="Book Antiqua" w:cs="宋体"/>
          <w:sz w:val="24"/>
          <w:szCs w:val="24"/>
          <w:lang w:val="en-US" w:eastAsia="zh-CN"/>
        </w:rPr>
        <w:t>Warnke</w:t>
      </w:r>
      <w:proofErr w:type="spellEnd"/>
      <w:r w:rsidRPr="00CE1FE1">
        <w:rPr>
          <w:rFonts w:ascii="Book Antiqua" w:eastAsia="宋体" w:hAnsi="Book Antiqua" w:cs="宋体"/>
          <w:sz w:val="24"/>
          <w:szCs w:val="24"/>
          <w:lang w:val="en-US" w:eastAsia="zh-CN"/>
        </w:rPr>
        <w:t xml:space="preserve"> RA. B-lineage lymphoblastic lymphoma is a </w:t>
      </w:r>
      <w:proofErr w:type="spellStart"/>
      <w:r w:rsidRPr="00CE1FE1">
        <w:rPr>
          <w:rFonts w:ascii="Book Antiqua" w:eastAsia="宋体" w:hAnsi="Book Antiqua" w:cs="宋体"/>
          <w:sz w:val="24"/>
          <w:szCs w:val="24"/>
          <w:lang w:val="en-US" w:eastAsia="zh-CN"/>
        </w:rPr>
        <w:t>clinicopathologic</w:t>
      </w:r>
      <w:proofErr w:type="spellEnd"/>
      <w:r w:rsidRPr="00CE1FE1">
        <w:rPr>
          <w:rFonts w:ascii="Book Antiqua" w:eastAsia="宋体" w:hAnsi="Book Antiqua" w:cs="宋体"/>
          <w:sz w:val="24"/>
          <w:szCs w:val="24"/>
          <w:lang w:val="en-US" w:eastAsia="zh-CN"/>
        </w:rPr>
        <w:t xml:space="preserve"> entity distinct from other histologically similar aggressive lymphomas with </w:t>
      </w:r>
      <w:proofErr w:type="spellStart"/>
      <w:r w:rsidRPr="00CE1FE1">
        <w:rPr>
          <w:rFonts w:ascii="Book Antiqua" w:eastAsia="宋体" w:hAnsi="Book Antiqua" w:cs="宋体"/>
          <w:sz w:val="24"/>
          <w:szCs w:val="24"/>
          <w:lang w:val="en-US" w:eastAsia="zh-CN"/>
        </w:rPr>
        <w:t>blastic</w:t>
      </w:r>
      <w:proofErr w:type="spellEnd"/>
      <w:r w:rsidRPr="00CE1FE1">
        <w:rPr>
          <w:rFonts w:ascii="Book Antiqua" w:eastAsia="宋体" w:hAnsi="Book Antiqua" w:cs="宋体"/>
          <w:sz w:val="24"/>
          <w:szCs w:val="24"/>
          <w:lang w:val="en-US" w:eastAsia="zh-CN"/>
        </w:rPr>
        <w:t xml:space="preserve"> morphology. </w:t>
      </w:r>
      <w:r w:rsidRPr="00CE1FE1">
        <w:rPr>
          <w:rFonts w:ascii="Book Antiqua" w:eastAsia="宋体" w:hAnsi="Book Antiqua" w:cs="宋体"/>
          <w:i/>
          <w:iCs/>
          <w:sz w:val="24"/>
          <w:szCs w:val="24"/>
          <w:lang w:val="en-US" w:eastAsia="zh-CN"/>
        </w:rPr>
        <w:t>Cancer</w:t>
      </w:r>
      <w:r w:rsidRPr="00CE1FE1">
        <w:rPr>
          <w:rFonts w:ascii="Book Antiqua" w:eastAsia="宋体" w:hAnsi="Book Antiqua" w:cs="宋体"/>
          <w:sz w:val="24"/>
          <w:szCs w:val="24"/>
          <w:lang w:val="en-US" w:eastAsia="zh-CN"/>
        </w:rPr>
        <w:t xml:space="preserve"> 1999; </w:t>
      </w:r>
      <w:r w:rsidRPr="00CE1FE1">
        <w:rPr>
          <w:rFonts w:ascii="Book Antiqua" w:eastAsia="宋体" w:hAnsi="Book Antiqua" w:cs="宋体"/>
          <w:b/>
          <w:bCs/>
          <w:sz w:val="24"/>
          <w:szCs w:val="24"/>
          <w:lang w:val="en-US" w:eastAsia="zh-CN"/>
        </w:rPr>
        <w:t>85</w:t>
      </w:r>
      <w:r w:rsidRPr="00CE1FE1">
        <w:rPr>
          <w:rFonts w:ascii="Book Antiqua" w:eastAsia="宋体" w:hAnsi="Book Antiqua" w:cs="宋体"/>
          <w:sz w:val="24"/>
          <w:szCs w:val="24"/>
          <w:lang w:val="en-US" w:eastAsia="zh-CN"/>
        </w:rPr>
        <w:t>: 2648-2654 [PMID: 10375114 DOI: 10.1002/(</w:t>
      </w:r>
      <w:proofErr w:type="gramStart"/>
      <w:r w:rsidRPr="00CE1FE1">
        <w:rPr>
          <w:rFonts w:ascii="Book Antiqua" w:eastAsia="宋体" w:hAnsi="Book Antiqua" w:cs="宋体"/>
          <w:sz w:val="24"/>
          <w:szCs w:val="24"/>
          <w:lang w:val="en-US" w:eastAsia="zh-CN"/>
        </w:rPr>
        <w:t>SICI)1097</w:t>
      </w:r>
      <w:proofErr w:type="gramEnd"/>
      <w:r w:rsidRPr="00CE1FE1">
        <w:rPr>
          <w:rFonts w:ascii="Book Antiqua" w:eastAsia="宋体" w:hAnsi="Book Antiqua" w:cs="宋体"/>
          <w:sz w:val="24"/>
          <w:szCs w:val="24"/>
          <w:lang w:val="en-US" w:eastAsia="zh-CN"/>
        </w:rPr>
        <w:t>-0142(19990615)85: 12&lt;2648: : AID-CNCR22&gt;3.0.CO; 2-R]</w:t>
      </w:r>
    </w:p>
    <w:p w:rsidR="00595E14" w:rsidRPr="00CE1FE1" w:rsidRDefault="00595E14" w:rsidP="00595E14">
      <w:pPr>
        <w:spacing w:after="0" w:line="360" w:lineRule="auto"/>
        <w:jc w:val="both"/>
        <w:rPr>
          <w:rFonts w:ascii="Book Antiqua" w:eastAsia="宋体" w:hAnsi="Book Antiqua" w:cs="宋体"/>
          <w:sz w:val="24"/>
          <w:szCs w:val="24"/>
          <w:lang w:val="en-US" w:eastAsia="zh-CN"/>
        </w:rPr>
      </w:pPr>
      <w:r w:rsidRPr="00CE1FE1">
        <w:rPr>
          <w:rFonts w:ascii="Book Antiqua" w:eastAsia="宋体" w:hAnsi="Book Antiqua" w:cs="宋体"/>
          <w:sz w:val="24"/>
          <w:szCs w:val="24"/>
          <w:lang w:val="en-US" w:eastAsia="zh-CN"/>
        </w:rPr>
        <w:t xml:space="preserve">4 </w:t>
      </w:r>
      <w:proofErr w:type="spellStart"/>
      <w:r w:rsidRPr="00CE1FE1">
        <w:rPr>
          <w:rFonts w:ascii="Book Antiqua" w:eastAsia="宋体" w:hAnsi="Book Antiqua" w:cs="宋体"/>
          <w:b/>
          <w:bCs/>
          <w:sz w:val="24"/>
          <w:szCs w:val="24"/>
          <w:lang w:val="en-US" w:eastAsia="zh-CN"/>
        </w:rPr>
        <w:t>Chimenti</w:t>
      </w:r>
      <w:proofErr w:type="spellEnd"/>
      <w:r w:rsidRPr="00CE1FE1">
        <w:rPr>
          <w:rFonts w:ascii="Book Antiqua" w:eastAsia="宋体" w:hAnsi="Book Antiqua" w:cs="宋体"/>
          <w:b/>
          <w:bCs/>
          <w:sz w:val="24"/>
          <w:szCs w:val="24"/>
          <w:lang w:val="en-US" w:eastAsia="zh-CN"/>
        </w:rPr>
        <w:t xml:space="preserve"> S</w:t>
      </w:r>
      <w:r w:rsidRPr="00CE1FE1">
        <w:rPr>
          <w:rFonts w:ascii="Book Antiqua" w:eastAsia="宋体" w:hAnsi="Book Antiqua" w:cs="宋体"/>
          <w:sz w:val="24"/>
          <w:szCs w:val="24"/>
          <w:lang w:val="en-US" w:eastAsia="zh-CN"/>
        </w:rPr>
        <w:t>, Fink-</w:t>
      </w:r>
      <w:proofErr w:type="spellStart"/>
      <w:r w:rsidRPr="00CE1FE1">
        <w:rPr>
          <w:rFonts w:ascii="Book Antiqua" w:eastAsia="宋体" w:hAnsi="Book Antiqua" w:cs="宋体"/>
          <w:sz w:val="24"/>
          <w:szCs w:val="24"/>
          <w:lang w:val="en-US" w:eastAsia="zh-CN"/>
        </w:rPr>
        <w:t>Puches</w:t>
      </w:r>
      <w:proofErr w:type="spellEnd"/>
      <w:r w:rsidRPr="00CE1FE1">
        <w:rPr>
          <w:rFonts w:ascii="Book Antiqua" w:eastAsia="宋体" w:hAnsi="Book Antiqua" w:cs="宋体"/>
          <w:sz w:val="24"/>
          <w:szCs w:val="24"/>
          <w:lang w:val="en-US" w:eastAsia="zh-CN"/>
        </w:rPr>
        <w:t xml:space="preserve"> R, </w:t>
      </w:r>
      <w:proofErr w:type="spellStart"/>
      <w:r w:rsidRPr="00CE1FE1">
        <w:rPr>
          <w:rFonts w:ascii="Book Antiqua" w:eastAsia="宋体" w:hAnsi="Book Antiqua" w:cs="宋体"/>
          <w:sz w:val="24"/>
          <w:szCs w:val="24"/>
          <w:lang w:val="en-US" w:eastAsia="zh-CN"/>
        </w:rPr>
        <w:t>Peris</w:t>
      </w:r>
      <w:proofErr w:type="spellEnd"/>
      <w:r w:rsidRPr="00CE1FE1">
        <w:rPr>
          <w:rFonts w:ascii="Book Antiqua" w:eastAsia="宋体" w:hAnsi="Book Antiqua" w:cs="宋体"/>
          <w:sz w:val="24"/>
          <w:szCs w:val="24"/>
          <w:lang w:val="en-US" w:eastAsia="zh-CN"/>
        </w:rPr>
        <w:t xml:space="preserve"> K, </w:t>
      </w:r>
      <w:proofErr w:type="spellStart"/>
      <w:r w:rsidRPr="00CE1FE1">
        <w:rPr>
          <w:rFonts w:ascii="Book Antiqua" w:eastAsia="宋体" w:hAnsi="Book Antiqua" w:cs="宋体"/>
          <w:sz w:val="24"/>
          <w:szCs w:val="24"/>
          <w:lang w:val="en-US" w:eastAsia="zh-CN"/>
        </w:rPr>
        <w:t>Pescarmona</w:t>
      </w:r>
      <w:proofErr w:type="spellEnd"/>
      <w:r w:rsidRPr="00CE1FE1">
        <w:rPr>
          <w:rFonts w:ascii="Book Antiqua" w:eastAsia="宋体" w:hAnsi="Book Antiqua" w:cs="宋体"/>
          <w:sz w:val="24"/>
          <w:szCs w:val="24"/>
          <w:lang w:val="en-US" w:eastAsia="zh-CN"/>
        </w:rPr>
        <w:t xml:space="preserve"> E, </w:t>
      </w:r>
      <w:proofErr w:type="spellStart"/>
      <w:r w:rsidRPr="00CE1FE1">
        <w:rPr>
          <w:rFonts w:ascii="Book Antiqua" w:eastAsia="宋体" w:hAnsi="Book Antiqua" w:cs="宋体"/>
          <w:sz w:val="24"/>
          <w:szCs w:val="24"/>
          <w:lang w:val="en-US" w:eastAsia="zh-CN"/>
        </w:rPr>
        <w:t>Pütz</w:t>
      </w:r>
      <w:proofErr w:type="spellEnd"/>
      <w:r w:rsidRPr="00CE1FE1">
        <w:rPr>
          <w:rFonts w:ascii="Book Antiqua" w:eastAsia="宋体" w:hAnsi="Book Antiqua" w:cs="宋体"/>
          <w:sz w:val="24"/>
          <w:szCs w:val="24"/>
          <w:lang w:val="en-US" w:eastAsia="zh-CN"/>
        </w:rPr>
        <w:t xml:space="preserve"> B, </w:t>
      </w:r>
      <w:proofErr w:type="spellStart"/>
      <w:r w:rsidRPr="00CE1FE1">
        <w:rPr>
          <w:rFonts w:ascii="Book Antiqua" w:eastAsia="宋体" w:hAnsi="Book Antiqua" w:cs="宋体"/>
          <w:sz w:val="24"/>
          <w:szCs w:val="24"/>
          <w:lang w:val="en-US" w:eastAsia="zh-CN"/>
        </w:rPr>
        <w:t>Kerl</w:t>
      </w:r>
      <w:proofErr w:type="spellEnd"/>
      <w:r w:rsidRPr="00CE1FE1">
        <w:rPr>
          <w:rFonts w:ascii="Book Antiqua" w:eastAsia="宋体" w:hAnsi="Book Antiqua" w:cs="宋体"/>
          <w:sz w:val="24"/>
          <w:szCs w:val="24"/>
          <w:lang w:val="en-US" w:eastAsia="zh-CN"/>
        </w:rPr>
        <w:t xml:space="preserve"> H, </w:t>
      </w:r>
      <w:proofErr w:type="spellStart"/>
      <w:r w:rsidRPr="00CE1FE1">
        <w:rPr>
          <w:rFonts w:ascii="Book Antiqua" w:eastAsia="宋体" w:hAnsi="Book Antiqua" w:cs="宋体"/>
          <w:sz w:val="24"/>
          <w:szCs w:val="24"/>
          <w:lang w:val="en-US" w:eastAsia="zh-CN"/>
        </w:rPr>
        <w:t>Cerroni</w:t>
      </w:r>
      <w:proofErr w:type="spellEnd"/>
      <w:r w:rsidRPr="00CE1FE1">
        <w:rPr>
          <w:rFonts w:ascii="Book Antiqua" w:eastAsia="宋体" w:hAnsi="Book Antiqua" w:cs="宋体"/>
          <w:sz w:val="24"/>
          <w:szCs w:val="24"/>
          <w:lang w:val="en-US" w:eastAsia="zh-CN"/>
        </w:rPr>
        <w:t xml:space="preserve"> L. Cutaneous involvement in lymphoblastic lymphoma. </w:t>
      </w:r>
      <w:r w:rsidRPr="00CE1FE1">
        <w:rPr>
          <w:rFonts w:ascii="Book Antiqua" w:eastAsia="宋体" w:hAnsi="Book Antiqua" w:cs="宋体"/>
          <w:i/>
          <w:iCs/>
          <w:sz w:val="24"/>
          <w:szCs w:val="24"/>
          <w:lang w:val="en-US" w:eastAsia="zh-CN"/>
        </w:rPr>
        <w:t xml:space="preserve">J </w:t>
      </w:r>
      <w:proofErr w:type="spellStart"/>
      <w:r w:rsidRPr="00CE1FE1">
        <w:rPr>
          <w:rFonts w:ascii="Book Antiqua" w:eastAsia="宋体" w:hAnsi="Book Antiqua" w:cs="宋体"/>
          <w:i/>
          <w:iCs/>
          <w:sz w:val="24"/>
          <w:szCs w:val="24"/>
          <w:lang w:val="en-US" w:eastAsia="zh-CN"/>
        </w:rPr>
        <w:t>Cutan</w:t>
      </w:r>
      <w:proofErr w:type="spellEnd"/>
      <w:r w:rsidRPr="00CE1FE1">
        <w:rPr>
          <w:rFonts w:ascii="Book Antiqua" w:eastAsia="宋体" w:hAnsi="Book Antiqua" w:cs="宋体"/>
          <w:i/>
          <w:iCs/>
          <w:sz w:val="24"/>
          <w:szCs w:val="24"/>
          <w:lang w:val="en-US" w:eastAsia="zh-CN"/>
        </w:rPr>
        <w:t xml:space="preserve"> </w:t>
      </w:r>
      <w:proofErr w:type="spellStart"/>
      <w:r w:rsidRPr="00CE1FE1">
        <w:rPr>
          <w:rFonts w:ascii="Book Antiqua" w:eastAsia="宋体" w:hAnsi="Book Antiqua" w:cs="宋体"/>
          <w:i/>
          <w:iCs/>
          <w:sz w:val="24"/>
          <w:szCs w:val="24"/>
          <w:lang w:val="en-US" w:eastAsia="zh-CN"/>
        </w:rPr>
        <w:t>Pathol</w:t>
      </w:r>
      <w:proofErr w:type="spellEnd"/>
      <w:r w:rsidRPr="00CE1FE1">
        <w:rPr>
          <w:rFonts w:ascii="Book Antiqua" w:eastAsia="宋体" w:hAnsi="Book Antiqua" w:cs="宋体"/>
          <w:sz w:val="24"/>
          <w:szCs w:val="24"/>
          <w:lang w:val="en-US" w:eastAsia="zh-CN"/>
        </w:rPr>
        <w:t xml:space="preserve"> 1999; </w:t>
      </w:r>
      <w:r w:rsidRPr="00CE1FE1">
        <w:rPr>
          <w:rFonts w:ascii="Book Antiqua" w:eastAsia="宋体" w:hAnsi="Book Antiqua" w:cs="宋体"/>
          <w:b/>
          <w:bCs/>
          <w:sz w:val="24"/>
          <w:szCs w:val="24"/>
          <w:lang w:val="en-US" w:eastAsia="zh-CN"/>
        </w:rPr>
        <w:t>26</w:t>
      </w:r>
      <w:r w:rsidRPr="00CE1FE1">
        <w:rPr>
          <w:rFonts w:ascii="Book Antiqua" w:eastAsia="宋体" w:hAnsi="Book Antiqua" w:cs="宋体"/>
          <w:sz w:val="24"/>
          <w:szCs w:val="24"/>
          <w:lang w:val="en-US" w:eastAsia="zh-CN"/>
        </w:rPr>
        <w:t>: 379-385 [PMID: 10551409 DOI: 10.1111/j.1600-0560.1999.tb01861.x]</w:t>
      </w:r>
    </w:p>
    <w:p w:rsidR="00595E14" w:rsidRPr="00CE1FE1" w:rsidRDefault="00595E14" w:rsidP="00595E14">
      <w:pPr>
        <w:spacing w:after="0" w:line="360" w:lineRule="auto"/>
        <w:jc w:val="both"/>
        <w:rPr>
          <w:rFonts w:ascii="Book Antiqua" w:eastAsia="宋体" w:hAnsi="Book Antiqua" w:cs="宋体"/>
          <w:sz w:val="24"/>
          <w:szCs w:val="24"/>
          <w:lang w:val="en-US" w:eastAsia="zh-CN"/>
        </w:rPr>
      </w:pPr>
      <w:proofErr w:type="gramStart"/>
      <w:r w:rsidRPr="00CE1FE1">
        <w:rPr>
          <w:rFonts w:ascii="Book Antiqua" w:eastAsia="宋体" w:hAnsi="Book Antiqua" w:cs="宋体"/>
          <w:sz w:val="24"/>
          <w:szCs w:val="24"/>
          <w:lang w:val="en-US" w:eastAsia="zh-CN"/>
        </w:rPr>
        <w:t xml:space="preserve">5 </w:t>
      </w:r>
      <w:r w:rsidRPr="00CE1FE1">
        <w:rPr>
          <w:rFonts w:ascii="Book Antiqua" w:eastAsia="宋体" w:hAnsi="Book Antiqua" w:cs="宋体"/>
          <w:b/>
          <w:bCs/>
          <w:sz w:val="24"/>
          <w:szCs w:val="24"/>
          <w:lang w:val="en-US" w:eastAsia="zh-CN"/>
        </w:rPr>
        <w:t>Terada T</w:t>
      </w:r>
      <w:r w:rsidRPr="00CE1FE1">
        <w:rPr>
          <w:rFonts w:ascii="Book Antiqua" w:eastAsia="宋体" w:hAnsi="Book Antiqua" w:cs="宋体"/>
          <w:sz w:val="24"/>
          <w:szCs w:val="24"/>
          <w:lang w:val="en-US" w:eastAsia="zh-CN"/>
        </w:rPr>
        <w:t>. TDT (-), KIT (+), CD34 (+), CD99 (+) precursor T lymphoblastic leukemia/lymphoma.</w:t>
      </w:r>
      <w:proofErr w:type="gramEnd"/>
      <w:r w:rsidRPr="00CE1FE1">
        <w:rPr>
          <w:rFonts w:ascii="Book Antiqua" w:eastAsia="宋体" w:hAnsi="Book Antiqua" w:cs="宋体"/>
          <w:sz w:val="24"/>
          <w:szCs w:val="24"/>
          <w:lang w:val="en-US" w:eastAsia="zh-CN"/>
        </w:rPr>
        <w:t xml:space="preserve"> </w:t>
      </w:r>
      <w:proofErr w:type="spellStart"/>
      <w:r w:rsidRPr="00CE1FE1">
        <w:rPr>
          <w:rFonts w:ascii="Book Antiqua" w:eastAsia="宋体" w:hAnsi="Book Antiqua" w:cs="宋体"/>
          <w:i/>
          <w:iCs/>
          <w:sz w:val="24"/>
          <w:szCs w:val="24"/>
          <w:lang w:val="en-US" w:eastAsia="zh-CN"/>
        </w:rPr>
        <w:t>Int</w:t>
      </w:r>
      <w:proofErr w:type="spellEnd"/>
      <w:r w:rsidRPr="00CE1FE1">
        <w:rPr>
          <w:rFonts w:ascii="Book Antiqua" w:eastAsia="宋体" w:hAnsi="Book Antiqua" w:cs="宋体"/>
          <w:i/>
          <w:iCs/>
          <w:sz w:val="24"/>
          <w:szCs w:val="24"/>
          <w:lang w:val="en-US" w:eastAsia="zh-CN"/>
        </w:rPr>
        <w:t xml:space="preserve"> J </w:t>
      </w:r>
      <w:proofErr w:type="spellStart"/>
      <w:r w:rsidRPr="00CE1FE1">
        <w:rPr>
          <w:rFonts w:ascii="Book Antiqua" w:eastAsia="宋体" w:hAnsi="Book Antiqua" w:cs="宋体"/>
          <w:i/>
          <w:iCs/>
          <w:sz w:val="24"/>
          <w:szCs w:val="24"/>
          <w:lang w:val="en-US" w:eastAsia="zh-CN"/>
        </w:rPr>
        <w:t>Clin</w:t>
      </w:r>
      <w:proofErr w:type="spellEnd"/>
      <w:r w:rsidRPr="00CE1FE1">
        <w:rPr>
          <w:rFonts w:ascii="Book Antiqua" w:eastAsia="宋体" w:hAnsi="Book Antiqua" w:cs="宋体"/>
          <w:i/>
          <w:iCs/>
          <w:sz w:val="24"/>
          <w:szCs w:val="24"/>
          <w:lang w:val="en-US" w:eastAsia="zh-CN"/>
        </w:rPr>
        <w:t xml:space="preserve"> </w:t>
      </w:r>
      <w:proofErr w:type="spellStart"/>
      <w:r w:rsidRPr="00CE1FE1">
        <w:rPr>
          <w:rFonts w:ascii="Book Antiqua" w:eastAsia="宋体" w:hAnsi="Book Antiqua" w:cs="宋体"/>
          <w:i/>
          <w:iCs/>
          <w:sz w:val="24"/>
          <w:szCs w:val="24"/>
          <w:lang w:val="en-US" w:eastAsia="zh-CN"/>
        </w:rPr>
        <w:t>Exp</w:t>
      </w:r>
      <w:proofErr w:type="spellEnd"/>
      <w:r w:rsidRPr="00CE1FE1">
        <w:rPr>
          <w:rFonts w:ascii="Book Antiqua" w:eastAsia="宋体" w:hAnsi="Book Antiqua" w:cs="宋体"/>
          <w:i/>
          <w:iCs/>
          <w:sz w:val="24"/>
          <w:szCs w:val="24"/>
          <w:lang w:val="en-US" w:eastAsia="zh-CN"/>
        </w:rPr>
        <w:t xml:space="preserve"> </w:t>
      </w:r>
      <w:proofErr w:type="spellStart"/>
      <w:r w:rsidRPr="00CE1FE1">
        <w:rPr>
          <w:rFonts w:ascii="Book Antiqua" w:eastAsia="宋体" w:hAnsi="Book Antiqua" w:cs="宋体"/>
          <w:i/>
          <w:iCs/>
          <w:sz w:val="24"/>
          <w:szCs w:val="24"/>
          <w:lang w:val="en-US" w:eastAsia="zh-CN"/>
        </w:rPr>
        <w:t>Pathol</w:t>
      </w:r>
      <w:proofErr w:type="spellEnd"/>
      <w:r w:rsidRPr="00CE1FE1">
        <w:rPr>
          <w:rFonts w:ascii="Book Antiqua" w:eastAsia="宋体" w:hAnsi="Book Antiqua" w:cs="宋体"/>
          <w:sz w:val="24"/>
          <w:szCs w:val="24"/>
          <w:lang w:val="en-US" w:eastAsia="zh-CN"/>
        </w:rPr>
        <w:t xml:space="preserve"> 2012; </w:t>
      </w:r>
      <w:r w:rsidRPr="00CE1FE1">
        <w:rPr>
          <w:rFonts w:ascii="Book Antiqua" w:eastAsia="宋体" w:hAnsi="Book Antiqua" w:cs="宋体"/>
          <w:b/>
          <w:bCs/>
          <w:sz w:val="24"/>
          <w:szCs w:val="24"/>
          <w:lang w:val="en-US" w:eastAsia="zh-CN"/>
        </w:rPr>
        <w:t>5</w:t>
      </w:r>
      <w:r w:rsidRPr="00CE1FE1">
        <w:rPr>
          <w:rFonts w:ascii="Book Antiqua" w:eastAsia="宋体" w:hAnsi="Book Antiqua" w:cs="宋体"/>
          <w:sz w:val="24"/>
          <w:szCs w:val="24"/>
          <w:lang w:val="en-US" w:eastAsia="zh-CN"/>
        </w:rPr>
        <w:t>: 167-170 [PMID: 22400079]</w:t>
      </w:r>
    </w:p>
    <w:p w:rsidR="00595E14" w:rsidRPr="00CE1FE1" w:rsidRDefault="00595E14" w:rsidP="00595E14">
      <w:pPr>
        <w:spacing w:after="0" w:line="360" w:lineRule="auto"/>
        <w:jc w:val="both"/>
        <w:rPr>
          <w:rFonts w:ascii="Book Antiqua" w:eastAsia="宋体" w:hAnsi="Book Antiqua" w:cs="宋体"/>
          <w:sz w:val="24"/>
          <w:szCs w:val="24"/>
          <w:lang w:val="en-US" w:eastAsia="zh-CN"/>
        </w:rPr>
      </w:pPr>
      <w:r w:rsidRPr="00CE1FE1">
        <w:rPr>
          <w:rFonts w:ascii="Book Antiqua" w:eastAsia="宋体" w:hAnsi="Book Antiqua" w:cs="宋体"/>
          <w:sz w:val="24"/>
          <w:szCs w:val="24"/>
          <w:lang w:val="en-US" w:eastAsia="zh-CN"/>
        </w:rPr>
        <w:t xml:space="preserve">6 </w:t>
      </w:r>
      <w:r w:rsidRPr="00CE1FE1">
        <w:rPr>
          <w:rFonts w:ascii="Book Antiqua" w:eastAsia="宋体" w:hAnsi="Book Antiqua" w:cs="宋体"/>
          <w:b/>
          <w:bCs/>
          <w:sz w:val="24"/>
          <w:szCs w:val="24"/>
          <w:lang w:val="en-US" w:eastAsia="zh-CN"/>
        </w:rPr>
        <w:t>Schmitt IM</w:t>
      </w:r>
      <w:r w:rsidRPr="00CE1FE1">
        <w:rPr>
          <w:rFonts w:ascii="Book Antiqua" w:eastAsia="宋体" w:hAnsi="Book Antiqua" w:cs="宋体"/>
          <w:sz w:val="24"/>
          <w:szCs w:val="24"/>
          <w:lang w:val="en-US" w:eastAsia="zh-CN"/>
        </w:rPr>
        <w:t xml:space="preserve">, </w:t>
      </w:r>
      <w:proofErr w:type="spellStart"/>
      <w:r w:rsidRPr="00CE1FE1">
        <w:rPr>
          <w:rFonts w:ascii="Book Antiqua" w:eastAsia="宋体" w:hAnsi="Book Antiqua" w:cs="宋体"/>
          <w:sz w:val="24"/>
          <w:szCs w:val="24"/>
          <w:lang w:val="en-US" w:eastAsia="zh-CN"/>
        </w:rPr>
        <w:t>Manente</w:t>
      </w:r>
      <w:proofErr w:type="spellEnd"/>
      <w:r w:rsidRPr="00CE1FE1">
        <w:rPr>
          <w:rFonts w:ascii="Book Antiqua" w:eastAsia="宋体" w:hAnsi="Book Antiqua" w:cs="宋体"/>
          <w:sz w:val="24"/>
          <w:szCs w:val="24"/>
          <w:lang w:val="en-US" w:eastAsia="zh-CN"/>
        </w:rPr>
        <w:t xml:space="preserve"> L, Di </w:t>
      </w:r>
      <w:proofErr w:type="spellStart"/>
      <w:r w:rsidRPr="00CE1FE1">
        <w:rPr>
          <w:rFonts w:ascii="Book Antiqua" w:eastAsia="宋体" w:hAnsi="Book Antiqua" w:cs="宋体"/>
          <w:sz w:val="24"/>
          <w:szCs w:val="24"/>
          <w:lang w:val="en-US" w:eastAsia="zh-CN"/>
        </w:rPr>
        <w:t>Matteo</w:t>
      </w:r>
      <w:proofErr w:type="spellEnd"/>
      <w:r w:rsidRPr="00CE1FE1">
        <w:rPr>
          <w:rFonts w:ascii="Book Antiqua" w:eastAsia="宋体" w:hAnsi="Book Antiqua" w:cs="宋体"/>
          <w:sz w:val="24"/>
          <w:szCs w:val="24"/>
          <w:lang w:val="en-US" w:eastAsia="zh-CN"/>
        </w:rPr>
        <w:t xml:space="preserve"> A, </w:t>
      </w:r>
      <w:proofErr w:type="spellStart"/>
      <w:r w:rsidRPr="00CE1FE1">
        <w:rPr>
          <w:rFonts w:ascii="Book Antiqua" w:eastAsia="宋体" w:hAnsi="Book Antiqua" w:cs="宋体"/>
          <w:sz w:val="24"/>
          <w:szCs w:val="24"/>
          <w:lang w:val="en-US" w:eastAsia="zh-CN"/>
        </w:rPr>
        <w:t>Felici</w:t>
      </w:r>
      <w:proofErr w:type="spellEnd"/>
      <w:r w:rsidRPr="00CE1FE1">
        <w:rPr>
          <w:rFonts w:ascii="Book Antiqua" w:eastAsia="宋体" w:hAnsi="Book Antiqua" w:cs="宋体"/>
          <w:sz w:val="24"/>
          <w:szCs w:val="24"/>
          <w:lang w:val="en-US" w:eastAsia="zh-CN"/>
        </w:rPr>
        <w:t xml:space="preserve"> F, </w:t>
      </w:r>
      <w:proofErr w:type="spellStart"/>
      <w:r w:rsidRPr="00CE1FE1">
        <w:rPr>
          <w:rFonts w:ascii="Book Antiqua" w:eastAsia="宋体" w:hAnsi="Book Antiqua" w:cs="宋体"/>
          <w:sz w:val="24"/>
          <w:szCs w:val="24"/>
          <w:lang w:val="en-US" w:eastAsia="zh-CN"/>
        </w:rPr>
        <w:t>Giangiacomi</w:t>
      </w:r>
      <w:proofErr w:type="spellEnd"/>
      <w:r w:rsidRPr="00CE1FE1">
        <w:rPr>
          <w:rFonts w:ascii="Book Antiqua" w:eastAsia="宋体" w:hAnsi="Book Antiqua" w:cs="宋体"/>
          <w:sz w:val="24"/>
          <w:szCs w:val="24"/>
          <w:lang w:val="en-US" w:eastAsia="zh-CN"/>
        </w:rPr>
        <w:t xml:space="preserve"> M, </w:t>
      </w:r>
      <w:proofErr w:type="spellStart"/>
      <w:r w:rsidRPr="00CE1FE1">
        <w:rPr>
          <w:rFonts w:ascii="Book Antiqua" w:eastAsia="宋体" w:hAnsi="Book Antiqua" w:cs="宋体"/>
          <w:sz w:val="24"/>
          <w:szCs w:val="24"/>
          <w:lang w:val="en-US" w:eastAsia="zh-CN"/>
        </w:rPr>
        <w:t>Chimenti</w:t>
      </w:r>
      <w:proofErr w:type="spellEnd"/>
      <w:r w:rsidRPr="00CE1FE1">
        <w:rPr>
          <w:rFonts w:ascii="Book Antiqua" w:eastAsia="宋体" w:hAnsi="Book Antiqua" w:cs="宋体"/>
          <w:sz w:val="24"/>
          <w:szCs w:val="24"/>
          <w:lang w:val="en-US" w:eastAsia="zh-CN"/>
        </w:rPr>
        <w:t xml:space="preserve"> S. Lymphoblastic lymphoma of the pre-B phenotype with cutaneous presentation. </w:t>
      </w:r>
      <w:r w:rsidRPr="00CE1FE1">
        <w:rPr>
          <w:rFonts w:ascii="Book Antiqua" w:eastAsia="宋体" w:hAnsi="Book Antiqua" w:cs="宋体"/>
          <w:i/>
          <w:iCs/>
          <w:sz w:val="24"/>
          <w:szCs w:val="24"/>
          <w:lang w:val="en-US" w:eastAsia="zh-CN"/>
        </w:rPr>
        <w:t>Dermatology</w:t>
      </w:r>
      <w:r w:rsidRPr="00CE1FE1">
        <w:rPr>
          <w:rFonts w:ascii="Book Antiqua" w:eastAsia="宋体" w:hAnsi="Book Antiqua" w:cs="宋体"/>
          <w:sz w:val="24"/>
          <w:szCs w:val="24"/>
          <w:lang w:val="en-US" w:eastAsia="zh-CN"/>
        </w:rPr>
        <w:t xml:space="preserve"> 1997; </w:t>
      </w:r>
      <w:r w:rsidRPr="00CE1FE1">
        <w:rPr>
          <w:rFonts w:ascii="Book Antiqua" w:eastAsia="宋体" w:hAnsi="Book Antiqua" w:cs="宋体"/>
          <w:b/>
          <w:bCs/>
          <w:sz w:val="24"/>
          <w:szCs w:val="24"/>
          <w:lang w:val="en-US" w:eastAsia="zh-CN"/>
        </w:rPr>
        <w:t>195</w:t>
      </w:r>
      <w:r w:rsidRPr="00CE1FE1">
        <w:rPr>
          <w:rFonts w:ascii="Book Antiqua" w:eastAsia="宋体" w:hAnsi="Book Antiqua" w:cs="宋体"/>
          <w:sz w:val="24"/>
          <w:szCs w:val="24"/>
          <w:lang w:val="en-US" w:eastAsia="zh-CN"/>
        </w:rPr>
        <w:t>: 289-292 [PMID: 9407185 DOI: 10.1159/000245966]</w:t>
      </w:r>
    </w:p>
    <w:p w:rsidR="00595E14" w:rsidRPr="00CE1FE1" w:rsidRDefault="00595E14" w:rsidP="00595E14">
      <w:pPr>
        <w:spacing w:after="0" w:line="360" w:lineRule="auto"/>
        <w:jc w:val="both"/>
        <w:rPr>
          <w:rFonts w:ascii="Book Antiqua" w:eastAsia="宋体" w:hAnsi="Book Antiqua" w:cs="宋体"/>
          <w:sz w:val="24"/>
          <w:szCs w:val="24"/>
          <w:lang w:val="en-US" w:eastAsia="zh-CN"/>
        </w:rPr>
      </w:pPr>
      <w:proofErr w:type="gramStart"/>
      <w:r w:rsidRPr="00CE1FE1">
        <w:rPr>
          <w:rFonts w:ascii="Book Antiqua" w:eastAsia="宋体" w:hAnsi="Book Antiqua" w:cs="宋体"/>
          <w:sz w:val="24"/>
          <w:szCs w:val="24"/>
          <w:lang w:val="en-US" w:eastAsia="zh-CN"/>
        </w:rPr>
        <w:t xml:space="preserve">7 </w:t>
      </w:r>
      <w:r w:rsidRPr="00CE1FE1">
        <w:rPr>
          <w:rFonts w:ascii="Book Antiqua" w:eastAsia="宋体" w:hAnsi="Book Antiqua" w:cs="宋体"/>
          <w:b/>
          <w:bCs/>
          <w:sz w:val="24"/>
          <w:szCs w:val="24"/>
          <w:lang w:val="en-US" w:eastAsia="zh-CN"/>
        </w:rPr>
        <w:t>Sander CA</w:t>
      </w:r>
      <w:r w:rsidRPr="00CE1FE1">
        <w:rPr>
          <w:rFonts w:ascii="Book Antiqua" w:eastAsia="宋体" w:hAnsi="Book Antiqua" w:cs="宋体"/>
          <w:sz w:val="24"/>
          <w:szCs w:val="24"/>
          <w:lang w:val="en-US" w:eastAsia="zh-CN"/>
        </w:rPr>
        <w:t xml:space="preserve">, Medeiros LJ, </w:t>
      </w:r>
      <w:proofErr w:type="spellStart"/>
      <w:r w:rsidRPr="00CE1FE1">
        <w:rPr>
          <w:rFonts w:ascii="Book Antiqua" w:eastAsia="宋体" w:hAnsi="Book Antiqua" w:cs="宋体"/>
          <w:sz w:val="24"/>
          <w:szCs w:val="24"/>
          <w:lang w:val="en-US" w:eastAsia="zh-CN"/>
        </w:rPr>
        <w:t>Abruzzo</w:t>
      </w:r>
      <w:proofErr w:type="spellEnd"/>
      <w:r w:rsidRPr="00CE1FE1">
        <w:rPr>
          <w:rFonts w:ascii="Book Antiqua" w:eastAsia="宋体" w:hAnsi="Book Antiqua" w:cs="宋体"/>
          <w:sz w:val="24"/>
          <w:szCs w:val="24"/>
          <w:lang w:val="en-US" w:eastAsia="zh-CN"/>
        </w:rPr>
        <w:t xml:space="preserve"> LV, </w:t>
      </w:r>
      <w:proofErr w:type="spellStart"/>
      <w:r w:rsidRPr="00CE1FE1">
        <w:rPr>
          <w:rFonts w:ascii="Book Antiqua" w:eastAsia="宋体" w:hAnsi="Book Antiqua" w:cs="宋体"/>
          <w:sz w:val="24"/>
          <w:szCs w:val="24"/>
          <w:lang w:val="en-US" w:eastAsia="zh-CN"/>
        </w:rPr>
        <w:t>Horak</w:t>
      </w:r>
      <w:proofErr w:type="spellEnd"/>
      <w:r w:rsidRPr="00CE1FE1">
        <w:rPr>
          <w:rFonts w:ascii="Book Antiqua" w:eastAsia="宋体" w:hAnsi="Book Antiqua" w:cs="宋体"/>
          <w:sz w:val="24"/>
          <w:szCs w:val="24"/>
          <w:lang w:val="en-US" w:eastAsia="zh-CN"/>
        </w:rPr>
        <w:t xml:space="preserve"> ID, Jaffe ES.</w:t>
      </w:r>
      <w:proofErr w:type="gramEnd"/>
      <w:r w:rsidRPr="00CE1FE1">
        <w:rPr>
          <w:rFonts w:ascii="Book Antiqua" w:eastAsia="宋体" w:hAnsi="Book Antiqua" w:cs="宋体"/>
          <w:sz w:val="24"/>
          <w:szCs w:val="24"/>
          <w:lang w:val="en-US" w:eastAsia="zh-CN"/>
        </w:rPr>
        <w:t xml:space="preserve"> </w:t>
      </w:r>
      <w:proofErr w:type="gramStart"/>
      <w:r w:rsidRPr="00CE1FE1">
        <w:rPr>
          <w:rFonts w:ascii="Book Antiqua" w:eastAsia="宋体" w:hAnsi="Book Antiqua" w:cs="宋体"/>
          <w:sz w:val="24"/>
          <w:szCs w:val="24"/>
          <w:lang w:val="en-US" w:eastAsia="zh-CN"/>
        </w:rPr>
        <w:t>Lymphoblastic lymphoma presenting in cutaneous sites.</w:t>
      </w:r>
      <w:proofErr w:type="gramEnd"/>
      <w:r w:rsidRPr="00CE1FE1">
        <w:rPr>
          <w:rFonts w:ascii="Book Antiqua" w:eastAsia="宋体" w:hAnsi="Book Antiqua" w:cs="宋体"/>
          <w:sz w:val="24"/>
          <w:szCs w:val="24"/>
          <w:lang w:val="en-US" w:eastAsia="zh-CN"/>
        </w:rPr>
        <w:t xml:space="preserve"> </w:t>
      </w:r>
      <w:proofErr w:type="gramStart"/>
      <w:r w:rsidRPr="00CE1FE1">
        <w:rPr>
          <w:rFonts w:ascii="Book Antiqua" w:eastAsia="宋体" w:hAnsi="Book Antiqua" w:cs="宋体"/>
          <w:sz w:val="24"/>
          <w:szCs w:val="24"/>
          <w:lang w:val="en-US" w:eastAsia="zh-CN"/>
        </w:rPr>
        <w:t xml:space="preserve">A </w:t>
      </w:r>
      <w:proofErr w:type="spellStart"/>
      <w:r w:rsidRPr="00CE1FE1">
        <w:rPr>
          <w:rFonts w:ascii="Book Antiqua" w:eastAsia="宋体" w:hAnsi="Book Antiqua" w:cs="宋体"/>
          <w:sz w:val="24"/>
          <w:szCs w:val="24"/>
          <w:lang w:val="en-US" w:eastAsia="zh-CN"/>
        </w:rPr>
        <w:t>clinicopathologic</w:t>
      </w:r>
      <w:proofErr w:type="spellEnd"/>
      <w:r w:rsidRPr="00CE1FE1">
        <w:rPr>
          <w:rFonts w:ascii="Book Antiqua" w:eastAsia="宋体" w:hAnsi="Book Antiqua" w:cs="宋体"/>
          <w:sz w:val="24"/>
          <w:szCs w:val="24"/>
          <w:lang w:val="en-US" w:eastAsia="zh-CN"/>
        </w:rPr>
        <w:t xml:space="preserve"> analysis of six cases.</w:t>
      </w:r>
      <w:proofErr w:type="gramEnd"/>
      <w:r w:rsidRPr="00CE1FE1">
        <w:rPr>
          <w:rFonts w:ascii="Book Antiqua" w:eastAsia="宋体" w:hAnsi="Book Antiqua" w:cs="宋体"/>
          <w:sz w:val="24"/>
          <w:szCs w:val="24"/>
          <w:lang w:val="en-US" w:eastAsia="zh-CN"/>
        </w:rPr>
        <w:t xml:space="preserve"> </w:t>
      </w:r>
      <w:r w:rsidRPr="00CE1FE1">
        <w:rPr>
          <w:rFonts w:ascii="Book Antiqua" w:eastAsia="宋体" w:hAnsi="Book Antiqua" w:cs="宋体"/>
          <w:i/>
          <w:iCs/>
          <w:sz w:val="24"/>
          <w:szCs w:val="24"/>
          <w:lang w:val="en-US" w:eastAsia="zh-CN"/>
        </w:rPr>
        <w:t xml:space="preserve">J Am </w:t>
      </w:r>
      <w:proofErr w:type="spellStart"/>
      <w:r w:rsidRPr="00CE1FE1">
        <w:rPr>
          <w:rFonts w:ascii="Book Antiqua" w:eastAsia="宋体" w:hAnsi="Book Antiqua" w:cs="宋体"/>
          <w:i/>
          <w:iCs/>
          <w:sz w:val="24"/>
          <w:szCs w:val="24"/>
          <w:lang w:val="en-US" w:eastAsia="zh-CN"/>
        </w:rPr>
        <w:t>Acad</w:t>
      </w:r>
      <w:proofErr w:type="spellEnd"/>
      <w:r w:rsidRPr="00CE1FE1">
        <w:rPr>
          <w:rFonts w:ascii="Book Antiqua" w:eastAsia="宋体" w:hAnsi="Book Antiqua" w:cs="宋体"/>
          <w:i/>
          <w:iCs/>
          <w:sz w:val="24"/>
          <w:szCs w:val="24"/>
          <w:lang w:val="en-US" w:eastAsia="zh-CN"/>
        </w:rPr>
        <w:t xml:space="preserve"> </w:t>
      </w:r>
      <w:proofErr w:type="spellStart"/>
      <w:r w:rsidRPr="00CE1FE1">
        <w:rPr>
          <w:rFonts w:ascii="Book Antiqua" w:eastAsia="宋体" w:hAnsi="Book Antiqua" w:cs="宋体"/>
          <w:i/>
          <w:iCs/>
          <w:sz w:val="24"/>
          <w:szCs w:val="24"/>
          <w:lang w:val="en-US" w:eastAsia="zh-CN"/>
        </w:rPr>
        <w:t>Dermatol</w:t>
      </w:r>
      <w:proofErr w:type="spellEnd"/>
      <w:r w:rsidRPr="00CE1FE1">
        <w:rPr>
          <w:rFonts w:ascii="Book Antiqua" w:eastAsia="宋体" w:hAnsi="Book Antiqua" w:cs="宋体"/>
          <w:sz w:val="24"/>
          <w:szCs w:val="24"/>
          <w:lang w:val="en-US" w:eastAsia="zh-CN"/>
        </w:rPr>
        <w:t xml:space="preserve"> 1991; </w:t>
      </w:r>
      <w:r w:rsidRPr="00CE1FE1">
        <w:rPr>
          <w:rFonts w:ascii="Book Antiqua" w:eastAsia="宋体" w:hAnsi="Book Antiqua" w:cs="宋体"/>
          <w:b/>
          <w:bCs/>
          <w:sz w:val="24"/>
          <w:szCs w:val="24"/>
          <w:lang w:val="en-US" w:eastAsia="zh-CN"/>
        </w:rPr>
        <w:t>25</w:t>
      </w:r>
      <w:r w:rsidRPr="00CE1FE1">
        <w:rPr>
          <w:rFonts w:ascii="Book Antiqua" w:eastAsia="宋体" w:hAnsi="Book Antiqua" w:cs="宋体"/>
          <w:sz w:val="24"/>
          <w:szCs w:val="24"/>
          <w:lang w:val="en-US" w:eastAsia="zh-CN"/>
        </w:rPr>
        <w:t>: 1023-1031 [PMID: 1810981]</w:t>
      </w:r>
    </w:p>
    <w:p w:rsidR="00595E14" w:rsidRPr="00CE1FE1" w:rsidRDefault="00595E14" w:rsidP="00595E14">
      <w:pPr>
        <w:spacing w:after="0" w:line="360" w:lineRule="auto"/>
        <w:jc w:val="both"/>
        <w:rPr>
          <w:rFonts w:ascii="Book Antiqua" w:eastAsia="宋体" w:hAnsi="Book Antiqua" w:cs="宋体"/>
          <w:sz w:val="24"/>
          <w:szCs w:val="24"/>
          <w:lang w:val="en-US" w:eastAsia="zh-CN"/>
        </w:rPr>
      </w:pPr>
      <w:r w:rsidRPr="00CE1FE1">
        <w:rPr>
          <w:rFonts w:ascii="Book Antiqua" w:eastAsia="宋体" w:hAnsi="Book Antiqua" w:cs="宋体"/>
          <w:sz w:val="24"/>
          <w:szCs w:val="24"/>
          <w:lang w:val="en-US" w:eastAsia="zh-CN"/>
        </w:rPr>
        <w:t xml:space="preserve">8 </w:t>
      </w:r>
      <w:r w:rsidRPr="00CE1FE1">
        <w:rPr>
          <w:rFonts w:ascii="Book Antiqua" w:eastAsia="宋体" w:hAnsi="Book Antiqua" w:cs="宋体"/>
          <w:b/>
          <w:bCs/>
          <w:sz w:val="24"/>
          <w:szCs w:val="24"/>
          <w:lang w:val="en-US" w:eastAsia="zh-CN"/>
        </w:rPr>
        <w:t>Prasad PG</w:t>
      </w:r>
      <w:r w:rsidRPr="00CE1FE1">
        <w:rPr>
          <w:rFonts w:ascii="Book Antiqua" w:eastAsia="宋体" w:hAnsi="Book Antiqua" w:cs="宋体"/>
          <w:sz w:val="24"/>
          <w:szCs w:val="24"/>
          <w:lang w:val="en-US" w:eastAsia="zh-CN"/>
        </w:rPr>
        <w:t xml:space="preserve">, </w:t>
      </w:r>
      <w:proofErr w:type="spellStart"/>
      <w:r w:rsidRPr="00CE1FE1">
        <w:rPr>
          <w:rFonts w:ascii="Book Antiqua" w:eastAsia="宋体" w:hAnsi="Book Antiqua" w:cs="宋体"/>
          <w:sz w:val="24"/>
          <w:szCs w:val="24"/>
          <w:lang w:val="en-US" w:eastAsia="zh-CN"/>
        </w:rPr>
        <w:t>Cyriac</w:t>
      </w:r>
      <w:proofErr w:type="spellEnd"/>
      <w:r w:rsidRPr="00CE1FE1">
        <w:rPr>
          <w:rFonts w:ascii="Book Antiqua" w:eastAsia="宋体" w:hAnsi="Book Antiqua" w:cs="宋体"/>
          <w:sz w:val="24"/>
          <w:szCs w:val="24"/>
          <w:lang w:val="en-US" w:eastAsia="zh-CN"/>
        </w:rPr>
        <w:t xml:space="preserve"> S, </w:t>
      </w:r>
      <w:proofErr w:type="spellStart"/>
      <w:r w:rsidRPr="00CE1FE1">
        <w:rPr>
          <w:rFonts w:ascii="Book Antiqua" w:eastAsia="宋体" w:hAnsi="Book Antiqua" w:cs="宋体"/>
          <w:sz w:val="24"/>
          <w:szCs w:val="24"/>
          <w:lang w:val="en-US" w:eastAsia="zh-CN"/>
        </w:rPr>
        <w:t>Sagar</w:t>
      </w:r>
      <w:proofErr w:type="spellEnd"/>
      <w:r w:rsidRPr="00CE1FE1">
        <w:rPr>
          <w:rFonts w:ascii="Book Antiqua" w:eastAsia="宋体" w:hAnsi="Book Antiqua" w:cs="宋体"/>
          <w:sz w:val="24"/>
          <w:szCs w:val="24"/>
          <w:lang w:val="en-US" w:eastAsia="zh-CN"/>
        </w:rPr>
        <w:t xml:space="preserve"> TG, </w:t>
      </w:r>
      <w:proofErr w:type="spellStart"/>
      <w:r w:rsidRPr="00CE1FE1">
        <w:rPr>
          <w:rFonts w:ascii="Book Antiqua" w:eastAsia="宋体" w:hAnsi="Book Antiqua" w:cs="宋体"/>
          <w:sz w:val="24"/>
          <w:szCs w:val="24"/>
          <w:lang w:val="en-US" w:eastAsia="zh-CN"/>
        </w:rPr>
        <w:t>Rathnam</w:t>
      </w:r>
      <w:proofErr w:type="spellEnd"/>
      <w:r w:rsidRPr="00CE1FE1">
        <w:rPr>
          <w:rFonts w:ascii="Book Antiqua" w:eastAsia="宋体" w:hAnsi="Book Antiqua" w:cs="宋体"/>
          <w:sz w:val="24"/>
          <w:szCs w:val="24"/>
          <w:lang w:val="en-US" w:eastAsia="zh-CN"/>
        </w:rPr>
        <w:t xml:space="preserve"> K. T lymphoblastic lymphoma relapsing in skin - a rare clinical scenario. </w:t>
      </w:r>
      <w:r w:rsidRPr="00CE1FE1">
        <w:rPr>
          <w:rFonts w:ascii="Book Antiqua" w:eastAsia="宋体" w:hAnsi="Book Antiqua" w:cs="宋体"/>
          <w:i/>
          <w:iCs/>
          <w:sz w:val="24"/>
          <w:szCs w:val="24"/>
          <w:lang w:val="en-US" w:eastAsia="zh-CN"/>
        </w:rPr>
        <w:t xml:space="preserve">Indian J </w:t>
      </w:r>
      <w:proofErr w:type="spellStart"/>
      <w:r w:rsidRPr="00CE1FE1">
        <w:rPr>
          <w:rFonts w:ascii="Book Antiqua" w:eastAsia="宋体" w:hAnsi="Book Antiqua" w:cs="宋体"/>
          <w:i/>
          <w:iCs/>
          <w:sz w:val="24"/>
          <w:szCs w:val="24"/>
          <w:lang w:val="en-US" w:eastAsia="zh-CN"/>
        </w:rPr>
        <w:t>Hematol</w:t>
      </w:r>
      <w:proofErr w:type="spellEnd"/>
      <w:r w:rsidRPr="00CE1FE1">
        <w:rPr>
          <w:rFonts w:ascii="Book Antiqua" w:eastAsia="宋体" w:hAnsi="Book Antiqua" w:cs="宋体"/>
          <w:i/>
          <w:iCs/>
          <w:sz w:val="24"/>
          <w:szCs w:val="24"/>
          <w:lang w:val="en-US" w:eastAsia="zh-CN"/>
        </w:rPr>
        <w:t xml:space="preserve"> Blood </w:t>
      </w:r>
      <w:proofErr w:type="spellStart"/>
      <w:r w:rsidRPr="00CE1FE1">
        <w:rPr>
          <w:rFonts w:ascii="Book Antiqua" w:eastAsia="宋体" w:hAnsi="Book Antiqua" w:cs="宋体"/>
          <w:i/>
          <w:iCs/>
          <w:sz w:val="24"/>
          <w:szCs w:val="24"/>
          <w:lang w:val="en-US" w:eastAsia="zh-CN"/>
        </w:rPr>
        <w:t>Transfus</w:t>
      </w:r>
      <w:proofErr w:type="spellEnd"/>
      <w:r w:rsidRPr="00CE1FE1">
        <w:rPr>
          <w:rFonts w:ascii="Book Antiqua" w:eastAsia="宋体" w:hAnsi="Book Antiqua" w:cs="宋体"/>
          <w:sz w:val="24"/>
          <w:szCs w:val="24"/>
          <w:lang w:val="en-US" w:eastAsia="zh-CN"/>
        </w:rPr>
        <w:t xml:space="preserve"> 2010; </w:t>
      </w:r>
      <w:r w:rsidRPr="00CE1FE1">
        <w:rPr>
          <w:rFonts w:ascii="Book Antiqua" w:eastAsia="宋体" w:hAnsi="Book Antiqua" w:cs="宋体"/>
          <w:b/>
          <w:bCs/>
          <w:sz w:val="24"/>
          <w:szCs w:val="24"/>
          <w:lang w:val="en-US" w:eastAsia="zh-CN"/>
        </w:rPr>
        <w:t>26</w:t>
      </w:r>
      <w:r w:rsidRPr="00CE1FE1">
        <w:rPr>
          <w:rFonts w:ascii="Book Antiqua" w:eastAsia="宋体" w:hAnsi="Book Antiqua" w:cs="宋体"/>
          <w:sz w:val="24"/>
          <w:szCs w:val="24"/>
          <w:lang w:val="en-US" w:eastAsia="zh-CN"/>
        </w:rPr>
        <w:t>: 19-20 [PMID: 23100996 DOI: 10.1007/s12288-010-0007-5]</w:t>
      </w:r>
    </w:p>
    <w:p w:rsidR="00595E14" w:rsidRPr="00CE1FE1" w:rsidRDefault="00595E14" w:rsidP="00595E14">
      <w:pPr>
        <w:spacing w:after="0" w:line="360" w:lineRule="auto"/>
        <w:jc w:val="both"/>
        <w:rPr>
          <w:rFonts w:ascii="Book Antiqua" w:eastAsia="宋体" w:hAnsi="Book Antiqua" w:cs="宋体"/>
          <w:sz w:val="24"/>
          <w:szCs w:val="24"/>
          <w:lang w:val="en-US" w:eastAsia="zh-CN"/>
        </w:rPr>
      </w:pPr>
      <w:r w:rsidRPr="00CE1FE1">
        <w:rPr>
          <w:rFonts w:ascii="Book Antiqua" w:eastAsia="宋体" w:hAnsi="Book Antiqua" w:cs="宋体"/>
          <w:sz w:val="24"/>
          <w:szCs w:val="24"/>
          <w:lang w:val="en-US" w:eastAsia="zh-CN"/>
        </w:rPr>
        <w:t xml:space="preserve">9 </w:t>
      </w:r>
      <w:proofErr w:type="spellStart"/>
      <w:r w:rsidRPr="00CE1FE1">
        <w:rPr>
          <w:rFonts w:ascii="Book Antiqua" w:eastAsia="宋体" w:hAnsi="Book Antiqua" w:cs="宋体"/>
          <w:b/>
          <w:bCs/>
          <w:sz w:val="24"/>
          <w:szCs w:val="24"/>
          <w:lang w:val="en-US" w:eastAsia="zh-CN"/>
        </w:rPr>
        <w:t>Vezzoli</w:t>
      </w:r>
      <w:proofErr w:type="spellEnd"/>
      <w:r w:rsidRPr="00CE1FE1">
        <w:rPr>
          <w:rFonts w:ascii="Book Antiqua" w:eastAsia="宋体" w:hAnsi="Book Antiqua" w:cs="宋体"/>
          <w:b/>
          <w:bCs/>
          <w:sz w:val="24"/>
          <w:szCs w:val="24"/>
          <w:lang w:val="en-US" w:eastAsia="zh-CN"/>
        </w:rPr>
        <w:t xml:space="preserve"> P</w:t>
      </w:r>
      <w:r w:rsidRPr="00CE1FE1">
        <w:rPr>
          <w:rFonts w:ascii="Book Antiqua" w:eastAsia="宋体" w:hAnsi="Book Antiqua" w:cs="宋体"/>
          <w:sz w:val="24"/>
          <w:szCs w:val="24"/>
          <w:lang w:val="en-US" w:eastAsia="zh-CN"/>
        </w:rPr>
        <w:t xml:space="preserve">, Novara F, </w:t>
      </w:r>
      <w:proofErr w:type="spellStart"/>
      <w:r w:rsidRPr="00CE1FE1">
        <w:rPr>
          <w:rFonts w:ascii="Book Antiqua" w:eastAsia="宋体" w:hAnsi="Book Antiqua" w:cs="宋体"/>
          <w:sz w:val="24"/>
          <w:szCs w:val="24"/>
          <w:lang w:val="en-US" w:eastAsia="zh-CN"/>
        </w:rPr>
        <w:t>Fanoni</w:t>
      </w:r>
      <w:proofErr w:type="spellEnd"/>
      <w:r w:rsidRPr="00CE1FE1">
        <w:rPr>
          <w:rFonts w:ascii="Book Antiqua" w:eastAsia="宋体" w:hAnsi="Book Antiqua" w:cs="宋体"/>
          <w:sz w:val="24"/>
          <w:szCs w:val="24"/>
          <w:lang w:val="en-US" w:eastAsia="zh-CN"/>
        </w:rPr>
        <w:t xml:space="preserve"> D, </w:t>
      </w:r>
      <w:proofErr w:type="spellStart"/>
      <w:r w:rsidRPr="00CE1FE1">
        <w:rPr>
          <w:rFonts w:ascii="Book Antiqua" w:eastAsia="宋体" w:hAnsi="Book Antiqua" w:cs="宋体"/>
          <w:sz w:val="24"/>
          <w:szCs w:val="24"/>
          <w:lang w:val="en-US" w:eastAsia="zh-CN"/>
        </w:rPr>
        <w:t>Gambini</w:t>
      </w:r>
      <w:proofErr w:type="spellEnd"/>
      <w:r w:rsidRPr="00CE1FE1">
        <w:rPr>
          <w:rFonts w:ascii="Book Antiqua" w:eastAsia="宋体" w:hAnsi="Book Antiqua" w:cs="宋体"/>
          <w:sz w:val="24"/>
          <w:szCs w:val="24"/>
          <w:lang w:val="en-US" w:eastAsia="zh-CN"/>
        </w:rPr>
        <w:t xml:space="preserve"> D, </w:t>
      </w:r>
      <w:proofErr w:type="spellStart"/>
      <w:r w:rsidRPr="00CE1FE1">
        <w:rPr>
          <w:rFonts w:ascii="Book Antiqua" w:eastAsia="宋体" w:hAnsi="Book Antiqua" w:cs="宋体"/>
          <w:sz w:val="24"/>
          <w:szCs w:val="24"/>
          <w:lang w:val="en-US" w:eastAsia="zh-CN"/>
        </w:rPr>
        <w:t>Balice</w:t>
      </w:r>
      <w:proofErr w:type="spellEnd"/>
      <w:r w:rsidRPr="00CE1FE1">
        <w:rPr>
          <w:rFonts w:ascii="Book Antiqua" w:eastAsia="宋体" w:hAnsi="Book Antiqua" w:cs="宋体"/>
          <w:sz w:val="24"/>
          <w:szCs w:val="24"/>
          <w:lang w:val="en-US" w:eastAsia="zh-CN"/>
        </w:rPr>
        <w:t xml:space="preserve"> Y, </w:t>
      </w:r>
      <w:proofErr w:type="spellStart"/>
      <w:r w:rsidRPr="00CE1FE1">
        <w:rPr>
          <w:rFonts w:ascii="Book Antiqua" w:eastAsia="宋体" w:hAnsi="Book Antiqua" w:cs="宋体"/>
          <w:sz w:val="24"/>
          <w:szCs w:val="24"/>
          <w:lang w:val="en-US" w:eastAsia="zh-CN"/>
        </w:rPr>
        <w:t>Venegoni</w:t>
      </w:r>
      <w:proofErr w:type="spellEnd"/>
      <w:r w:rsidRPr="00CE1FE1">
        <w:rPr>
          <w:rFonts w:ascii="Book Antiqua" w:eastAsia="宋体" w:hAnsi="Book Antiqua" w:cs="宋体"/>
          <w:sz w:val="24"/>
          <w:szCs w:val="24"/>
          <w:lang w:val="en-US" w:eastAsia="zh-CN"/>
        </w:rPr>
        <w:t xml:space="preserve"> L, </w:t>
      </w:r>
      <w:proofErr w:type="spellStart"/>
      <w:r w:rsidRPr="00CE1FE1">
        <w:rPr>
          <w:rFonts w:ascii="Book Antiqua" w:eastAsia="宋体" w:hAnsi="Book Antiqua" w:cs="宋体"/>
          <w:sz w:val="24"/>
          <w:szCs w:val="24"/>
          <w:lang w:val="en-US" w:eastAsia="zh-CN"/>
        </w:rPr>
        <w:t>Paulli</w:t>
      </w:r>
      <w:proofErr w:type="spellEnd"/>
      <w:r w:rsidRPr="00CE1FE1">
        <w:rPr>
          <w:rFonts w:ascii="Book Antiqua" w:eastAsia="宋体" w:hAnsi="Book Antiqua" w:cs="宋体"/>
          <w:sz w:val="24"/>
          <w:szCs w:val="24"/>
          <w:lang w:val="en-US" w:eastAsia="zh-CN"/>
        </w:rPr>
        <w:t xml:space="preserve"> M, </w:t>
      </w:r>
      <w:proofErr w:type="spellStart"/>
      <w:r w:rsidRPr="00CE1FE1">
        <w:rPr>
          <w:rFonts w:ascii="Book Antiqua" w:eastAsia="宋体" w:hAnsi="Book Antiqua" w:cs="宋体"/>
          <w:sz w:val="24"/>
          <w:szCs w:val="24"/>
          <w:lang w:val="en-US" w:eastAsia="zh-CN"/>
        </w:rPr>
        <w:t>Crosti</w:t>
      </w:r>
      <w:proofErr w:type="spellEnd"/>
      <w:r w:rsidRPr="00CE1FE1">
        <w:rPr>
          <w:rFonts w:ascii="Book Antiqua" w:eastAsia="宋体" w:hAnsi="Book Antiqua" w:cs="宋体"/>
          <w:sz w:val="24"/>
          <w:szCs w:val="24"/>
          <w:lang w:val="en-US" w:eastAsia="zh-CN"/>
        </w:rPr>
        <w:t xml:space="preserve"> C, </w:t>
      </w:r>
      <w:proofErr w:type="spellStart"/>
      <w:r w:rsidRPr="00CE1FE1">
        <w:rPr>
          <w:rFonts w:ascii="Book Antiqua" w:eastAsia="宋体" w:hAnsi="Book Antiqua" w:cs="宋体"/>
          <w:sz w:val="24"/>
          <w:szCs w:val="24"/>
          <w:lang w:val="en-US" w:eastAsia="zh-CN"/>
        </w:rPr>
        <w:t>Berti</w:t>
      </w:r>
      <w:proofErr w:type="spellEnd"/>
      <w:r w:rsidRPr="00CE1FE1">
        <w:rPr>
          <w:rFonts w:ascii="Book Antiqua" w:eastAsia="宋体" w:hAnsi="Book Antiqua" w:cs="宋体"/>
          <w:sz w:val="24"/>
          <w:szCs w:val="24"/>
          <w:lang w:val="en-US" w:eastAsia="zh-CN"/>
        </w:rPr>
        <w:t xml:space="preserve"> E. Three cases of primary cutaneous lymphoblastic lymphoma: microarray-based comparative genomic hybridization and gene expression profiling studies with review of literature. </w:t>
      </w:r>
      <w:proofErr w:type="spellStart"/>
      <w:r w:rsidRPr="00CE1FE1">
        <w:rPr>
          <w:rFonts w:ascii="Book Antiqua" w:eastAsia="宋体" w:hAnsi="Book Antiqua" w:cs="宋体"/>
          <w:i/>
          <w:iCs/>
          <w:sz w:val="24"/>
          <w:szCs w:val="24"/>
          <w:lang w:val="en-US" w:eastAsia="zh-CN"/>
        </w:rPr>
        <w:t>Leuk</w:t>
      </w:r>
      <w:proofErr w:type="spellEnd"/>
      <w:r w:rsidRPr="00CE1FE1">
        <w:rPr>
          <w:rFonts w:ascii="Book Antiqua" w:eastAsia="宋体" w:hAnsi="Book Antiqua" w:cs="宋体"/>
          <w:i/>
          <w:iCs/>
          <w:sz w:val="24"/>
          <w:szCs w:val="24"/>
          <w:lang w:val="en-US" w:eastAsia="zh-CN"/>
        </w:rPr>
        <w:t xml:space="preserve"> Lymphoma</w:t>
      </w:r>
      <w:r w:rsidRPr="00CE1FE1">
        <w:rPr>
          <w:rFonts w:ascii="Book Antiqua" w:eastAsia="宋体" w:hAnsi="Book Antiqua" w:cs="宋体"/>
          <w:sz w:val="24"/>
          <w:szCs w:val="24"/>
          <w:lang w:val="en-US" w:eastAsia="zh-CN"/>
        </w:rPr>
        <w:t xml:space="preserve"> 2012; </w:t>
      </w:r>
      <w:r w:rsidRPr="00CE1FE1">
        <w:rPr>
          <w:rFonts w:ascii="Book Antiqua" w:eastAsia="宋体" w:hAnsi="Book Antiqua" w:cs="宋体"/>
          <w:b/>
          <w:bCs/>
          <w:sz w:val="24"/>
          <w:szCs w:val="24"/>
          <w:lang w:val="en-US" w:eastAsia="zh-CN"/>
        </w:rPr>
        <w:t>53</w:t>
      </w:r>
      <w:r w:rsidRPr="00CE1FE1">
        <w:rPr>
          <w:rFonts w:ascii="Book Antiqua" w:eastAsia="宋体" w:hAnsi="Book Antiqua" w:cs="宋体"/>
          <w:sz w:val="24"/>
          <w:szCs w:val="24"/>
          <w:lang w:val="en-US" w:eastAsia="zh-CN"/>
        </w:rPr>
        <w:t>: 1978-1987 [PMID: 21879810 DOI: 10.3109/10428194.2011.618233]</w:t>
      </w:r>
    </w:p>
    <w:p w:rsidR="00595E14" w:rsidRPr="00CE1FE1" w:rsidRDefault="00595E14" w:rsidP="00595E14">
      <w:pPr>
        <w:spacing w:after="0" w:line="360" w:lineRule="auto"/>
        <w:jc w:val="both"/>
        <w:rPr>
          <w:rFonts w:ascii="Book Antiqua" w:eastAsia="宋体" w:hAnsi="Book Antiqua" w:cs="宋体"/>
          <w:sz w:val="24"/>
          <w:szCs w:val="24"/>
          <w:lang w:val="en-US" w:eastAsia="zh-CN"/>
        </w:rPr>
      </w:pPr>
      <w:r w:rsidRPr="00CE1FE1">
        <w:rPr>
          <w:rFonts w:ascii="Book Antiqua" w:eastAsia="宋体" w:hAnsi="Book Antiqua" w:cs="宋体"/>
          <w:sz w:val="24"/>
          <w:szCs w:val="24"/>
          <w:lang w:val="en-US" w:eastAsia="zh-CN"/>
        </w:rPr>
        <w:t xml:space="preserve">10 </w:t>
      </w:r>
      <w:r w:rsidRPr="00CE1FE1">
        <w:rPr>
          <w:rFonts w:ascii="Book Antiqua" w:eastAsia="宋体" w:hAnsi="Book Antiqua" w:cs="宋体"/>
          <w:b/>
          <w:bCs/>
          <w:sz w:val="24"/>
          <w:szCs w:val="24"/>
          <w:lang w:val="en-US" w:eastAsia="zh-CN"/>
        </w:rPr>
        <w:t>Julia F</w:t>
      </w:r>
      <w:r w:rsidRPr="00CE1FE1">
        <w:rPr>
          <w:rFonts w:ascii="Book Antiqua" w:eastAsia="宋体" w:hAnsi="Book Antiqua" w:cs="宋体"/>
          <w:sz w:val="24"/>
          <w:szCs w:val="24"/>
          <w:lang w:val="en-US" w:eastAsia="zh-CN"/>
        </w:rPr>
        <w:t xml:space="preserve">, </w:t>
      </w:r>
      <w:proofErr w:type="spellStart"/>
      <w:r w:rsidRPr="00CE1FE1">
        <w:rPr>
          <w:rFonts w:ascii="Book Antiqua" w:eastAsia="宋体" w:hAnsi="Book Antiqua" w:cs="宋体"/>
          <w:sz w:val="24"/>
          <w:szCs w:val="24"/>
          <w:lang w:val="en-US" w:eastAsia="zh-CN"/>
        </w:rPr>
        <w:t>Petrella</w:t>
      </w:r>
      <w:proofErr w:type="spellEnd"/>
      <w:r w:rsidRPr="00CE1FE1">
        <w:rPr>
          <w:rFonts w:ascii="Book Antiqua" w:eastAsia="宋体" w:hAnsi="Book Antiqua" w:cs="宋体"/>
          <w:sz w:val="24"/>
          <w:szCs w:val="24"/>
          <w:lang w:val="en-US" w:eastAsia="zh-CN"/>
        </w:rPr>
        <w:t xml:space="preserve"> T, </w:t>
      </w:r>
      <w:proofErr w:type="spellStart"/>
      <w:r w:rsidRPr="00CE1FE1">
        <w:rPr>
          <w:rFonts w:ascii="Book Antiqua" w:eastAsia="宋体" w:hAnsi="Book Antiqua" w:cs="宋体"/>
          <w:sz w:val="24"/>
          <w:szCs w:val="24"/>
          <w:lang w:val="en-US" w:eastAsia="zh-CN"/>
        </w:rPr>
        <w:t>Beylot</w:t>
      </w:r>
      <w:proofErr w:type="spellEnd"/>
      <w:r w:rsidRPr="00CE1FE1">
        <w:rPr>
          <w:rFonts w:ascii="Book Antiqua" w:eastAsia="宋体" w:hAnsi="Book Antiqua" w:cs="宋体"/>
          <w:sz w:val="24"/>
          <w:szCs w:val="24"/>
          <w:lang w:val="en-US" w:eastAsia="zh-CN"/>
        </w:rPr>
        <w:t xml:space="preserve">-Barry M, </w:t>
      </w:r>
      <w:proofErr w:type="spellStart"/>
      <w:r w:rsidRPr="00CE1FE1">
        <w:rPr>
          <w:rFonts w:ascii="Book Antiqua" w:eastAsia="宋体" w:hAnsi="Book Antiqua" w:cs="宋体"/>
          <w:sz w:val="24"/>
          <w:szCs w:val="24"/>
          <w:lang w:val="en-US" w:eastAsia="zh-CN"/>
        </w:rPr>
        <w:t>Bagot</w:t>
      </w:r>
      <w:proofErr w:type="spellEnd"/>
      <w:r w:rsidRPr="00CE1FE1">
        <w:rPr>
          <w:rFonts w:ascii="Book Antiqua" w:eastAsia="宋体" w:hAnsi="Book Antiqua" w:cs="宋体"/>
          <w:sz w:val="24"/>
          <w:szCs w:val="24"/>
          <w:lang w:val="en-US" w:eastAsia="zh-CN"/>
        </w:rPr>
        <w:t xml:space="preserve"> M, </w:t>
      </w:r>
      <w:proofErr w:type="spellStart"/>
      <w:r w:rsidRPr="00CE1FE1">
        <w:rPr>
          <w:rFonts w:ascii="Book Antiqua" w:eastAsia="宋体" w:hAnsi="Book Antiqua" w:cs="宋体"/>
          <w:sz w:val="24"/>
          <w:szCs w:val="24"/>
          <w:lang w:val="en-US" w:eastAsia="zh-CN"/>
        </w:rPr>
        <w:t>Lipsker</w:t>
      </w:r>
      <w:proofErr w:type="spellEnd"/>
      <w:r w:rsidRPr="00CE1FE1">
        <w:rPr>
          <w:rFonts w:ascii="Book Antiqua" w:eastAsia="宋体" w:hAnsi="Book Antiqua" w:cs="宋体"/>
          <w:sz w:val="24"/>
          <w:szCs w:val="24"/>
          <w:lang w:val="en-US" w:eastAsia="zh-CN"/>
        </w:rPr>
        <w:t xml:space="preserve"> D, </w:t>
      </w:r>
      <w:proofErr w:type="spellStart"/>
      <w:r w:rsidRPr="00CE1FE1">
        <w:rPr>
          <w:rFonts w:ascii="Book Antiqua" w:eastAsia="宋体" w:hAnsi="Book Antiqua" w:cs="宋体"/>
          <w:sz w:val="24"/>
          <w:szCs w:val="24"/>
          <w:lang w:val="en-US" w:eastAsia="zh-CN"/>
        </w:rPr>
        <w:t>Machet</w:t>
      </w:r>
      <w:proofErr w:type="spellEnd"/>
      <w:r w:rsidRPr="00CE1FE1">
        <w:rPr>
          <w:rFonts w:ascii="Book Antiqua" w:eastAsia="宋体" w:hAnsi="Book Antiqua" w:cs="宋体"/>
          <w:sz w:val="24"/>
          <w:szCs w:val="24"/>
          <w:lang w:val="en-US" w:eastAsia="zh-CN"/>
        </w:rPr>
        <w:t xml:space="preserve"> L, </w:t>
      </w:r>
      <w:proofErr w:type="spellStart"/>
      <w:r w:rsidRPr="00CE1FE1">
        <w:rPr>
          <w:rFonts w:ascii="Book Antiqua" w:eastAsia="宋体" w:hAnsi="Book Antiqua" w:cs="宋体"/>
          <w:sz w:val="24"/>
          <w:szCs w:val="24"/>
          <w:lang w:val="en-US" w:eastAsia="zh-CN"/>
        </w:rPr>
        <w:t>Joly</w:t>
      </w:r>
      <w:proofErr w:type="spellEnd"/>
      <w:r w:rsidRPr="00CE1FE1">
        <w:rPr>
          <w:rFonts w:ascii="Book Antiqua" w:eastAsia="宋体" w:hAnsi="Book Antiqua" w:cs="宋体"/>
          <w:sz w:val="24"/>
          <w:szCs w:val="24"/>
          <w:lang w:val="en-US" w:eastAsia="zh-CN"/>
        </w:rPr>
        <w:t xml:space="preserve"> P, </w:t>
      </w:r>
      <w:proofErr w:type="spellStart"/>
      <w:r w:rsidRPr="00CE1FE1">
        <w:rPr>
          <w:rFonts w:ascii="Book Antiqua" w:eastAsia="宋体" w:hAnsi="Book Antiqua" w:cs="宋体"/>
          <w:sz w:val="24"/>
          <w:szCs w:val="24"/>
          <w:lang w:val="en-US" w:eastAsia="zh-CN"/>
        </w:rPr>
        <w:t>Dereure</w:t>
      </w:r>
      <w:proofErr w:type="spellEnd"/>
      <w:r w:rsidRPr="00CE1FE1">
        <w:rPr>
          <w:rFonts w:ascii="Book Antiqua" w:eastAsia="宋体" w:hAnsi="Book Antiqua" w:cs="宋体"/>
          <w:sz w:val="24"/>
          <w:szCs w:val="24"/>
          <w:lang w:val="en-US" w:eastAsia="zh-CN"/>
        </w:rPr>
        <w:t xml:space="preserve"> O, </w:t>
      </w:r>
      <w:proofErr w:type="spellStart"/>
      <w:r w:rsidRPr="00CE1FE1">
        <w:rPr>
          <w:rFonts w:ascii="Book Antiqua" w:eastAsia="宋体" w:hAnsi="Book Antiqua" w:cs="宋体"/>
          <w:sz w:val="24"/>
          <w:szCs w:val="24"/>
          <w:lang w:val="en-US" w:eastAsia="zh-CN"/>
        </w:rPr>
        <w:t>Wetterwald</w:t>
      </w:r>
      <w:proofErr w:type="spellEnd"/>
      <w:r w:rsidRPr="00CE1FE1">
        <w:rPr>
          <w:rFonts w:ascii="Book Antiqua" w:eastAsia="宋体" w:hAnsi="Book Antiqua" w:cs="宋体"/>
          <w:sz w:val="24"/>
          <w:szCs w:val="24"/>
          <w:lang w:val="en-US" w:eastAsia="zh-CN"/>
        </w:rPr>
        <w:t xml:space="preserve"> M, </w:t>
      </w:r>
      <w:proofErr w:type="spellStart"/>
      <w:r w:rsidRPr="00CE1FE1">
        <w:rPr>
          <w:rFonts w:ascii="Book Antiqua" w:eastAsia="宋体" w:hAnsi="Book Antiqua" w:cs="宋体"/>
          <w:sz w:val="24"/>
          <w:szCs w:val="24"/>
          <w:lang w:val="en-US" w:eastAsia="zh-CN"/>
        </w:rPr>
        <w:t>d'Incan</w:t>
      </w:r>
      <w:proofErr w:type="spellEnd"/>
      <w:r w:rsidRPr="00CE1FE1">
        <w:rPr>
          <w:rFonts w:ascii="Book Antiqua" w:eastAsia="宋体" w:hAnsi="Book Antiqua" w:cs="宋体"/>
          <w:sz w:val="24"/>
          <w:szCs w:val="24"/>
          <w:lang w:val="en-US" w:eastAsia="zh-CN"/>
        </w:rPr>
        <w:t xml:space="preserve"> M, Grange F, </w:t>
      </w:r>
      <w:proofErr w:type="spellStart"/>
      <w:r w:rsidRPr="00CE1FE1">
        <w:rPr>
          <w:rFonts w:ascii="Book Antiqua" w:eastAsia="宋体" w:hAnsi="Book Antiqua" w:cs="宋体"/>
          <w:sz w:val="24"/>
          <w:szCs w:val="24"/>
          <w:lang w:val="en-US" w:eastAsia="zh-CN"/>
        </w:rPr>
        <w:t>Cornillon</w:t>
      </w:r>
      <w:proofErr w:type="spellEnd"/>
      <w:r w:rsidRPr="00CE1FE1">
        <w:rPr>
          <w:rFonts w:ascii="Book Antiqua" w:eastAsia="宋体" w:hAnsi="Book Antiqua" w:cs="宋体"/>
          <w:sz w:val="24"/>
          <w:szCs w:val="24"/>
          <w:lang w:val="en-US" w:eastAsia="zh-CN"/>
        </w:rPr>
        <w:t xml:space="preserve"> J, Tertian G, </w:t>
      </w:r>
      <w:proofErr w:type="spellStart"/>
      <w:r w:rsidRPr="00CE1FE1">
        <w:rPr>
          <w:rFonts w:ascii="Book Antiqua" w:eastAsia="宋体" w:hAnsi="Book Antiqua" w:cs="宋体"/>
          <w:sz w:val="24"/>
          <w:szCs w:val="24"/>
          <w:lang w:val="en-US" w:eastAsia="zh-CN"/>
        </w:rPr>
        <w:t>Maubec</w:t>
      </w:r>
      <w:proofErr w:type="spellEnd"/>
      <w:r w:rsidRPr="00CE1FE1">
        <w:rPr>
          <w:rFonts w:ascii="Book Antiqua" w:eastAsia="宋体" w:hAnsi="Book Antiqua" w:cs="宋体"/>
          <w:sz w:val="24"/>
          <w:szCs w:val="24"/>
          <w:lang w:val="en-US" w:eastAsia="zh-CN"/>
        </w:rPr>
        <w:t xml:space="preserve"> E, </w:t>
      </w:r>
      <w:proofErr w:type="spellStart"/>
      <w:r w:rsidRPr="00CE1FE1">
        <w:rPr>
          <w:rFonts w:ascii="Book Antiqua" w:eastAsia="宋体" w:hAnsi="Book Antiqua" w:cs="宋体"/>
          <w:sz w:val="24"/>
          <w:szCs w:val="24"/>
          <w:lang w:val="en-US" w:eastAsia="zh-CN"/>
        </w:rPr>
        <w:t>Saiag</w:t>
      </w:r>
      <w:proofErr w:type="spellEnd"/>
      <w:r w:rsidRPr="00CE1FE1">
        <w:rPr>
          <w:rFonts w:ascii="Book Antiqua" w:eastAsia="宋体" w:hAnsi="Book Antiqua" w:cs="宋体"/>
          <w:sz w:val="24"/>
          <w:szCs w:val="24"/>
          <w:lang w:val="en-US" w:eastAsia="zh-CN"/>
        </w:rPr>
        <w:t xml:space="preserve"> P, </w:t>
      </w:r>
      <w:proofErr w:type="spellStart"/>
      <w:r w:rsidRPr="00CE1FE1">
        <w:rPr>
          <w:rFonts w:ascii="Book Antiqua" w:eastAsia="宋体" w:hAnsi="Book Antiqua" w:cs="宋体"/>
          <w:sz w:val="24"/>
          <w:szCs w:val="24"/>
          <w:lang w:val="en-US" w:eastAsia="zh-CN"/>
        </w:rPr>
        <w:t>Barete</w:t>
      </w:r>
      <w:proofErr w:type="spellEnd"/>
      <w:r w:rsidRPr="00CE1FE1">
        <w:rPr>
          <w:rFonts w:ascii="Book Antiqua" w:eastAsia="宋体" w:hAnsi="Book Antiqua" w:cs="宋体"/>
          <w:sz w:val="24"/>
          <w:szCs w:val="24"/>
          <w:lang w:val="en-US" w:eastAsia="zh-CN"/>
        </w:rPr>
        <w:t xml:space="preserve"> S, </w:t>
      </w:r>
      <w:proofErr w:type="spellStart"/>
      <w:r w:rsidRPr="00CE1FE1">
        <w:rPr>
          <w:rFonts w:ascii="Book Antiqua" w:eastAsia="宋体" w:hAnsi="Book Antiqua" w:cs="宋体"/>
          <w:sz w:val="24"/>
          <w:szCs w:val="24"/>
          <w:lang w:val="en-US" w:eastAsia="zh-CN"/>
        </w:rPr>
        <w:t>Templier</w:t>
      </w:r>
      <w:proofErr w:type="spellEnd"/>
      <w:r w:rsidRPr="00CE1FE1">
        <w:rPr>
          <w:rFonts w:ascii="Book Antiqua" w:eastAsia="宋体" w:hAnsi="Book Antiqua" w:cs="宋体"/>
          <w:sz w:val="24"/>
          <w:szCs w:val="24"/>
          <w:lang w:val="en-US" w:eastAsia="zh-CN"/>
        </w:rPr>
        <w:t xml:space="preserve"> I, </w:t>
      </w:r>
      <w:proofErr w:type="spellStart"/>
      <w:r w:rsidRPr="00CE1FE1">
        <w:rPr>
          <w:rFonts w:ascii="Book Antiqua" w:eastAsia="宋体" w:hAnsi="Book Antiqua" w:cs="宋体"/>
          <w:sz w:val="24"/>
          <w:szCs w:val="24"/>
          <w:lang w:val="en-US" w:eastAsia="zh-CN"/>
        </w:rPr>
        <w:t>Aubin</w:t>
      </w:r>
      <w:proofErr w:type="spellEnd"/>
      <w:r w:rsidRPr="00CE1FE1">
        <w:rPr>
          <w:rFonts w:ascii="Book Antiqua" w:eastAsia="宋体" w:hAnsi="Book Antiqua" w:cs="宋体"/>
          <w:sz w:val="24"/>
          <w:szCs w:val="24"/>
          <w:lang w:val="en-US" w:eastAsia="zh-CN"/>
        </w:rPr>
        <w:t xml:space="preserve"> F, </w:t>
      </w:r>
      <w:proofErr w:type="spellStart"/>
      <w:r w:rsidRPr="00CE1FE1">
        <w:rPr>
          <w:rFonts w:ascii="Book Antiqua" w:eastAsia="宋体" w:hAnsi="Book Antiqua" w:cs="宋体"/>
          <w:sz w:val="24"/>
          <w:szCs w:val="24"/>
          <w:lang w:val="en-US" w:eastAsia="zh-CN"/>
        </w:rPr>
        <w:t>Dalle</w:t>
      </w:r>
      <w:proofErr w:type="spellEnd"/>
      <w:r w:rsidRPr="00CE1FE1">
        <w:rPr>
          <w:rFonts w:ascii="Book Antiqua" w:eastAsia="宋体" w:hAnsi="Book Antiqua" w:cs="宋体"/>
          <w:sz w:val="24"/>
          <w:szCs w:val="24"/>
          <w:lang w:val="en-US" w:eastAsia="zh-CN"/>
        </w:rPr>
        <w:t xml:space="preserve"> S. </w:t>
      </w:r>
      <w:proofErr w:type="spellStart"/>
      <w:r w:rsidRPr="00CE1FE1">
        <w:rPr>
          <w:rFonts w:ascii="Book Antiqua" w:eastAsia="宋体" w:hAnsi="Book Antiqua" w:cs="宋体"/>
          <w:sz w:val="24"/>
          <w:szCs w:val="24"/>
          <w:lang w:val="en-US" w:eastAsia="zh-CN"/>
        </w:rPr>
        <w:t>Blastic</w:t>
      </w:r>
      <w:proofErr w:type="spellEnd"/>
      <w:r w:rsidRPr="00CE1FE1">
        <w:rPr>
          <w:rFonts w:ascii="Book Antiqua" w:eastAsia="宋体" w:hAnsi="Book Antiqua" w:cs="宋体"/>
          <w:sz w:val="24"/>
          <w:szCs w:val="24"/>
          <w:lang w:val="en-US" w:eastAsia="zh-CN"/>
        </w:rPr>
        <w:t xml:space="preserve"> </w:t>
      </w:r>
      <w:proofErr w:type="spellStart"/>
      <w:r w:rsidRPr="00CE1FE1">
        <w:rPr>
          <w:rFonts w:ascii="Book Antiqua" w:eastAsia="宋体" w:hAnsi="Book Antiqua" w:cs="宋体"/>
          <w:sz w:val="24"/>
          <w:szCs w:val="24"/>
          <w:lang w:val="en-US" w:eastAsia="zh-CN"/>
        </w:rPr>
        <w:t>plasmacytoid</w:t>
      </w:r>
      <w:proofErr w:type="spellEnd"/>
      <w:r w:rsidRPr="00CE1FE1">
        <w:rPr>
          <w:rFonts w:ascii="Book Antiqua" w:eastAsia="宋体" w:hAnsi="Book Antiqua" w:cs="宋体"/>
          <w:sz w:val="24"/>
          <w:szCs w:val="24"/>
          <w:lang w:val="en-US" w:eastAsia="zh-CN"/>
        </w:rPr>
        <w:t xml:space="preserve"> dendritic cell neoplasm: clinical features in 90 patients. </w:t>
      </w:r>
      <w:r w:rsidRPr="00CE1FE1">
        <w:rPr>
          <w:rFonts w:ascii="Book Antiqua" w:eastAsia="宋体" w:hAnsi="Book Antiqua" w:cs="宋体"/>
          <w:i/>
          <w:iCs/>
          <w:sz w:val="24"/>
          <w:szCs w:val="24"/>
          <w:lang w:val="en-US" w:eastAsia="zh-CN"/>
        </w:rPr>
        <w:t xml:space="preserve">Br J </w:t>
      </w:r>
      <w:proofErr w:type="spellStart"/>
      <w:r w:rsidRPr="00CE1FE1">
        <w:rPr>
          <w:rFonts w:ascii="Book Antiqua" w:eastAsia="宋体" w:hAnsi="Book Antiqua" w:cs="宋体"/>
          <w:i/>
          <w:iCs/>
          <w:sz w:val="24"/>
          <w:szCs w:val="24"/>
          <w:lang w:val="en-US" w:eastAsia="zh-CN"/>
        </w:rPr>
        <w:t>Dermatol</w:t>
      </w:r>
      <w:proofErr w:type="spellEnd"/>
      <w:r w:rsidRPr="00CE1FE1">
        <w:rPr>
          <w:rFonts w:ascii="Book Antiqua" w:eastAsia="宋体" w:hAnsi="Book Antiqua" w:cs="宋体"/>
          <w:sz w:val="24"/>
          <w:szCs w:val="24"/>
          <w:lang w:val="en-US" w:eastAsia="zh-CN"/>
        </w:rPr>
        <w:t xml:space="preserve"> 2013; </w:t>
      </w:r>
      <w:r w:rsidRPr="00CE1FE1">
        <w:rPr>
          <w:rFonts w:ascii="Book Antiqua" w:eastAsia="宋体" w:hAnsi="Book Antiqua" w:cs="宋体"/>
          <w:b/>
          <w:bCs/>
          <w:sz w:val="24"/>
          <w:szCs w:val="24"/>
          <w:lang w:val="en-US" w:eastAsia="zh-CN"/>
        </w:rPr>
        <w:t>169</w:t>
      </w:r>
      <w:r w:rsidRPr="00CE1FE1">
        <w:rPr>
          <w:rFonts w:ascii="Book Antiqua" w:eastAsia="宋体" w:hAnsi="Book Antiqua" w:cs="宋体"/>
          <w:sz w:val="24"/>
          <w:szCs w:val="24"/>
          <w:lang w:val="en-US" w:eastAsia="zh-CN"/>
        </w:rPr>
        <w:t>: 579-586 [PMID: 23646868 DOI: 10.1111/bjd.12412]</w:t>
      </w:r>
    </w:p>
    <w:p w:rsidR="00595E14" w:rsidRPr="00CE1FE1" w:rsidRDefault="00595E14" w:rsidP="00595E14">
      <w:pPr>
        <w:autoSpaceDE w:val="0"/>
        <w:autoSpaceDN w:val="0"/>
        <w:adjustRightInd w:val="0"/>
        <w:spacing w:after="0" w:line="360" w:lineRule="auto"/>
        <w:jc w:val="both"/>
        <w:rPr>
          <w:rFonts w:ascii="Book Antiqua" w:eastAsia="宋体" w:hAnsi="Book Antiqua" w:cs="宋体"/>
          <w:sz w:val="24"/>
          <w:szCs w:val="24"/>
          <w:lang w:val="en-US" w:eastAsia="zh-CN"/>
        </w:rPr>
      </w:pPr>
      <w:r w:rsidRPr="00CE1FE1">
        <w:rPr>
          <w:rFonts w:ascii="Book Antiqua" w:eastAsia="宋体" w:hAnsi="Book Antiqua" w:cs="宋体"/>
          <w:sz w:val="24"/>
          <w:szCs w:val="24"/>
          <w:lang w:val="en-US" w:eastAsia="zh-CN"/>
        </w:rPr>
        <w:t xml:space="preserve">11 </w:t>
      </w:r>
      <w:r w:rsidRPr="00CE1FE1">
        <w:rPr>
          <w:rFonts w:ascii="Book Antiqua" w:eastAsia="宋体" w:hAnsi="Book Antiqua" w:cs="宋体"/>
          <w:b/>
          <w:bCs/>
          <w:sz w:val="24"/>
          <w:szCs w:val="24"/>
          <w:lang w:val="en-US" w:eastAsia="zh-CN"/>
        </w:rPr>
        <w:t>Song KW</w:t>
      </w:r>
      <w:r w:rsidRPr="00CE1FE1">
        <w:rPr>
          <w:rFonts w:ascii="Book Antiqua" w:eastAsia="宋体" w:hAnsi="Book Antiqua" w:cs="宋体"/>
          <w:sz w:val="24"/>
          <w:szCs w:val="24"/>
          <w:lang w:val="en-US" w:eastAsia="zh-CN"/>
        </w:rPr>
        <w:t xml:space="preserve">, Barnett MJ, </w:t>
      </w:r>
      <w:proofErr w:type="spellStart"/>
      <w:r w:rsidRPr="00CE1FE1">
        <w:rPr>
          <w:rFonts w:ascii="Book Antiqua" w:eastAsia="宋体" w:hAnsi="Book Antiqua" w:cs="宋体"/>
          <w:sz w:val="24"/>
          <w:szCs w:val="24"/>
          <w:lang w:val="en-US" w:eastAsia="zh-CN"/>
        </w:rPr>
        <w:t>Gascoyne</w:t>
      </w:r>
      <w:proofErr w:type="spellEnd"/>
      <w:r w:rsidRPr="00CE1FE1">
        <w:rPr>
          <w:rFonts w:ascii="Book Antiqua" w:eastAsia="宋体" w:hAnsi="Book Antiqua" w:cs="宋体"/>
          <w:sz w:val="24"/>
          <w:szCs w:val="24"/>
          <w:lang w:val="en-US" w:eastAsia="zh-CN"/>
        </w:rPr>
        <w:t xml:space="preserve"> RD, </w:t>
      </w:r>
      <w:proofErr w:type="spellStart"/>
      <w:r w:rsidRPr="00CE1FE1">
        <w:rPr>
          <w:rFonts w:ascii="Book Antiqua" w:eastAsia="宋体" w:hAnsi="Book Antiqua" w:cs="宋体"/>
          <w:sz w:val="24"/>
          <w:szCs w:val="24"/>
          <w:lang w:val="en-US" w:eastAsia="zh-CN"/>
        </w:rPr>
        <w:t>Chhanabhai</w:t>
      </w:r>
      <w:proofErr w:type="spellEnd"/>
      <w:r w:rsidRPr="00CE1FE1">
        <w:rPr>
          <w:rFonts w:ascii="Book Antiqua" w:eastAsia="宋体" w:hAnsi="Book Antiqua" w:cs="宋体"/>
          <w:sz w:val="24"/>
          <w:szCs w:val="24"/>
          <w:lang w:val="en-US" w:eastAsia="zh-CN"/>
        </w:rPr>
        <w:t xml:space="preserve"> M, Forrest DL, </w:t>
      </w:r>
      <w:proofErr w:type="spellStart"/>
      <w:r w:rsidRPr="00CE1FE1">
        <w:rPr>
          <w:rFonts w:ascii="Book Antiqua" w:eastAsia="宋体" w:hAnsi="Book Antiqua" w:cs="宋体"/>
          <w:sz w:val="24"/>
          <w:szCs w:val="24"/>
          <w:lang w:val="en-US" w:eastAsia="zh-CN"/>
        </w:rPr>
        <w:t>Hogge</w:t>
      </w:r>
      <w:proofErr w:type="spellEnd"/>
      <w:r w:rsidRPr="00CE1FE1">
        <w:rPr>
          <w:rFonts w:ascii="Book Antiqua" w:eastAsia="宋体" w:hAnsi="Book Antiqua" w:cs="宋体"/>
          <w:sz w:val="24"/>
          <w:szCs w:val="24"/>
          <w:lang w:val="en-US" w:eastAsia="zh-CN"/>
        </w:rPr>
        <w:t xml:space="preserve"> DE, Lavoie JC, </w:t>
      </w:r>
      <w:proofErr w:type="spellStart"/>
      <w:r w:rsidRPr="00CE1FE1">
        <w:rPr>
          <w:rFonts w:ascii="Book Antiqua" w:eastAsia="宋体" w:hAnsi="Book Antiqua" w:cs="宋体"/>
          <w:sz w:val="24"/>
          <w:szCs w:val="24"/>
          <w:lang w:val="en-US" w:eastAsia="zh-CN"/>
        </w:rPr>
        <w:t>Nantel</w:t>
      </w:r>
      <w:proofErr w:type="spellEnd"/>
      <w:r w:rsidRPr="00CE1FE1">
        <w:rPr>
          <w:rFonts w:ascii="Book Antiqua" w:eastAsia="宋体" w:hAnsi="Book Antiqua" w:cs="宋体"/>
          <w:sz w:val="24"/>
          <w:szCs w:val="24"/>
          <w:lang w:val="en-US" w:eastAsia="zh-CN"/>
        </w:rPr>
        <w:t xml:space="preserve"> SH, </w:t>
      </w:r>
      <w:proofErr w:type="spellStart"/>
      <w:r w:rsidRPr="00CE1FE1">
        <w:rPr>
          <w:rFonts w:ascii="Book Antiqua" w:eastAsia="宋体" w:hAnsi="Book Antiqua" w:cs="宋体"/>
          <w:sz w:val="24"/>
          <w:szCs w:val="24"/>
          <w:lang w:val="en-US" w:eastAsia="zh-CN"/>
        </w:rPr>
        <w:t>Nevill</w:t>
      </w:r>
      <w:proofErr w:type="spellEnd"/>
      <w:r w:rsidRPr="00CE1FE1">
        <w:rPr>
          <w:rFonts w:ascii="Book Antiqua" w:eastAsia="宋体" w:hAnsi="Book Antiqua" w:cs="宋体"/>
          <w:sz w:val="24"/>
          <w:szCs w:val="24"/>
          <w:lang w:val="en-US" w:eastAsia="zh-CN"/>
        </w:rPr>
        <w:t xml:space="preserve"> TJ, Shepherd JD, Smith CA, Sutherland HJ, </w:t>
      </w:r>
      <w:proofErr w:type="spellStart"/>
      <w:r w:rsidRPr="00CE1FE1">
        <w:rPr>
          <w:rFonts w:ascii="Book Antiqua" w:eastAsia="宋体" w:hAnsi="Book Antiqua" w:cs="宋体"/>
          <w:sz w:val="24"/>
          <w:szCs w:val="24"/>
          <w:lang w:val="en-US" w:eastAsia="zh-CN"/>
        </w:rPr>
        <w:t>Toze</w:t>
      </w:r>
      <w:proofErr w:type="spellEnd"/>
      <w:r w:rsidRPr="00CE1FE1">
        <w:rPr>
          <w:rFonts w:ascii="Book Antiqua" w:eastAsia="宋体" w:hAnsi="Book Antiqua" w:cs="宋体"/>
          <w:sz w:val="24"/>
          <w:szCs w:val="24"/>
          <w:lang w:val="en-US" w:eastAsia="zh-CN"/>
        </w:rPr>
        <w:t xml:space="preserve"> CL, </w:t>
      </w:r>
      <w:r w:rsidRPr="00CE1FE1">
        <w:rPr>
          <w:rFonts w:ascii="Book Antiqua" w:eastAsia="宋体" w:hAnsi="Book Antiqua" w:cs="宋体"/>
          <w:sz w:val="24"/>
          <w:szCs w:val="24"/>
          <w:lang w:val="en-US" w:eastAsia="zh-CN"/>
        </w:rPr>
        <w:lastRenderedPageBreak/>
        <w:t xml:space="preserve">Voss NJ, Connors JM. Primary therapy for adults with T-cell lymphoblastic lymphoma with hematopoietic stem-cell transplantation results in favorable outcomes. </w:t>
      </w:r>
      <w:r w:rsidRPr="00CE1FE1">
        <w:rPr>
          <w:rFonts w:ascii="Book Antiqua" w:eastAsia="宋体" w:hAnsi="Book Antiqua" w:cs="宋体"/>
          <w:i/>
          <w:iCs/>
          <w:sz w:val="24"/>
          <w:szCs w:val="24"/>
          <w:lang w:val="en-US" w:eastAsia="zh-CN"/>
        </w:rPr>
        <w:t xml:space="preserve">Ann </w:t>
      </w:r>
      <w:proofErr w:type="spellStart"/>
      <w:r w:rsidRPr="00CE1FE1">
        <w:rPr>
          <w:rFonts w:ascii="Book Antiqua" w:eastAsia="宋体" w:hAnsi="Book Antiqua" w:cs="宋体"/>
          <w:i/>
          <w:iCs/>
          <w:sz w:val="24"/>
          <w:szCs w:val="24"/>
          <w:lang w:val="en-US" w:eastAsia="zh-CN"/>
        </w:rPr>
        <w:t>Oncol</w:t>
      </w:r>
      <w:proofErr w:type="spellEnd"/>
      <w:r w:rsidRPr="00CE1FE1">
        <w:rPr>
          <w:rFonts w:ascii="Book Antiqua" w:eastAsia="宋体" w:hAnsi="Book Antiqua" w:cs="宋体"/>
          <w:sz w:val="24"/>
          <w:szCs w:val="24"/>
          <w:lang w:val="en-US" w:eastAsia="zh-CN"/>
        </w:rPr>
        <w:t xml:space="preserve"> 2007; </w:t>
      </w:r>
      <w:r w:rsidRPr="00CE1FE1">
        <w:rPr>
          <w:rFonts w:ascii="Book Antiqua" w:eastAsia="宋体" w:hAnsi="Book Antiqua" w:cs="宋体"/>
          <w:b/>
          <w:bCs/>
          <w:sz w:val="24"/>
          <w:szCs w:val="24"/>
          <w:lang w:val="en-US" w:eastAsia="zh-CN"/>
        </w:rPr>
        <w:t>18</w:t>
      </w:r>
      <w:r w:rsidRPr="00CE1FE1">
        <w:rPr>
          <w:rFonts w:ascii="Book Antiqua" w:eastAsia="宋体" w:hAnsi="Book Antiqua" w:cs="宋体"/>
          <w:sz w:val="24"/>
          <w:szCs w:val="24"/>
          <w:lang w:val="en-US" w:eastAsia="zh-CN"/>
        </w:rPr>
        <w:t>: 535-540 [PMID: 17158775 DOI: 10.1093/</w:t>
      </w:r>
      <w:proofErr w:type="spellStart"/>
      <w:r w:rsidRPr="00CE1FE1">
        <w:rPr>
          <w:rFonts w:ascii="Book Antiqua" w:eastAsia="宋体" w:hAnsi="Book Antiqua" w:cs="宋体"/>
          <w:sz w:val="24"/>
          <w:szCs w:val="24"/>
          <w:lang w:val="en-US" w:eastAsia="zh-CN"/>
        </w:rPr>
        <w:t>annonc</w:t>
      </w:r>
      <w:proofErr w:type="spellEnd"/>
      <w:r w:rsidRPr="00CE1FE1">
        <w:rPr>
          <w:rFonts w:ascii="Book Antiqua" w:eastAsia="宋体" w:hAnsi="Book Antiqua" w:cs="宋体"/>
          <w:sz w:val="24"/>
          <w:szCs w:val="24"/>
          <w:lang w:val="en-US" w:eastAsia="zh-CN"/>
        </w:rPr>
        <w:t>/mdl426]</w:t>
      </w:r>
    </w:p>
    <w:p w:rsidR="00595E14" w:rsidRPr="00CE1FE1" w:rsidRDefault="00595E14" w:rsidP="00595E14">
      <w:pPr>
        <w:adjustRightInd w:val="0"/>
        <w:snapToGrid w:val="0"/>
        <w:spacing w:after="0" w:line="360" w:lineRule="auto"/>
        <w:ind w:right="238"/>
        <w:jc w:val="right"/>
        <w:rPr>
          <w:rFonts w:ascii="Book Antiqua" w:hAnsi="Book Antiqua"/>
          <w:b/>
          <w:bCs/>
          <w:sz w:val="24"/>
          <w:szCs w:val="24"/>
          <w:lang w:val="en-GB"/>
        </w:rPr>
      </w:pPr>
      <w:r w:rsidRPr="00CE1FE1">
        <w:rPr>
          <w:rStyle w:val="Strong"/>
          <w:rFonts w:ascii="Book Antiqua" w:hAnsi="Book Antiqua" w:cs="Arial"/>
          <w:noProof/>
          <w:sz w:val="24"/>
          <w:szCs w:val="24"/>
          <w:lang w:val="en-GB"/>
        </w:rPr>
        <w:t>P-Reviewer:</w:t>
      </w:r>
      <w:r w:rsidRPr="00CE1FE1">
        <w:rPr>
          <w:rFonts w:ascii="Book Antiqua" w:hAnsi="Book Antiqua"/>
          <w:color w:val="000000"/>
          <w:sz w:val="24"/>
          <w:szCs w:val="24"/>
          <w:lang w:val="en-GB"/>
        </w:rPr>
        <w:t xml:space="preserve"> </w:t>
      </w:r>
      <w:proofErr w:type="spellStart"/>
      <w:r w:rsidRPr="00CE1FE1">
        <w:rPr>
          <w:rFonts w:ascii="Book Antiqua" w:hAnsi="Book Antiqua"/>
          <w:color w:val="000000"/>
          <w:sz w:val="24"/>
          <w:szCs w:val="24"/>
          <w:lang w:val="en-GB"/>
        </w:rPr>
        <w:t>Akbulut</w:t>
      </w:r>
      <w:proofErr w:type="spellEnd"/>
      <w:r w:rsidRPr="00CE1FE1">
        <w:rPr>
          <w:rFonts w:ascii="Book Antiqua" w:hAnsi="Book Antiqua"/>
          <w:color w:val="000000"/>
          <w:sz w:val="24"/>
          <w:szCs w:val="24"/>
          <w:lang w:val="en-GB" w:eastAsia="zh-CN"/>
        </w:rPr>
        <w:t xml:space="preserve"> S</w:t>
      </w:r>
      <w:r w:rsidRPr="00CE1FE1">
        <w:rPr>
          <w:rFonts w:ascii="Book Antiqua" w:hAnsi="Book Antiqua"/>
          <w:bCs/>
          <w:sz w:val="24"/>
          <w:szCs w:val="24"/>
          <w:lang w:val="en-GB"/>
        </w:rPr>
        <w:t xml:space="preserve"> </w:t>
      </w:r>
      <w:r w:rsidRPr="00CE1FE1">
        <w:rPr>
          <w:rFonts w:ascii="Book Antiqua" w:hAnsi="Book Antiqua"/>
          <w:b/>
          <w:bCs/>
          <w:sz w:val="24"/>
          <w:szCs w:val="24"/>
          <w:lang w:val="en-GB"/>
        </w:rPr>
        <w:t>S-Editor:</w:t>
      </w:r>
      <w:r w:rsidRPr="00CE1FE1">
        <w:rPr>
          <w:rFonts w:ascii="Book Antiqua" w:hAnsi="Book Antiqua"/>
          <w:bCs/>
          <w:sz w:val="24"/>
          <w:szCs w:val="24"/>
          <w:lang w:val="en-GB"/>
        </w:rPr>
        <w:t xml:space="preserve"> </w:t>
      </w:r>
      <w:proofErr w:type="spellStart"/>
      <w:r w:rsidRPr="00CE1FE1">
        <w:rPr>
          <w:rFonts w:ascii="Book Antiqua" w:hAnsi="Book Antiqua"/>
          <w:bCs/>
          <w:sz w:val="24"/>
          <w:szCs w:val="24"/>
          <w:lang w:val="en-GB"/>
        </w:rPr>
        <w:t>Tian</w:t>
      </w:r>
      <w:proofErr w:type="spellEnd"/>
      <w:r w:rsidRPr="00CE1FE1">
        <w:rPr>
          <w:rFonts w:ascii="Book Antiqua" w:hAnsi="Book Antiqua"/>
          <w:bCs/>
          <w:sz w:val="24"/>
          <w:szCs w:val="24"/>
          <w:lang w:val="en-GB"/>
        </w:rPr>
        <w:t xml:space="preserve"> YL</w:t>
      </w:r>
    </w:p>
    <w:p w:rsidR="00595E14" w:rsidRPr="00CE1FE1" w:rsidRDefault="00595E14" w:rsidP="00595E14">
      <w:pPr>
        <w:adjustRightInd w:val="0"/>
        <w:snapToGrid w:val="0"/>
        <w:spacing w:after="0" w:line="360" w:lineRule="auto"/>
        <w:ind w:right="238"/>
        <w:jc w:val="right"/>
        <w:rPr>
          <w:rFonts w:ascii="Book Antiqua" w:hAnsi="Book Antiqua"/>
          <w:bCs/>
          <w:sz w:val="24"/>
          <w:szCs w:val="24"/>
        </w:rPr>
      </w:pPr>
      <w:r w:rsidRPr="00CE1FE1">
        <w:rPr>
          <w:rFonts w:ascii="Book Antiqua" w:hAnsi="Book Antiqua"/>
          <w:b/>
          <w:bCs/>
          <w:sz w:val="24"/>
          <w:szCs w:val="24"/>
        </w:rPr>
        <w:t>L-Editor:   E-Editor:</w:t>
      </w:r>
    </w:p>
    <w:p w:rsidR="00595E14" w:rsidRPr="00CE1FE1" w:rsidRDefault="00595E14" w:rsidP="00595E14">
      <w:pPr>
        <w:autoSpaceDE w:val="0"/>
        <w:autoSpaceDN w:val="0"/>
        <w:adjustRightInd w:val="0"/>
        <w:spacing w:after="0" w:line="360" w:lineRule="auto"/>
        <w:jc w:val="both"/>
        <w:rPr>
          <w:rFonts w:ascii="Book Antiqua" w:hAnsi="Book Antiqua" w:cs="Times New Roman"/>
          <w:b/>
          <w:color w:val="000000" w:themeColor="text1"/>
          <w:sz w:val="24"/>
          <w:szCs w:val="24"/>
          <w:lang w:eastAsia="zh-CN"/>
        </w:rPr>
      </w:pPr>
    </w:p>
    <w:p w:rsidR="007B0275" w:rsidRPr="00CE1FE1" w:rsidRDefault="007B0275" w:rsidP="00595E14">
      <w:pPr>
        <w:spacing w:after="0" w:line="360" w:lineRule="auto"/>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br w:type="page"/>
      </w:r>
    </w:p>
    <w:p w:rsidR="00197327" w:rsidRPr="00CE1FE1" w:rsidRDefault="00197327" w:rsidP="00595E14">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C14457" w:rsidRPr="00CE1FE1" w:rsidRDefault="005547C4" w:rsidP="00595E14">
      <w:pPr>
        <w:autoSpaceDE w:val="0"/>
        <w:autoSpaceDN w:val="0"/>
        <w:adjustRightInd w:val="0"/>
        <w:spacing w:after="0" w:line="360" w:lineRule="auto"/>
        <w:jc w:val="both"/>
        <w:rPr>
          <w:rFonts w:ascii="Book Antiqua" w:hAnsi="Book Antiqua" w:cs="Times New Roman"/>
          <w:color w:val="000000" w:themeColor="text1"/>
          <w:sz w:val="24"/>
          <w:szCs w:val="24"/>
        </w:rPr>
      </w:pPr>
      <w:r w:rsidRPr="00CE1FE1">
        <w:rPr>
          <w:rFonts w:ascii="Book Antiqua" w:hAnsi="Book Antiqua"/>
          <w:noProof/>
          <w:color w:val="000000" w:themeColor="text1"/>
          <w:sz w:val="24"/>
          <w:szCs w:val="24"/>
          <w:lang w:val="en-US" w:eastAsia="en-US"/>
        </w:rPr>
        <w:drawing>
          <wp:inline distT="0" distB="0" distL="0" distR="0" wp14:anchorId="19C7F296" wp14:editId="26B23557">
            <wp:extent cx="2074349" cy="1558137"/>
            <wp:effectExtent l="0" t="0" r="0" b="0"/>
            <wp:docPr id="1" name="Image 1" descr="F:\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040.JPG"/>
                    <pic:cNvPicPr>
                      <a:picLocks noChangeAspect="1" noChangeArrowheads="1"/>
                    </pic:cNvPicPr>
                  </pic:nvPicPr>
                  <pic:blipFill>
                    <a:blip r:embed="rId14" cstate="print"/>
                    <a:srcRect/>
                    <a:stretch>
                      <a:fillRect/>
                    </a:stretch>
                  </pic:blipFill>
                  <pic:spPr bwMode="auto">
                    <a:xfrm>
                      <a:off x="0" y="0"/>
                      <a:ext cx="2082023" cy="1563901"/>
                    </a:xfrm>
                    <a:prstGeom prst="rect">
                      <a:avLst/>
                    </a:prstGeom>
                    <a:noFill/>
                    <a:ln w="9525">
                      <a:noFill/>
                      <a:miter lim="800000"/>
                      <a:headEnd/>
                      <a:tailEnd/>
                    </a:ln>
                  </pic:spPr>
                </pic:pic>
              </a:graphicData>
            </a:graphic>
          </wp:inline>
        </w:drawing>
      </w:r>
    </w:p>
    <w:p w:rsidR="00197327"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cs="Times New Roman"/>
          <w:b/>
          <w:color w:val="000000" w:themeColor="text1"/>
          <w:sz w:val="24"/>
          <w:szCs w:val="24"/>
          <w:lang w:val="en-US"/>
        </w:rPr>
        <w:t>Figure 1</w:t>
      </w:r>
      <w:r w:rsidR="00197327" w:rsidRPr="00CE1FE1">
        <w:rPr>
          <w:rFonts w:ascii="Book Antiqua" w:hAnsi="Book Antiqua" w:cs="Times New Roman"/>
          <w:b/>
          <w:color w:val="000000" w:themeColor="text1"/>
          <w:sz w:val="24"/>
          <w:szCs w:val="24"/>
          <w:lang w:val="en-US"/>
        </w:rPr>
        <w:t xml:space="preserve"> </w:t>
      </w:r>
      <w:r w:rsidRPr="00CE1FE1">
        <w:rPr>
          <w:rFonts w:ascii="Book Antiqua" w:hAnsi="Book Antiqua" w:cs="Times New Roman"/>
          <w:b/>
          <w:color w:val="000000" w:themeColor="text1"/>
          <w:sz w:val="24"/>
          <w:szCs w:val="24"/>
          <w:lang w:val="en-US"/>
        </w:rPr>
        <w:t xml:space="preserve">Right </w:t>
      </w:r>
      <w:r w:rsidR="00197327" w:rsidRPr="00CE1FE1">
        <w:rPr>
          <w:rFonts w:ascii="Book Antiqua" w:hAnsi="Book Antiqua" w:cs="Times New Roman"/>
          <w:b/>
          <w:color w:val="000000" w:themeColor="text1"/>
          <w:sz w:val="24"/>
          <w:szCs w:val="24"/>
          <w:lang w:val="en-US"/>
        </w:rPr>
        <w:t>arm’s nodule, 6</w:t>
      </w:r>
      <w:r w:rsidRPr="00CE1FE1">
        <w:rPr>
          <w:rFonts w:ascii="Book Antiqua" w:hAnsi="Book Antiqua" w:cs="Times New Roman"/>
          <w:b/>
          <w:color w:val="000000" w:themeColor="text1"/>
          <w:sz w:val="24"/>
          <w:szCs w:val="24"/>
          <w:lang w:val="en-US" w:eastAsia="zh-CN"/>
        </w:rPr>
        <w:t xml:space="preserve"> </w:t>
      </w:r>
      <w:r w:rsidR="00197327" w:rsidRPr="00CE1FE1">
        <w:rPr>
          <w:rFonts w:ascii="Book Antiqua" w:hAnsi="Book Antiqua" w:cs="Times New Roman"/>
          <w:b/>
          <w:color w:val="000000" w:themeColor="text1"/>
          <w:sz w:val="24"/>
          <w:szCs w:val="24"/>
          <w:lang w:val="en-US"/>
        </w:rPr>
        <w:t xml:space="preserve">cm </w:t>
      </w:r>
      <w:r w:rsidRPr="00CE1FE1">
        <w:rPr>
          <w:rFonts w:ascii="Book Antiqua" w:hAnsi="Book Antiqua" w:cs="Times New Roman"/>
          <w:b/>
          <w:color w:val="000000" w:themeColor="text1"/>
          <w:sz w:val="24"/>
          <w:szCs w:val="24"/>
          <w:lang w:val="en-US" w:eastAsia="zh-CN"/>
        </w:rPr>
        <w:t>×</w:t>
      </w:r>
      <w:r w:rsidR="00197327" w:rsidRPr="00CE1FE1">
        <w:rPr>
          <w:rFonts w:ascii="Book Antiqua" w:hAnsi="Book Antiqua" w:cs="Times New Roman"/>
          <w:b/>
          <w:color w:val="000000" w:themeColor="text1"/>
          <w:sz w:val="24"/>
          <w:szCs w:val="24"/>
          <w:lang w:val="en-US"/>
        </w:rPr>
        <w:t xml:space="preserve"> 6</w:t>
      </w:r>
      <w:r w:rsidRPr="00CE1FE1">
        <w:rPr>
          <w:rFonts w:ascii="Book Antiqua" w:hAnsi="Book Antiqua" w:cs="Times New Roman"/>
          <w:b/>
          <w:color w:val="000000" w:themeColor="text1"/>
          <w:sz w:val="24"/>
          <w:szCs w:val="24"/>
          <w:lang w:val="en-US" w:eastAsia="zh-CN"/>
        </w:rPr>
        <w:t xml:space="preserve"> </w:t>
      </w:r>
      <w:r w:rsidR="00197327" w:rsidRPr="00CE1FE1">
        <w:rPr>
          <w:rFonts w:ascii="Book Antiqua" w:hAnsi="Book Antiqua" w:cs="Times New Roman"/>
          <w:b/>
          <w:color w:val="000000" w:themeColor="text1"/>
          <w:sz w:val="24"/>
          <w:szCs w:val="24"/>
          <w:lang w:val="en-US"/>
        </w:rPr>
        <w:t>cm in diameter</w:t>
      </w:r>
      <w:r w:rsidRPr="00CE1FE1">
        <w:rPr>
          <w:rFonts w:ascii="Book Antiqua" w:hAnsi="Book Antiqua" w:cs="Times New Roman"/>
          <w:b/>
          <w:color w:val="000000" w:themeColor="text1"/>
          <w:sz w:val="24"/>
          <w:szCs w:val="24"/>
          <w:lang w:val="en-US" w:eastAsia="zh-CN"/>
        </w:rPr>
        <w:t>.</w:t>
      </w:r>
    </w:p>
    <w:p w:rsidR="005547C4"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noProof/>
          <w:color w:val="000000" w:themeColor="text1"/>
          <w:sz w:val="24"/>
          <w:szCs w:val="24"/>
          <w:lang w:val="en-US" w:eastAsia="en-US"/>
        </w:rPr>
        <w:drawing>
          <wp:inline distT="0" distB="0" distL="0" distR="0" wp14:anchorId="1DB52413" wp14:editId="49359BBB">
            <wp:extent cx="2033625" cy="2084832"/>
            <wp:effectExtent l="0" t="0" r="0" b="0"/>
            <wp:docPr id="2" name="Image 2" descr="F:\0046.JPG"/>
            <wp:cNvGraphicFramePr/>
            <a:graphic xmlns:a="http://schemas.openxmlformats.org/drawingml/2006/main">
              <a:graphicData uri="http://schemas.openxmlformats.org/drawingml/2006/picture">
                <pic:pic xmlns:pic="http://schemas.openxmlformats.org/drawingml/2006/picture">
                  <pic:nvPicPr>
                    <pic:cNvPr id="2" name="Image 2" descr="F:\0046.JPG"/>
                    <pic:cNvPicPr/>
                  </pic:nvPicPr>
                  <pic:blipFill>
                    <a:blip r:embed="rId15" cstate="print"/>
                    <a:srcRect/>
                    <a:stretch>
                      <a:fillRect/>
                    </a:stretch>
                  </pic:blipFill>
                  <pic:spPr bwMode="auto">
                    <a:xfrm>
                      <a:off x="0" y="0"/>
                      <a:ext cx="2033915" cy="2085129"/>
                    </a:xfrm>
                    <a:prstGeom prst="rect">
                      <a:avLst/>
                    </a:prstGeom>
                    <a:noFill/>
                    <a:ln w="9525">
                      <a:noFill/>
                      <a:miter lim="800000"/>
                      <a:headEnd/>
                      <a:tailEnd/>
                    </a:ln>
                  </pic:spPr>
                </pic:pic>
              </a:graphicData>
            </a:graphic>
          </wp:inline>
        </w:drawing>
      </w:r>
    </w:p>
    <w:p w:rsidR="00197327"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cs="Times New Roman"/>
          <w:b/>
          <w:color w:val="000000" w:themeColor="text1"/>
          <w:sz w:val="24"/>
          <w:szCs w:val="24"/>
          <w:lang w:val="en-US"/>
        </w:rPr>
        <w:t>Figure 2</w:t>
      </w:r>
      <w:r w:rsidR="00197327" w:rsidRPr="00CE1FE1">
        <w:rPr>
          <w:rFonts w:ascii="Book Antiqua" w:hAnsi="Book Antiqua" w:cs="Times New Roman"/>
          <w:b/>
          <w:color w:val="000000" w:themeColor="text1"/>
          <w:sz w:val="24"/>
          <w:szCs w:val="24"/>
          <w:lang w:val="en-US"/>
        </w:rPr>
        <w:t xml:space="preserve"> </w:t>
      </w:r>
      <w:proofErr w:type="spellStart"/>
      <w:r w:rsidRPr="00CE1FE1">
        <w:rPr>
          <w:rFonts w:ascii="Book Antiqua" w:hAnsi="Book Antiqua" w:cs="Times New Roman"/>
          <w:b/>
          <w:color w:val="000000" w:themeColor="text1"/>
          <w:sz w:val="24"/>
          <w:szCs w:val="24"/>
          <w:lang w:val="en-US"/>
        </w:rPr>
        <w:t>Vertex’S</w:t>
      </w:r>
      <w:proofErr w:type="spellEnd"/>
      <w:r w:rsidRPr="00CE1FE1">
        <w:rPr>
          <w:rFonts w:ascii="Book Antiqua" w:hAnsi="Book Antiqua" w:cs="Times New Roman"/>
          <w:b/>
          <w:color w:val="000000" w:themeColor="text1"/>
          <w:sz w:val="24"/>
          <w:szCs w:val="24"/>
          <w:lang w:val="en-US"/>
        </w:rPr>
        <w:t xml:space="preserve"> </w:t>
      </w:r>
      <w:r w:rsidR="00197327" w:rsidRPr="00CE1FE1">
        <w:rPr>
          <w:rFonts w:ascii="Book Antiqua" w:hAnsi="Book Antiqua" w:cs="Times New Roman"/>
          <w:b/>
          <w:color w:val="000000" w:themeColor="text1"/>
          <w:sz w:val="24"/>
          <w:szCs w:val="24"/>
          <w:lang w:val="en-US"/>
        </w:rPr>
        <w:t xml:space="preserve">nodule, 16 </w:t>
      </w:r>
      <w:r w:rsidRPr="00CE1FE1">
        <w:rPr>
          <w:rFonts w:ascii="Book Antiqua" w:hAnsi="Book Antiqua" w:cs="Times New Roman"/>
          <w:b/>
          <w:color w:val="000000" w:themeColor="text1"/>
          <w:sz w:val="24"/>
          <w:szCs w:val="24"/>
          <w:lang w:val="en-US"/>
        </w:rPr>
        <w:t xml:space="preserve">cm </w:t>
      </w:r>
      <w:r w:rsidRPr="00CE1FE1">
        <w:rPr>
          <w:rFonts w:ascii="Book Antiqua" w:hAnsi="Book Antiqua" w:cs="Times New Roman"/>
          <w:b/>
          <w:color w:val="000000" w:themeColor="text1"/>
          <w:sz w:val="24"/>
          <w:szCs w:val="24"/>
          <w:lang w:val="en-US" w:eastAsia="zh-CN"/>
        </w:rPr>
        <w:t>×</w:t>
      </w:r>
      <w:r w:rsidR="00197327" w:rsidRPr="00CE1FE1">
        <w:rPr>
          <w:rFonts w:ascii="Book Antiqua" w:hAnsi="Book Antiqua" w:cs="Times New Roman"/>
          <w:b/>
          <w:color w:val="000000" w:themeColor="text1"/>
          <w:sz w:val="24"/>
          <w:szCs w:val="24"/>
          <w:lang w:val="en-US"/>
        </w:rPr>
        <w:t xml:space="preserve"> 13 cm in diameter</w:t>
      </w:r>
      <w:r w:rsidRPr="00CE1FE1">
        <w:rPr>
          <w:rFonts w:ascii="Book Antiqua" w:hAnsi="Book Antiqua" w:cs="Times New Roman"/>
          <w:b/>
          <w:color w:val="000000" w:themeColor="text1"/>
          <w:sz w:val="24"/>
          <w:szCs w:val="24"/>
          <w:lang w:val="en-US" w:eastAsia="zh-CN"/>
        </w:rPr>
        <w:t>.</w:t>
      </w:r>
    </w:p>
    <w:p w:rsidR="005547C4"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noProof/>
          <w:color w:val="000000" w:themeColor="text1"/>
          <w:sz w:val="24"/>
          <w:szCs w:val="24"/>
          <w:lang w:val="en-US" w:eastAsia="en-US"/>
        </w:rPr>
        <w:drawing>
          <wp:inline distT="0" distB="0" distL="0" distR="0" wp14:anchorId="28A442EE" wp14:editId="40A870D0">
            <wp:extent cx="2497938" cy="1872691"/>
            <wp:effectExtent l="0" t="0" r="0" b="0"/>
            <wp:docPr id="8" name="Image 2" descr="C:\Users\Manue\Downloads\LALT G4 08-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Downloads\LALT G4 08-1047.jpg"/>
                    <pic:cNvPicPr>
                      <a:picLocks noChangeAspect="1" noChangeArrowheads="1"/>
                    </pic:cNvPicPr>
                  </pic:nvPicPr>
                  <pic:blipFill>
                    <a:blip r:embed="rId16" cstate="print"/>
                    <a:srcRect/>
                    <a:stretch>
                      <a:fillRect/>
                    </a:stretch>
                  </pic:blipFill>
                  <pic:spPr bwMode="auto">
                    <a:xfrm>
                      <a:off x="0" y="0"/>
                      <a:ext cx="2502960" cy="1876456"/>
                    </a:xfrm>
                    <a:prstGeom prst="rect">
                      <a:avLst/>
                    </a:prstGeom>
                    <a:noFill/>
                    <a:ln w="9525">
                      <a:noFill/>
                      <a:miter lim="800000"/>
                      <a:headEnd/>
                      <a:tailEnd/>
                    </a:ln>
                  </pic:spPr>
                </pic:pic>
              </a:graphicData>
            </a:graphic>
          </wp:inline>
        </w:drawing>
      </w:r>
    </w:p>
    <w:p w:rsidR="00197327"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cs="Times New Roman"/>
          <w:b/>
          <w:color w:val="000000" w:themeColor="text1"/>
          <w:sz w:val="24"/>
          <w:szCs w:val="24"/>
          <w:lang w:val="en-US"/>
        </w:rPr>
        <w:t>Figure 3</w:t>
      </w:r>
      <w:r w:rsidR="00197327" w:rsidRPr="00CE1FE1">
        <w:rPr>
          <w:rFonts w:ascii="Book Antiqua" w:hAnsi="Book Antiqua" w:cs="Times New Roman"/>
          <w:b/>
          <w:color w:val="000000" w:themeColor="text1"/>
          <w:sz w:val="24"/>
          <w:szCs w:val="24"/>
          <w:lang w:val="en-US"/>
        </w:rPr>
        <w:t xml:space="preserve"> Histological aspect of a skin biopsy of the right arm’s nodule (HE)</w:t>
      </w:r>
      <w:r w:rsidRPr="00CE1FE1">
        <w:rPr>
          <w:rFonts w:ascii="Book Antiqua" w:hAnsi="Book Antiqua" w:cs="Times New Roman"/>
          <w:b/>
          <w:color w:val="000000" w:themeColor="text1"/>
          <w:sz w:val="24"/>
          <w:szCs w:val="24"/>
          <w:lang w:val="en-US" w:eastAsia="zh-CN"/>
        </w:rPr>
        <w:t>.</w:t>
      </w:r>
    </w:p>
    <w:p w:rsidR="005547C4"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noProof/>
          <w:color w:val="000000" w:themeColor="text1"/>
          <w:sz w:val="24"/>
          <w:szCs w:val="24"/>
          <w:lang w:val="en-US" w:eastAsia="en-US"/>
        </w:rPr>
        <w:drawing>
          <wp:inline distT="0" distB="0" distL="0" distR="0" wp14:anchorId="18FCB8ED" wp14:editId="324F1C03">
            <wp:extent cx="1834422" cy="1375257"/>
            <wp:effectExtent l="0" t="0" r="0" b="0"/>
            <wp:docPr id="3" name="Image 1" descr="C:\Users\Manue\Downloads\LALT G40 CD4 08-10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Downloads\LALT G40 CD4 08-1047 (1).jpg"/>
                    <pic:cNvPicPr>
                      <a:picLocks noChangeAspect="1" noChangeArrowheads="1"/>
                    </pic:cNvPicPr>
                  </pic:nvPicPr>
                  <pic:blipFill>
                    <a:blip r:embed="rId17" cstate="print"/>
                    <a:srcRect/>
                    <a:stretch>
                      <a:fillRect/>
                    </a:stretch>
                  </pic:blipFill>
                  <pic:spPr bwMode="auto">
                    <a:xfrm>
                      <a:off x="0" y="0"/>
                      <a:ext cx="1837460" cy="1377535"/>
                    </a:xfrm>
                    <a:prstGeom prst="rect">
                      <a:avLst/>
                    </a:prstGeom>
                    <a:noFill/>
                    <a:ln w="9525">
                      <a:noFill/>
                      <a:miter lim="800000"/>
                      <a:headEnd/>
                      <a:tailEnd/>
                    </a:ln>
                  </pic:spPr>
                </pic:pic>
              </a:graphicData>
            </a:graphic>
          </wp:inline>
        </w:drawing>
      </w:r>
    </w:p>
    <w:p w:rsidR="00197327"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cs="Times New Roman"/>
          <w:b/>
          <w:color w:val="000000" w:themeColor="text1"/>
          <w:sz w:val="24"/>
          <w:szCs w:val="24"/>
          <w:lang w:val="en-US"/>
        </w:rPr>
        <w:t xml:space="preserve">Figure 4 </w:t>
      </w:r>
      <w:proofErr w:type="spellStart"/>
      <w:r w:rsidRPr="00CE1FE1">
        <w:rPr>
          <w:rFonts w:ascii="Book Antiqua" w:hAnsi="Book Antiqua" w:cs="Times New Roman"/>
          <w:b/>
          <w:color w:val="000000" w:themeColor="text1"/>
          <w:sz w:val="24"/>
          <w:szCs w:val="24"/>
          <w:lang w:val="en-US"/>
        </w:rPr>
        <w:t>Tumour</w:t>
      </w:r>
      <w:proofErr w:type="spellEnd"/>
      <w:r w:rsidRPr="00CE1FE1">
        <w:rPr>
          <w:rFonts w:ascii="Book Antiqua" w:hAnsi="Book Antiqua" w:cs="Times New Roman"/>
          <w:b/>
          <w:color w:val="000000" w:themeColor="text1"/>
          <w:sz w:val="24"/>
          <w:szCs w:val="24"/>
          <w:lang w:val="en-US"/>
        </w:rPr>
        <w:t xml:space="preserve"> cells positive for CD4</w:t>
      </w:r>
      <w:r w:rsidRPr="00CE1FE1">
        <w:rPr>
          <w:rFonts w:ascii="Book Antiqua" w:hAnsi="Book Antiqua" w:cs="Times New Roman"/>
          <w:b/>
          <w:color w:val="000000" w:themeColor="text1"/>
          <w:sz w:val="24"/>
          <w:szCs w:val="24"/>
          <w:lang w:val="en-US" w:eastAsia="zh-CN"/>
        </w:rPr>
        <w:t>.</w:t>
      </w:r>
    </w:p>
    <w:p w:rsidR="005547C4"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noProof/>
          <w:color w:val="000000" w:themeColor="text1"/>
          <w:sz w:val="24"/>
          <w:szCs w:val="24"/>
          <w:lang w:val="en-US" w:eastAsia="en-US"/>
        </w:rPr>
        <w:lastRenderedPageBreak/>
        <w:drawing>
          <wp:inline distT="0" distB="0" distL="0" distR="0" wp14:anchorId="1FF2769C" wp14:editId="33BCF825">
            <wp:extent cx="2048256" cy="1535566"/>
            <wp:effectExtent l="0" t="0" r="0" b="0"/>
            <wp:docPr id="7" name="Image 2" descr="C:\Users\Manue\Downloads\LALT G40 ki6708-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Downloads\LALT G40 ki6708-1047.jpg"/>
                    <pic:cNvPicPr>
                      <a:picLocks noChangeAspect="1" noChangeArrowheads="1"/>
                    </pic:cNvPicPr>
                  </pic:nvPicPr>
                  <pic:blipFill>
                    <a:blip r:embed="rId18" cstate="print"/>
                    <a:srcRect/>
                    <a:stretch>
                      <a:fillRect/>
                    </a:stretch>
                  </pic:blipFill>
                  <pic:spPr bwMode="auto">
                    <a:xfrm>
                      <a:off x="0" y="0"/>
                      <a:ext cx="2051957" cy="1538341"/>
                    </a:xfrm>
                    <a:prstGeom prst="rect">
                      <a:avLst/>
                    </a:prstGeom>
                    <a:noFill/>
                    <a:ln w="9525">
                      <a:noFill/>
                      <a:miter lim="800000"/>
                      <a:headEnd/>
                      <a:tailEnd/>
                    </a:ln>
                  </pic:spPr>
                </pic:pic>
              </a:graphicData>
            </a:graphic>
          </wp:inline>
        </w:drawing>
      </w:r>
    </w:p>
    <w:p w:rsidR="00197327"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cs="Times New Roman"/>
          <w:b/>
          <w:color w:val="000000" w:themeColor="text1"/>
          <w:sz w:val="24"/>
          <w:szCs w:val="24"/>
          <w:lang w:val="en-US"/>
        </w:rPr>
        <w:t>Figure 5</w:t>
      </w:r>
      <w:r w:rsidR="00197327" w:rsidRPr="00CE1FE1">
        <w:rPr>
          <w:rFonts w:ascii="Book Antiqua" w:hAnsi="Book Antiqua" w:cs="Times New Roman"/>
          <w:b/>
          <w:color w:val="000000" w:themeColor="text1"/>
          <w:sz w:val="24"/>
          <w:szCs w:val="24"/>
          <w:lang w:val="en-US"/>
        </w:rPr>
        <w:t xml:space="preserve"> </w:t>
      </w:r>
      <w:proofErr w:type="spellStart"/>
      <w:r w:rsidR="00197327" w:rsidRPr="00CE1FE1">
        <w:rPr>
          <w:rFonts w:ascii="Book Antiqua" w:hAnsi="Book Antiqua" w:cs="Times New Roman"/>
          <w:b/>
          <w:color w:val="000000" w:themeColor="text1"/>
          <w:sz w:val="24"/>
          <w:szCs w:val="24"/>
          <w:lang w:val="en-US"/>
        </w:rPr>
        <w:t>Tumour</w:t>
      </w:r>
      <w:proofErr w:type="spellEnd"/>
      <w:r w:rsidR="00197327" w:rsidRPr="00CE1FE1">
        <w:rPr>
          <w:rFonts w:ascii="Book Antiqua" w:hAnsi="Book Antiqua" w:cs="Times New Roman"/>
          <w:b/>
          <w:color w:val="000000" w:themeColor="text1"/>
          <w:sz w:val="24"/>
          <w:szCs w:val="24"/>
          <w:lang w:val="en-US"/>
        </w:rPr>
        <w:t xml:space="preserve"> cells positive for ki67</w:t>
      </w:r>
      <w:r w:rsidRPr="00CE1FE1">
        <w:rPr>
          <w:rFonts w:ascii="Book Antiqua" w:hAnsi="Book Antiqua" w:cs="Times New Roman"/>
          <w:b/>
          <w:color w:val="000000" w:themeColor="text1"/>
          <w:sz w:val="24"/>
          <w:szCs w:val="24"/>
          <w:lang w:val="en-US" w:eastAsia="zh-CN"/>
        </w:rPr>
        <w:t>.</w:t>
      </w:r>
    </w:p>
    <w:p w:rsidR="005547C4"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noProof/>
          <w:color w:val="000000" w:themeColor="text1"/>
          <w:sz w:val="24"/>
          <w:szCs w:val="24"/>
          <w:lang w:val="en-US" w:eastAsia="en-US"/>
        </w:rPr>
        <w:drawing>
          <wp:inline distT="0" distB="0" distL="0" distR="0" wp14:anchorId="73886321" wp14:editId="524FD1F6">
            <wp:extent cx="2201875" cy="1650734"/>
            <wp:effectExtent l="0" t="0" r="0" b="0"/>
            <wp:docPr id="5" name="Image 1" descr="C:\Users\Manue\Downloads\LALT T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Downloads\LALT TdT.jpg"/>
                    <pic:cNvPicPr>
                      <a:picLocks noChangeAspect="1" noChangeArrowheads="1"/>
                    </pic:cNvPicPr>
                  </pic:nvPicPr>
                  <pic:blipFill>
                    <a:blip r:embed="rId19" cstate="print"/>
                    <a:srcRect/>
                    <a:stretch>
                      <a:fillRect/>
                    </a:stretch>
                  </pic:blipFill>
                  <pic:spPr bwMode="auto">
                    <a:xfrm>
                      <a:off x="0" y="0"/>
                      <a:ext cx="2202827" cy="1651448"/>
                    </a:xfrm>
                    <a:prstGeom prst="rect">
                      <a:avLst/>
                    </a:prstGeom>
                    <a:noFill/>
                    <a:ln w="9525">
                      <a:noFill/>
                      <a:miter lim="800000"/>
                      <a:headEnd/>
                      <a:tailEnd/>
                    </a:ln>
                  </pic:spPr>
                </pic:pic>
              </a:graphicData>
            </a:graphic>
          </wp:inline>
        </w:drawing>
      </w:r>
    </w:p>
    <w:p w:rsidR="005547C4"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cs="Times New Roman"/>
          <w:b/>
          <w:color w:val="000000" w:themeColor="text1"/>
          <w:sz w:val="24"/>
          <w:szCs w:val="24"/>
          <w:lang w:val="en-US"/>
        </w:rPr>
        <w:t xml:space="preserve">Figure </w:t>
      </w:r>
      <w:r w:rsidR="00197327" w:rsidRPr="00CE1FE1">
        <w:rPr>
          <w:rFonts w:ascii="Book Antiqua" w:hAnsi="Book Antiqua" w:cs="Times New Roman"/>
          <w:b/>
          <w:color w:val="000000" w:themeColor="text1"/>
          <w:sz w:val="24"/>
          <w:szCs w:val="24"/>
          <w:lang w:val="en-US"/>
        </w:rPr>
        <w:t>6</w:t>
      </w:r>
      <w:r w:rsidRPr="00CE1FE1">
        <w:rPr>
          <w:rFonts w:ascii="Book Antiqua" w:hAnsi="Book Antiqua" w:cs="Times New Roman"/>
          <w:b/>
          <w:color w:val="000000" w:themeColor="text1"/>
          <w:sz w:val="24"/>
          <w:szCs w:val="24"/>
          <w:lang w:val="en-US" w:eastAsia="zh-CN"/>
        </w:rPr>
        <w:t xml:space="preserve"> </w:t>
      </w:r>
      <w:r w:rsidR="00197327" w:rsidRPr="00CE1FE1">
        <w:rPr>
          <w:rFonts w:ascii="Book Antiqua" w:hAnsi="Book Antiqua" w:cs="Times New Roman"/>
          <w:b/>
          <w:color w:val="000000" w:themeColor="text1"/>
          <w:sz w:val="24"/>
          <w:szCs w:val="24"/>
          <w:lang w:val="en-US"/>
        </w:rPr>
        <w:t xml:space="preserve">Positive </w:t>
      </w:r>
      <w:r w:rsidR="007B0275" w:rsidRPr="00CE1FE1">
        <w:rPr>
          <w:rFonts w:ascii="Book Antiqua" w:hAnsi="Book Antiqua"/>
          <w:b/>
          <w:color w:val="000000" w:themeColor="text1"/>
          <w:sz w:val="24"/>
          <w:szCs w:val="24"/>
          <w:lang w:val="en-GB"/>
        </w:rPr>
        <w:t xml:space="preserve">terminal </w:t>
      </w:r>
      <w:proofErr w:type="spellStart"/>
      <w:r w:rsidR="007B0275" w:rsidRPr="00CE1FE1">
        <w:rPr>
          <w:rFonts w:ascii="Book Antiqua" w:hAnsi="Book Antiqua"/>
          <w:b/>
          <w:color w:val="000000" w:themeColor="text1"/>
          <w:sz w:val="24"/>
          <w:szCs w:val="24"/>
          <w:lang w:val="en-GB"/>
        </w:rPr>
        <w:t>deoxynucleotidyl</w:t>
      </w:r>
      <w:proofErr w:type="spellEnd"/>
      <w:r w:rsidR="007B0275" w:rsidRPr="00CE1FE1">
        <w:rPr>
          <w:rFonts w:ascii="Book Antiqua" w:hAnsi="Book Antiqua"/>
          <w:b/>
          <w:color w:val="000000" w:themeColor="text1"/>
          <w:sz w:val="24"/>
          <w:szCs w:val="24"/>
          <w:lang w:val="en-GB"/>
        </w:rPr>
        <w:t xml:space="preserve"> </w:t>
      </w:r>
      <w:proofErr w:type="spellStart"/>
      <w:r w:rsidR="007B0275" w:rsidRPr="00CE1FE1">
        <w:rPr>
          <w:rFonts w:ascii="Book Antiqua" w:hAnsi="Book Antiqua"/>
          <w:b/>
          <w:color w:val="000000" w:themeColor="text1"/>
          <w:sz w:val="24"/>
          <w:szCs w:val="24"/>
          <w:lang w:val="en-GB"/>
        </w:rPr>
        <w:t>transferase</w:t>
      </w:r>
      <w:proofErr w:type="spellEnd"/>
      <w:r w:rsidR="007B0275" w:rsidRPr="00CE1FE1">
        <w:rPr>
          <w:rFonts w:ascii="Book Antiqua" w:hAnsi="Book Antiqua" w:cs="Times New Roman"/>
          <w:b/>
          <w:color w:val="000000" w:themeColor="text1"/>
          <w:sz w:val="24"/>
          <w:szCs w:val="24"/>
          <w:lang w:val="en-US"/>
        </w:rPr>
        <w:t xml:space="preserve"> </w:t>
      </w:r>
      <w:proofErr w:type="gramStart"/>
      <w:r w:rsidR="00197327" w:rsidRPr="00CE1FE1">
        <w:rPr>
          <w:rFonts w:ascii="Book Antiqua" w:hAnsi="Book Antiqua" w:cs="Times New Roman"/>
          <w:b/>
          <w:color w:val="000000" w:themeColor="text1"/>
          <w:sz w:val="24"/>
          <w:szCs w:val="24"/>
          <w:lang w:val="en-US"/>
        </w:rPr>
        <w:t>marker</w:t>
      </w:r>
      <w:proofErr w:type="gramEnd"/>
      <w:r w:rsidRPr="00CE1FE1">
        <w:rPr>
          <w:rFonts w:ascii="Book Antiqua" w:hAnsi="Book Antiqua" w:cs="Times New Roman"/>
          <w:b/>
          <w:color w:val="000000" w:themeColor="text1"/>
          <w:sz w:val="24"/>
          <w:szCs w:val="24"/>
          <w:lang w:val="en-US" w:eastAsia="zh-CN"/>
        </w:rPr>
        <w:t>.</w:t>
      </w:r>
    </w:p>
    <w:p w:rsidR="005547C4" w:rsidRPr="00CE1FE1" w:rsidRDefault="005547C4" w:rsidP="00595E14">
      <w:pPr>
        <w:spacing w:after="0" w:line="360" w:lineRule="auto"/>
        <w:jc w:val="both"/>
        <w:rPr>
          <w:rFonts w:ascii="Book Antiqua" w:hAnsi="Book Antiqua" w:cs="Times New Roman"/>
          <w:b/>
          <w:color w:val="000000" w:themeColor="text1"/>
          <w:sz w:val="24"/>
          <w:szCs w:val="24"/>
          <w:lang w:val="en-US" w:eastAsia="zh-CN"/>
        </w:rPr>
      </w:pPr>
      <w:r w:rsidRPr="00CE1FE1">
        <w:rPr>
          <w:rFonts w:ascii="Book Antiqua" w:hAnsi="Book Antiqua" w:cs="Times New Roman"/>
          <w:b/>
          <w:color w:val="000000" w:themeColor="text1"/>
          <w:sz w:val="24"/>
          <w:szCs w:val="24"/>
          <w:lang w:val="en-US" w:eastAsia="zh-CN"/>
        </w:rPr>
        <w:br w:type="page"/>
      </w:r>
    </w:p>
    <w:p w:rsidR="005547C4" w:rsidRPr="00CE1FE1" w:rsidRDefault="005547C4" w:rsidP="00595E14">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p>
    <w:p w:rsidR="005547C4" w:rsidRPr="00CE1FE1" w:rsidRDefault="005547C4" w:rsidP="00595E14">
      <w:pPr>
        <w:shd w:val="clear" w:color="auto" w:fill="FFFFFF"/>
        <w:spacing w:after="0" w:line="360" w:lineRule="auto"/>
        <w:jc w:val="both"/>
        <w:rPr>
          <w:rFonts w:ascii="Book Antiqua" w:hAnsi="Book Antiqua" w:cs="Times New Roman"/>
          <w:color w:val="000000" w:themeColor="text1"/>
          <w:sz w:val="24"/>
          <w:szCs w:val="24"/>
          <w:lang w:val="en-US" w:eastAsia="zh-CN"/>
        </w:rPr>
      </w:pPr>
      <w:r w:rsidRPr="00CE1FE1">
        <w:rPr>
          <w:rFonts w:ascii="Book Antiqua" w:hAnsi="Book Antiqua" w:cs="Times New Roman"/>
          <w:b/>
          <w:color w:val="000000" w:themeColor="text1"/>
          <w:sz w:val="24"/>
          <w:szCs w:val="24"/>
          <w:lang w:val="en-US"/>
        </w:rPr>
        <w:t>Table 1 Clinical presentation o</w:t>
      </w:r>
      <w:r w:rsidR="007B0275" w:rsidRPr="00CE1FE1">
        <w:rPr>
          <w:rFonts w:ascii="Book Antiqua" w:hAnsi="Book Antiqua" w:cs="Times New Roman"/>
          <w:b/>
          <w:color w:val="000000" w:themeColor="text1"/>
          <w:sz w:val="24"/>
          <w:szCs w:val="24"/>
          <w:lang w:val="en-US"/>
        </w:rPr>
        <w:t>f the patients with cutaneous T</w:t>
      </w:r>
      <w:r w:rsidRPr="00CE1FE1">
        <w:rPr>
          <w:rFonts w:ascii="Book Antiqua" w:hAnsi="Book Antiqua" w:cs="Times New Roman"/>
          <w:b/>
          <w:color w:val="000000" w:themeColor="text1"/>
          <w:sz w:val="24"/>
          <w:szCs w:val="24"/>
          <w:lang w:val="en-US" w:eastAsia="zh-CN"/>
        </w:rPr>
        <w:t>-</w:t>
      </w:r>
      <w:r w:rsidR="007B0275" w:rsidRPr="00CE1FE1">
        <w:rPr>
          <w:rFonts w:ascii="Book Antiqua" w:hAnsi="Book Antiqua" w:cs="Times New Roman"/>
          <w:b/>
          <w:color w:val="000000" w:themeColor="text1"/>
          <w:sz w:val="24"/>
          <w:szCs w:val="24"/>
          <w:lang w:val="en-US"/>
        </w:rPr>
        <w:t>lymphoblastic lymphoma</w:t>
      </w:r>
      <w:r w:rsidRPr="00CE1FE1">
        <w:rPr>
          <w:rFonts w:ascii="Book Antiqua" w:hAnsi="Book Antiqua" w:cs="Times New Roman"/>
          <w:b/>
          <w:color w:val="000000" w:themeColor="text1"/>
          <w:sz w:val="24"/>
          <w:szCs w:val="24"/>
          <w:lang w:val="en-US"/>
        </w:rPr>
        <w:t xml:space="preserve">, cases from the </w:t>
      </w:r>
      <w:r w:rsidRPr="00CE1FE1">
        <w:rPr>
          <w:rFonts w:ascii="Book Antiqua" w:eastAsia="Times New Roman" w:hAnsi="Book Antiqua" w:cs="Times New Roman"/>
          <w:b/>
          <w:bCs/>
          <w:color w:val="000000" w:themeColor="text1"/>
          <w:kern w:val="36"/>
          <w:sz w:val="24"/>
          <w:szCs w:val="24"/>
          <w:lang w:val="en-US"/>
        </w:rPr>
        <w:t xml:space="preserve">review of literature </w:t>
      </w:r>
    </w:p>
    <w:tbl>
      <w:tblPr>
        <w:tblStyle w:val="TableGrid"/>
        <w:tblW w:w="10016" w:type="dxa"/>
        <w:tblLook w:val="04A0" w:firstRow="1" w:lastRow="0" w:firstColumn="1" w:lastColumn="0" w:noHBand="0" w:noVBand="1"/>
      </w:tblPr>
      <w:tblGrid>
        <w:gridCol w:w="1384"/>
        <w:gridCol w:w="1559"/>
        <w:gridCol w:w="1843"/>
        <w:gridCol w:w="2693"/>
        <w:gridCol w:w="2537"/>
      </w:tblGrid>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Patient</w:t>
            </w:r>
          </w:p>
        </w:tc>
        <w:tc>
          <w:tcPr>
            <w:tcW w:w="1559" w:type="dxa"/>
          </w:tcPr>
          <w:p w:rsidR="005547C4" w:rsidRPr="00CE1FE1" w:rsidRDefault="00B012D3" w:rsidP="00595E14">
            <w:pPr>
              <w:spacing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Sex/</w:t>
            </w:r>
            <w:r w:rsidRPr="00CE1FE1">
              <w:rPr>
                <w:rFonts w:ascii="Book Antiqua" w:hAnsi="Book Antiqua" w:cs="Times New Roman"/>
                <w:color w:val="000000" w:themeColor="text1"/>
                <w:sz w:val="24"/>
                <w:szCs w:val="24"/>
                <w:lang w:val="en-US"/>
              </w:rPr>
              <w:t>a</w:t>
            </w:r>
            <w:r w:rsidR="005547C4" w:rsidRPr="00CE1FE1">
              <w:rPr>
                <w:rFonts w:ascii="Book Antiqua" w:hAnsi="Book Antiqua" w:cs="Times New Roman"/>
                <w:color w:val="000000" w:themeColor="text1"/>
                <w:sz w:val="24"/>
                <w:szCs w:val="24"/>
                <w:lang w:val="en-US"/>
              </w:rPr>
              <w:t>ge</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Staging</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Cutaneous involvement</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proofErr w:type="spellStart"/>
            <w:r w:rsidRPr="00CE1FE1">
              <w:rPr>
                <w:rFonts w:ascii="Book Antiqua" w:hAnsi="Book Antiqua" w:cs="Times New Roman"/>
                <w:color w:val="000000" w:themeColor="text1"/>
                <w:sz w:val="24"/>
                <w:szCs w:val="24"/>
                <w:lang w:val="en-US"/>
              </w:rPr>
              <w:t>Extracutaneous</w:t>
            </w:r>
            <w:proofErr w:type="spellEnd"/>
            <w:r w:rsidRPr="00CE1FE1">
              <w:rPr>
                <w:rFonts w:ascii="Book Antiqua" w:hAnsi="Book Antiqua" w:cs="Times New Roman"/>
                <w:color w:val="000000" w:themeColor="text1"/>
                <w:sz w:val="24"/>
                <w:szCs w:val="24"/>
                <w:lang w:val="en-US"/>
              </w:rPr>
              <w:t xml:space="preserve"> lesions</w:t>
            </w: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eastAsia="zh-CN"/>
              </w:rPr>
            </w:pPr>
            <w:r w:rsidRPr="00CE1FE1">
              <w:rPr>
                <w:rFonts w:ascii="Book Antiqua" w:hAnsi="Book Antiqua" w:cs="Times New Roman"/>
                <w:color w:val="000000" w:themeColor="text1"/>
                <w:sz w:val="24"/>
                <w:szCs w:val="24"/>
                <w:lang w:val="en-US"/>
              </w:rPr>
              <w:t>1</w:t>
            </w:r>
            <w:r w:rsidR="007B0275" w:rsidRPr="00CE1FE1">
              <w:rPr>
                <w:rFonts w:ascii="Book Antiqua" w:hAnsi="Book Antiqua" w:cs="Times New Roman"/>
                <w:color w:val="000000" w:themeColor="text1"/>
                <w:sz w:val="24"/>
                <w:szCs w:val="24"/>
                <w:vertAlign w:val="superscript"/>
                <w:lang w:val="en-US" w:eastAsia="zh-CN"/>
              </w:rPr>
              <w:t>[</w:t>
            </w:r>
            <w:r w:rsidRPr="00CE1FE1">
              <w:rPr>
                <w:rFonts w:ascii="Book Antiqua" w:hAnsi="Book Antiqua" w:cs="Times New Roman"/>
                <w:color w:val="000000" w:themeColor="text1"/>
                <w:sz w:val="24"/>
                <w:szCs w:val="24"/>
                <w:vertAlign w:val="superscript"/>
                <w:lang w:val="en-US"/>
              </w:rPr>
              <w:t>2</w:t>
            </w:r>
            <w:r w:rsidR="007B0275" w:rsidRPr="00CE1FE1">
              <w:rPr>
                <w:rFonts w:ascii="Book Antiqua" w:hAnsi="Book Antiqua" w:cs="Times New Roman"/>
                <w:color w:val="000000" w:themeColor="text1"/>
                <w:sz w:val="24"/>
                <w:szCs w:val="24"/>
                <w:vertAlign w:val="superscript"/>
                <w:lang w:val="en-US" w:eastAsia="zh-CN"/>
              </w:rPr>
              <w:t>]</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M/16</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Stage 4</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Subcutaneous nodule on the left side of neck</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BM involvement, lymph nodes</w:t>
            </w:r>
          </w:p>
          <w:p w:rsidR="005547C4" w:rsidRPr="00CE1FE1" w:rsidRDefault="005547C4" w:rsidP="00595E14">
            <w:pPr>
              <w:spacing w:line="360" w:lineRule="auto"/>
              <w:jc w:val="both"/>
              <w:rPr>
                <w:rFonts w:ascii="Book Antiqua" w:hAnsi="Book Antiqua" w:cs="Times New Roman"/>
                <w:color w:val="000000" w:themeColor="text1"/>
                <w:sz w:val="24"/>
                <w:szCs w:val="24"/>
                <w:lang w:val="en-US"/>
              </w:rPr>
            </w:pP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2</w:t>
            </w:r>
            <w:r w:rsidR="007B0275" w:rsidRPr="00CE1FE1">
              <w:rPr>
                <w:rFonts w:ascii="Book Antiqua" w:hAnsi="Book Antiqua" w:cs="Times New Roman"/>
                <w:color w:val="000000" w:themeColor="text1"/>
                <w:sz w:val="24"/>
                <w:szCs w:val="24"/>
                <w:vertAlign w:val="superscript"/>
                <w:lang w:val="en-US" w:eastAsia="zh-CN"/>
              </w:rPr>
              <w:t>[</w:t>
            </w:r>
            <w:r w:rsidR="007B0275" w:rsidRPr="00CE1FE1">
              <w:rPr>
                <w:rFonts w:ascii="Book Antiqua" w:hAnsi="Book Antiqua" w:cs="Times New Roman"/>
                <w:color w:val="000000" w:themeColor="text1"/>
                <w:sz w:val="24"/>
                <w:szCs w:val="24"/>
                <w:vertAlign w:val="superscript"/>
                <w:lang w:val="en-US"/>
              </w:rPr>
              <w:t>2</w:t>
            </w:r>
            <w:r w:rsidR="007B0275" w:rsidRPr="00CE1FE1">
              <w:rPr>
                <w:rFonts w:ascii="Book Antiqua" w:hAnsi="Book Antiqua" w:cs="Times New Roman"/>
                <w:color w:val="000000" w:themeColor="text1"/>
                <w:sz w:val="24"/>
                <w:szCs w:val="24"/>
                <w:vertAlign w:val="superscript"/>
                <w:lang w:val="en-US" w:eastAsia="zh-CN"/>
              </w:rPr>
              <w:t>]</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M/20</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Stage 4</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Multiple scalps nodules</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Prostate involvement</w:t>
            </w:r>
          </w:p>
          <w:p w:rsidR="005547C4" w:rsidRPr="00CE1FE1" w:rsidRDefault="005547C4" w:rsidP="00595E14">
            <w:pPr>
              <w:spacing w:line="360" w:lineRule="auto"/>
              <w:jc w:val="both"/>
              <w:rPr>
                <w:rFonts w:ascii="Book Antiqua" w:hAnsi="Book Antiqua" w:cs="Times New Roman"/>
                <w:color w:val="000000" w:themeColor="text1"/>
                <w:sz w:val="24"/>
                <w:szCs w:val="24"/>
                <w:lang w:val="en-US"/>
              </w:rPr>
            </w:pP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3</w:t>
            </w:r>
            <w:r w:rsidR="007B0275" w:rsidRPr="00CE1FE1">
              <w:rPr>
                <w:rFonts w:ascii="Book Antiqua" w:hAnsi="Book Antiqua" w:cs="Times New Roman"/>
                <w:color w:val="000000" w:themeColor="text1"/>
                <w:sz w:val="24"/>
                <w:szCs w:val="24"/>
                <w:vertAlign w:val="superscript"/>
                <w:lang w:val="en-US" w:eastAsia="zh-CN"/>
              </w:rPr>
              <w:t>[</w:t>
            </w:r>
            <w:r w:rsidR="007B0275" w:rsidRPr="00CE1FE1">
              <w:rPr>
                <w:rFonts w:ascii="Book Antiqua" w:hAnsi="Book Antiqua" w:cs="Times New Roman"/>
                <w:color w:val="000000" w:themeColor="text1"/>
                <w:sz w:val="24"/>
                <w:szCs w:val="24"/>
                <w:vertAlign w:val="superscript"/>
                <w:lang w:val="en-US"/>
              </w:rPr>
              <w:t>2</w:t>
            </w:r>
            <w:r w:rsidR="007B0275" w:rsidRPr="00CE1FE1">
              <w:rPr>
                <w:rFonts w:ascii="Book Antiqua" w:hAnsi="Book Antiqua" w:cs="Times New Roman"/>
                <w:color w:val="000000" w:themeColor="text1"/>
                <w:sz w:val="24"/>
                <w:szCs w:val="24"/>
                <w:vertAlign w:val="superscript"/>
                <w:lang w:val="en-US" w:eastAsia="zh-CN"/>
              </w:rPr>
              <w:t>]</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M/25</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 xml:space="preserve">Stage 4 </w:t>
            </w:r>
          </w:p>
        </w:tc>
        <w:tc>
          <w:tcPr>
            <w:tcW w:w="2693" w:type="dxa"/>
          </w:tcPr>
          <w:p w:rsidR="005547C4" w:rsidRPr="00B012D3" w:rsidRDefault="005547C4" w:rsidP="00595E14">
            <w:pPr>
              <w:spacing w:line="360" w:lineRule="auto"/>
              <w:jc w:val="both"/>
              <w:rPr>
                <w:rFonts w:ascii="Book Antiqua" w:hAnsi="Book Antiqua" w:cs="Times New Roman"/>
                <w:color w:val="000000" w:themeColor="text1"/>
                <w:sz w:val="24"/>
                <w:szCs w:val="24"/>
                <w:lang w:val="en-US" w:eastAsia="zh-CN"/>
              </w:rPr>
            </w:pPr>
            <w:r w:rsidRPr="00CE1FE1">
              <w:rPr>
                <w:rFonts w:ascii="Book Antiqua" w:hAnsi="Book Antiqua" w:cs="Times New Roman"/>
                <w:color w:val="000000" w:themeColor="text1"/>
                <w:sz w:val="24"/>
                <w:szCs w:val="24"/>
                <w:lang w:val="en-US"/>
              </w:rPr>
              <w:t>Multiple subcutaneous nodules on left side of face, scalp, and chest wall</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 xml:space="preserve">BM involvement, lymph nodes, scrotal involvement </w:t>
            </w: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4</w:t>
            </w:r>
            <w:r w:rsidR="007B0275" w:rsidRPr="00CE1FE1">
              <w:rPr>
                <w:rFonts w:ascii="Book Antiqua" w:hAnsi="Book Antiqua" w:cs="Times New Roman"/>
                <w:color w:val="000000" w:themeColor="text1"/>
                <w:sz w:val="24"/>
                <w:szCs w:val="24"/>
                <w:vertAlign w:val="superscript"/>
                <w:lang w:val="en-US" w:eastAsia="zh-CN"/>
              </w:rPr>
              <w:t>[</w:t>
            </w:r>
            <w:r w:rsidR="007B0275" w:rsidRPr="00CE1FE1">
              <w:rPr>
                <w:rFonts w:ascii="Book Antiqua" w:hAnsi="Book Antiqua" w:cs="Times New Roman"/>
                <w:color w:val="000000" w:themeColor="text1"/>
                <w:sz w:val="24"/>
                <w:szCs w:val="24"/>
                <w:vertAlign w:val="superscript"/>
                <w:lang w:val="en-US"/>
              </w:rPr>
              <w:t>2</w:t>
            </w:r>
            <w:r w:rsidR="007B0275" w:rsidRPr="00CE1FE1">
              <w:rPr>
                <w:rFonts w:ascii="Book Antiqua" w:hAnsi="Book Antiqua" w:cs="Times New Roman"/>
                <w:color w:val="000000" w:themeColor="text1"/>
                <w:sz w:val="24"/>
                <w:szCs w:val="24"/>
                <w:vertAlign w:val="superscript"/>
                <w:lang w:val="en-US" w:eastAsia="zh-CN"/>
              </w:rPr>
              <w:t>]</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M/17</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 xml:space="preserve">Stage 4 </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Subcutaneous nodules on left side of neck and abdomen</w:t>
            </w:r>
          </w:p>
        </w:tc>
        <w:tc>
          <w:tcPr>
            <w:tcW w:w="2537" w:type="dxa"/>
          </w:tcPr>
          <w:p w:rsidR="005547C4" w:rsidRPr="00B012D3" w:rsidRDefault="005547C4" w:rsidP="00595E14">
            <w:pPr>
              <w:spacing w:line="360" w:lineRule="auto"/>
              <w:jc w:val="both"/>
              <w:rPr>
                <w:rFonts w:ascii="Book Antiqua" w:hAnsi="Book Antiqua" w:cs="Times New Roman"/>
                <w:color w:val="000000" w:themeColor="text1"/>
                <w:sz w:val="24"/>
                <w:szCs w:val="24"/>
                <w:lang w:val="en-US" w:eastAsia="zh-CN"/>
              </w:rPr>
            </w:pPr>
            <w:r w:rsidRPr="00CE1FE1">
              <w:rPr>
                <w:rFonts w:ascii="Book Antiqua" w:hAnsi="Book Antiqua" w:cs="Times New Roman"/>
                <w:color w:val="000000" w:themeColor="text1"/>
                <w:sz w:val="24"/>
                <w:szCs w:val="24"/>
                <w:lang w:val="en-US"/>
              </w:rPr>
              <w:t>Mediastinal mass, BM involvement, lymph nodes</w:t>
            </w: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5</w:t>
            </w:r>
            <w:r w:rsidR="007B0275" w:rsidRPr="00CE1FE1">
              <w:rPr>
                <w:rFonts w:ascii="Book Antiqua" w:hAnsi="Book Antiqua" w:cs="Times New Roman"/>
                <w:color w:val="000000" w:themeColor="text1"/>
                <w:sz w:val="24"/>
                <w:szCs w:val="24"/>
                <w:vertAlign w:val="superscript"/>
                <w:lang w:val="en-US" w:eastAsia="zh-CN"/>
              </w:rPr>
              <w:t>[</w:t>
            </w:r>
            <w:r w:rsidR="007B0275" w:rsidRPr="00CE1FE1">
              <w:rPr>
                <w:rFonts w:ascii="Book Antiqua" w:hAnsi="Book Antiqua" w:cs="Times New Roman"/>
                <w:color w:val="000000" w:themeColor="text1"/>
                <w:sz w:val="24"/>
                <w:szCs w:val="24"/>
                <w:vertAlign w:val="superscript"/>
                <w:lang w:val="en-US"/>
              </w:rPr>
              <w:t>2</w:t>
            </w:r>
            <w:r w:rsidR="007B0275" w:rsidRPr="00CE1FE1">
              <w:rPr>
                <w:rFonts w:ascii="Book Antiqua" w:hAnsi="Book Antiqua" w:cs="Times New Roman"/>
                <w:color w:val="000000" w:themeColor="text1"/>
                <w:sz w:val="24"/>
                <w:szCs w:val="24"/>
                <w:vertAlign w:val="superscript"/>
                <w:lang w:val="en-US" w:eastAsia="zh-CN"/>
              </w:rPr>
              <w:t>]</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F/25</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Stage 4</w:t>
            </w:r>
          </w:p>
        </w:tc>
        <w:tc>
          <w:tcPr>
            <w:tcW w:w="2693" w:type="dxa"/>
          </w:tcPr>
          <w:p w:rsidR="005547C4" w:rsidRPr="00B012D3" w:rsidRDefault="005547C4" w:rsidP="00595E14">
            <w:pPr>
              <w:spacing w:line="360" w:lineRule="auto"/>
              <w:jc w:val="both"/>
              <w:rPr>
                <w:rFonts w:ascii="Book Antiqua" w:hAnsi="Book Antiqua" w:cs="Times New Roman"/>
                <w:color w:val="000000" w:themeColor="text1"/>
                <w:sz w:val="24"/>
                <w:szCs w:val="24"/>
                <w:lang w:val="en-US" w:eastAsia="zh-CN"/>
              </w:rPr>
            </w:pPr>
            <w:r w:rsidRPr="00CE1FE1">
              <w:rPr>
                <w:rFonts w:ascii="Book Antiqua" w:hAnsi="Book Antiqua" w:cs="Times New Roman"/>
                <w:color w:val="000000" w:themeColor="text1"/>
                <w:sz w:val="24"/>
                <w:szCs w:val="24"/>
                <w:lang w:val="en-US"/>
              </w:rPr>
              <w:t>Multiple subcutaneous nodules on right breast, right side of neck, chest wall, and both legs</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BM involvement, lymph nodes</w:t>
            </w: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6</w:t>
            </w:r>
            <w:r w:rsidR="007B0275" w:rsidRPr="00CE1FE1">
              <w:rPr>
                <w:rFonts w:ascii="Book Antiqua" w:hAnsi="Book Antiqua" w:cs="Times New Roman"/>
                <w:color w:val="000000" w:themeColor="text1"/>
                <w:sz w:val="24"/>
                <w:szCs w:val="24"/>
                <w:vertAlign w:val="superscript"/>
                <w:lang w:val="en-US" w:eastAsia="zh-CN"/>
              </w:rPr>
              <w:t>[</w:t>
            </w:r>
            <w:r w:rsidR="007B0275" w:rsidRPr="00CE1FE1">
              <w:rPr>
                <w:rFonts w:ascii="Book Antiqua" w:hAnsi="Book Antiqua" w:cs="Times New Roman"/>
                <w:color w:val="000000" w:themeColor="text1"/>
                <w:sz w:val="24"/>
                <w:szCs w:val="24"/>
                <w:vertAlign w:val="superscript"/>
                <w:lang w:val="en-US"/>
              </w:rPr>
              <w:t>2</w:t>
            </w:r>
            <w:r w:rsidR="007B0275" w:rsidRPr="00CE1FE1">
              <w:rPr>
                <w:rFonts w:ascii="Book Antiqua" w:hAnsi="Book Antiqua" w:cs="Times New Roman"/>
                <w:color w:val="000000" w:themeColor="text1"/>
                <w:sz w:val="24"/>
                <w:szCs w:val="24"/>
                <w:vertAlign w:val="superscript"/>
                <w:lang w:val="en-US" w:eastAsia="zh-CN"/>
              </w:rPr>
              <w:t>]</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M/39</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Stage 4</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Multiple nodule on scalp</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Mediastinal mass, lymph nodes, BM, bone, left kidney, left pleura involvement</w:t>
            </w:r>
          </w:p>
          <w:p w:rsidR="005547C4" w:rsidRPr="00CE1FE1" w:rsidRDefault="005547C4" w:rsidP="00595E14">
            <w:pPr>
              <w:spacing w:line="360" w:lineRule="auto"/>
              <w:jc w:val="both"/>
              <w:rPr>
                <w:rFonts w:ascii="Book Antiqua" w:hAnsi="Book Antiqua" w:cs="Times New Roman"/>
                <w:color w:val="000000" w:themeColor="text1"/>
                <w:sz w:val="24"/>
                <w:szCs w:val="24"/>
                <w:lang w:val="en-US"/>
              </w:rPr>
            </w:pP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7</w:t>
            </w:r>
            <w:r w:rsidR="007B0275" w:rsidRPr="00CE1FE1">
              <w:rPr>
                <w:rFonts w:ascii="Book Antiqua" w:hAnsi="Book Antiqua" w:cs="Times New Roman"/>
                <w:color w:val="000000" w:themeColor="text1"/>
                <w:sz w:val="24"/>
                <w:szCs w:val="24"/>
                <w:vertAlign w:val="superscript"/>
                <w:lang w:val="en-US" w:eastAsia="zh-CN"/>
              </w:rPr>
              <w:t>[</w:t>
            </w:r>
            <w:r w:rsidR="007B0275" w:rsidRPr="00CE1FE1">
              <w:rPr>
                <w:rFonts w:ascii="Book Antiqua" w:hAnsi="Book Antiqua" w:cs="Times New Roman"/>
                <w:color w:val="000000" w:themeColor="text1"/>
                <w:sz w:val="24"/>
                <w:szCs w:val="24"/>
                <w:vertAlign w:val="superscript"/>
                <w:lang w:val="en-US"/>
              </w:rPr>
              <w:t>2</w:t>
            </w:r>
            <w:r w:rsidR="007B0275" w:rsidRPr="00CE1FE1">
              <w:rPr>
                <w:rFonts w:ascii="Book Antiqua" w:hAnsi="Book Antiqua" w:cs="Times New Roman"/>
                <w:color w:val="000000" w:themeColor="text1"/>
                <w:sz w:val="24"/>
                <w:szCs w:val="24"/>
                <w:vertAlign w:val="superscript"/>
                <w:lang w:val="en-US" w:eastAsia="zh-CN"/>
              </w:rPr>
              <w:t>]</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M/22</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Stage 4</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Multiple subcutaneous nodules on back</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eastAsia="zh-CN"/>
              </w:rPr>
            </w:pPr>
            <w:r w:rsidRPr="00CE1FE1">
              <w:rPr>
                <w:rFonts w:ascii="Book Antiqua" w:hAnsi="Book Antiqua" w:cs="Times New Roman"/>
                <w:color w:val="000000" w:themeColor="text1"/>
                <w:sz w:val="24"/>
                <w:szCs w:val="24"/>
                <w:lang w:val="en-US"/>
              </w:rPr>
              <w:t>Mediastinal mass, lymph nodes, tonsil, nasopharyngeal involvement</w:t>
            </w: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lastRenderedPageBreak/>
              <w:t>8</w:t>
            </w:r>
            <w:r w:rsidR="007B0275" w:rsidRPr="00CE1FE1">
              <w:rPr>
                <w:rFonts w:ascii="Book Antiqua" w:hAnsi="Book Antiqua" w:cs="Times New Roman"/>
                <w:color w:val="000000" w:themeColor="text1"/>
                <w:sz w:val="24"/>
                <w:szCs w:val="24"/>
                <w:vertAlign w:val="superscript"/>
                <w:lang w:val="en-US" w:eastAsia="zh-CN"/>
              </w:rPr>
              <w:t>[7]</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F/24</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Stage 4</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Multiples nodules on malar regions of face, breast, trunk</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Lymph nodes, conjunctiva</w:t>
            </w:r>
          </w:p>
          <w:p w:rsidR="005547C4" w:rsidRPr="00CE1FE1" w:rsidRDefault="005547C4" w:rsidP="00595E14">
            <w:pPr>
              <w:spacing w:line="360" w:lineRule="auto"/>
              <w:jc w:val="both"/>
              <w:rPr>
                <w:rFonts w:ascii="Book Antiqua" w:hAnsi="Book Antiqua" w:cs="Times New Roman"/>
                <w:color w:val="000000" w:themeColor="text1"/>
                <w:sz w:val="24"/>
                <w:szCs w:val="24"/>
                <w:lang w:val="en-US" w:eastAsia="zh-CN"/>
              </w:rPr>
            </w:pP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9</w:t>
            </w:r>
            <w:r w:rsidR="007B0275" w:rsidRPr="00CE1FE1">
              <w:rPr>
                <w:rFonts w:ascii="Book Antiqua" w:hAnsi="Book Antiqua" w:cs="Times New Roman"/>
                <w:color w:val="000000" w:themeColor="text1"/>
                <w:sz w:val="24"/>
                <w:szCs w:val="24"/>
                <w:vertAlign w:val="superscript"/>
                <w:lang w:val="en-US" w:eastAsia="zh-CN"/>
              </w:rPr>
              <w:t>[7]</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M/25</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Stage 4</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Nodule on scalp</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eastAsia="zh-CN"/>
              </w:rPr>
            </w:pPr>
            <w:proofErr w:type="spellStart"/>
            <w:r w:rsidRPr="00CE1FE1">
              <w:rPr>
                <w:rFonts w:ascii="Book Antiqua" w:hAnsi="Book Antiqua" w:cs="Times New Roman"/>
                <w:color w:val="000000" w:themeColor="text1"/>
                <w:sz w:val="24"/>
                <w:szCs w:val="24"/>
                <w:lang w:val="en-US"/>
              </w:rPr>
              <w:t>Mediastinal</w:t>
            </w:r>
            <w:proofErr w:type="spellEnd"/>
            <w:r w:rsidRPr="00CE1FE1">
              <w:rPr>
                <w:rFonts w:ascii="Book Antiqua" w:hAnsi="Book Antiqua" w:cs="Times New Roman"/>
                <w:color w:val="000000" w:themeColor="text1"/>
                <w:sz w:val="24"/>
                <w:szCs w:val="24"/>
                <w:lang w:val="en-US"/>
              </w:rPr>
              <w:t xml:space="preserve"> mass</w:t>
            </w: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10</w:t>
            </w:r>
            <w:r w:rsidR="007B0275" w:rsidRPr="00CE1FE1">
              <w:rPr>
                <w:rFonts w:ascii="Book Antiqua" w:hAnsi="Book Antiqua" w:cs="Times New Roman"/>
                <w:color w:val="000000" w:themeColor="text1"/>
                <w:sz w:val="24"/>
                <w:szCs w:val="24"/>
                <w:vertAlign w:val="superscript"/>
                <w:lang w:val="en-US" w:eastAsia="zh-CN"/>
              </w:rPr>
              <w:t>[8]</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 xml:space="preserve">       M/8</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Stage 1</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Nodule on abdominal wall</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eastAsia="zh-CN"/>
              </w:rPr>
            </w:pPr>
            <w:r w:rsidRPr="00CE1FE1">
              <w:rPr>
                <w:rFonts w:ascii="Book Antiqua" w:hAnsi="Book Antiqua" w:cs="Times New Roman"/>
                <w:color w:val="000000" w:themeColor="text1"/>
                <w:sz w:val="24"/>
                <w:szCs w:val="24"/>
                <w:lang w:val="en-US"/>
              </w:rPr>
              <w:t>None</w:t>
            </w: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11</w:t>
            </w:r>
            <w:r w:rsidR="007B0275" w:rsidRPr="00CE1FE1">
              <w:rPr>
                <w:rFonts w:ascii="Book Antiqua" w:hAnsi="Book Antiqua" w:cs="Times New Roman"/>
                <w:color w:val="000000" w:themeColor="text1"/>
                <w:sz w:val="24"/>
                <w:szCs w:val="24"/>
                <w:vertAlign w:val="superscript"/>
                <w:lang w:val="en-US" w:eastAsia="zh-CN"/>
              </w:rPr>
              <w:t>[4]</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M/65</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Stage 4</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eastAsia="zh-CN"/>
              </w:rPr>
            </w:pPr>
            <w:r w:rsidRPr="00CE1FE1">
              <w:rPr>
                <w:rFonts w:ascii="Book Antiqua" w:hAnsi="Book Antiqua" w:cs="Times New Roman"/>
                <w:color w:val="000000" w:themeColor="text1"/>
                <w:sz w:val="24"/>
                <w:szCs w:val="24"/>
                <w:lang w:val="en-US"/>
              </w:rPr>
              <w:t>Multiples nodules on lower extremities and abdomen</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proofErr w:type="spellStart"/>
            <w:r w:rsidRPr="00CE1FE1">
              <w:rPr>
                <w:rFonts w:ascii="Book Antiqua" w:hAnsi="Book Antiqua" w:cs="Times New Roman"/>
                <w:color w:val="000000" w:themeColor="text1"/>
                <w:sz w:val="24"/>
                <w:szCs w:val="24"/>
                <w:lang w:val="en-US"/>
              </w:rPr>
              <w:t>Mediastinal</w:t>
            </w:r>
            <w:proofErr w:type="spellEnd"/>
            <w:r w:rsidRPr="00CE1FE1">
              <w:rPr>
                <w:rFonts w:ascii="Book Antiqua" w:hAnsi="Book Antiqua" w:cs="Times New Roman"/>
                <w:color w:val="000000" w:themeColor="text1"/>
                <w:sz w:val="24"/>
                <w:szCs w:val="24"/>
                <w:lang w:val="en-US"/>
              </w:rPr>
              <w:t xml:space="preserve"> mass, lymph nodes and BM</w:t>
            </w: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12</w:t>
            </w:r>
            <w:r w:rsidR="007B0275" w:rsidRPr="00CE1FE1">
              <w:rPr>
                <w:rFonts w:ascii="Book Antiqua" w:hAnsi="Book Antiqua" w:cs="Times New Roman"/>
                <w:color w:val="000000" w:themeColor="text1"/>
                <w:sz w:val="24"/>
                <w:szCs w:val="24"/>
                <w:vertAlign w:val="superscript"/>
                <w:lang w:val="en-US" w:eastAsia="zh-CN"/>
              </w:rPr>
              <w:t>[9]</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F/29</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 xml:space="preserve">Stage 4 </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 xml:space="preserve">Multiples nodule face, breast, </w:t>
            </w:r>
            <w:proofErr w:type="spellStart"/>
            <w:r w:rsidRPr="00CE1FE1">
              <w:rPr>
                <w:rFonts w:ascii="Book Antiqua" w:hAnsi="Book Antiqua" w:cs="Times New Roman"/>
                <w:color w:val="000000" w:themeColor="text1"/>
                <w:sz w:val="24"/>
                <w:szCs w:val="24"/>
                <w:lang w:val="en-US"/>
              </w:rPr>
              <w:t>thoraco</w:t>
            </w:r>
            <w:proofErr w:type="spellEnd"/>
            <w:r w:rsidRPr="00CE1FE1">
              <w:rPr>
                <w:rFonts w:ascii="Book Antiqua" w:hAnsi="Book Antiqua" w:cs="Times New Roman"/>
                <w:color w:val="000000" w:themeColor="text1"/>
                <w:sz w:val="24"/>
                <w:szCs w:val="24"/>
                <w:lang w:val="en-US"/>
              </w:rPr>
              <w:t xml:space="preserve">- mammary region, abdomen, tights </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Lymph nodes, BM</w:t>
            </w:r>
          </w:p>
        </w:tc>
      </w:tr>
      <w:tr w:rsidR="007B0275" w:rsidRPr="00CE1FE1" w:rsidTr="007B0275">
        <w:trPr>
          <w:trHeight w:val="521"/>
        </w:trPr>
        <w:tc>
          <w:tcPr>
            <w:tcW w:w="1384"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13</w:t>
            </w:r>
          </w:p>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Case reported</w:t>
            </w:r>
          </w:p>
        </w:tc>
        <w:tc>
          <w:tcPr>
            <w:tcW w:w="1559"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M/75</w:t>
            </w:r>
          </w:p>
        </w:tc>
        <w:tc>
          <w:tcPr>
            <w:tcW w:w="184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 xml:space="preserve">Stage 4 </w:t>
            </w:r>
          </w:p>
        </w:tc>
        <w:tc>
          <w:tcPr>
            <w:tcW w:w="2693"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Nodules on scalp and right arm and multiples patches on trunk</w:t>
            </w:r>
          </w:p>
        </w:tc>
        <w:tc>
          <w:tcPr>
            <w:tcW w:w="2537" w:type="dxa"/>
          </w:tcPr>
          <w:p w:rsidR="005547C4" w:rsidRPr="00CE1FE1" w:rsidRDefault="005547C4" w:rsidP="00595E14">
            <w:pPr>
              <w:spacing w:line="360" w:lineRule="auto"/>
              <w:jc w:val="both"/>
              <w:rPr>
                <w:rFonts w:ascii="Book Antiqua" w:hAnsi="Book Antiqua" w:cs="Times New Roman"/>
                <w:color w:val="000000" w:themeColor="text1"/>
                <w:sz w:val="24"/>
                <w:szCs w:val="24"/>
                <w:lang w:val="en-US"/>
              </w:rPr>
            </w:pPr>
            <w:r w:rsidRPr="00CE1FE1">
              <w:rPr>
                <w:rFonts w:ascii="Book Antiqua" w:hAnsi="Book Antiqua" w:cs="Times New Roman"/>
                <w:color w:val="000000" w:themeColor="text1"/>
                <w:sz w:val="24"/>
                <w:szCs w:val="24"/>
                <w:lang w:val="en-US"/>
              </w:rPr>
              <w:t>Lymph nodes, BM</w:t>
            </w:r>
          </w:p>
          <w:p w:rsidR="005547C4" w:rsidRPr="00CE1FE1" w:rsidRDefault="005547C4" w:rsidP="00595E14">
            <w:pPr>
              <w:spacing w:line="360" w:lineRule="auto"/>
              <w:jc w:val="both"/>
              <w:rPr>
                <w:rFonts w:ascii="Book Antiqua" w:hAnsi="Book Antiqua" w:cs="Times New Roman"/>
                <w:color w:val="000000" w:themeColor="text1"/>
                <w:sz w:val="24"/>
                <w:szCs w:val="24"/>
                <w:lang w:val="en-US"/>
              </w:rPr>
            </w:pPr>
          </w:p>
        </w:tc>
      </w:tr>
    </w:tbl>
    <w:p w:rsidR="005547C4" w:rsidRPr="00CE1FE1" w:rsidRDefault="005547C4" w:rsidP="00595E14">
      <w:pPr>
        <w:shd w:val="clear" w:color="auto" w:fill="FFFFFF"/>
        <w:spacing w:after="0" w:line="360" w:lineRule="auto"/>
        <w:jc w:val="both"/>
        <w:rPr>
          <w:rFonts w:ascii="Book Antiqua" w:hAnsi="Book Antiqua" w:cs="Times New Roman"/>
          <w:color w:val="000000" w:themeColor="text1"/>
          <w:sz w:val="24"/>
          <w:szCs w:val="24"/>
          <w:lang w:val="en-US"/>
        </w:rPr>
      </w:pPr>
    </w:p>
    <w:p w:rsidR="005547C4" w:rsidRPr="00CE1FE1" w:rsidRDefault="005547C4" w:rsidP="00595E14">
      <w:pPr>
        <w:shd w:val="clear" w:color="auto" w:fill="FFFFFF"/>
        <w:spacing w:after="0" w:line="360" w:lineRule="auto"/>
        <w:jc w:val="both"/>
        <w:rPr>
          <w:rFonts w:ascii="Book Antiqua" w:hAnsi="Book Antiqua" w:cs="Times New Roman"/>
          <w:color w:val="000000" w:themeColor="text1"/>
          <w:sz w:val="24"/>
          <w:szCs w:val="24"/>
          <w:lang w:val="en-US" w:eastAsia="zh-CN"/>
        </w:rPr>
      </w:pPr>
      <w:r w:rsidRPr="00CE1FE1">
        <w:rPr>
          <w:rFonts w:ascii="Book Antiqua" w:hAnsi="Book Antiqua" w:cs="Times New Roman"/>
          <w:color w:val="000000" w:themeColor="text1"/>
          <w:sz w:val="24"/>
          <w:szCs w:val="24"/>
          <w:lang w:val="en-US"/>
        </w:rPr>
        <w:t>BM</w:t>
      </w:r>
      <w:r w:rsidR="007B0275" w:rsidRPr="00CE1FE1">
        <w:rPr>
          <w:rFonts w:ascii="Book Antiqua" w:hAnsi="Book Antiqua" w:cs="Times New Roman"/>
          <w:color w:val="000000" w:themeColor="text1"/>
          <w:sz w:val="24"/>
          <w:szCs w:val="24"/>
          <w:lang w:val="en-US" w:eastAsia="zh-CN"/>
        </w:rPr>
        <w:t>:</w:t>
      </w:r>
      <w:r w:rsidR="007B0275" w:rsidRPr="00CE1FE1">
        <w:rPr>
          <w:rFonts w:ascii="Book Antiqua" w:hAnsi="Book Antiqua" w:cs="Times New Roman"/>
          <w:color w:val="000000" w:themeColor="text1"/>
          <w:sz w:val="24"/>
          <w:szCs w:val="24"/>
          <w:lang w:val="en-US"/>
        </w:rPr>
        <w:t xml:space="preserve"> Bone marrow</w:t>
      </w:r>
      <w:r w:rsidRPr="00CE1FE1">
        <w:rPr>
          <w:rFonts w:ascii="Book Antiqua" w:hAnsi="Book Antiqua" w:cs="Times New Roman"/>
          <w:color w:val="000000" w:themeColor="text1"/>
          <w:sz w:val="24"/>
          <w:szCs w:val="24"/>
          <w:lang w:val="en-US"/>
        </w:rPr>
        <w:t>; F</w:t>
      </w:r>
      <w:r w:rsidR="007B0275" w:rsidRPr="00CE1FE1">
        <w:rPr>
          <w:rFonts w:ascii="Book Antiqua" w:hAnsi="Book Antiqua" w:cs="Times New Roman"/>
          <w:color w:val="000000" w:themeColor="text1"/>
          <w:sz w:val="24"/>
          <w:szCs w:val="24"/>
          <w:lang w:val="en-US" w:eastAsia="zh-CN"/>
        </w:rPr>
        <w:t>:</w:t>
      </w:r>
      <w:r w:rsidRPr="00CE1FE1">
        <w:rPr>
          <w:rFonts w:ascii="Book Antiqua" w:hAnsi="Book Antiqua" w:cs="Times New Roman"/>
          <w:color w:val="000000" w:themeColor="text1"/>
          <w:sz w:val="24"/>
          <w:szCs w:val="24"/>
          <w:lang w:val="en-US"/>
        </w:rPr>
        <w:t xml:space="preserve"> Female; M</w:t>
      </w:r>
      <w:r w:rsidR="007B0275" w:rsidRPr="00CE1FE1">
        <w:rPr>
          <w:rFonts w:ascii="Book Antiqua" w:hAnsi="Book Antiqua" w:cs="Times New Roman"/>
          <w:color w:val="000000" w:themeColor="text1"/>
          <w:sz w:val="24"/>
          <w:szCs w:val="24"/>
          <w:lang w:val="en-US" w:eastAsia="zh-CN"/>
        </w:rPr>
        <w:t>:</w:t>
      </w:r>
      <w:r w:rsidRPr="00CE1FE1">
        <w:rPr>
          <w:rFonts w:ascii="Book Antiqua" w:hAnsi="Book Antiqua" w:cs="Times New Roman"/>
          <w:color w:val="000000" w:themeColor="text1"/>
          <w:sz w:val="24"/>
          <w:szCs w:val="24"/>
          <w:lang w:val="en-US"/>
        </w:rPr>
        <w:t xml:space="preserve"> Male</w:t>
      </w:r>
      <w:r w:rsidR="007B0275" w:rsidRPr="00CE1FE1">
        <w:rPr>
          <w:rFonts w:ascii="Book Antiqua" w:hAnsi="Book Antiqua" w:cs="Times New Roman"/>
          <w:color w:val="000000" w:themeColor="text1"/>
          <w:sz w:val="24"/>
          <w:szCs w:val="24"/>
          <w:lang w:val="en-US" w:eastAsia="zh-CN"/>
        </w:rPr>
        <w:t>.</w:t>
      </w:r>
    </w:p>
    <w:sectPr w:rsidR="005547C4" w:rsidRPr="00CE1FE1" w:rsidSect="00081D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D7B" w:rsidRDefault="00AC0D7B" w:rsidP="005547C4">
      <w:pPr>
        <w:spacing w:after="0" w:line="240" w:lineRule="auto"/>
      </w:pPr>
      <w:r>
        <w:separator/>
      </w:r>
    </w:p>
  </w:endnote>
  <w:endnote w:type="continuationSeparator" w:id="0">
    <w:p w:rsidR="00AC0D7B" w:rsidRDefault="00AC0D7B" w:rsidP="00554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Gulim">
    <w:altName w:val="굴림"/>
    <w:charset w:val="81"/>
    <w:family w:val="swiss"/>
    <w:pitch w:val="variable"/>
    <w:sig w:usb0="B00002AF" w:usb1="69D77CFB" w:usb2="00000030" w:usb3="00000000" w:csb0="0008009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ArialNarrow">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D7B" w:rsidRDefault="00AC0D7B" w:rsidP="005547C4">
      <w:pPr>
        <w:spacing w:after="0" w:line="240" w:lineRule="auto"/>
      </w:pPr>
      <w:r>
        <w:separator/>
      </w:r>
    </w:p>
  </w:footnote>
  <w:footnote w:type="continuationSeparator" w:id="0">
    <w:p w:rsidR="00AC0D7B" w:rsidRDefault="00AC0D7B" w:rsidP="005547C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96FDA"/>
    <w:multiLevelType w:val="hybridMultilevel"/>
    <w:tmpl w:val="57280176"/>
    <w:lvl w:ilvl="0" w:tplc="C5B2C244">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
    <w:nsid w:val="5AF52C3F"/>
    <w:multiLevelType w:val="multilevel"/>
    <w:tmpl w:val="B42203F6"/>
    <w:lvl w:ilvl="0">
      <w:start w:val="1"/>
      <w:numFmt w:val="decimal"/>
      <w:lvlText w:val="%1."/>
      <w:lvlJc w:val="left"/>
      <w:pPr>
        <w:tabs>
          <w:tab w:val="num" w:pos="720"/>
        </w:tabs>
        <w:ind w:left="720" w:hanging="360"/>
      </w:pPr>
      <w:rPr>
        <w:b/>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688"/>
    <w:rsid w:val="0002258F"/>
    <w:rsid w:val="00081DAB"/>
    <w:rsid w:val="000921E2"/>
    <w:rsid w:val="000A30C0"/>
    <w:rsid w:val="000C03B0"/>
    <w:rsid w:val="000D4688"/>
    <w:rsid w:val="00111A31"/>
    <w:rsid w:val="001251F8"/>
    <w:rsid w:val="0017724B"/>
    <w:rsid w:val="00197327"/>
    <w:rsid w:val="001A0F4A"/>
    <w:rsid w:val="001A2624"/>
    <w:rsid w:val="001C4DC7"/>
    <w:rsid w:val="001F0300"/>
    <w:rsid w:val="00261E89"/>
    <w:rsid w:val="002C562B"/>
    <w:rsid w:val="002D56EB"/>
    <w:rsid w:val="002F0E2D"/>
    <w:rsid w:val="003D517A"/>
    <w:rsid w:val="004150F0"/>
    <w:rsid w:val="004B7CCC"/>
    <w:rsid w:val="004E6C88"/>
    <w:rsid w:val="005547C4"/>
    <w:rsid w:val="00595E14"/>
    <w:rsid w:val="005E0E56"/>
    <w:rsid w:val="00645664"/>
    <w:rsid w:val="006F42CA"/>
    <w:rsid w:val="00712CDD"/>
    <w:rsid w:val="0078598E"/>
    <w:rsid w:val="007B0275"/>
    <w:rsid w:val="00815E23"/>
    <w:rsid w:val="00855C9B"/>
    <w:rsid w:val="008C47AA"/>
    <w:rsid w:val="00992AEB"/>
    <w:rsid w:val="009B63D1"/>
    <w:rsid w:val="009E4465"/>
    <w:rsid w:val="00A719D0"/>
    <w:rsid w:val="00A83CC4"/>
    <w:rsid w:val="00A85413"/>
    <w:rsid w:val="00AC0D7B"/>
    <w:rsid w:val="00B012D3"/>
    <w:rsid w:val="00B36E37"/>
    <w:rsid w:val="00B67C64"/>
    <w:rsid w:val="00B72179"/>
    <w:rsid w:val="00B73572"/>
    <w:rsid w:val="00BA6475"/>
    <w:rsid w:val="00BB734B"/>
    <w:rsid w:val="00C14457"/>
    <w:rsid w:val="00CE132C"/>
    <w:rsid w:val="00CE1FE1"/>
    <w:rsid w:val="00D312C6"/>
    <w:rsid w:val="00D92BB7"/>
    <w:rsid w:val="00E04CC5"/>
    <w:rsid w:val="00E5057E"/>
    <w:rsid w:val="00E73D2B"/>
    <w:rsid w:val="00EF3455"/>
    <w:rsid w:val="00FF64E3"/>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688"/>
    <w:rPr>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4688"/>
    <w:pPr>
      <w:spacing w:before="100" w:beforeAutospacing="1" w:after="119"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D4688"/>
    <w:rPr>
      <w:color w:val="0000FF"/>
      <w:u w:val="single"/>
    </w:rPr>
  </w:style>
  <w:style w:type="character" w:customStyle="1" w:styleId="apple-converted-space">
    <w:name w:val="apple-converted-space"/>
    <w:basedOn w:val="DefaultParagraphFont"/>
    <w:rsid w:val="000D4688"/>
  </w:style>
  <w:style w:type="character" w:customStyle="1" w:styleId="highlight">
    <w:name w:val="highlight"/>
    <w:basedOn w:val="DefaultParagraphFont"/>
    <w:rsid w:val="000D4688"/>
  </w:style>
  <w:style w:type="character" w:customStyle="1" w:styleId="citation-abbreviation">
    <w:name w:val="citation-abbreviation"/>
    <w:basedOn w:val="DefaultParagraphFont"/>
    <w:rsid w:val="000D4688"/>
  </w:style>
  <w:style w:type="character" w:customStyle="1" w:styleId="citation-flpages">
    <w:name w:val="citation-flpages"/>
    <w:basedOn w:val="DefaultParagraphFont"/>
    <w:rsid w:val="000D4688"/>
  </w:style>
  <w:style w:type="paragraph" w:styleId="CommentText">
    <w:name w:val="annotation text"/>
    <w:basedOn w:val="Normal"/>
    <w:link w:val="CommentTextChar"/>
    <w:unhideWhenUsed/>
    <w:rsid w:val="000D4688"/>
    <w:pPr>
      <w:spacing w:line="240" w:lineRule="auto"/>
    </w:pPr>
    <w:rPr>
      <w:sz w:val="20"/>
      <w:szCs w:val="20"/>
    </w:rPr>
  </w:style>
  <w:style w:type="character" w:customStyle="1" w:styleId="CommentTextChar">
    <w:name w:val="Comment Text Char"/>
    <w:basedOn w:val="DefaultParagraphFont"/>
    <w:link w:val="CommentText"/>
    <w:rsid w:val="000D4688"/>
    <w:rPr>
      <w:rFonts w:eastAsiaTheme="minorEastAsia"/>
      <w:sz w:val="20"/>
      <w:szCs w:val="20"/>
      <w:lang w:eastAsia="fr-FR"/>
    </w:rPr>
  </w:style>
  <w:style w:type="character" w:customStyle="1" w:styleId="jrnl">
    <w:name w:val="jrnl"/>
    <w:basedOn w:val="DefaultParagraphFont"/>
    <w:rsid w:val="000D4688"/>
  </w:style>
  <w:style w:type="character" w:customStyle="1" w:styleId="Lienhype">
    <w:name w:val="Lien hype"/>
    <w:rsid w:val="000D4688"/>
    <w:rPr>
      <w:rFonts w:ascii="Times New Roman" w:hAnsi="Times New Roman" w:cs="Times New Roman"/>
      <w:color w:val="004276"/>
      <w:u w:val="none"/>
    </w:rPr>
  </w:style>
  <w:style w:type="paragraph" w:styleId="BalloonText">
    <w:name w:val="Balloon Text"/>
    <w:basedOn w:val="Normal"/>
    <w:link w:val="BalloonTextChar"/>
    <w:uiPriority w:val="99"/>
    <w:semiHidden/>
    <w:unhideWhenUsed/>
    <w:rsid w:val="001A2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624"/>
    <w:rPr>
      <w:rFonts w:ascii="Tahoma" w:eastAsiaTheme="minorEastAsia" w:hAnsi="Tahoma" w:cs="Tahoma"/>
      <w:sz w:val="16"/>
      <w:szCs w:val="16"/>
      <w:lang w:eastAsia="fr-FR"/>
    </w:rPr>
  </w:style>
  <w:style w:type="character" w:styleId="CommentReference">
    <w:name w:val="annotation reference"/>
    <w:basedOn w:val="DefaultParagraphFont"/>
    <w:uiPriority w:val="99"/>
    <w:semiHidden/>
    <w:unhideWhenUsed/>
    <w:rsid w:val="000A30C0"/>
    <w:rPr>
      <w:sz w:val="21"/>
      <w:szCs w:val="21"/>
    </w:rPr>
  </w:style>
  <w:style w:type="paragraph" w:styleId="CommentSubject">
    <w:name w:val="annotation subject"/>
    <w:basedOn w:val="CommentText"/>
    <w:next w:val="CommentText"/>
    <w:link w:val="CommentSubjectChar"/>
    <w:uiPriority w:val="99"/>
    <w:semiHidden/>
    <w:unhideWhenUsed/>
    <w:rsid w:val="000A30C0"/>
    <w:pPr>
      <w:spacing w:line="276" w:lineRule="auto"/>
    </w:pPr>
    <w:rPr>
      <w:b/>
      <w:bCs/>
      <w:sz w:val="22"/>
      <w:szCs w:val="22"/>
    </w:rPr>
  </w:style>
  <w:style w:type="character" w:customStyle="1" w:styleId="CommentSubjectChar">
    <w:name w:val="Comment Subject Char"/>
    <w:basedOn w:val="CommentTextChar"/>
    <w:link w:val="CommentSubject"/>
    <w:uiPriority w:val="99"/>
    <w:semiHidden/>
    <w:rsid w:val="000A30C0"/>
    <w:rPr>
      <w:rFonts w:eastAsiaTheme="minorEastAsia"/>
      <w:b/>
      <w:bCs/>
      <w:sz w:val="20"/>
      <w:szCs w:val="20"/>
      <w:lang w:eastAsia="fr-FR"/>
    </w:rPr>
  </w:style>
  <w:style w:type="paragraph" w:styleId="BodyTextIndent">
    <w:name w:val="Body Text Indent"/>
    <w:basedOn w:val="Normal"/>
    <w:link w:val="BodyTextIndentChar"/>
    <w:uiPriority w:val="99"/>
    <w:unhideWhenUsed/>
    <w:rsid w:val="000A30C0"/>
    <w:pPr>
      <w:widowControl w:val="0"/>
      <w:spacing w:after="120" w:line="240" w:lineRule="auto"/>
      <w:ind w:leftChars="200" w:left="420"/>
      <w:jc w:val="both"/>
    </w:pPr>
    <w:rPr>
      <w:rFonts w:ascii="Book Antiqua" w:hAnsi="Book Antiqua" w:cs="Times New Roman"/>
      <w:sz w:val="20"/>
      <w:szCs w:val="20"/>
      <w:lang w:val="en-US" w:eastAsia="ja-JP"/>
    </w:rPr>
  </w:style>
  <w:style w:type="character" w:customStyle="1" w:styleId="BodyTextIndentChar">
    <w:name w:val="Body Text Indent Char"/>
    <w:basedOn w:val="DefaultParagraphFont"/>
    <w:link w:val="BodyTextIndent"/>
    <w:uiPriority w:val="99"/>
    <w:rsid w:val="000A30C0"/>
    <w:rPr>
      <w:rFonts w:ascii="Book Antiqua" w:hAnsi="Book Antiqua" w:cs="Times New Roman"/>
      <w:sz w:val="20"/>
      <w:szCs w:val="20"/>
      <w:lang w:val="en-US" w:eastAsia="ja-JP"/>
    </w:rPr>
  </w:style>
  <w:style w:type="character" w:styleId="Strong">
    <w:name w:val="Strong"/>
    <w:qFormat/>
    <w:rsid w:val="000A30C0"/>
    <w:rPr>
      <w:rFonts w:cs="Times New Roman"/>
      <w:b/>
      <w:bCs/>
    </w:rPr>
  </w:style>
  <w:style w:type="paragraph" w:styleId="ListParagraph">
    <w:name w:val="List Paragraph"/>
    <w:basedOn w:val="Normal"/>
    <w:uiPriority w:val="34"/>
    <w:qFormat/>
    <w:rsid w:val="000921E2"/>
    <w:pPr>
      <w:ind w:left="720"/>
      <w:contextualSpacing/>
    </w:pPr>
  </w:style>
  <w:style w:type="character" w:customStyle="1" w:styleId="slug-vol">
    <w:name w:val="slug-vol"/>
    <w:basedOn w:val="DefaultParagraphFont"/>
    <w:rsid w:val="00EF3455"/>
  </w:style>
  <w:style w:type="character" w:customStyle="1" w:styleId="slug-issue">
    <w:name w:val="slug-issue"/>
    <w:basedOn w:val="DefaultParagraphFont"/>
    <w:rsid w:val="00EF3455"/>
  </w:style>
  <w:style w:type="character" w:customStyle="1" w:styleId="slug-pages">
    <w:name w:val="slug-pages"/>
    <w:basedOn w:val="DefaultParagraphFont"/>
    <w:rsid w:val="00EF3455"/>
  </w:style>
  <w:style w:type="paragraph" w:styleId="Header">
    <w:name w:val="header"/>
    <w:basedOn w:val="Normal"/>
    <w:link w:val="HeaderChar"/>
    <w:uiPriority w:val="99"/>
    <w:unhideWhenUsed/>
    <w:rsid w:val="005547C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547C4"/>
    <w:rPr>
      <w:sz w:val="18"/>
      <w:szCs w:val="18"/>
      <w:lang w:eastAsia="fr-FR"/>
    </w:rPr>
  </w:style>
  <w:style w:type="paragraph" w:styleId="Footer">
    <w:name w:val="footer"/>
    <w:basedOn w:val="Normal"/>
    <w:link w:val="FooterChar"/>
    <w:uiPriority w:val="99"/>
    <w:unhideWhenUsed/>
    <w:rsid w:val="005547C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547C4"/>
    <w:rPr>
      <w:sz w:val="18"/>
      <w:szCs w:val="18"/>
      <w:lang w:eastAsia="fr-FR"/>
    </w:rPr>
  </w:style>
  <w:style w:type="table" w:styleId="TableGrid">
    <w:name w:val="Table Grid"/>
    <w:basedOn w:val="TableNormal"/>
    <w:uiPriority w:val="59"/>
    <w:rsid w:val="005547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688"/>
    <w:rPr>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4688"/>
    <w:pPr>
      <w:spacing w:before="100" w:beforeAutospacing="1" w:after="119"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D4688"/>
    <w:rPr>
      <w:color w:val="0000FF"/>
      <w:u w:val="single"/>
    </w:rPr>
  </w:style>
  <w:style w:type="character" w:customStyle="1" w:styleId="apple-converted-space">
    <w:name w:val="apple-converted-space"/>
    <w:basedOn w:val="DefaultParagraphFont"/>
    <w:rsid w:val="000D4688"/>
  </w:style>
  <w:style w:type="character" w:customStyle="1" w:styleId="highlight">
    <w:name w:val="highlight"/>
    <w:basedOn w:val="DefaultParagraphFont"/>
    <w:rsid w:val="000D4688"/>
  </w:style>
  <w:style w:type="character" w:customStyle="1" w:styleId="citation-abbreviation">
    <w:name w:val="citation-abbreviation"/>
    <w:basedOn w:val="DefaultParagraphFont"/>
    <w:rsid w:val="000D4688"/>
  </w:style>
  <w:style w:type="character" w:customStyle="1" w:styleId="citation-flpages">
    <w:name w:val="citation-flpages"/>
    <w:basedOn w:val="DefaultParagraphFont"/>
    <w:rsid w:val="000D4688"/>
  </w:style>
  <w:style w:type="paragraph" w:styleId="CommentText">
    <w:name w:val="annotation text"/>
    <w:basedOn w:val="Normal"/>
    <w:link w:val="CommentTextChar"/>
    <w:unhideWhenUsed/>
    <w:rsid w:val="000D4688"/>
    <w:pPr>
      <w:spacing w:line="240" w:lineRule="auto"/>
    </w:pPr>
    <w:rPr>
      <w:sz w:val="20"/>
      <w:szCs w:val="20"/>
    </w:rPr>
  </w:style>
  <w:style w:type="character" w:customStyle="1" w:styleId="CommentTextChar">
    <w:name w:val="Comment Text Char"/>
    <w:basedOn w:val="DefaultParagraphFont"/>
    <w:link w:val="CommentText"/>
    <w:rsid w:val="000D4688"/>
    <w:rPr>
      <w:rFonts w:eastAsiaTheme="minorEastAsia"/>
      <w:sz w:val="20"/>
      <w:szCs w:val="20"/>
      <w:lang w:eastAsia="fr-FR"/>
    </w:rPr>
  </w:style>
  <w:style w:type="character" w:customStyle="1" w:styleId="jrnl">
    <w:name w:val="jrnl"/>
    <w:basedOn w:val="DefaultParagraphFont"/>
    <w:rsid w:val="000D4688"/>
  </w:style>
  <w:style w:type="character" w:customStyle="1" w:styleId="Lienhype">
    <w:name w:val="Lien hype"/>
    <w:rsid w:val="000D4688"/>
    <w:rPr>
      <w:rFonts w:ascii="Times New Roman" w:hAnsi="Times New Roman" w:cs="Times New Roman"/>
      <w:color w:val="004276"/>
      <w:u w:val="none"/>
    </w:rPr>
  </w:style>
  <w:style w:type="paragraph" w:styleId="BalloonText">
    <w:name w:val="Balloon Text"/>
    <w:basedOn w:val="Normal"/>
    <w:link w:val="BalloonTextChar"/>
    <w:uiPriority w:val="99"/>
    <w:semiHidden/>
    <w:unhideWhenUsed/>
    <w:rsid w:val="001A2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624"/>
    <w:rPr>
      <w:rFonts w:ascii="Tahoma" w:eastAsiaTheme="minorEastAsia" w:hAnsi="Tahoma" w:cs="Tahoma"/>
      <w:sz w:val="16"/>
      <w:szCs w:val="16"/>
      <w:lang w:eastAsia="fr-FR"/>
    </w:rPr>
  </w:style>
  <w:style w:type="character" w:styleId="CommentReference">
    <w:name w:val="annotation reference"/>
    <w:basedOn w:val="DefaultParagraphFont"/>
    <w:uiPriority w:val="99"/>
    <w:semiHidden/>
    <w:unhideWhenUsed/>
    <w:rsid w:val="000A30C0"/>
    <w:rPr>
      <w:sz w:val="21"/>
      <w:szCs w:val="21"/>
    </w:rPr>
  </w:style>
  <w:style w:type="paragraph" w:styleId="CommentSubject">
    <w:name w:val="annotation subject"/>
    <w:basedOn w:val="CommentText"/>
    <w:next w:val="CommentText"/>
    <w:link w:val="CommentSubjectChar"/>
    <w:uiPriority w:val="99"/>
    <w:semiHidden/>
    <w:unhideWhenUsed/>
    <w:rsid w:val="000A30C0"/>
    <w:pPr>
      <w:spacing w:line="276" w:lineRule="auto"/>
    </w:pPr>
    <w:rPr>
      <w:b/>
      <w:bCs/>
      <w:sz w:val="22"/>
      <w:szCs w:val="22"/>
    </w:rPr>
  </w:style>
  <w:style w:type="character" w:customStyle="1" w:styleId="CommentSubjectChar">
    <w:name w:val="Comment Subject Char"/>
    <w:basedOn w:val="CommentTextChar"/>
    <w:link w:val="CommentSubject"/>
    <w:uiPriority w:val="99"/>
    <w:semiHidden/>
    <w:rsid w:val="000A30C0"/>
    <w:rPr>
      <w:rFonts w:eastAsiaTheme="minorEastAsia"/>
      <w:b/>
      <w:bCs/>
      <w:sz w:val="20"/>
      <w:szCs w:val="20"/>
      <w:lang w:eastAsia="fr-FR"/>
    </w:rPr>
  </w:style>
  <w:style w:type="paragraph" w:styleId="BodyTextIndent">
    <w:name w:val="Body Text Indent"/>
    <w:basedOn w:val="Normal"/>
    <w:link w:val="BodyTextIndentChar"/>
    <w:uiPriority w:val="99"/>
    <w:unhideWhenUsed/>
    <w:rsid w:val="000A30C0"/>
    <w:pPr>
      <w:widowControl w:val="0"/>
      <w:spacing w:after="120" w:line="240" w:lineRule="auto"/>
      <w:ind w:leftChars="200" w:left="420"/>
      <w:jc w:val="both"/>
    </w:pPr>
    <w:rPr>
      <w:rFonts w:ascii="Book Antiqua" w:hAnsi="Book Antiqua" w:cs="Times New Roman"/>
      <w:sz w:val="20"/>
      <w:szCs w:val="20"/>
      <w:lang w:val="en-US" w:eastAsia="ja-JP"/>
    </w:rPr>
  </w:style>
  <w:style w:type="character" w:customStyle="1" w:styleId="BodyTextIndentChar">
    <w:name w:val="Body Text Indent Char"/>
    <w:basedOn w:val="DefaultParagraphFont"/>
    <w:link w:val="BodyTextIndent"/>
    <w:uiPriority w:val="99"/>
    <w:rsid w:val="000A30C0"/>
    <w:rPr>
      <w:rFonts w:ascii="Book Antiqua" w:hAnsi="Book Antiqua" w:cs="Times New Roman"/>
      <w:sz w:val="20"/>
      <w:szCs w:val="20"/>
      <w:lang w:val="en-US" w:eastAsia="ja-JP"/>
    </w:rPr>
  </w:style>
  <w:style w:type="character" w:styleId="Strong">
    <w:name w:val="Strong"/>
    <w:qFormat/>
    <w:rsid w:val="000A30C0"/>
    <w:rPr>
      <w:rFonts w:cs="Times New Roman"/>
      <w:b/>
      <w:bCs/>
    </w:rPr>
  </w:style>
  <w:style w:type="paragraph" w:styleId="ListParagraph">
    <w:name w:val="List Paragraph"/>
    <w:basedOn w:val="Normal"/>
    <w:uiPriority w:val="34"/>
    <w:qFormat/>
    <w:rsid w:val="000921E2"/>
    <w:pPr>
      <w:ind w:left="720"/>
      <w:contextualSpacing/>
    </w:pPr>
  </w:style>
  <w:style w:type="character" w:customStyle="1" w:styleId="slug-vol">
    <w:name w:val="slug-vol"/>
    <w:basedOn w:val="DefaultParagraphFont"/>
    <w:rsid w:val="00EF3455"/>
  </w:style>
  <w:style w:type="character" w:customStyle="1" w:styleId="slug-issue">
    <w:name w:val="slug-issue"/>
    <w:basedOn w:val="DefaultParagraphFont"/>
    <w:rsid w:val="00EF3455"/>
  </w:style>
  <w:style w:type="character" w:customStyle="1" w:styleId="slug-pages">
    <w:name w:val="slug-pages"/>
    <w:basedOn w:val="DefaultParagraphFont"/>
    <w:rsid w:val="00EF3455"/>
  </w:style>
  <w:style w:type="paragraph" w:styleId="Header">
    <w:name w:val="header"/>
    <w:basedOn w:val="Normal"/>
    <w:link w:val="HeaderChar"/>
    <w:uiPriority w:val="99"/>
    <w:unhideWhenUsed/>
    <w:rsid w:val="005547C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547C4"/>
    <w:rPr>
      <w:sz w:val="18"/>
      <w:szCs w:val="18"/>
      <w:lang w:eastAsia="fr-FR"/>
    </w:rPr>
  </w:style>
  <w:style w:type="paragraph" w:styleId="Footer">
    <w:name w:val="footer"/>
    <w:basedOn w:val="Normal"/>
    <w:link w:val="FooterChar"/>
    <w:uiPriority w:val="99"/>
    <w:unhideWhenUsed/>
    <w:rsid w:val="005547C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547C4"/>
    <w:rPr>
      <w:sz w:val="18"/>
      <w:szCs w:val="18"/>
      <w:lang w:eastAsia="fr-FR"/>
    </w:rPr>
  </w:style>
  <w:style w:type="table" w:styleId="TableGrid">
    <w:name w:val="Table Grid"/>
    <w:basedOn w:val="TableNormal"/>
    <w:uiPriority w:val="59"/>
    <w:rsid w:val="005547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stephane.dalle@chu-lyon.fr" TargetMode="External"/><Relationship Id="rId11" Type="http://schemas.openxmlformats.org/officeDocument/2006/relationships/hyperlink" Target="http://en.wikipedia.org/wiki/DNA_polymerase" TargetMode="External"/><Relationship Id="rId12" Type="http://schemas.openxmlformats.org/officeDocument/2006/relationships/hyperlink" Target="http://en.wikipedia.org/wiki/Lymphoid" TargetMode="External"/><Relationship Id="rId13" Type="http://schemas.openxmlformats.org/officeDocument/2006/relationships/hyperlink" Target="http://en.wikipedia.org/wiki/Acute_lymphoblastic_leukemia"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55AD0A-84B7-5D4F-BEFB-754869697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2905</Words>
  <Characters>16562</Characters>
  <Application>Microsoft Macintosh Word</Application>
  <DocSecurity>0</DocSecurity>
  <Lines>138</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dc:creator>
  <cp:lastModifiedBy>Na Ma</cp:lastModifiedBy>
  <cp:revision>2</cp:revision>
  <dcterms:created xsi:type="dcterms:W3CDTF">2015-05-26T23:39:00Z</dcterms:created>
  <dcterms:modified xsi:type="dcterms:W3CDTF">2015-05-26T23:39:00Z</dcterms:modified>
</cp:coreProperties>
</file>