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7126F" w14:textId="77777777" w:rsidR="001E7D7A" w:rsidRPr="00E71397" w:rsidRDefault="001E7D7A" w:rsidP="001E7D7A">
      <w:pPr>
        <w:spacing w:line="360" w:lineRule="auto"/>
        <w:jc w:val="left"/>
        <w:rPr>
          <w:rFonts w:ascii="Book Antiqua" w:hAnsi="Book Antiqua" w:cs="Tahoma"/>
          <w:b/>
          <w:color w:val="000000"/>
          <w:sz w:val="24"/>
        </w:rPr>
      </w:pPr>
      <w:r w:rsidRPr="00E71397">
        <w:rPr>
          <w:rFonts w:ascii="Book Antiqua" w:hAnsi="Book Antiqua" w:cs="Tahoma"/>
          <w:b/>
          <w:color w:val="0000FF"/>
          <w:sz w:val="24"/>
        </w:rPr>
        <w:t xml:space="preserve">Name of journal: </w:t>
      </w:r>
      <w:r w:rsidRPr="00E71397">
        <w:rPr>
          <w:rFonts w:ascii="Book Antiqua" w:hAnsi="Book Antiqua" w:cs="Tahoma"/>
          <w:b/>
          <w:color w:val="000000"/>
          <w:sz w:val="24"/>
        </w:rPr>
        <w:t>World Journal of Gastroenterology</w:t>
      </w:r>
    </w:p>
    <w:p w14:paraId="46AAEEB6" w14:textId="2CE7EE13" w:rsidR="001E7D7A" w:rsidRPr="00E71397" w:rsidRDefault="001E7D7A" w:rsidP="001E7D7A">
      <w:pPr>
        <w:spacing w:line="360" w:lineRule="auto"/>
        <w:rPr>
          <w:rFonts w:ascii="Book Antiqua" w:eastAsia="宋体" w:hAnsi="Book Antiqua" w:cs="Tahoma"/>
          <w:b/>
          <w:color w:val="0000FF"/>
          <w:sz w:val="24"/>
          <w:lang w:eastAsia="zh-CN"/>
        </w:rPr>
      </w:pPr>
      <w:r w:rsidRPr="00E71397">
        <w:rPr>
          <w:rFonts w:ascii="Book Antiqua" w:hAnsi="Book Antiqua" w:cs="Tahoma"/>
          <w:b/>
          <w:color w:val="0000FF"/>
          <w:sz w:val="24"/>
        </w:rPr>
        <w:t>ESPS Manuscript NO:</w:t>
      </w:r>
      <w:r w:rsidRPr="00E71397">
        <w:rPr>
          <w:rFonts w:ascii="Book Antiqua" w:hAnsi="Book Antiqua" w:cs="Tahoma" w:hint="eastAsia"/>
          <w:b/>
          <w:color w:val="0000FF"/>
          <w:sz w:val="24"/>
        </w:rPr>
        <w:t xml:space="preserve"> </w:t>
      </w:r>
      <w:r w:rsidRPr="00E71397">
        <w:rPr>
          <w:rFonts w:ascii="Book Antiqua" w:eastAsia="宋体" w:hAnsi="Book Antiqua" w:cs="Tahoma" w:hint="eastAsia"/>
          <w:b/>
          <w:color w:val="0000FF"/>
          <w:sz w:val="24"/>
          <w:lang w:eastAsia="zh-CN"/>
        </w:rPr>
        <w:t>15414</w:t>
      </w:r>
    </w:p>
    <w:p w14:paraId="26949369" w14:textId="11E1E5D6" w:rsidR="001E7D7A" w:rsidRPr="00E71397" w:rsidRDefault="001E7D7A" w:rsidP="001E7D7A">
      <w:pPr>
        <w:spacing w:line="360" w:lineRule="auto"/>
        <w:rPr>
          <w:rFonts w:ascii="Book Antiqua" w:hAnsi="Book Antiqua"/>
          <w:b/>
        </w:rPr>
      </w:pPr>
      <w:r w:rsidRPr="00E71397">
        <w:rPr>
          <w:rFonts w:ascii="Book Antiqua" w:hAnsi="Book Antiqua" w:cs="Tahoma"/>
          <w:b/>
          <w:color w:val="0000FF"/>
          <w:sz w:val="24"/>
        </w:rPr>
        <w:t>Columns:</w:t>
      </w:r>
      <w:r w:rsidRPr="00E71397">
        <w:rPr>
          <w:rFonts w:ascii="Book Antiqua" w:hAnsi="Book Antiqua"/>
          <w:b/>
        </w:rPr>
        <w:t xml:space="preserve"> </w:t>
      </w:r>
      <w:r w:rsidR="00421430" w:rsidRPr="00E71397">
        <w:rPr>
          <w:rFonts w:ascii="Book Antiqua" w:hAnsi="Book Antiqua"/>
          <w:b/>
        </w:rPr>
        <w:t>EDITORIAL</w:t>
      </w:r>
    </w:p>
    <w:p w14:paraId="5BF4C767" w14:textId="77777777" w:rsidR="00976E4A" w:rsidRPr="00E71397" w:rsidRDefault="00976E4A" w:rsidP="001E7D7A">
      <w:pPr>
        <w:spacing w:line="360" w:lineRule="auto"/>
        <w:rPr>
          <w:rFonts w:ascii="Book Antiqua" w:hAnsi="Book Antiqua" w:cs="Times New Roman"/>
          <w:b/>
          <w:color w:val="000000" w:themeColor="text1"/>
          <w:sz w:val="24"/>
          <w:szCs w:val="24"/>
        </w:rPr>
      </w:pPr>
    </w:p>
    <w:p w14:paraId="5892ABDC" w14:textId="77777777" w:rsidR="00441E25" w:rsidRPr="00E71397" w:rsidRDefault="00563326" w:rsidP="001E7D7A">
      <w:pPr>
        <w:spacing w:line="360" w:lineRule="auto"/>
        <w:rPr>
          <w:rFonts w:ascii="Book Antiqua" w:eastAsia="宋体" w:hAnsi="Book Antiqua" w:cs="Times New Roman"/>
          <w:b/>
          <w:color w:val="000000" w:themeColor="text1"/>
          <w:sz w:val="24"/>
          <w:szCs w:val="24"/>
          <w:lang w:eastAsia="zh-CN"/>
        </w:rPr>
      </w:pPr>
      <w:r w:rsidRPr="00E71397">
        <w:rPr>
          <w:rFonts w:ascii="Book Antiqua" w:hAnsi="Book Antiqua" w:cs="Times New Roman"/>
          <w:b/>
          <w:color w:val="000000" w:themeColor="text1"/>
          <w:sz w:val="24"/>
          <w:szCs w:val="24"/>
        </w:rPr>
        <w:t>Gut microbiota and liver diseases</w:t>
      </w:r>
    </w:p>
    <w:p w14:paraId="444A6BA4" w14:textId="77777777" w:rsidR="001E7D7A" w:rsidRPr="00E71397" w:rsidRDefault="001E7D7A" w:rsidP="001E7D7A">
      <w:pPr>
        <w:spacing w:line="360" w:lineRule="auto"/>
        <w:rPr>
          <w:rFonts w:ascii="Book Antiqua" w:eastAsia="宋体" w:hAnsi="Book Antiqua" w:cs="Times New Roman"/>
          <w:b/>
          <w:color w:val="000000" w:themeColor="text1"/>
          <w:sz w:val="24"/>
          <w:szCs w:val="24"/>
          <w:lang w:eastAsia="zh-CN"/>
        </w:rPr>
      </w:pPr>
    </w:p>
    <w:p w14:paraId="0DD7F0EA" w14:textId="326B2B95" w:rsidR="00976E4A" w:rsidRPr="00E71397" w:rsidRDefault="001E7D7A" w:rsidP="001E7D7A">
      <w:pPr>
        <w:spacing w:line="360" w:lineRule="auto"/>
        <w:rPr>
          <w:rFonts w:ascii="Book Antiqua" w:eastAsia="宋体" w:hAnsi="Book Antiqua" w:cs="Times New Roman"/>
          <w:bCs/>
          <w:color w:val="000000" w:themeColor="text1"/>
          <w:sz w:val="24"/>
          <w:szCs w:val="24"/>
          <w:lang w:eastAsia="zh-CN"/>
        </w:rPr>
      </w:pPr>
      <w:proofErr w:type="spellStart"/>
      <w:r w:rsidRPr="00E71397">
        <w:rPr>
          <w:rFonts w:ascii="Book Antiqua" w:hAnsi="Book Antiqua" w:cs="Times New Roman"/>
          <w:color w:val="000000" w:themeColor="text1"/>
          <w:sz w:val="24"/>
          <w:szCs w:val="24"/>
        </w:rPr>
        <w:t>Minemura</w:t>
      </w:r>
      <w:proofErr w:type="spellEnd"/>
      <w:r w:rsidRPr="00E71397">
        <w:rPr>
          <w:rFonts w:ascii="Book Antiqua" w:hAnsi="Book Antiqua" w:cs="Times New Roman"/>
          <w:bCs/>
          <w:color w:val="000000" w:themeColor="text1"/>
          <w:sz w:val="24"/>
          <w:szCs w:val="24"/>
        </w:rPr>
        <w:t xml:space="preserve"> </w:t>
      </w:r>
      <w:r w:rsidRPr="00E71397">
        <w:rPr>
          <w:rFonts w:ascii="Book Antiqua" w:eastAsia="宋体" w:hAnsi="Book Antiqua" w:cs="Times New Roman" w:hint="eastAsia"/>
          <w:bCs/>
          <w:color w:val="000000" w:themeColor="text1"/>
          <w:sz w:val="24"/>
          <w:szCs w:val="24"/>
          <w:lang w:eastAsia="zh-CN"/>
        </w:rPr>
        <w:t xml:space="preserve">M </w:t>
      </w:r>
      <w:r w:rsidRPr="00E71397">
        <w:rPr>
          <w:rFonts w:ascii="Book Antiqua" w:eastAsia="宋体" w:hAnsi="Book Antiqua" w:cs="Times New Roman" w:hint="eastAsia"/>
          <w:bCs/>
          <w:i/>
          <w:color w:val="000000" w:themeColor="text1"/>
          <w:sz w:val="24"/>
          <w:szCs w:val="24"/>
          <w:lang w:eastAsia="zh-CN"/>
        </w:rPr>
        <w:t>et al.</w:t>
      </w:r>
      <w:r w:rsidRPr="00E71397">
        <w:rPr>
          <w:rFonts w:ascii="Book Antiqua" w:eastAsia="宋体" w:hAnsi="Book Antiqua" w:cs="Times New Roman" w:hint="eastAsia"/>
          <w:bCs/>
          <w:color w:val="000000" w:themeColor="text1"/>
          <w:sz w:val="24"/>
          <w:szCs w:val="24"/>
          <w:lang w:eastAsia="zh-CN"/>
        </w:rPr>
        <w:t xml:space="preserve"> </w:t>
      </w:r>
      <w:r w:rsidRPr="00E71397">
        <w:rPr>
          <w:rFonts w:ascii="Book Antiqua" w:hAnsi="Book Antiqua" w:cs="Times New Roman"/>
          <w:bCs/>
          <w:color w:val="000000" w:themeColor="text1"/>
          <w:sz w:val="24"/>
          <w:szCs w:val="24"/>
        </w:rPr>
        <w:t>Gut microbiota and liver diseases</w:t>
      </w:r>
    </w:p>
    <w:p w14:paraId="5473CB2B" w14:textId="77777777" w:rsidR="001E7D7A" w:rsidRPr="00E71397" w:rsidRDefault="001E7D7A" w:rsidP="001E7D7A">
      <w:pPr>
        <w:spacing w:line="360" w:lineRule="auto"/>
        <w:rPr>
          <w:rFonts w:ascii="Book Antiqua" w:eastAsia="宋体" w:hAnsi="Book Antiqua" w:cs="Times New Roman"/>
          <w:b/>
          <w:color w:val="000000" w:themeColor="text1"/>
          <w:sz w:val="24"/>
          <w:szCs w:val="24"/>
          <w:lang w:eastAsia="zh-CN"/>
        </w:rPr>
      </w:pPr>
    </w:p>
    <w:p w14:paraId="5A6839D6" w14:textId="6FB405E8" w:rsidR="00E71397" w:rsidRPr="00E71397" w:rsidRDefault="00563326" w:rsidP="001E7D7A">
      <w:pPr>
        <w:spacing w:line="360" w:lineRule="auto"/>
        <w:rPr>
          <w:rFonts w:ascii="Book Antiqua" w:eastAsia="宋体" w:hAnsi="Book Antiqua" w:cs="Times New Roman"/>
          <w:color w:val="000000" w:themeColor="text1"/>
          <w:sz w:val="24"/>
          <w:szCs w:val="24"/>
          <w:lang w:eastAsia="zh-CN"/>
        </w:rPr>
      </w:pPr>
      <w:r w:rsidRPr="00E71397">
        <w:rPr>
          <w:rFonts w:ascii="Book Antiqua" w:hAnsi="Book Antiqua" w:cs="Times New Roman"/>
          <w:color w:val="000000" w:themeColor="text1"/>
          <w:sz w:val="24"/>
          <w:szCs w:val="24"/>
        </w:rPr>
        <w:t xml:space="preserve">Masami </w:t>
      </w:r>
      <w:proofErr w:type="spellStart"/>
      <w:r w:rsidRPr="00E71397">
        <w:rPr>
          <w:rFonts w:ascii="Book Antiqua" w:hAnsi="Book Antiqua" w:cs="Times New Roman"/>
          <w:color w:val="000000" w:themeColor="text1"/>
          <w:sz w:val="24"/>
          <w:szCs w:val="24"/>
        </w:rPr>
        <w:t>Minemura</w:t>
      </w:r>
      <w:proofErr w:type="spellEnd"/>
      <w:r w:rsidR="001E7D7A" w:rsidRPr="00E71397">
        <w:rPr>
          <w:rFonts w:ascii="Book Antiqua" w:eastAsia="宋体" w:hAnsi="Book Antiqua" w:cs="Times New Roman" w:hint="eastAsia"/>
          <w:color w:val="000000" w:themeColor="text1"/>
          <w:sz w:val="24"/>
          <w:szCs w:val="24"/>
          <w:lang w:eastAsia="zh-CN"/>
        </w:rPr>
        <w:t xml:space="preserve">, </w:t>
      </w:r>
      <w:r w:rsidRPr="00E71397">
        <w:rPr>
          <w:rFonts w:ascii="Book Antiqua" w:hAnsi="Book Antiqua" w:cs="Times New Roman"/>
          <w:color w:val="000000" w:themeColor="text1"/>
          <w:sz w:val="24"/>
          <w:szCs w:val="24"/>
        </w:rPr>
        <w:t>Yukihiro Shimizu</w:t>
      </w:r>
    </w:p>
    <w:p w14:paraId="6E2A60C2" w14:textId="77777777" w:rsidR="00A11933" w:rsidRPr="00E71397" w:rsidRDefault="00A11933" w:rsidP="001E7D7A">
      <w:pPr>
        <w:spacing w:line="360" w:lineRule="auto"/>
        <w:rPr>
          <w:rFonts w:ascii="Book Antiqua" w:hAnsi="Book Antiqua" w:cs="Times New Roman"/>
          <w:color w:val="000000" w:themeColor="text1"/>
          <w:sz w:val="24"/>
          <w:szCs w:val="24"/>
        </w:rPr>
      </w:pPr>
    </w:p>
    <w:p w14:paraId="6ACEE7D0" w14:textId="4B085849" w:rsidR="00A11933" w:rsidRPr="00E71397" w:rsidRDefault="001E7D7A" w:rsidP="001E7D7A">
      <w:pPr>
        <w:spacing w:line="360" w:lineRule="auto"/>
        <w:rPr>
          <w:rFonts w:ascii="Book Antiqua" w:eastAsia="宋体" w:hAnsi="Book Antiqua" w:cs="Times New Roman"/>
          <w:bCs/>
          <w:color w:val="000000" w:themeColor="text1"/>
          <w:sz w:val="24"/>
          <w:szCs w:val="24"/>
          <w:lang w:eastAsia="zh-CN"/>
        </w:rPr>
      </w:pPr>
      <w:r w:rsidRPr="00E71397">
        <w:rPr>
          <w:rFonts w:ascii="Book Antiqua" w:hAnsi="Book Antiqua" w:cs="Times New Roman"/>
          <w:b/>
          <w:color w:val="000000" w:themeColor="text1"/>
          <w:sz w:val="24"/>
          <w:szCs w:val="24"/>
        </w:rPr>
        <w:t xml:space="preserve">Masami </w:t>
      </w:r>
      <w:proofErr w:type="spellStart"/>
      <w:r w:rsidRPr="00E71397">
        <w:rPr>
          <w:rFonts w:ascii="Book Antiqua" w:hAnsi="Book Antiqua" w:cs="Times New Roman"/>
          <w:b/>
          <w:color w:val="000000" w:themeColor="text1"/>
          <w:sz w:val="24"/>
          <w:szCs w:val="24"/>
        </w:rPr>
        <w:t>Minemura</w:t>
      </w:r>
      <w:proofErr w:type="spellEnd"/>
      <w:r w:rsidRPr="00E71397">
        <w:rPr>
          <w:rFonts w:ascii="Book Antiqua" w:eastAsia="宋体" w:hAnsi="Book Antiqua" w:cs="Times New Roman" w:hint="eastAsia"/>
          <w:b/>
          <w:color w:val="000000" w:themeColor="text1"/>
          <w:sz w:val="24"/>
          <w:szCs w:val="24"/>
          <w:lang w:eastAsia="zh-CN"/>
        </w:rPr>
        <w:t>,</w:t>
      </w:r>
      <w:r w:rsidRPr="00E71397">
        <w:rPr>
          <w:rFonts w:ascii="Book Antiqua" w:eastAsia="宋体" w:hAnsi="Book Antiqua" w:cs="Times New Roman" w:hint="eastAsia"/>
          <w:color w:val="000000" w:themeColor="text1"/>
          <w:sz w:val="24"/>
          <w:szCs w:val="24"/>
          <w:lang w:eastAsia="zh-CN"/>
        </w:rPr>
        <w:t xml:space="preserve"> </w:t>
      </w:r>
      <w:r w:rsidRPr="00E71397">
        <w:rPr>
          <w:rFonts w:ascii="Book Antiqua" w:hAnsi="Book Antiqua" w:cs="Times New Roman"/>
          <w:color w:val="000000" w:themeColor="text1"/>
          <w:sz w:val="24"/>
          <w:szCs w:val="24"/>
        </w:rPr>
        <w:t>the</w:t>
      </w:r>
      <w:r w:rsidR="00A11933" w:rsidRPr="00E71397">
        <w:rPr>
          <w:rFonts w:ascii="Book Antiqua" w:hAnsi="Book Antiqua" w:cs="Times New Roman"/>
          <w:color w:val="000000" w:themeColor="text1"/>
          <w:sz w:val="24"/>
          <w:szCs w:val="24"/>
        </w:rPr>
        <w:t xml:space="preserve"> Third Department of Internal Medicine, Faculty of Medicine, University of Toyama</w:t>
      </w:r>
      <w:r w:rsidRPr="00E71397">
        <w:rPr>
          <w:rFonts w:ascii="Book Antiqua" w:hAnsi="Book Antiqua" w:cs="Times New Roman"/>
          <w:bCs/>
          <w:color w:val="000000" w:themeColor="text1"/>
          <w:sz w:val="24"/>
          <w:szCs w:val="24"/>
        </w:rPr>
        <w:t>, Toyama</w:t>
      </w:r>
      <w:r w:rsidR="00A11933" w:rsidRPr="00E71397">
        <w:rPr>
          <w:rFonts w:ascii="Book Antiqua" w:hAnsi="Book Antiqua" w:cs="Times New Roman"/>
          <w:bCs/>
          <w:color w:val="000000" w:themeColor="text1"/>
          <w:sz w:val="24"/>
          <w:szCs w:val="24"/>
        </w:rPr>
        <w:t xml:space="preserve"> 930-0194, Japan</w:t>
      </w:r>
    </w:p>
    <w:p w14:paraId="39AC8A70" w14:textId="77777777" w:rsidR="001E7D7A" w:rsidRPr="00E71397" w:rsidRDefault="001E7D7A" w:rsidP="001E7D7A">
      <w:pPr>
        <w:spacing w:line="360" w:lineRule="auto"/>
        <w:rPr>
          <w:rFonts w:ascii="Book Antiqua" w:eastAsia="宋体" w:hAnsi="Book Antiqua" w:cs="Times New Roman"/>
          <w:bCs/>
          <w:color w:val="000000" w:themeColor="text1"/>
          <w:sz w:val="24"/>
          <w:szCs w:val="24"/>
          <w:lang w:eastAsia="zh-CN"/>
        </w:rPr>
      </w:pPr>
    </w:p>
    <w:p w14:paraId="7B715328" w14:textId="421BAD18" w:rsidR="00A11933" w:rsidRPr="00E71397" w:rsidRDefault="001E7D7A" w:rsidP="001E7D7A">
      <w:pPr>
        <w:spacing w:line="360" w:lineRule="auto"/>
        <w:rPr>
          <w:rFonts w:ascii="Book Antiqua" w:eastAsia="宋体" w:hAnsi="Book Antiqua" w:cs="Times New Roman"/>
          <w:bCs/>
          <w:color w:val="000000" w:themeColor="text1"/>
          <w:sz w:val="24"/>
          <w:szCs w:val="24"/>
          <w:lang w:eastAsia="zh-CN"/>
        </w:rPr>
      </w:pPr>
      <w:r w:rsidRPr="00E71397">
        <w:rPr>
          <w:rFonts w:ascii="Book Antiqua" w:hAnsi="Book Antiqua" w:cs="Times New Roman"/>
          <w:b/>
          <w:color w:val="000000" w:themeColor="text1"/>
          <w:sz w:val="24"/>
          <w:szCs w:val="24"/>
        </w:rPr>
        <w:t>Yukihiro Shimizu</w:t>
      </w:r>
      <w:r w:rsidRPr="00E71397">
        <w:rPr>
          <w:rFonts w:ascii="Book Antiqua" w:eastAsia="宋体" w:hAnsi="Book Antiqua" w:cs="Times New Roman" w:hint="eastAsia"/>
          <w:b/>
          <w:color w:val="000000" w:themeColor="text1"/>
          <w:sz w:val="24"/>
          <w:szCs w:val="24"/>
          <w:lang w:eastAsia="zh-CN"/>
        </w:rPr>
        <w:t>,</w:t>
      </w:r>
      <w:r w:rsidRPr="00E71397">
        <w:rPr>
          <w:rFonts w:ascii="Book Antiqua" w:eastAsia="宋体" w:hAnsi="Book Antiqua" w:cs="Times New Roman" w:hint="eastAsia"/>
          <w:color w:val="000000" w:themeColor="text1"/>
          <w:sz w:val="24"/>
          <w:szCs w:val="24"/>
          <w:lang w:eastAsia="zh-CN"/>
        </w:rPr>
        <w:t xml:space="preserve"> </w:t>
      </w:r>
      <w:r w:rsidR="00A11933" w:rsidRPr="00E71397">
        <w:rPr>
          <w:rFonts w:ascii="Book Antiqua" w:hAnsi="Book Antiqua" w:cs="Times New Roman"/>
          <w:bCs/>
          <w:color w:val="000000" w:themeColor="text1"/>
          <w:sz w:val="24"/>
          <w:szCs w:val="24"/>
        </w:rPr>
        <w:t xml:space="preserve">Gastroenterology Center, Nanto Municipal Hospital, </w:t>
      </w:r>
      <w:r w:rsidRPr="00E71397">
        <w:rPr>
          <w:rFonts w:ascii="Book Antiqua" w:hAnsi="Book Antiqua" w:cs="Times New Roman"/>
          <w:bCs/>
          <w:color w:val="000000" w:themeColor="text1"/>
          <w:sz w:val="24"/>
          <w:szCs w:val="24"/>
        </w:rPr>
        <w:t>Toyama</w:t>
      </w:r>
      <w:r w:rsidR="00A11933" w:rsidRPr="00E71397">
        <w:rPr>
          <w:rFonts w:ascii="Book Antiqua" w:hAnsi="Book Antiqua" w:cs="Times New Roman"/>
          <w:bCs/>
          <w:color w:val="000000" w:themeColor="text1"/>
          <w:sz w:val="24"/>
          <w:szCs w:val="24"/>
        </w:rPr>
        <w:t xml:space="preserve"> 932-0211, Japan</w:t>
      </w:r>
    </w:p>
    <w:p w14:paraId="66451C2E" w14:textId="77777777" w:rsidR="001E7D7A" w:rsidRPr="00E71397" w:rsidRDefault="001E7D7A" w:rsidP="001E7D7A">
      <w:pPr>
        <w:spacing w:line="360" w:lineRule="auto"/>
        <w:rPr>
          <w:rFonts w:ascii="Book Antiqua" w:eastAsia="宋体" w:hAnsi="Book Antiqua" w:cs="Times New Roman"/>
          <w:bCs/>
          <w:color w:val="000000" w:themeColor="text1"/>
          <w:sz w:val="24"/>
          <w:szCs w:val="24"/>
          <w:lang w:eastAsia="zh-CN"/>
        </w:rPr>
      </w:pPr>
    </w:p>
    <w:p w14:paraId="35D277A7" w14:textId="6FFD1053" w:rsidR="001E7D7A" w:rsidRPr="00E71397" w:rsidRDefault="001E7D7A" w:rsidP="001E7D7A">
      <w:pPr>
        <w:spacing w:line="360" w:lineRule="auto"/>
        <w:rPr>
          <w:rFonts w:ascii="Book Antiqua" w:hAnsi="Book Antiqua" w:cs="Times New Roman"/>
          <w:bCs/>
          <w:color w:val="000000" w:themeColor="text1"/>
          <w:sz w:val="24"/>
          <w:szCs w:val="24"/>
        </w:rPr>
      </w:pPr>
      <w:r w:rsidRPr="00E71397">
        <w:rPr>
          <w:rFonts w:ascii="Book Antiqua" w:hAnsi="Book Antiqua" w:cs="Times New Roman"/>
          <w:b/>
          <w:bCs/>
          <w:color w:val="000000" w:themeColor="text1"/>
          <w:sz w:val="24"/>
          <w:szCs w:val="24"/>
        </w:rPr>
        <w:t>Author contributions</w:t>
      </w:r>
      <w:r w:rsidRPr="00E71397">
        <w:rPr>
          <w:rFonts w:ascii="Book Antiqua" w:hAnsi="Book Antiqua" w:cs="Times New Roman"/>
          <w:bCs/>
          <w:color w:val="000000" w:themeColor="text1"/>
          <w:sz w:val="24"/>
          <w:szCs w:val="24"/>
        </w:rPr>
        <w:t xml:space="preserve">: </w:t>
      </w:r>
      <w:proofErr w:type="spellStart"/>
      <w:r w:rsidRPr="00E71397">
        <w:rPr>
          <w:rFonts w:ascii="Book Antiqua" w:hAnsi="Book Antiqua" w:cs="Times New Roman"/>
          <w:bCs/>
          <w:color w:val="000000" w:themeColor="text1"/>
          <w:sz w:val="24"/>
          <w:szCs w:val="24"/>
        </w:rPr>
        <w:t>Minemura</w:t>
      </w:r>
      <w:proofErr w:type="spellEnd"/>
      <w:r w:rsidRPr="00E71397">
        <w:rPr>
          <w:rFonts w:ascii="Book Antiqua" w:hAnsi="Book Antiqua" w:cs="Times New Roman"/>
          <w:bCs/>
          <w:color w:val="000000" w:themeColor="text1"/>
          <w:sz w:val="24"/>
          <w:szCs w:val="24"/>
        </w:rPr>
        <w:t xml:space="preserve"> M wrote the second half of the manuscript</w:t>
      </w:r>
      <w:r w:rsidR="00E71397" w:rsidRPr="00E71397">
        <w:rPr>
          <w:rFonts w:ascii="Book Antiqua" w:eastAsia="宋体" w:hAnsi="Book Antiqua" w:cs="Times New Roman" w:hint="eastAsia"/>
          <w:bCs/>
          <w:color w:val="000000" w:themeColor="text1"/>
          <w:sz w:val="24"/>
          <w:szCs w:val="24"/>
          <w:lang w:eastAsia="zh-CN"/>
        </w:rPr>
        <w:t>;</w:t>
      </w:r>
      <w:r w:rsidRPr="00E71397">
        <w:rPr>
          <w:rFonts w:ascii="Book Antiqua" w:hAnsi="Book Antiqua" w:cs="Times New Roman"/>
          <w:bCs/>
          <w:color w:val="000000" w:themeColor="text1"/>
          <w:sz w:val="24"/>
          <w:szCs w:val="24"/>
        </w:rPr>
        <w:t xml:space="preserve"> Shimizu Y organized the whole manuscript and wrote the first half of the manuscript.</w:t>
      </w:r>
    </w:p>
    <w:p w14:paraId="756A173F" w14:textId="77777777" w:rsidR="001E7D7A" w:rsidRPr="00E71397" w:rsidRDefault="001E7D7A" w:rsidP="001E7D7A">
      <w:pPr>
        <w:spacing w:line="360" w:lineRule="auto"/>
        <w:rPr>
          <w:rFonts w:ascii="Book Antiqua" w:eastAsia="宋体" w:hAnsi="Book Antiqua" w:cs="Times New Roman"/>
          <w:bCs/>
          <w:color w:val="000000" w:themeColor="text1"/>
          <w:sz w:val="24"/>
          <w:szCs w:val="24"/>
          <w:lang w:eastAsia="zh-CN"/>
        </w:rPr>
      </w:pPr>
    </w:p>
    <w:p w14:paraId="7DCE7BA3" w14:textId="51505549" w:rsidR="001E7D7A" w:rsidRPr="004373E5" w:rsidRDefault="001E7D7A" w:rsidP="001E7D7A">
      <w:pPr>
        <w:spacing w:line="360" w:lineRule="auto"/>
        <w:rPr>
          <w:rFonts w:ascii="Book Antiqua" w:eastAsia="宋体" w:hAnsi="Book Antiqua" w:cs="Times New Roman"/>
          <w:bCs/>
          <w:color w:val="000000" w:themeColor="text1"/>
          <w:sz w:val="24"/>
          <w:szCs w:val="24"/>
          <w:lang w:eastAsia="zh-CN"/>
        </w:rPr>
      </w:pPr>
      <w:r w:rsidRPr="00E71397">
        <w:rPr>
          <w:rFonts w:ascii="Book Antiqua" w:hAnsi="Book Antiqua" w:cs="Times New Roman"/>
          <w:b/>
          <w:bCs/>
          <w:color w:val="000000" w:themeColor="text1"/>
          <w:sz w:val="24"/>
          <w:szCs w:val="24"/>
        </w:rPr>
        <w:t xml:space="preserve">Conflict-of-interest: </w:t>
      </w:r>
      <w:r w:rsidRPr="00E71397">
        <w:rPr>
          <w:rFonts w:ascii="Book Antiqua" w:hAnsi="Book Antiqua" w:cs="Times New Roman"/>
          <w:bCs/>
          <w:color w:val="000000" w:themeColor="text1"/>
          <w:sz w:val="24"/>
          <w:szCs w:val="24"/>
        </w:rPr>
        <w:t>The authors have no conflict-of-interest</w:t>
      </w:r>
      <w:r w:rsidR="004373E5">
        <w:rPr>
          <w:rFonts w:ascii="Book Antiqua" w:eastAsia="宋体" w:hAnsi="Book Antiqua" w:cs="Times New Roman" w:hint="eastAsia"/>
          <w:bCs/>
          <w:color w:val="000000" w:themeColor="text1"/>
          <w:sz w:val="24"/>
          <w:szCs w:val="24"/>
          <w:lang w:eastAsia="zh-CN"/>
        </w:rPr>
        <w:t>.</w:t>
      </w:r>
    </w:p>
    <w:p w14:paraId="382CD55D" w14:textId="77777777" w:rsidR="001E7D7A" w:rsidRPr="00E71397" w:rsidRDefault="001E7D7A" w:rsidP="001E7D7A">
      <w:pPr>
        <w:spacing w:line="360" w:lineRule="auto"/>
        <w:rPr>
          <w:rFonts w:ascii="Book Antiqua" w:eastAsia="宋体" w:hAnsi="Book Antiqua" w:cs="Times New Roman"/>
          <w:b/>
          <w:bCs/>
          <w:color w:val="000000" w:themeColor="text1"/>
          <w:sz w:val="24"/>
          <w:szCs w:val="24"/>
          <w:lang w:eastAsia="zh-CN"/>
        </w:rPr>
      </w:pPr>
    </w:p>
    <w:p w14:paraId="47A5A161" w14:textId="7C26BC1D" w:rsidR="001E7D7A" w:rsidRPr="00E71397" w:rsidRDefault="001E7D7A" w:rsidP="001E7D7A">
      <w:pPr>
        <w:spacing w:line="360" w:lineRule="auto"/>
        <w:rPr>
          <w:rFonts w:ascii="Book Antiqua" w:hAnsi="Book Antiqua"/>
          <w:b/>
          <w:color w:val="000000"/>
          <w:kern w:val="0"/>
          <w:sz w:val="24"/>
        </w:rPr>
      </w:pPr>
      <w:r w:rsidRPr="00E71397">
        <w:rPr>
          <w:rFonts w:ascii="Book Antiqua" w:hAnsi="Book Antiqua"/>
          <w:b/>
          <w:color w:val="000000"/>
          <w:kern w:val="0"/>
          <w:sz w:val="24"/>
        </w:rPr>
        <w:t xml:space="preserve">Open-Access: </w:t>
      </w:r>
      <w:r w:rsidRPr="00E71397">
        <w:rPr>
          <w:rFonts w:ascii="Book Antiqua" w:hAnsi="Book Antiqua"/>
          <w:color w:val="000000"/>
          <w:kern w:val="0"/>
          <w:sz w:val="24"/>
        </w:rPr>
        <w:t xml:space="preserve">This article is an open-access article which was selected by an in-house editor and fully peer-reviewed by external reviewers. It is distributed </w:t>
      </w:r>
      <w:r w:rsidRPr="00E71397">
        <w:rPr>
          <w:rFonts w:ascii="Book Antiqua" w:hAnsi="Book Antiqua"/>
          <w:color w:val="000000"/>
          <w:kern w:val="0"/>
          <w:sz w:val="24"/>
        </w:rPr>
        <w:lastRenderedPageBreak/>
        <w:t>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w:t>
      </w:r>
      <w:r w:rsidR="00F53000" w:rsidRPr="00E71397">
        <w:rPr>
          <w:rFonts w:ascii="Book Antiqua" w:hAnsi="Book Antiqua"/>
          <w:color w:val="000000"/>
          <w:kern w:val="0"/>
          <w:sz w:val="24"/>
        </w:rPr>
        <w:t xml:space="preserve">: </w:t>
      </w:r>
      <w:r w:rsidRPr="00E71397">
        <w:rPr>
          <w:rFonts w:ascii="Book Antiqua" w:hAnsi="Book Antiqua"/>
          <w:color w:val="000000"/>
          <w:kern w:val="0"/>
          <w:sz w:val="24"/>
        </w:rPr>
        <w:t>licenses/by-</w:t>
      </w:r>
      <w:proofErr w:type="spellStart"/>
      <w:r w:rsidRPr="00E71397">
        <w:rPr>
          <w:rFonts w:ascii="Book Antiqua" w:hAnsi="Book Antiqua"/>
          <w:color w:val="000000"/>
          <w:kern w:val="0"/>
          <w:sz w:val="24"/>
        </w:rPr>
        <w:t>nc</w:t>
      </w:r>
      <w:proofErr w:type="spellEnd"/>
      <w:r w:rsidRPr="00E71397">
        <w:rPr>
          <w:rFonts w:ascii="Book Antiqua" w:hAnsi="Book Antiqua"/>
          <w:color w:val="000000"/>
          <w:kern w:val="0"/>
          <w:sz w:val="24"/>
        </w:rPr>
        <w:t>/4.0/</w:t>
      </w:r>
    </w:p>
    <w:p w14:paraId="47717EB2" w14:textId="77777777" w:rsidR="00A11933" w:rsidRPr="00E71397" w:rsidRDefault="00A11933" w:rsidP="001E7D7A">
      <w:pPr>
        <w:spacing w:line="360" w:lineRule="auto"/>
        <w:rPr>
          <w:rFonts w:ascii="Book Antiqua" w:hAnsi="Book Antiqua" w:cs="Times New Roman"/>
          <w:bCs/>
          <w:color w:val="000000" w:themeColor="text1"/>
          <w:sz w:val="24"/>
          <w:szCs w:val="24"/>
        </w:rPr>
      </w:pPr>
    </w:p>
    <w:p w14:paraId="38D575CE" w14:textId="619B494D" w:rsidR="00A11933" w:rsidRPr="00E71397" w:rsidRDefault="001E7D7A" w:rsidP="001E7D7A">
      <w:pPr>
        <w:spacing w:line="360" w:lineRule="auto"/>
        <w:rPr>
          <w:rFonts w:ascii="Book Antiqua" w:hAnsi="Book Antiqua"/>
          <w:b/>
          <w:color w:val="000000"/>
          <w:sz w:val="24"/>
        </w:rPr>
      </w:pPr>
      <w:r w:rsidRPr="00E71397">
        <w:rPr>
          <w:rFonts w:ascii="Book Antiqua" w:hAnsi="Book Antiqua"/>
          <w:b/>
          <w:color w:val="000000"/>
          <w:sz w:val="24"/>
        </w:rPr>
        <w:t>Correspondence to:</w:t>
      </w:r>
      <w:r w:rsidRPr="00E71397">
        <w:rPr>
          <w:rFonts w:ascii="Book Antiqua" w:eastAsia="宋体" w:hAnsi="Book Antiqua" w:hint="eastAsia"/>
          <w:b/>
          <w:color w:val="000000"/>
          <w:sz w:val="24"/>
          <w:lang w:eastAsia="zh-CN"/>
        </w:rPr>
        <w:t xml:space="preserve"> </w:t>
      </w:r>
      <w:r w:rsidR="00A11933" w:rsidRPr="00E71397">
        <w:rPr>
          <w:rFonts w:ascii="Book Antiqua" w:hAnsi="Book Antiqua" w:cs="Times New Roman"/>
          <w:b/>
          <w:bCs/>
          <w:color w:val="000000" w:themeColor="text1"/>
          <w:sz w:val="24"/>
          <w:szCs w:val="24"/>
        </w:rPr>
        <w:t>Yukihiro Shimizu, MD, PhD</w:t>
      </w:r>
      <w:r w:rsidRPr="00E71397">
        <w:rPr>
          <w:rFonts w:ascii="Book Antiqua" w:eastAsia="宋体" w:hAnsi="Book Antiqua" w:cs="Times New Roman" w:hint="eastAsia"/>
          <w:b/>
          <w:bCs/>
          <w:color w:val="000000" w:themeColor="text1"/>
          <w:sz w:val="24"/>
          <w:szCs w:val="24"/>
          <w:lang w:eastAsia="zh-CN"/>
        </w:rPr>
        <w:t>,</w:t>
      </w:r>
      <w:r w:rsidRPr="00E71397">
        <w:rPr>
          <w:rFonts w:ascii="Book Antiqua" w:eastAsia="宋体" w:hAnsi="Book Antiqua" w:cs="Times New Roman" w:hint="eastAsia"/>
          <w:bCs/>
          <w:color w:val="000000" w:themeColor="text1"/>
          <w:sz w:val="24"/>
          <w:szCs w:val="24"/>
          <w:lang w:eastAsia="zh-CN"/>
        </w:rPr>
        <w:t xml:space="preserve"> </w:t>
      </w:r>
      <w:r w:rsidR="00A11933" w:rsidRPr="00E71397">
        <w:rPr>
          <w:rFonts w:ascii="Book Antiqua" w:hAnsi="Book Antiqua" w:cs="Times New Roman"/>
          <w:bCs/>
          <w:color w:val="000000" w:themeColor="text1"/>
          <w:sz w:val="24"/>
          <w:szCs w:val="24"/>
        </w:rPr>
        <w:t xml:space="preserve">Gastroenterology </w:t>
      </w:r>
      <w:r w:rsidR="00DA1E5F" w:rsidRPr="00E71397">
        <w:rPr>
          <w:rFonts w:ascii="Book Antiqua" w:hAnsi="Book Antiqua" w:cs="Times New Roman"/>
          <w:bCs/>
          <w:color w:val="000000" w:themeColor="text1"/>
          <w:sz w:val="24"/>
          <w:szCs w:val="24"/>
        </w:rPr>
        <w:t>Center</w:t>
      </w:r>
      <w:r w:rsidR="00A11933" w:rsidRPr="00E71397">
        <w:rPr>
          <w:rFonts w:ascii="Book Antiqua" w:hAnsi="Book Antiqua" w:cs="Times New Roman"/>
          <w:bCs/>
          <w:color w:val="000000" w:themeColor="text1"/>
          <w:sz w:val="24"/>
          <w:szCs w:val="24"/>
        </w:rPr>
        <w:t>, N</w:t>
      </w:r>
      <w:r w:rsidRPr="00E71397">
        <w:rPr>
          <w:rFonts w:ascii="Book Antiqua" w:hAnsi="Book Antiqua" w:cs="Times New Roman"/>
          <w:bCs/>
          <w:color w:val="000000" w:themeColor="text1"/>
          <w:sz w:val="24"/>
          <w:szCs w:val="24"/>
        </w:rPr>
        <w:t xml:space="preserve">anto Municipal Hospital, </w:t>
      </w:r>
      <w:r w:rsidR="00EF5332" w:rsidRPr="00E71397">
        <w:rPr>
          <w:rFonts w:ascii="Book Antiqua" w:hAnsi="Book Antiqua" w:cs="Times New Roman"/>
          <w:bCs/>
          <w:color w:val="000000" w:themeColor="text1"/>
          <w:sz w:val="24"/>
          <w:szCs w:val="24"/>
        </w:rPr>
        <w:t xml:space="preserve">936 </w:t>
      </w:r>
      <w:proofErr w:type="spellStart"/>
      <w:r w:rsidR="00EF5332" w:rsidRPr="00E71397">
        <w:rPr>
          <w:rFonts w:ascii="Book Antiqua" w:hAnsi="Book Antiqua" w:cs="Times New Roman"/>
          <w:bCs/>
          <w:color w:val="000000" w:themeColor="text1"/>
          <w:sz w:val="24"/>
          <w:szCs w:val="24"/>
        </w:rPr>
        <w:t>Inami</w:t>
      </w:r>
      <w:proofErr w:type="spellEnd"/>
      <w:r w:rsidR="00EF5332" w:rsidRPr="00E71397">
        <w:rPr>
          <w:rFonts w:ascii="Book Antiqua" w:hAnsi="Book Antiqua" w:cs="Times New Roman"/>
          <w:bCs/>
          <w:color w:val="000000" w:themeColor="text1"/>
          <w:sz w:val="24"/>
          <w:szCs w:val="24"/>
        </w:rPr>
        <w:t>, Nanto</w:t>
      </w:r>
      <w:r w:rsidR="00EF5332" w:rsidRPr="00E71397">
        <w:rPr>
          <w:rFonts w:ascii="Book Antiqua" w:eastAsia="宋体" w:hAnsi="Book Antiqua" w:cs="Times New Roman" w:hint="eastAsia"/>
          <w:bCs/>
          <w:color w:val="000000" w:themeColor="text1"/>
          <w:sz w:val="24"/>
          <w:szCs w:val="24"/>
          <w:lang w:eastAsia="zh-CN"/>
        </w:rPr>
        <w:t xml:space="preserve">, </w:t>
      </w:r>
      <w:r w:rsidRPr="00E71397">
        <w:rPr>
          <w:rFonts w:ascii="Book Antiqua" w:hAnsi="Book Antiqua" w:cs="Times New Roman"/>
          <w:bCs/>
          <w:color w:val="000000" w:themeColor="text1"/>
          <w:sz w:val="24"/>
          <w:szCs w:val="24"/>
        </w:rPr>
        <w:t>Toyama</w:t>
      </w:r>
      <w:r w:rsidR="00A11933" w:rsidRPr="00E71397">
        <w:rPr>
          <w:rFonts w:ascii="Book Antiqua" w:hAnsi="Book Antiqua" w:cs="Times New Roman"/>
          <w:bCs/>
          <w:color w:val="000000" w:themeColor="text1"/>
          <w:sz w:val="24"/>
          <w:szCs w:val="24"/>
        </w:rPr>
        <w:t xml:space="preserve"> 932-0211, Japan</w:t>
      </w:r>
      <w:r w:rsidRPr="00E71397">
        <w:rPr>
          <w:rFonts w:ascii="Book Antiqua" w:eastAsia="宋体" w:hAnsi="Book Antiqua" w:cs="Times New Roman" w:hint="eastAsia"/>
          <w:bCs/>
          <w:color w:val="000000" w:themeColor="text1"/>
          <w:sz w:val="24"/>
          <w:szCs w:val="24"/>
          <w:lang w:eastAsia="zh-CN"/>
        </w:rPr>
        <w:t>.</w:t>
      </w:r>
      <w:r w:rsidRPr="00E71397">
        <w:rPr>
          <w:rFonts w:ascii="Book Antiqua" w:hAnsi="Book Antiqua" w:cs="Times New Roman"/>
          <w:bCs/>
          <w:color w:val="000000" w:themeColor="text1"/>
          <w:sz w:val="24"/>
          <w:szCs w:val="24"/>
        </w:rPr>
        <w:t xml:space="preserve"> rsf14240@nifty.com</w:t>
      </w:r>
    </w:p>
    <w:p w14:paraId="70153973" w14:textId="7CFFABC8" w:rsidR="00A11933" w:rsidRPr="00E71397" w:rsidRDefault="00A11933" w:rsidP="001E7D7A">
      <w:pPr>
        <w:spacing w:line="360" w:lineRule="auto"/>
        <w:rPr>
          <w:rFonts w:ascii="Book Antiqua" w:hAnsi="Book Antiqua" w:cs="Times New Roman"/>
          <w:bCs/>
          <w:color w:val="000000" w:themeColor="text1"/>
          <w:sz w:val="24"/>
          <w:szCs w:val="24"/>
        </w:rPr>
      </w:pPr>
      <w:r w:rsidRPr="00E71397">
        <w:rPr>
          <w:rFonts w:ascii="Book Antiqua" w:hAnsi="Book Antiqua" w:cs="Times New Roman"/>
          <w:b/>
          <w:bCs/>
          <w:color w:val="000000" w:themeColor="text1"/>
          <w:sz w:val="24"/>
          <w:szCs w:val="24"/>
        </w:rPr>
        <w:t>T</w:t>
      </w:r>
      <w:r w:rsidR="001E7D7A" w:rsidRPr="00E71397">
        <w:rPr>
          <w:rFonts w:ascii="Book Antiqua" w:eastAsia="宋体" w:hAnsi="Book Antiqua" w:cs="Times New Roman" w:hint="eastAsia"/>
          <w:b/>
          <w:bCs/>
          <w:color w:val="000000" w:themeColor="text1"/>
          <w:sz w:val="24"/>
          <w:szCs w:val="24"/>
          <w:lang w:eastAsia="zh-CN"/>
        </w:rPr>
        <w:t>elephone</w:t>
      </w:r>
      <w:r w:rsidRPr="00E71397">
        <w:rPr>
          <w:rFonts w:ascii="Book Antiqua" w:hAnsi="Book Antiqua" w:cs="Times New Roman"/>
          <w:bCs/>
          <w:color w:val="000000" w:themeColor="text1"/>
          <w:sz w:val="24"/>
          <w:szCs w:val="24"/>
        </w:rPr>
        <w:t>: +81</w:t>
      </w:r>
      <w:r w:rsidR="001E7D7A" w:rsidRPr="00E71397">
        <w:rPr>
          <w:rFonts w:ascii="Book Antiqua" w:eastAsia="宋体" w:hAnsi="Book Antiqua" w:cs="Times New Roman" w:hint="eastAsia"/>
          <w:bCs/>
          <w:color w:val="000000" w:themeColor="text1"/>
          <w:sz w:val="24"/>
          <w:szCs w:val="24"/>
          <w:lang w:eastAsia="zh-CN"/>
        </w:rPr>
        <w:t>-</w:t>
      </w:r>
      <w:r w:rsidRPr="00E71397">
        <w:rPr>
          <w:rFonts w:ascii="Book Antiqua" w:hAnsi="Book Antiqua" w:cs="Times New Roman"/>
          <w:bCs/>
          <w:color w:val="000000" w:themeColor="text1"/>
          <w:sz w:val="24"/>
          <w:szCs w:val="24"/>
        </w:rPr>
        <w:t>763</w:t>
      </w:r>
      <w:r w:rsidR="001E7D7A" w:rsidRPr="00E71397">
        <w:rPr>
          <w:rFonts w:ascii="Book Antiqua" w:eastAsia="宋体" w:hAnsi="Book Antiqua" w:cs="Times New Roman" w:hint="eastAsia"/>
          <w:bCs/>
          <w:color w:val="000000" w:themeColor="text1"/>
          <w:sz w:val="24"/>
          <w:szCs w:val="24"/>
          <w:lang w:eastAsia="zh-CN"/>
        </w:rPr>
        <w:t>-</w:t>
      </w:r>
      <w:r w:rsidR="001E7D7A" w:rsidRPr="00E71397">
        <w:rPr>
          <w:rFonts w:ascii="Book Antiqua" w:hAnsi="Book Antiqua" w:cs="Times New Roman"/>
          <w:bCs/>
          <w:color w:val="000000" w:themeColor="text1"/>
          <w:sz w:val="24"/>
          <w:szCs w:val="24"/>
        </w:rPr>
        <w:t>82</w:t>
      </w:r>
      <w:r w:rsidRPr="00E71397">
        <w:rPr>
          <w:rFonts w:ascii="Book Antiqua" w:hAnsi="Book Antiqua" w:cs="Times New Roman"/>
          <w:bCs/>
          <w:color w:val="000000" w:themeColor="text1"/>
          <w:sz w:val="24"/>
          <w:szCs w:val="24"/>
        </w:rPr>
        <w:t>1475</w:t>
      </w:r>
    </w:p>
    <w:p w14:paraId="566433E9" w14:textId="568F5965" w:rsidR="001E7D7A" w:rsidRPr="00E71397" w:rsidRDefault="00D41A59" w:rsidP="001E7D7A">
      <w:pPr>
        <w:spacing w:line="360" w:lineRule="auto"/>
        <w:rPr>
          <w:rFonts w:ascii="Book Antiqua" w:eastAsia="宋体" w:hAnsi="Book Antiqua"/>
          <w:sz w:val="24"/>
          <w:lang w:eastAsia="zh-CN"/>
        </w:rPr>
      </w:pPr>
      <w:bookmarkStart w:id="0" w:name="OLE_LINK476"/>
      <w:bookmarkStart w:id="1" w:name="OLE_LINK477"/>
      <w:r w:rsidRPr="00E71397">
        <w:rPr>
          <w:rFonts w:ascii="Book Antiqua" w:hAnsi="Book Antiqua"/>
          <w:b/>
          <w:sz w:val="24"/>
        </w:rPr>
        <w:t xml:space="preserve">Received: </w:t>
      </w:r>
      <w:r w:rsidRPr="00E71397">
        <w:rPr>
          <w:rFonts w:ascii="Book Antiqua" w:eastAsia="宋体" w:hAnsi="Book Antiqua" w:hint="eastAsia"/>
          <w:sz w:val="24"/>
          <w:lang w:eastAsia="zh-CN"/>
        </w:rPr>
        <w:t>November 25, 2014</w:t>
      </w:r>
    </w:p>
    <w:p w14:paraId="5D286675" w14:textId="241AC52C" w:rsidR="001E7D7A" w:rsidRPr="00E71397" w:rsidRDefault="001E7D7A" w:rsidP="001E7D7A">
      <w:pPr>
        <w:spacing w:line="360" w:lineRule="auto"/>
        <w:rPr>
          <w:rFonts w:ascii="Book Antiqua" w:eastAsia="宋体" w:hAnsi="Book Antiqua"/>
          <w:sz w:val="24"/>
          <w:lang w:eastAsia="zh-CN"/>
        </w:rPr>
      </w:pPr>
      <w:r w:rsidRPr="00E71397">
        <w:rPr>
          <w:rFonts w:ascii="Book Antiqua" w:hAnsi="Book Antiqua" w:hint="eastAsia"/>
          <w:b/>
          <w:sz w:val="24"/>
        </w:rPr>
        <w:t>Peer-review started</w:t>
      </w:r>
      <w:r w:rsidRPr="00E71397">
        <w:rPr>
          <w:rFonts w:ascii="Book Antiqua" w:hAnsi="Book Antiqua"/>
          <w:b/>
          <w:sz w:val="24"/>
        </w:rPr>
        <w:t>:</w:t>
      </w:r>
      <w:r w:rsidR="00D41A59" w:rsidRPr="00E71397">
        <w:rPr>
          <w:rFonts w:ascii="Book Antiqua" w:eastAsia="宋体" w:hAnsi="Book Antiqua" w:hint="eastAsia"/>
          <w:sz w:val="24"/>
          <w:lang w:eastAsia="zh-CN"/>
        </w:rPr>
        <w:t xml:space="preserve"> November 26, 2014</w:t>
      </w:r>
    </w:p>
    <w:p w14:paraId="71EF7729" w14:textId="320AE142" w:rsidR="001E7D7A" w:rsidRPr="00E71397" w:rsidRDefault="001E7D7A" w:rsidP="001E7D7A">
      <w:pPr>
        <w:spacing w:line="360" w:lineRule="auto"/>
        <w:rPr>
          <w:rFonts w:ascii="Book Antiqua" w:eastAsia="宋体" w:hAnsi="Book Antiqua"/>
          <w:sz w:val="24"/>
          <w:lang w:eastAsia="zh-CN"/>
        </w:rPr>
      </w:pPr>
      <w:r w:rsidRPr="00E71397">
        <w:rPr>
          <w:rFonts w:ascii="Book Antiqua" w:hAnsi="Book Antiqua"/>
          <w:b/>
          <w:sz w:val="24"/>
        </w:rPr>
        <w:t>First decision:</w:t>
      </w:r>
      <w:r w:rsidR="00D41A59" w:rsidRPr="00E71397">
        <w:rPr>
          <w:rFonts w:ascii="Book Antiqua" w:eastAsia="宋体" w:hAnsi="Book Antiqua" w:hint="eastAsia"/>
          <w:b/>
          <w:sz w:val="24"/>
          <w:lang w:eastAsia="zh-CN"/>
        </w:rPr>
        <w:t xml:space="preserve"> </w:t>
      </w:r>
      <w:r w:rsidR="00D41A59" w:rsidRPr="00E71397">
        <w:rPr>
          <w:rFonts w:ascii="Book Antiqua" w:eastAsia="宋体" w:hAnsi="Book Antiqua" w:hint="eastAsia"/>
          <w:sz w:val="24"/>
          <w:lang w:eastAsia="zh-CN"/>
        </w:rPr>
        <w:t>December 26, 2014</w:t>
      </w:r>
    </w:p>
    <w:p w14:paraId="0ABB45E0" w14:textId="05F7B68B" w:rsidR="001E7D7A" w:rsidRPr="00E71397" w:rsidRDefault="001E7D7A" w:rsidP="001E7D7A">
      <w:pPr>
        <w:spacing w:line="360" w:lineRule="auto"/>
        <w:rPr>
          <w:rFonts w:ascii="Book Antiqua" w:eastAsia="宋体" w:hAnsi="Book Antiqua"/>
          <w:sz w:val="24"/>
          <w:lang w:eastAsia="zh-CN"/>
        </w:rPr>
      </w:pPr>
      <w:r w:rsidRPr="00E71397">
        <w:rPr>
          <w:rFonts w:ascii="Book Antiqua" w:hAnsi="Book Antiqua"/>
          <w:b/>
          <w:sz w:val="24"/>
        </w:rPr>
        <w:t xml:space="preserve">Revised: </w:t>
      </w:r>
      <w:r w:rsidRPr="00E71397">
        <w:rPr>
          <w:rFonts w:ascii="Book Antiqua" w:hAnsi="Book Antiqua"/>
          <w:sz w:val="24"/>
        </w:rPr>
        <w:t xml:space="preserve"> </w:t>
      </w:r>
      <w:r w:rsidR="00D41A59" w:rsidRPr="00E71397">
        <w:rPr>
          <w:rFonts w:ascii="Book Antiqua" w:eastAsia="宋体" w:hAnsi="Book Antiqua"/>
          <w:sz w:val="24"/>
          <w:lang w:eastAsia="zh-CN"/>
        </w:rPr>
        <w:t xml:space="preserve">January </w:t>
      </w:r>
      <w:r w:rsidR="00D41A59" w:rsidRPr="00E71397">
        <w:rPr>
          <w:rFonts w:ascii="Book Antiqua" w:eastAsia="宋体" w:hAnsi="Book Antiqua" w:hint="eastAsia"/>
          <w:sz w:val="24"/>
          <w:lang w:eastAsia="zh-CN"/>
        </w:rPr>
        <w:t>8</w:t>
      </w:r>
      <w:r w:rsidR="00D41A59" w:rsidRPr="00E71397">
        <w:rPr>
          <w:rFonts w:ascii="Book Antiqua" w:eastAsia="宋体" w:hAnsi="Book Antiqua"/>
          <w:sz w:val="24"/>
          <w:lang w:eastAsia="zh-CN"/>
        </w:rPr>
        <w:t>, 2015</w:t>
      </w:r>
    </w:p>
    <w:p w14:paraId="29072E34" w14:textId="13845689" w:rsidR="00DA4923" w:rsidRPr="003F0F43" w:rsidRDefault="001E7D7A" w:rsidP="00DA4923">
      <w:pPr>
        <w:rPr>
          <w:rFonts w:ascii="Book Antiqua" w:hAnsi="Book Antiqua"/>
          <w:color w:val="000000"/>
          <w:sz w:val="24"/>
        </w:rPr>
      </w:pPr>
      <w:r w:rsidRPr="00E71397">
        <w:rPr>
          <w:rFonts w:ascii="Book Antiqua" w:hAnsi="Book Antiqua"/>
          <w:b/>
          <w:sz w:val="24"/>
        </w:rPr>
        <w:t>Accepted:</w:t>
      </w:r>
      <w:bookmarkStart w:id="2" w:name="OLE_LINK37"/>
      <w:bookmarkStart w:id="3" w:name="OLE_LINK36"/>
      <w:bookmarkStart w:id="4" w:name="OLE_LINK32"/>
      <w:bookmarkStart w:id="5" w:name="OLE_LINK31"/>
      <w:bookmarkStart w:id="6" w:name="OLE_LINK30"/>
      <w:bookmarkStart w:id="7" w:name="OLE_LINK29"/>
      <w:bookmarkStart w:id="8" w:name="OLE_LINK28"/>
      <w:bookmarkStart w:id="9" w:name="OLE_LINK25"/>
      <w:bookmarkStart w:id="10" w:name="OLE_LINK24"/>
      <w:bookmarkStart w:id="11" w:name="OLE_LINK22"/>
      <w:bookmarkStart w:id="12" w:name="OLE_LINK19"/>
      <w:bookmarkStart w:id="13" w:name="OLE_LINK18"/>
      <w:bookmarkStart w:id="14" w:name="OLE_LINK7"/>
      <w:bookmarkStart w:id="15" w:name="OLE_LINK13"/>
      <w:bookmarkStart w:id="16" w:name="OLE_LINK6"/>
      <w:bookmarkStart w:id="17" w:name="OLE_LINK10"/>
      <w:bookmarkStart w:id="18" w:name="OLE_LINK9"/>
      <w:bookmarkStart w:id="19" w:name="OLE_LINK8"/>
      <w:bookmarkStart w:id="20" w:name="OLE_LINK5"/>
      <w:bookmarkStart w:id="21" w:name="OLE_LINK4"/>
      <w:bookmarkStart w:id="22" w:name="OLE_LINK3"/>
      <w:bookmarkStart w:id="23" w:name="OLE_LINK43"/>
      <w:bookmarkStart w:id="24" w:name="OLE_LINK45"/>
      <w:bookmarkStart w:id="25" w:name="OLE_LINK46"/>
      <w:r w:rsidR="00DA4923" w:rsidRPr="00DA4923">
        <w:rPr>
          <w:rFonts w:ascii="Book Antiqua" w:hAnsi="Book Antiqua"/>
          <w:color w:val="000000"/>
          <w:sz w:val="24"/>
        </w:rPr>
        <w:t xml:space="preserve"> </w:t>
      </w:r>
      <w:r w:rsidR="00DA4923">
        <w:rPr>
          <w:rFonts w:ascii="Book Antiqua" w:hAnsi="Book Antiqua"/>
          <w:color w:val="000000"/>
          <w:sz w:val="24"/>
        </w:rPr>
        <w:t>January 21</w:t>
      </w:r>
      <w:r w:rsidR="00DA4923" w:rsidRPr="003F0F43">
        <w:rPr>
          <w:rFonts w:ascii="Book Antiqua" w:hAnsi="Book Antiqua"/>
          <w:color w:val="000000"/>
          <w:sz w:val="24"/>
        </w:rPr>
        <w:t>, 201</w:t>
      </w:r>
      <w:bookmarkEnd w:id="2"/>
      <w:bookmarkEnd w:id="3"/>
      <w:r w:rsidR="00DA4923" w:rsidRPr="003F0F43">
        <w:rPr>
          <w:rFonts w:ascii="Book Antiqua" w:hAnsi="Book Antiqua"/>
          <w:color w:val="000000"/>
          <w:sz w:val="24"/>
        </w:rPr>
        <w:t>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D745E18" w14:textId="77777777" w:rsidR="001E7D7A" w:rsidRPr="00E71397" w:rsidRDefault="001E7D7A" w:rsidP="001E7D7A">
      <w:pPr>
        <w:spacing w:line="360" w:lineRule="auto"/>
        <w:rPr>
          <w:rFonts w:ascii="Book Antiqua" w:hAnsi="Book Antiqua"/>
          <w:b/>
          <w:sz w:val="24"/>
        </w:rPr>
      </w:pPr>
      <w:bookmarkStart w:id="26" w:name="_GoBack"/>
      <w:bookmarkEnd w:id="23"/>
      <w:bookmarkEnd w:id="24"/>
      <w:bookmarkEnd w:id="25"/>
      <w:bookmarkEnd w:id="26"/>
      <w:r w:rsidRPr="00E71397">
        <w:rPr>
          <w:rFonts w:ascii="Book Antiqua" w:hAnsi="Book Antiqua"/>
          <w:b/>
          <w:sz w:val="24"/>
        </w:rPr>
        <w:t xml:space="preserve">  </w:t>
      </w:r>
    </w:p>
    <w:p w14:paraId="044A8FA5" w14:textId="77777777" w:rsidR="001E7D7A" w:rsidRPr="00E71397" w:rsidRDefault="001E7D7A" w:rsidP="001E7D7A">
      <w:pPr>
        <w:spacing w:line="360" w:lineRule="auto"/>
        <w:rPr>
          <w:rFonts w:ascii="Book Antiqua" w:hAnsi="Book Antiqua"/>
          <w:b/>
          <w:sz w:val="24"/>
        </w:rPr>
      </w:pPr>
      <w:r w:rsidRPr="00E71397">
        <w:rPr>
          <w:rFonts w:ascii="Book Antiqua" w:hAnsi="Book Antiqua"/>
          <w:b/>
          <w:sz w:val="24"/>
        </w:rPr>
        <w:t>Article in press:</w:t>
      </w:r>
    </w:p>
    <w:p w14:paraId="3B756703" w14:textId="77777777" w:rsidR="001E7D7A" w:rsidRPr="00E71397" w:rsidRDefault="001E7D7A" w:rsidP="001E7D7A">
      <w:pPr>
        <w:spacing w:line="360" w:lineRule="auto"/>
        <w:rPr>
          <w:rFonts w:ascii="Book Antiqua" w:hAnsi="Book Antiqua"/>
          <w:b/>
          <w:sz w:val="24"/>
        </w:rPr>
      </w:pPr>
      <w:r w:rsidRPr="00E71397">
        <w:rPr>
          <w:rFonts w:ascii="Book Antiqua" w:hAnsi="Book Antiqua"/>
          <w:b/>
          <w:sz w:val="24"/>
        </w:rPr>
        <w:t xml:space="preserve">Published online: </w:t>
      </w:r>
    </w:p>
    <w:bookmarkEnd w:id="0"/>
    <w:bookmarkEnd w:id="1"/>
    <w:p w14:paraId="1E7A3DCD" w14:textId="607C0043" w:rsidR="007C0EED" w:rsidRPr="00E71397" w:rsidRDefault="007C0EED" w:rsidP="001E7D7A">
      <w:pPr>
        <w:spacing w:line="360" w:lineRule="auto"/>
        <w:rPr>
          <w:rFonts w:ascii="Book Antiqua" w:eastAsia="宋体" w:hAnsi="Book Antiqua" w:cs="Times New Roman"/>
          <w:b/>
          <w:color w:val="000000" w:themeColor="text1"/>
          <w:sz w:val="24"/>
          <w:szCs w:val="24"/>
          <w:lang w:eastAsia="zh-CN"/>
        </w:rPr>
      </w:pPr>
    </w:p>
    <w:p w14:paraId="52A1B17F" w14:textId="77777777" w:rsidR="001B5870" w:rsidRPr="00E71397" w:rsidRDefault="001B5870" w:rsidP="001E7D7A">
      <w:pPr>
        <w:widowControl/>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br w:type="page"/>
      </w:r>
    </w:p>
    <w:p w14:paraId="20232EAE" w14:textId="77777777" w:rsidR="000B2C96" w:rsidRPr="00E71397" w:rsidRDefault="000B2C96" w:rsidP="001E7D7A">
      <w:pPr>
        <w:widowControl/>
        <w:spacing w:line="360" w:lineRule="auto"/>
        <w:rPr>
          <w:rFonts w:ascii="Book Antiqua" w:hAnsi="Book Antiqua" w:cs="Times New Roman"/>
          <w:color w:val="000000" w:themeColor="text1"/>
          <w:sz w:val="24"/>
          <w:szCs w:val="24"/>
        </w:rPr>
      </w:pPr>
      <w:r w:rsidRPr="00E71397">
        <w:rPr>
          <w:rFonts w:ascii="Book Antiqua" w:hAnsi="Book Antiqua" w:cs="Times New Roman"/>
          <w:b/>
          <w:color w:val="000000" w:themeColor="text1"/>
          <w:sz w:val="24"/>
          <w:szCs w:val="24"/>
        </w:rPr>
        <w:lastRenderedPageBreak/>
        <w:t>Abstract</w:t>
      </w:r>
    </w:p>
    <w:p w14:paraId="00C27F03" w14:textId="11EDC205" w:rsidR="000B2C96" w:rsidRPr="00E71397" w:rsidRDefault="00620BC7" w:rsidP="001E7D7A">
      <w:pPr>
        <w:widowControl/>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Several studies </w:t>
      </w:r>
      <w:r w:rsidR="00F86074" w:rsidRPr="00E71397">
        <w:rPr>
          <w:rFonts w:ascii="Book Antiqua" w:hAnsi="Book Antiqua" w:cs="Times New Roman"/>
          <w:color w:val="000000" w:themeColor="text1"/>
          <w:sz w:val="24"/>
          <w:szCs w:val="24"/>
        </w:rPr>
        <w:t xml:space="preserve">revealed that gut microbiota </w:t>
      </w:r>
      <w:r w:rsidRPr="00E71397">
        <w:rPr>
          <w:rFonts w:ascii="Book Antiqua" w:hAnsi="Book Antiqua" w:cs="Times New Roman"/>
          <w:color w:val="000000" w:themeColor="text1"/>
          <w:sz w:val="24"/>
          <w:szCs w:val="24"/>
        </w:rPr>
        <w:t xml:space="preserve">are </w:t>
      </w:r>
      <w:r w:rsidR="00F86074" w:rsidRPr="00E71397">
        <w:rPr>
          <w:rFonts w:ascii="Book Antiqua" w:hAnsi="Book Antiqua" w:cs="Times New Roman"/>
          <w:color w:val="000000" w:themeColor="text1"/>
          <w:sz w:val="24"/>
          <w:szCs w:val="24"/>
        </w:rPr>
        <w:t xml:space="preserve">associated with various human </w:t>
      </w:r>
      <w:r w:rsidR="00D04644" w:rsidRPr="00E71397">
        <w:rPr>
          <w:rFonts w:ascii="Book Antiqua" w:hAnsi="Book Antiqua" w:cs="Times New Roman"/>
          <w:color w:val="000000" w:themeColor="text1"/>
          <w:sz w:val="24"/>
          <w:szCs w:val="24"/>
        </w:rPr>
        <w:t>diseases</w:t>
      </w:r>
      <w:r w:rsidRPr="00E71397">
        <w:rPr>
          <w:rFonts w:ascii="Book Antiqua" w:hAnsi="Book Antiqua" w:cs="Times New Roman"/>
          <w:color w:val="000000" w:themeColor="text1"/>
          <w:sz w:val="24"/>
          <w:szCs w:val="24"/>
        </w:rPr>
        <w:t>,</w:t>
      </w:r>
      <w:r w:rsidR="00D04644" w:rsidRPr="00E71397">
        <w:rPr>
          <w:rFonts w:ascii="Book Antiqua" w:hAnsi="Book Antiqua" w:cs="Times New Roman"/>
          <w:i/>
          <w:color w:val="000000" w:themeColor="text1"/>
          <w:sz w:val="24"/>
          <w:szCs w:val="24"/>
        </w:rPr>
        <w:t xml:space="preserve"> </w:t>
      </w:r>
      <w:r w:rsidRPr="00E71397">
        <w:rPr>
          <w:rFonts w:ascii="Book Antiqua" w:hAnsi="Book Antiqua" w:cs="Times New Roman"/>
          <w:i/>
          <w:color w:val="000000" w:themeColor="text1"/>
          <w:sz w:val="24"/>
          <w:szCs w:val="24"/>
        </w:rPr>
        <w:t>e.g.</w:t>
      </w:r>
      <w:r w:rsidRPr="00E71397">
        <w:rPr>
          <w:rFonts w:ascii="Book Antiqua" w:hAnsi="Book Antiqua" w:cs="Times New Roman"/>
          <w:color w:val="000000" w:themeColor="text1"/>
          <w:sz w:val="24"/>
          <w:szCs w:val="24"/>
        </w:rPr>
        <w:t xml:space="preserve">, </w:t>
      </w:r>
      <w:r w:rsidR="00D04644" w:rsidRPr="00E71397">
        <w:rPr>
          <w:rFonts w:ascii="Book Antiqua" w:hAnsi="Book Antiqua" w:cs="Times New Roman"/>
          <w:color w:val="000000" w:themeColor="text1"/>
          <w:sz w:val="24"/>
          <w:szCs w:val="24"/>
        </w:rPr>
        <w:t xml:space="preserve">metabolic diseases, </w:t>
      </w:r>
      <w:r w:rsidR="00F86074" w:rsidRPr="00E71397">
        <w:rPr>
          <w:rFonts w:ascii="Book Antiqua" w:hAnsi="Book Antiqua" w:cs="Times New Roman"/>
          <w:color w:val="000000" w:themeColor="text1"/>
          <w:sz w:val="24"/>
          <w:szCs w:val="24"/>
        </w:rPr>
        <w:t>allerg</w:t>
      </w:r>
      <w:r w:rsidRPr="00E71397">
        <w:rPr>
          <w:rFonts w:ascii="Book Antiqua" w:hAnsi="Book Antiqua" w:cs="Times New Roman"/>
          <w:color w:val="000000" w:themeColor="text1"/>
          <w:sz w:val="24"/>
          <w:szCs w:val="24"/>
        </w:rPr>
        <w:t>ies</w:t>
      </w:r>
      <w:r w:rsidR="00F86074" w:rsidRPr="00E71397">
        <w:rPr>
          <w:rFonts w:ascii="Book Antiqua" w:hAnsi="Book Antiqua" w:cs="Times New Roman"/>
          <w:color w:val="000000" w:themeColor="text1"/>
          <w:sz w:val="24"/>
          <w:szCs w:val="24"/>
        </w:rPr>
        <w:t xml:space="preserve">, gastroenterological diseases, </w:t>
      </w:r>
      <w:r w:rsidRPr="00E71397">
        <w:rPr>
          <w:rFonts w:ascii="Book Antiqua" w:hAnsi="Book Antiqua" w:cs="Times New Roman"/>
          <w:color w:val="000000" w:themeColor="text1"/>
          <w:sz w:val="24"/>
          <w:szCs w:val="24"/>
        </w:rPr>
        <w:t xml:space="preserve">and </w:t>
      </w:r>
      <w:r w:rsidR="00F86074" w:rsidRPr="00E71397">
        <w:rPr>
          <w:rFonts w:ascii="Book Antiqua" w:hAnsi="Book Antiqua" w:cs="Times New Roman"/>
          <w:color w:val="000000" w:themeColor="text1"/>
          <w:sz w:val="24"/>
          <w:szCs w:val="24"/>
        </w:rPr>
        <w:t xml:space="preserve">liver diseases. </w:t>
      </w:r>
      <w:r w:rsidRPr="00E71397">
        <w:rPr>
          <w:rFonts w:ascii="Book Antiqua" w:hAnsi="Book Antiqua" w:cs="Times New Roman"/>
          <w:color w:val="000000" w:themeColor="text1"/>
          <w:sz w:val="24"/>
          <w:szCs w:val="24"/>
        </w:rPr>
        <w:t>The l</w:t>
      </w:r>
      <w:r w:rsidR="0074714A" w:rsidRPr="00E71397">
        <w:rPr>
          <w:rFonts w:ascii="Book Antiqua" w:hAnsi="Book Antiqua" w:cs="Times New Roman"/>
          <w:color w:val="000000" w:themeColor="text1"/>
          <w:sz w:val="24"/>
          <w:szCs w:val="24"/>
        </w:rPr>
        <w:t>iver</w:t>
      </w:r>
      <w:r w:rsidRPr="00E71397">
        <w:rPr>
          <w:rFonts w:ascii="Book Antiqua" w:hAnsi="Book Antiqua" w:cs="Times New Roman"/>
          <w:color w:val="000000" w:themeColor="text1"/>
          <w:sz w:val="24"/>
          <w:szCs w:val="24"/>
        </w:rPr>
        <w:t xml:space="preserve"> can be</w:t>
      </w:r>
      <w:r w:rsidR="0074714A" w:rsidRPr="00E71397">
        <w:rPr>
          <w:rFonts w:ascii="Book Antiqua" w:hAnsi="Book Antiqua" w:cs="Times New Roman"/>
          <w:color w:val="000000" w:themeColor="text1"/>
          <w:sz w:val="24"/>
          <w:szCs w:val="24"/>
        </w:rPr>
        <w:t xml:space="preserve"> </w:t>
      </w:r>
      <w:r w:rsidR="00D04644" w:rsidRPr="00E71397">
        <w:rPr>
          <w:rFonts w:ascii="Book Antiqua" w:hAnsi="Book Antiqua" w:cs="Times New Roman"/>
          <w:color w:val="000000" w:themeColor="text1"/>
          <w:sz w:val="24"/>
          <w:szCs w:val="24"/>
        </w:rPr>
        <w:t>greatly</w:t>
      </w:r>
      <w:r w:rsidR="0074714A" w:rsidRPr="00E71397">
        <w:rPr>
          <w:rFonts w:ascii="Book Antiqua" w:hAnsi="Book Antiqua" w:cs="Times New Roman"/>
          <w:color w:val="000000" w:themeColor="text1"/>
          <w:sz w:val="24"/>
          <w:szCs w:val="24"/>
        </w:rPr>
        <w:t xml:space="preserve"> affected by changes in gut microbiota </w:t>
      </w:r>
      <w:r w:rsidR="00D04644" w:rsidRPr="00E71397">
        <w:rPr>
          <w:rFonts w:ascii="Book Antiqua" w:hAnsi="Book Antiqua" w:cs="Times New Roman"/>
          <w:color w:val="000000" w:themeColor="text1"/>
          <w:sz w:val="24"/>
          <w:szCs w:val="24"/>
        </w:rPr>
        <w:t xml:space="preserve">due to </w:t>
      </w:r>
      <w:r w:rsidRPr="00E71397">
        <w:rPr>
          <w:rFonts w:ascii="Book Antiqua" w:hAnsi="Book Antiqua" w:cs="Times New Roman"/>
          <w:color w:val="000000" w:themeColor="text1"/>
          <w:sz w:val="24"/>
          <w:szCs w:val="24"/>
        </w:rPr>
        <w:t xml:space="preserve">the </w:t>
      </w:r>
      <w:r w:rsidR="00D04644" w:rsidRPr="00E71397">
        <w:rPr>
          <w:rFonts w:ascii="Book Antiqua" w:hAnsi="Book Antiqua" w:cs="Times New Roman"/>
          <w:color w:val="000000" w:themeColor="text1"/>
          <w:sz w:val="24"/>
          <w:szCs w:val="24"/>
        </w:rPr>
        <w:t xml:space="preserve">entry of gut bacteria or their metabolites </w:t>
      </w:r>
      <w:r w:rsidRPr="00E71397">
        <w:rPr>
          <w:rFonts w:ascii="Book Antiqua" w:hAnsi="Book Antiqua" w:cs="Times New Roman"/>
          <w:color w:val="000000" w:themeColor="text1"/>
          <w:sz w:val="24"/>
          <w:szCs w:val="24"/>
        </w:rPr>
        <w:t>in</w:t>
      </w:r>
      <w:r w:rsidR="00D04644" w:rsidRPr="00E71397">
        <w:rPr>
          <w:rFonts w:ascii="Book Antiqua" w:hAnsi="Book Antiqua" w:cs="Times New Roman"/>
          <w:color w:val="000000" w:themeColor="text1"/>
          <w:sz w:val="24"/>
          <w:szCs w:val="24"/>
        </w:rPr>
        <w:t xml:space="preserve">to the liver through </w:t>
      </w:r>
      <w:r w:rsidRPr="00E71397">
        <w:rPr>
          <w:rFonts w:ascii="Book Antiqua" w:hAnsi="Book Antiqua" w:cs="Times New Roman"/>
          <w:color w:val="000000" w:themeColor="text1"/>
          <w:sz w:val="24"/>
          <w:szCs w:val="24"/>
        </w:rPr>
        <w:t xml:space="preserve">the </w:t>
      </w:r>
      <w:r w:rsidR="0074714A" w:rsidRPr="00E71397">
        <w:rPr>
          <w:rFonts w:ascii="Book Antiqua" w:hAnsi="Book Antiqua" w:cs="Times New Roman"/>
          <w:color w:val="000000" w:themeColor="text1"/>
          <w:sz w:val="24"/>
          <w:szCs w:val="24"/>
        </w:rPr>
        <w:t xml:space="preserve">portal vein, and the liver-gut axis is important to understand </w:t>
      </w:r>
      <w:r w:rsidR="00F86074" w:rsidRPr="00E71397">
        <w:rPr>
          <w:rFonts w:ascii="Book Antiqua" w:hAnsi="Book Antiqua" w:cs="Times New Roman"/>
          <w:color w:val="000000" w:themeColor="text1"/>
          <w:sz w:val="24"/>
          <w:szCs w:val="24"/>
        </w:rPr>
        <w:t>the patho</w:t>
      </w:r>
      <w:r w:rsidR="00D04644" w:rsidRPr="00E71397">
        <w:rPr>
          <w:rFonts w:ascii="Book Antiqua" w:hAnsi="Book Antiqua" w:cs="Times New Roman"/>
          <w:color w:val="000000" w:themeColor="text1"/>
          <w:sz w:val="24"/>
          <w:szCs w:val="24"/>
        </w:rPr>
        <w:t>physi</w:t>
      </w:r>
      <w:r w:rsidRPr="00E71397">
        <w:rPr>
          <w:rFonts w:ascii="Book Antiqua" w:hAnsi="Book Antiqua" w:cs="Times New Roman"/>
          <w:color w:val="000000" w:themeColor="text1"/>
          <w:sz w:val="24"/>
          <w:szCs w:val="24"/>
        </w:rPr>
        <w:t>o</w:t>
      </w:r>
      <w:r w:rsidR="00D04644" w:rsidRPr="00E71397">
        <w:rPr>
          <w:rFonts w:ascii="Book Antiqua" w:hAnsi="Book Antiqua" w:cs="Times New Roman"/>
          <w:color w:val="000000" w:themeColor="text1"/>
          <w:sz w:val="24"/>
          <w:szCs w:val="24"/>
        </w:rPr>
        <w:t>logy</w:t>
      </w:r>
      <w:r w:rsidR="00F86074" w:rsidRPr="00E71397">
        <w:rPr>
          <w:rFonts w:ascii="Book Antiqua" w:hAnsi="Book Antiqua" w:cs="Times New Roman"/>
          <w:color w:val="000000" w:themeColor="text1"/>
          <w:sz w:val="24"/>
          <w:szCs w:val="24"/>
        </w:rPr>
        <w:t xml:space="preserve"> of </w:t>
      </w:r>
      <w:r w:rsidR="0074714A" w:rsidRPr="00E71397">
        <w:rPr>
          <w:rFonts w:ascii="Book Antiqua" w:hAnsi="Book Antiqua" w:cs="Times New Roman"/>
          <w:color w:val="000000" w:themeColor="text1"/>
          <w:sz w:val="24"/>
          <w:szCs w:val="24"/>
        </w:rPr>
        <w:t>several liver diseases</w:t>
      </w:r>
      <w:r w:rsidR="00F86074" w:rsidRPr="00E71397">
        <w:rPr>
          <w:rFonts w:ascii="Book Antiqua" w:hAnsi="Book Antiqua" w:cs="Times New Roman"/>
          <w:color w:val="000000" w:themeColor="text1"/>
          <w:sz w:val="24"/>
          <w:szCs w:val="24"/>
        </w:rPr>
        <w:t>, especially</w:t>
      </w:r>
      <w:r w:rsidR="0074714A" w:rsidRPr="00E71397">
        <w:rPr>
          <w:rFonts w:ascii="Book Antiqua" w:hAnsi="Book Antiqua" w:cs="Times New Roman"/>
          <w:color w:val="000000" w:themeColor="text1"/>
          <w:sz w:val="24"/>
          <w:szCs w:val="24"/>
        </w:rPr>
        <w:t xml:space="preserve"> non-alcoholic fatty liver disease and hepatic encephalopathy</w:t>
      </w:r>
      <w:r w:rsidR="00F86074" w:rsidRPr="00E71397">
        <w:rPr>
          <w:rFonts w:ascii="Book Antiqua" w:hAnsi="Book Antiqua" w:cs="Times New Roman"/>
          <w:color w:val="000000" w:themeColor="text1"/>
          <w:sz w:val="24"/>
          <w:szCs w:val="24"/>
        </w:rPr>
        <w:t>.</w:t>
      </w:r>
      <w:r w:rsidR="0074714A" w:rsidRPr="00E71397">
        <w:rPr>
          <w:rFonts w:ascii="Book Antiqua" w:hAnsi="Book Antiqua" w:cs="Times New Roman"/>
          <w:color w:val="000000" w:themeColor="text1"/>
          <w:sz w:val="24"/>
          <w:szCs w:val="24"/>
        </w:rPr>
        <w:t xml:space="preserve"> Moreover, </w:t>
      </w:r>
      <w:r w:rsidR="00F86074" w:rsidRPr="00E71397">
        <w:rPr>
          <w:rFonts w:ascii="Book Antiqua" w:hAnsi="Book Antiqua" w:cs="Times New Roman"/>
          <w:color w:val="000000" w:themeColor="text1"/>
          <w:sz w:val="24"/>
          <w:szCs w:val="24"/>
        </w:rPr>
        <w:t xml:space="preserve">gut microbiota play a significant role in </w:t>
      </w:r>
      <w:r w:rsidR="0074714A" w:rsidRPr="00E71397">
        <w:rPr>
          <w:rFonts w:ascii="Book Antiqua" w:hAnsi="Book Antiqua" w:cs="Times New Roman"/>
          <w:color w:val="000000" w:themeColor="text1"/>
          <w:sz w:val="24"/>
          <w:szCs w:val="24"/>
        </w:rPr>
        <w:t xml:space="preserve">the </w:t>
      </w:r>
      <w:r w:rsidR="00F86074" w:rsidRPr="00E71397">
        <w:rPr>
          <w:rFonts w:ascii="Book Antiqua" w:hAnsi="Book Antiqua" w:cs="Times New Roman"/>
          <w:color w:val="000000" w:themeColor="text1"/>
          <w:sz w:val="24"/>
          <w:szCs w:val="24"/>
        </w:rPr>
        <w:t xml:space="preserve">development </w:t>
      </w:r>
      <w:r w:rsidR="0074714A" w:rsidRPr="00E71397">
        <w:rPr>
          <w:rFonts w:ascii="Book Antiqua" w:hAnsi="Book Antiqua" w:cs="Times New Roman"/>
          <w:color w:val="000000" w:themeColor="text1"/>
          <w:sz w:val="24"/>
          <w:szCs w:val="24"/>
        </w:rPr>
        <w:t xml:space="preserve">of alcoholic liver disease and </w:t>
      </w:r>
      <w:proofErr w:type="spellStart"/>
      <w:r w:rsidR="00F86074" w:rsidRPr="00E71397">
        <w:rPr>
          <w:rFonts w:ascii="Book Antiqua" w:hAnsi="Book Antiqua" w:cs="Times New Roman"/>
          <w:color w:val="000000" w:themeColor="text1"/>
          <w:sz w:val="24"/>
          <w:szCs w:val="24"/>
        </w:rPr>
        <w:t>hepatocarcinogenesis</w:t>
      </w:r>
      <w:proofErr w:type="spellEnd"/>
      <w:r w:rsidR="0074714A" w:rsidRPr="00E71397">
        <w:rPr>
          <w:rFonts w:ascii="Book Antiqua" w:hAnsi="Book Antiqua" w:cs="Times New Roman"/>
          <w:color w:val="000000" w:themeColor="text1"/>
          <w:sz w:val="24"/>
          <w:szCs w:val="24"/>
        </w:rPr>
        <w:t xml:space="preserve">. Based on </w:t>
      </w:r>
      <w:r w:rsidRPr="00E71397">
        <w:rPr>
          <w:rFonts w:ascii="Book Antiqua" w:hAnsi="Book Antiqua" w:cs="Times New Roman"/>
          <w:color w:val="000000" w:themeColor="text1"/>
          <w:sz w:val="24"/>
          <w:szCs w:val="24"/>
        </w:rPr>
        <w:t>these previous findings</w:t>
      </w:r>
      <w:r w:rsidR="0074714A" w:rsidRPr="00E71397">
        <w:rPr>
          <w:rFonts w:ascii="Book Antiqua" w:hAnsi="Book Antiqua" w:cs="Times New Roman"/>
          <w:color w:val="000000" w:themeColor="text1"/>
          <w:sz w:val="24"/>
          <w:szCs w:val="24"/>
        </w:rPr>
        <w:t xml:space="preserve">, trials using probiotics have been performed for </w:t>
      </w:r>
      <w:r w:rsidRPr="00E71397">
        <w:rPr>
          <w:rFonts w:ascii="Book Antiqua" w:hAnsi="Book Antiqua" w:cs="Times New Roman"/>
          <w:color w:val="000000" w:themeColor="text1"/>
          <w:sz w:val="24"/>
          <w:szCs w:val="24"/>
        </w:rPr>
        <w:t xml:space="preserve">the </w:t>
      </w:r>
      <w:r w:rsidR="00633B92" w:rsidRPr="00E71397">
        <w:rPr>
          <w:rFonts w:ascii="Book Antiqua" w:hAnsi="Book Antiqua" w:cs="Times New Roman"/>
          <w:color w:val="000000" w:themeColor="text1"/>
          <w:sz w:val="24"/>
          <w:szCs w:val="24"/>
        </w:rPr>
        <w:t>prevention or treatment of liver diseases. In this review, we summarize the current understanding of the changes in gut microbiota associated with various liver diseases</w:t>
      </w:r>
      <w:r w:rsidRPr="00E71397">
        <w:rPr>
          <w:rFonts w:ascii="Book Antiqua" w:hAnsi="Book Antiqua" w:cs="Times New Roman"/>
          <w:color w:val="000000" w:themeColor="text1"/>
          <w:sz w:val="24"/>
          <w:szCs w:val="24"/>
        </w:rPr>
        <w:t>,</w:t>
      </w:r>
      <w:r w:rsidR="00633B92" w:rsidRPr="00E71397">
        <w:rPr>
          <w:rFonts w:ascii="Book Antiqua" w:hAnsi="Book Antiqua" w:cs="Times New Roman"/>
          <w:color w:val="000000" w:themeColor="text1"/>
          <w:sz w:val="24"/>
          <w:szCs w:val="24"/>
        </w:rPr>
        <w:t xml:space="preserve"> and </w:t>
      </w:r>
      <w:r w:rsidRPr="00E71397">
        <w:rPr>
          <w:rFonts w:ascii="Book Antiqua" w:hAnsi="Book Antiqua" w:cs="Times New Roman"/>
          <w:color w:val="000000" w:themeColor="text1"/>
          <w:sz w:val="24"/>
          <w:szCs w:val="24"/>
        </w:rPr>
        <w:t xml:space="preserve">we describe </w:t>
      </w:r>
      <w:r w:rsidR="00633B92" w:rsidRPr="00E71397">
        <w:rPr>
          <w:rFonts w:ascii="Book Antiqua" w:hAnsi="Book Antiqua" w:cs="Times New Roman"/>
          <w:color w:val="000000" w:themeColor="text1"/>
          <w:sz w:val="24"/>
          <w:szCs w:val="24"/>
        </w:rPr>
        <w:t xml:space="preserve">the therapeutic trials </w:t>
      </w:r>
      <w:r w:rsidRPr="00E71397">
        <w:rPr>
          <w:rFonts w:ascii="Book Antiqua" w:hAnsi="Book Antiqua" w:cs="Times New Roman"/>
          <w:color w:val="000000" w:themeColor="text1"/>
          <w:sz w:val="24"/>
          <w:szCs w:val="24"/>
        </w:rPr>
        <w:t xml:space="preserve">of </w:t>
      </w:r>
      <w:r w:rsidR="00633B92" w:rsidRPr="00E71397">
        <w:rPr>
          <w:rFonts w:ascii="Book Antiqua" w:hAnsi="Book Antiqua" w:cs="Times New Roman"/>
          <w:color w:val="000000" w:themeColor="text1"/>
          <w:sz w:val="24"/>
          <w:szCs w:val="24"/>
        </w:rPr>
        <w:t>probiotics for those diseases.</w:t>
      </w:r>
    </w:p>
    <w:p w14:paraId="619FDE1A" w14:textId="77777777" w:rsidR="009F7189" w:rsidRPr="00E71397" w:rsidRDefault="009F7189" w:rsidP="001E7D7A">
      <w:pPr>
        <w:widowControl/>
        <w:spacing w:line="360" w:lineRule="auto"/>
        <w:rPr>
          <w:rFonts w:ascii="Book Antiqua" w:hAnsi="Book Antiqua" w:cs="Times New Roman"/>
          <w:color w:val="000000" w:themeColor="text1"/>
          <w:sz w:val="24"/>
          <w:szCs w:val="24"/>
        </w:rPr>
      </w:pPr>
    </w:p>
    <w:p w14:paraId="5AF9462C" w14:textId="14C4C9B8" w:rsidR="009F7189" w:rsidRPr="00E71397" w:rsidRDefault="009F7189" w:rsidP="001E7D7A">
      <w:pPr>
        <w:widowControl/>
        <w:spacing w:line="360" w:lineRule="auto"/>
        <w:rPr>
          <w:rFonts w:ascii="Book Antiqua" w:eastAsia="宋体" w:hAnsi="Book Antiqua" w:cs="Times New Roman"/>
          <w:bCs/>
          <w:color w:val="000000" w:themeColor="text1"/>
          <w:sz w:val="24"/>
          <w:szCs w:val="24"/>
          <w:lang w:eastAsia="zh-CN"/>
        </w:rPr>
      </w:pPr>
      <w:r w:rsidRPr="00E71397">
        <w:rPr>
          <w:rFonts w:ascii="Book Antiqua" w:hAnsi="Book Antiqua" w:cs="Times New Roman"/>
          <w:b/>
          <w:bCs/>
          <w:color w:val="000000" w:themeColor="text1"/>
          <w:sz w:val="24"/>
          <w:szCs w:val="24"/>
        </w:rPr>
        <w:t>Key words</w:t>
      </w:r>
      <w:r w:rsidRPr="00E71397">
        <w:rPr>
          <w:rFonts w:ascii="Book Antiqua" w:hAnsi="Book Antiqua" w:cs="Times New Roman"/>
          <w:bCs/>
          <w:color w:val="000000" w:themeColor="text1"/>
          <w:sz w:val="24"/>
          <w:szCs w:val="24"/>
        </w:rPr>
        <w:t xml:space="preserve">: </w:t>
      </w:r>
      <w:r w:rsidR="001E7D7A" w:rsidRPr="00E71397">
        <w:rPr>
          <w:rFonts w:ascii="Book Antiqua" w:hAnsi="Book Antiqua" w:cs="Times New Roman"/>
          <w:bCs/>
          <w:color w:val="000000" w:themeColor="text1"/>
          <w:sz w:val="24"/>
          <w:szCs w:val="24"/>
        </w:rPr>
        <w:t xml:space="preserve">Gut </w:t>
      </w:r>
      <w:r w:rsidRPr="00E71397">
        <w:rPr>
          <w:rFonts w:ascii="Book Antiqua" w:hAnsi="Book Antiqua" w:cs="Times New Roman"/>
          <w:bCs/>
          <w:color w:val="000000" w:themeColor="text1"/>
          <w:sz w:val="24"/>
          <w:szCs w:val="24"/>
        </w:rPr>
        <w:t>microbiota</w:t>
      </w:r>
      <w:r w:rsidR="001E7D7A" w:rsidRPr="00E71397">
        <w:rPr>
          <w:rFonts w:ascii="Book Antiqua" w:eastAsia="宋体" w:hAnsi="Book Antiqua" w:cs="Times New Roman" w:hint="eastAsia"/>
          <w:bCs/>
          <w:color w:val="000000" w:themeColor="text1"/>
          <w:sz w:val="24"/>
          <w:szCs w:val="24"/>
          <w:lang w:eastAsia="zh-CN"/>
        </w:rPr>
        <w:t>;</w:t>
      </w:r>
      <w:r w:rsidRPr="00E71397">
        <w:rPr>
          <w:rFonts w:ascii="Book Antiqua" w:hAnsi="Book Antiqua" w:cs="Times New Roman"/>
          <w:bCs/>
          <w:color w:val="000000" w:themeColor="text1"/>
          <w:sz w:val="24"/>
          <w:szCs w:val="24"/>
        </w:rPr>
        <w:t xml:space="preserve"> </w:t>
      </w:r>
      <w:r w:rsidR="001E7D7A" w:rsidRPr="00E71397">
        <w:rPr>
          <w:rFonts w:ascii="Book Antiqua" w:hAnsi="Book Antiqua" w:cs="Times New Roman"/>
          <w:bCs/>
          <w:color w:val="000000" w:themeColor="text1"/>
          <w:sz w:val="24"/>
          <w:szCs w:val="24"/>
        </w:rPr>
        <w:t>Metabolites</w:t>
      </w:r>
      <w:r w:rsidR="001E7D7A" w:rsidRPr="00E71397">
        <w:rPr>
          <w:rFonts w:ascii="Book Antiqua" w:eastAsia="宋体" w:hAnsi="Book Antiqua" w:cs="Times New Roman" w:hint="eastAsia"/>
          <w:bCs/>
          <w:color w:val="000000" w:themeColor="text1"/>
          <w:sz w:val="24"/>
          <w:szCs w:val="24"/>
          <w:lang w:eastAsia="zh-CN"/>
        </w:rPr>
        <w:t>;</w:t>
      </w:r>
      <w:r w:rsidRPr="00E71397">
        <w:rPr>
          <w:rFonts w:ascii="Book Antiqua" w:hAnsi="Book Antiqua" w:cs="Times New Roman"/>
          <w:bCs/>
          <w:color w:val="000000" w:themeColor="text1"/>
          <w:sz w:val="24"/>
          <w:szCs w:val="24"/>
        </w:rPr>
        <w:t xml:space="preserve"> </w:t>
      </w:r>
      <w:r w:rsidR="001E7D7A" w:rsidRPr="00E71397">
        <w:rPr>
          <w:rFonts w:ascii="Book Antiqua" w:hAnsi="Book Antiqua" w:cs="Times New Roman"/>
          <w:bCs/>
          <w:color w:val="000000" w:themeColor="text1"/>
          <w:sz w:val="24"/>
          <w:szCs w:val="24"/>
        </w:rPr>
        <w:t xml:space="preserve">Immune </w:t>
      </w:r>
      <w:r w:rsidRPr="00E71397">
        <w:rPr>
          <w:rFonts w:ascii="Book Antiqua" w:hAnsi="Book Antiqua" w:cs="Times New Roman"/>
          <w:bCs/>
          <w:color w:val="000000" w:themeColor="text1"/>
          <w:sz w:val="24"/>
          <w:szCs w:val="24"/>
        </w:rPr>
        <w:t>system</w:t>
      </w:r>
      <w:r w:rsidR="001E7D7A" w:rsidRPr="00E71397">
        <w:rPr>
          <w:rFonts w:ascii="Book Antiqua" w:eastAsia="宋体" w:hAnsi="Book Antiqua" w:cs="Times New Roman" w:hint="eastAsia"/>
          <w:bCs/>
          <w:color w:val="000000" w:themeColor="text1"/>
          <w:sz w:val="24"/>
          <w:szCs w:val="24"/>
          <w:lang w:eastAsia="zh-CN"/>
        </w:rPr>
        <w:t>;</w:t>
      </w:r>
      <w:r w:rsidRPr="00E71397">
        <w:rPr>
          <w:rFonts w:ascii="Book Antiqua" w:hAnsi="Book Antiqua" w:cs="Times New Roman"/>
          <w:bCs/>
          <w:color w:val="000000" w:themeColor="text1"/>
          <w:sz w:val="24"/>
          <w:szCs w:val="24"/>
        </w:rPr>
        <w:t xml:space="preserve"> </w:t>
      </w:r>
      <w:r w:rsidR="001E7D7A" w:rsidRPr="00E71397">
        <w:rPr>
          <w:rFonts w:ascii="Book Antiqua" w:hAnsi="Book Antiqua" w:cs="Times New Roman"/>
          <w:bCs/>
          <w:color w:val="000000" w:themeColor="text1"/>
          <w:sz w:val="24"/>
          <w:szCs w:val="24"/>
        </w:rPr>
        <w:t xml:space="preserve">Liver </w:t>
      </w:r>
      <w:r w:rsidRPr="00E71397">
        <w:rPr>
          <w:rFonts w:ascii="Book Antiqua" w:hAnsi="Book Antiqua" w:cs="Times New Roman"/>
          <w:bCs/>
          <w:color w:val="000000" w:themeColor="text1"/>
          <w:sz w:val="24"/>
          <w:szCs w:val="24"/>
        </w:rPr>
        <w:t>disease</w:t>
      </w:r>
      <w:r w:rsidR="001E7D7A" w:rsidRPr="00E71397">
        <w:rPr>
          <w:rFonts w:ascii="Book Antiqua" w:eastAsia="宋体" w:hAnsi="Book Antiqua" w:cs="Times New Roman" w:hint="eastAsia"/>
          <w:bCs/>
          <w:color w:val="000000" w:themeColor="text1"/>
          <w:sz w:val="24"/>
          <w:szCs w:val="24"/>
          <w:lang w:eastAsia="zh-CN"/>
        </w:rPr>
        <w:t xml:space="preserve">; </w:t>
      </w:r>
      <w:r w:rsidR="001E7D7A" w:rsidRPr="00E71397">
        <w:rPr>
          <w:rFonts w:ascii="Book Antiqua" w:hAnsi="Book Antiqua" w:cs="Times New Roman"/>
          <w:bCs/>
          <w:color w:val="000000" w:themeColor="text1"/>
          <w:sz w:val="24"/>
          <w:szCs w:val="24"/>
        </w:rPr>
        <w:t>Non</w:t>
      </w:r>
      <w:r w:rsidRPr="00E71397">
        <w:rPr>
          <w:rFonts w:ascii="Book Antiqua" w:hAnsi="Book Antiqua" w:cs="Times New Roman"/>
          <w:bCs/>
          <w:color w:val="000000" w:themeColor="text1"/>
          <w:sz w:val="24"/>
          <w:szCs w:val="24"/>
        </w:rPr>
        <w:t>-alcoholic fatty liver disease</w:t>
      </w:r>
      <w:r w:rsidR="001E7D7A" w:rsidRPr="00E71397">
        <w:rPr>
          <w:rFonts w:ascii="Book Antiqua" w:eastAsia="宋体" w:hAnsi="Book Antiqua" w:cs="Times New Roman" w:hint="eastAsia"/>
          <w:bCs/>
          <w:color w:val="000000" w:themeColor="text1"/>
          <w:sz w:val="24"/>
          <w:szCs w:val="24"/>
          <w:lang w:eastAsia="zh-CN"/>
        </w:rPr>
        <w:t>;</w:t>
      </w:r>
      <w:r w:rsidRPr="00E71397">
        <w:rPr>
          <w:rFonts w:ascii="Book Antiqua" w:hAnsi="Book Antiqua" w:cs="Times New Roman"/>
          <w:bCs/>
          <w:color w:val="000000" w:themeColor="text1"/>
          <w:sz w:val="24"/>
          <w:szCs w:val="24"/>
        </w:rPr>
        <w:t xml:space="preserve"> </w:t>
      </w:r>
      <w:r w:rsidR="001E7D7A" w:rsidRPr="00E71397">
        <w:rPr>
          <w:rFonts w:ascii="Book Antiqua" w:hAnsi="Book Antiqua" w:cs="Times New Roman"/>
          <w:bCs/>
          <w:color w:val="000000" w:themeColor="text1"/>
          <w:sz w:val="24"/>
          <w:szCs w:val="24"/>
        </w:rPr>
        <w:t xml:space="preserve">Hepatic </w:t>
      </w:r>
      <w:r w:rsidRPr="00E71397">
        <w:rPr>
          <w:rFonts w:ascii="Book Antiqua" w:hAnsi="Book Antiqua" w:cs="Times New Roman"/>
          <w:bCs/>
          <w:color w:val="000000" w:themeColor="text1"/>
          <w:sz w:val="24"/>
          <w:szCs w:val="24"/>
        </w:rPr>
        <w:t>encephalopathy</w:t>
      </w:r>
    </w:p>
    <w:p w14:paraId="0E5893DE" w14:textId="77777777" w:rsidR="001E7D7A" w:rsidRPr="00E71397" w:rsidRDefault="001E7D7A" w:rsidP="001E7D7A">
      <w:pPr>
        <w:widowControl/>
        <w:spacing w:line="360" w:lineRule="auto"/>
        <w:rPr>
          <w:rFonts w:ascii="Book Antiqua" w:eastAsia="宋体" w:hAnsi="Book Antiqua" w:cs="Times New Roman"/>
          <w:color w:val="000000" w:themeColor="text1"/>
          <w:sz w:val="24"/>
          <w:szCs w:val="24"/>
          <w:lang w:eastAsia="zh-CN"/>
        </w:rPr>
      </w:pPr>
    </w:p>
    <w:p w14:paraId="00A67EBC" w14:textId="77777777" w:rsidR="001E7D7A" w:rsidRPr="00E71397" w:rsidRDefault="001E7D7A" w:rsidP="001E7D7A">
      <w:pPr>
        <w:spacing w:line="360" w:lineRule="auto"/>
        <w:rPr>
          <w:rFonts w:ascii="Book Antiqua" w:hAnsi="Book Antiqua" w:cs="Arial"/>
          <w:sz w:val="24"/>
        </w:rPr>
      </w:pPr>
      <w:bookmarkStart w:id="27" w:name="OLE_LINK105"/>
      <w:bookmarkStart w:id="28" w:name="OLE_LINK116"/>
      <w:proofErr w:type="gramStart"/>
      <w:r w:rsidRPr="00E71397">
        <w:rPr>
          <w:rFonts w:ascii="Book Antiqua" w:hAnsi="Book Antiqua"/>
          <w:b/>
          <w:sz w:val="24"/>
        </w:rPr>
        <w:t>©</w:t>
      </w:r>
      <w:r w:rsidRPr="00E71397">
        <w:rPr>
          <w:rFonts w:ascii="Book Antiqua" w:hAnsi="Book Antiqua" w:hint="eastAsia"/>
          <w:b/>
          <w:sz w:val="24"/>
        </w:rPr>
        <w:t xml:space="preserve"> </w:t>
      </w:r>
      <w:r w:rsidRPr="00E71397">
        <w:rPr>
          <w:rFonts w:ascii="Book Antiqua" w:hAnsi="Book Antiqua" w:cs="Arial"/>
          <w:b/>
          <w:sz w:val="24"/>
        </w:rPr>
        <w:t>The Author(s) 2015.</w:t>
      </w:r>
      <w:proofErr w:type="gramEnd"/>
      <w:r w:rsidRPr="00E71397">
        <w:rPr>
          <w:rFonts w:ascii="Book Antiqua" w:hAnsi="Book Antiqua" w:cs="Arial"/>
          <w:sz w:val="24"/>
        </w:rPr>
        <w:t xml:space="preserve"> </w:t>
      </w:r>
      <w:proofErr w:type="gramStart"/>
      <w:r w:rsidRPr="00E71397">
        <w:rPr>
          <w:rFonts w:ascii="Book Antiqua" w:hAnsi="Book Antiqua" w:cs="Arial"/>
          <w:sz w:val="24"/>
        </w:rPr>
        <w:t xml:space="preserve">Published by </w:t>
      </w:r>
      <w:proofErr w:type="spellStart"/>
      <w:r w:rsidRPr="00E71397">
        <w:rPr>
          <w:rFonts w:ascii="Book Antiqua" w:hAnsi="Book Antiqua" w:cs="Arial"/>
          <w:sz w:val="24"/>
        </w:rPr>
        <w:t>Baishideng</w:t>
      </w:r>
      <w:proofErr w:type="spellEnd"/>
      <w:r w:rsidRPr="00E71397">
        <w:rPr>
          <w:rFonts w:ascii="Book Antiqua" w:hAnsi="Book Antiqua" w:cs="Arial"/>
          <w:sz w:val="24"/>
        </w:rPr>
        <w:t xml:space="preserve"> Publishing Group Inc.</w:t>
      </w:r>
      <w:proofErr w:type="gramEnd"/>
      <w:r w:rsidRPr="00E71397">
        <w:rPr>
          <w:rFonts w:ascii="Book Antiqua" w:hAnsi="Book Antiqua" w:cs="Arial"/>
          <w:sz w:val="24"/>
        </w:rPr>
        <w:t xml:space="preserve"> All rights reserved.</w:t>
      </w:r>
    </w:p>
    <w:bookmarkEnd w:id="27"/>
    <w:bookmarkEnd w:id="28"/>
    <w:p w14:paraId="4D18741F" w14:textId="77777777" w:rsidR="009F7189" w:rsidRPr="00E71397" w:rsidRDefault="009F7189" w:rsidP="001E7D7A">
      <w:pPr>
        <w:widowControl/>
        <w:spacing w:line="360" w:lineRule="auto"/>
        <w:rPr>
          <w:rFonts w:ascii="Book Antiqua" w:hAnsi="Book Antiqua" w:cs="Times New Roman"/>
          <w:color w:val="000000" w:themeColor="text1"/>
          <w:sz w:val="24"/>
          <w:szCs w:val="24"/>
        </w:rPr>
      </w:pPr>
    </w:p>
    <w:p w14:paraId="1022F7BE" w14:textId="77777777" w:rsidR="001E7D7A" w:rsidRPr="00E71397" w:rsidRDefault="001E7D7A" w:rsidP="001E7D7A">
      <w:pPr>
        <w:spacing w:line="360" w:lineRule="auto"/>
        <w:rPr>
          <w:rFonts w:ascii="Book Antiqua" w:eastAsia="宋体" w:hAnsi="Book Antiqua" w:cs="Times New Roman"/>
          <w:color w:val="000000" w:themeColor="text1"/>
          <w:sz w:val="24"/>
          <w:szCs w:val="24"/>
          <w:lang w:eastAsia="zh-CN"/>
        </w:rPr>
      </w:pPr>
      <w:r w:rsidRPr="00E71397">
        <w:rPr>
          <w:rFonts w:ascii="Book Antiqua" w:hAnsi="Book Antiqua" w:cs="Times New Roman"/>
          <w:b/>
          <w:color w:val="000000" w:themeColor="text1"/>
          <w:sz w:val="24"/>
          <w:szCs w:val="24"/>
        </w:rPr>
        <w:t>Core tip</w:t>
      </w:r>
      <w:r w:rsidRPr="00E71397">
        <w:rPr>
          <w:rFonts w:ascii="Book Antiqua" w:eastAsia="宋体" w:hAnsi="Book Antiqua" w:cs="Times New Roman" w:hint="eastAsia"/>
          <w:b/>
          <w:color w:val="000000" w:themeColor="text1"/>
          <w:sz w:val="24"/>
          <w:szCs w:val="24"/>
          <w:lang w:eastAsia="zh-CN"/>
        </w:rPr>
        <w:t xml:space="preserve">: </w:t>
      </w:r>
      <w:r w:rsidRPr="00E71397">
        <w:rPr>
          <w:rFonts w:ascii="Book Antiqua" w:hAnsi="Book Antiqua" w:cs="Times New Roman"/>
          <w:color w:val="000000" w:themeColor="text1"/>
          <w:sz w:val="24"/>
          <w:szCs w:val="24"/>
        </w:rPr>
        <w:t xml:space="preserve">Gut </w:t>
      </w:r>
      <w:proofErr w:type="gramStart"/>
      <w:r w:rsidRPr="00E71397">
        <w:rPr>
          <w:rFonts w:ascii="Book Antiqua" w:hAnsi="Book Antiqua" w:cs="Times New Roman"/>
          <w:color w:val="000000" w:themeColor="text1"/>
          <w:sz w:val="24"/>
          <w:szCs w:val="24"/>
        </w:rPr>
        <w:t>microbiota are</w:t>
      </w:r>
      <w:proofErr w:type="gramEnd"/>
      <w:r w:rsidRPr="00E71397">
        <w:rPr>
          <w:rFonts w:ascii="Book Antiqua" w:hAnsi="Book Antiqua" w:cs="Times New Roman"/>
          <w:color w:val="000000" w:themeColor="text1"/>
          <w:sz w:val="24"/>
          <w:szCs w:val="24"/>
        </w:rPr>
        <w:t xml:space="preserve"> associated with various human diseases (</w:t>
      </w:r>
      <w:r w:rsidRPr="00E71397">
        <w:rPr>
          <w:rFonts w:ascii="Book Antiqua" w:hAnsi="Book Antiqua" w:cs="Times New Roman"/>
          <w:i/>
          <w:color w:val="000000" w:themeColor="text1"/>
          <w:sz w:val="24"/>
          <w:szCs w:val="24"/>
        </w:rPr>
        <w:t xml:space="preserve">e.g., </w:t>
      </w:r>
      <w:r w:rsidRPr="00E71397">
        <w:rPr>
          <w:rFonts w:ascii="Book Antiqua" w:hAnsi="Book Antiqua" w:cs="Times New Roman"/>
          <w:color w:val="000000" w:themeColor="text1"/>
          <w:sz w:val="24"/>
          <w:szCs w:val="24"/>
        </w:rPr>
        <w:t xml:space="preserve">metabolic, gastroenterological and liver diseases, and allergies). Genomic analyses of gut microbiota have enabled the comprehensive identification of the </w:t>
      </w:r>
      <w:r w:rsidRPr="00E71397">
        <w:rPr>
          <w:rFonts w:ascii="Book Antiqua" w:hAnsi="Book Antiqua" w:cs="Times New Roman"/>
          <w:color w:val="000000" w:themeColor="text1"/>
          <w:sz w:val="24"/>
          <w:szCs w:val="24"/>
        </w:rPr>
        <w:lastRenderedPageBreak/>
        <w:t>population of gut bacteria and revealed that changes in these populations are involved in various diseases’ pathophysiology. The liver is affected by changes in the intestinal milieu due to the entry of gut bacteria or their metabolites into the liver through the portal vein. Here we summarize the current understanding of changes in gut microbiota associated with various liver diseases. We also summarize the recent therapeutic trials of probiotics in liver diseases.</w:t>
      </w:r>
    </w:p>
    <w:p w14:paraId="0BABAABE" w14:textId="77777777" w:rsidR="001E7D7A" w:rsidRPr="00E71397" w:rsidRDefault="001E7D7A" w:rsidP="001E7D7A">
      <w:pPr>
        <w:spacing w:line="360" w:lineRule="auto"/>
        <w:rPr>
          <w:rFonts w:ascii="Book Antiqua" w:eastAsia="宋体" w:hAnsi="Book Antiqua" w:cs="Times New Roman"/>
          <w:b/>
          <w:color w:val="000000" w:themeColor="text1"/>
          <w:sz w:val="24"/>
          <w:szCs w:val="24"/>
          <w:lang w:eastAsia="zh-CN"/>
        </w:rPr>
      </w:pPr>
    </w:p>
    <w:p w14:paraId="1C372C50" w14:textId="66646CC7" w:rsidR="001E7D7A" w:rsidRPr="00E71397" w:rsidRDefault="00E71397" w:rsidP="00945262">
      <w:pPr>
        <w:adjustRightInd w:val="0"/>
        <w:snapToGrid w:val="0"/>
        <w:spacing w:line="360" w:lineRule="auto"/>
        <w:rPr>
          <w:rFonts w:ascii="Book Antiqua" w:hAnsi="Book Antiqua"/>
          <w:sz w:val="24"/>
        </w:rPr>
      </w:pPr>
      <w:bookmarkStart w:id="29" w:name="OLE_LINK424"/>
      <w:bookmarkStart w:id="30" w:name="OLE_LINK425"/>
      <w:proofErr w:type="spellStart"/>
      <w:r w:rsidRPr="00E71397">
        <w:rPr>
          <w:rFonts w:ascii="Book Antiqua" w:hAnsi="Book Antiqua" w:cs="Times New Roman"/>
          <w:color w:val="000000" w:themeColor="text1"/>
          <w:sz w:val="24"/>
          <w:szCs w:val="24"/>
        </w:rPr>
        <w:t>Minemura</w:t>
      </w:r>
      <w:proofErr w:type="spellEnd"/>
      <w:r w:rsidRPr="00E71397">
        <w:rPr>
          <w:rFonts w:ascii="Book Antiqua" w:eastAsia="宋体" w:hAnsi="Book Antiqua" w:cs="Times New Roman" w:hint="eastAsia"/>
          <w:color w:val="000000" w:themeColor="text1"/>
          <w:sz w:val="24"/>
          <w:szCs w:val="24"/>
          <w:lang w:eastAsia="zh-CN"/>
        </w:rPr>
        <w:t xml:space="preserve"> M, </w:t>
      </w:r>
      <w:r w:rsidRPr="00E71397">
        <w:rPr>
          <w:rFonts w:ascii="Book Antiqua" w:hAnsi="Book Antiqua" w:cs="Times New Roman"/>
          <w:color w:val="000000" w:themeColor="text1"/>
          <w:sz w:val="24"/>
          <w:szCs w:val="24"/>
        </w:rPr>
        <w:t>Shimizu</w:t>
      </w:r>
      <w:r w:rsidRPr="00E71397">
        <w:rPr>
          <w:rFonts w:ascii="Book Antiqua" w:eastAsia="宋体" w:hAnsi="Book Antiqua" w:cs="Times New Roman" w:hint="eastAsia"/>
          <w:color w:val="000000" w:themeColor="text1"/>
          <w:sz w:val="24"/>
          <w:szCs w:val="24"/>
          <w:lang w:eastAsia="zh-CN"/>
        </w:rPr>
        <w:t xml:space="preserve"> Y.</w:t>
      </w:r>
      <w:r w:rsidRPr="00E71397">
        <w:t xml:space="preserve"> </w:t>
      </w:r>
      <w:r w:rsidRPr="00E71397">
        <w:rPr>
          <w:rFonts w:ascii="Book Antiqua" w:eastAsia="宋体" w:hAnsi="Book Antiqua" w:cs="Times New Roman"/>
          <w:color w:val="000000" w:themeColor="text1"/>
          <w:sz w:val="24"/>
          <w:szCs w:val="24"/>
          <w:lang w:eastAsia="zh-CN"/>
        </w:rPr>
        <w:t>Gut microbiota and liver diseases</w:t>
      </w:r>
      <w:r w:rsidRPr="00E71397">
        <w:rPr>
          <w:rFonts w:ascii="Book Antiqua" w:eastAsia="宋体" w:hAnsi="Book Antiqua" w:cs="Times New Roman" w:hint="eastAsia"/>
          <w:color w:val="000000" w:themeColor="text1"/>
          <w:sz w:val="24"/>
          <w:szCs w:val="24"/>
          <w:lang w:eastAsia="zh-CN"/>
        </w:rPr>
        <w:t xml:space="preserve">. </w:t>
      </w:r>
      <w:r w:rsidR="001E7D7A" w:rsidRPr="00E71397">
        <w:rPr>
          <w:rFonts w:ascii="Book Antiqua" w:hAnsi="Book Antiqua"/>
          <w:i/>
          <w:sz w:val="24"/>
        </w:rPr>
        <w:t xml:space="preserve">World J </w:t>
      </w:r>
      <w:proofErr w:type="spellStart"/>
      <w:r w:rsidR="001E7D7A" w:rsidRPr="00E71397">
        <w:rPr>
          <w:rFonts w:ascii="Book Antiqua" w:hAnsi="Book Antiqua"/>
          <w:i/>
          <w:sz w:val="24"/>
        </w:rPr>
        <w:t>Gastroenterol</w:t>
      </w:r>
      <w:proofErr w:type="spellEnd"/>
      <w:r w:rsidR="001E7D7A" w:rsidRPr="00E71397">
        <w:rPr>
          <w:rFonts w:ascii="Book Antiqua" w:hAnsi="Book Antiqua"/>
          <w:sz w:val="24"/>
        </w:rPr>
        <w:t xml:space="preserve"> 201</w:t>
      </w:r>
      <w:r w:rsidR="001E7D7A" w:rsidRPr="00E71397">
        <w:rPr>
          <w:rFonts w:ascii="Book Antiqua" w:hAnsi="Book Antiqua" w:hint="eastAsia"/>
          <w:sz w:val="24"/>
        </w:rPr>
        <w:t>5</w:t>
      </w:r>
      <w:r w:rsidR="001E7D7A" w:rsidRPr="00E71397">
        <w:rPr>
          <w:rFonts w:ascii="Book Antiqua" w:hAnsi="Book Antiqua"/>
          <w:sz w:val="24"/>
        </w:rPr>
        <w:t xml:space="preserve">; </w:t>
      </w:r>
      <w:bookmarkStart w:id="31" w:name="OLE_LINK1689"/>
      <w:bookmarkStart w:id="32" w:name="OLE_LINK1298"/>
      <w:bookmarkStart w:id="33" w:name="OLE_LINK1297"/>
      <w:proofErr w:type="gramStart"/>
      <w:r w:rsidR="001E7D7A" w:rsidRPr="00E71397">
        <w:rPr>
          <w:rFonts w:ascii="Book Antiqua" w:hAnsi="Book Antiqua"/>
          <w:sz w:val="24"/>
        </w:rPr>
        <w:t>In</w:t>
      </w:r>
      <w:proofErr w:type="gramEnd"/>
      <w:r w:rsidR="001E7D7A" w:rsidRPr="00E71397">
        <w:rPr>
          <w:rFonts w:ascii="Book Antiqua" w:hAnsi="Book Antiqua"/>
          <w:sz w:val="24"/>
        </w:rPr>
        <w:t xml:space="preserve"> press</w:t>
      </w:r>
      <w:bookmarkEnd w:id="31"/>
      <w:bookmarkEnd w:id="32"/>
      <w:bookmarkEnd w:id="33"/>
    </w:p>
    <w:bookmarkEnd w:id="29"/>
    <w:bookmarkEnd w:id="30"/>
    <w:p w14:paraId="60C15EFD" w14:textId="7565E8C6" w:rsidR="009F7189" w:rsidRPr="00E71397" w:rsidRDefault="001B5870" w:rsidP="00945262">
      <w:pPr>
        <w:widowControl/>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br w:type="page"/>
      </w:r>
    </w:p>
    <w:p w14:paraId="566D35AC" w14:textId="77777777" w:rsidR="00067EEC" w:rsidRPr="00E71397" w:rsidRDefault="00CA5046" w:rsidP="001E7D7A">
      <w:pPr>
        <w:widowControl/>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lastRenderedPageBreak/>
        <w:t>INTRODUCTION</w:t>
      </w:r>
    </w:p>
    <w:p w14:paraId="36B0ECCA" w14:textId="54F1FBA1" w:rsidR="00067EEC" w:rsidRPr="00E71397" w:rsidRDefault="00786F54"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More than 10</w:t>
      </w:r>
      <w:r w:rsidRPr="00E71397">
        <w:rPr>
          <w:rFonts w:ascii="Book Antiqua" w:hAnsi="Book Antiqua" w:cs="Times New Roman"/>
          <w:color w:val="000000" w:themeColor="text1"/>
          <w:sz w:val="24"/>
          <w:szCs w:val="24"/>
          <w:vertAlign w:val="superscript"/>
        </w:rPr>
        <w:t>14</w:t>
      </w:r>
      <w:r w:rsidRPr="00E71397">
        <w:rPr>
          <w:rFonts w:ascii="Book Antiqua" w:hAnsi="Book Antiqua" w:cs="Times New Roman"/>
          <w:color w:val="000000" w:themeColor="text1"/>
          <w:sz w:val="24"/>
          <w:szCs w:val="24"/>
        </w:rPr>
        <w:t xml:space="preserve"> microorganisms live in the human gastroenterological tract, </w:t>
      </w:r>
      <w:r w:rsidR="00A806D7" w:rsidRPr="00E71397">
        <w:rPr>
          <w:rFonts w:ascii="Book Antiqua" w:hAnsi="Book Antiqua" w:cs="Times New Roman"/>
          <w:color w:val="000000" w:themeColor="text1"/>
          <w:sz w:val="24"/>
          <w:szCs w:val="24"/>
        </w:rPr>
        <w:t>including</w:t>
      </w:r>
      <w:r w:rsidRPr="00E71397">
        <w:rPr>
          <w:rFonts w:ascii="Book Antiqua" w:hAnsi="Book Antiqua" w:cs="Times New Roman"/>
          <w:color w:val="000000" w:themeColor="text1"/>
          <w:sz w:val="24"/>
          <w:szCs w:val="24"/>
        </w:rPr>
        <w:t xml:space="preserve"> </w:t>
      </w:r>
      <w:r w:rsidR="00A806D7" w:rsidRPr="00E71397">
        <w:rPr>
          <w:rFonts w:ascii="Book Antiqua" w:hAnsi="Book Antiqua" w:cs="Times New Roman"/>
          <w:color w:val="000000" w:themeColor="text1"/>
          <w:sz w:val="24"/>
          <w:szCs w:val="24"/>
        </w:rPr>
        <w:t>&gt;</w:t>
      </w:r>
      <w:r w:rsidR="00200256">
        <w:rPr>
          <w:rFonts w:ascii="Times New Roman" w:eastAsia="宋体" w:hAnsi="Times New Roman" w:cs="Times New Roman" w:hint="eastAsia"/>
          <w:color w:val="000000" w:themeColor="text1"/>
          <w:sz w:val="24"/>
          <w:szCs w:val="24"/>
          <w:lang w:eastAsia="zh-CN"/>
        </w:rPr>
        <w:t xml:space="preserve"> </w:t>
      </w:r>
      <w:r w:rsidRPr="00E71397">
        <w:rPr>
          <w:rFonts w:ascii="Book Antiqua" w:hAnsi="Book Antiqua" w:cs="Times New Roman"/>
          <w:color w:val="000000" w:themeColor="text1"/>
          <w:sz w:val="24"/>
          <w:szCs w:val="24"/>
        </w:rPr>
        <w:t>10</w:t>
      </w:r>
      <w:r w:rsidRPr="00E71397">
        <w:rPr>
          <w:rFonts w:ascii="Book Antiqua" w:hAnsi="Book Antiqua" w:cs="Times New Roman"/>
          <w:color w:val="000000" w:themeColor="text1"/>
          <w:sz w:val="24"/>
          <w:szCs w:val="24"/>
          <w:vertAlign w:val="superscript"/>
        </w:rPr>
        <w:t>4</w:t>
      </w:r>
      <w:r w:rsidRPr="00E71397">
        <w:rPr>
          <w:rFonts w:ascii="Book Antiqua" w:hAnsi="Book Antiqua" w:cs="Times New Roman"/>
          <w:color w:val="000000" w:themeColor="text1"/>
          <w:sz w:val="24"/>
          <w:szCs w:val="24"/>
        </w:rPr>
        <w:t xml:space="preserve"> bacterial species. </w:t>
      </w:r>
      <w:r w:rsidR="00AD2965" w:rsidRPr="00E71397">
        <w:rPr>
          <w:rFonts w:ascii="Book Antiqua" w:hAnsi="Book Antiqua" w:cs="Times New Roman"/>
          <w:color w:val="000000" w:themeColor="text1"/>
          <w:sz w:val="24"/>
          <w:szCs w:val="24"/>
        </w:rPr>
        <w:t>Most of the bacteria are anaerobic</w:t>
      </w:r>
      <w:r w:rsidR="00A806D7" w:rsidRPr="00E71397">
        <w:rPr>
          <w:rFonts w:ascii="Book Antiqua" w:hAnsi="Book Antiqua" w:cs="Times New Roman"/>
          <w:color w:val="000000" w:themeColor="text1"/>
          <w:sz w:val="24"/>
          <w:szCs w:val="24"/>
        </w:rPr>
        <w:t>,</w:t>
      </w:r>
      <w:r w:rsidR="00AD2965" w:rsidRPr="00E71397">
        <w:rPr>
          <w:rFonts w:ascii="Book Antiqua" w:hAnsi="Book Antiqua" w:cs="Times New Roman"/>
          <w:color w:val="000000" w:themeColor="text1"/>
          <w:sz w:val="24"/>
          <w:szCs w:val="24"/>
        </w:rPr>
        <w:t xml:space="preserve"> and </w:t>
      </w:r>
      <w:r w:rsidR="007C0EED" w:rsidRPr="00E71397">
        <w:rPr>
          <w:rFonts w:ascii="Book Antiqua" w:hAnsi="Book Antiqua" w:cs="Times New Roman"/>
          <w:color w:val="000000" w:themeColor="text1"/>
          <w:sz w:val="24"/>
          <w:szCs w:val="24"/>
        </w:rPr>
        <w:t xml:space="preserve">the </w:t>
      </w:r>
      <w:r w:rsidR="00AD2965" w:rsidRPr="00E71397">
        <w:rPr>
          <w:rFonts w:ascii="Book Antiqua" w:hAnsi="Book Antiqua" w:cs="Times New Roman"/>
          <w:color w:val="000000" w:themeColor="text1"/>
          <w:sz w:val="24"/>
          <w:szCs w:val="24"/>
        </w:rPr>
        <w:t xml:space="preserve">numbers and composition of </w:t>
      </w:r>
      <w:r w:rsidR="00A806D7" w:rsidRPr="00E71397">
        <w:rPr>
          <w:rFonts w:ascii="Book Antiqua" w:hAnsi="Book Antiqua" w:cs="Times New Roman"/>
          <w:color w:val="000000" w:themeColor="text1"/>
          <w:sz w:val="24"/>
          <w:szCs w:val="24"/>
        </w:rPr>
        <w:t xml:space="preserve">the </w:t>
      </w:r>
      <w:r w:rsidR="00AD2965" w:rsidRPr="00E71397">
        <w:rPr>
          <w:rFonts w:ascii="Book Antiqua" w:hAnsi="Book Antiqua" w:cs="Times New Roman"/>
          <w:color w:val="000000" w:themeColor="text1"/>
          <w:sz w:val="24"/>
          <w:szCs w:val="24"/>
        </w:rPr>
        <w:t>bacteria differ according to the site of the gut (Table</w:t>
      </w:r>
      <w:r w:rsidR="001E7D7A" w:rsidRPr="00E71397">
        <w:rPr>
          <w:rFonts w:ascii="Book Antiqua" w:hAnsi="Book Antiqua" w:cs="Times New Roman"/>
          <w:color w:val="000000" w:themeColor="text1"/>
          <w:sz w:val="24"/>
          <w:szCs w:val="24"/>
        </w:rPr>
        <w:t xml:space="preserve"> 1</w:t>
      </w:r>
      <w:r w:rsidR="0025175A" w:rsidRPr="00E71397">
        <w:rPr>
          <w:rFonts w:ascii="Book Antiqua" w:hAnsi="Book Antiqua" w:cs="Times New Roman"/>
          <w:color w:val="000000" w:themeColor="text1"/>
          <w:sz w:val="24"/>
          <w:szCs w:val="24"/>
          <w:vertAlign w:val="superscript"/>
        </w:rPr>
        <w:t>[</w:t>
      </w:r>
      <w:r w:rsidR="001676A6" w:rsidRPr="00E71397">
        <w:rPr>
          <w:rFonts w:ascii="Book Antiqua" w:hAnsi="Book Antiqua" w:cs="Times New Roman"/>
          <w:color w:val="000000" w:themeColor="text1"/>
          <w:sz w:val="24"/>
          <w:szCs w:val="24"/>
          <w:vertAlign w:val="superscript"/>
        </w:rPr>
        <w:t>1</w:t>
      </w:r>
      <w:r w:rsidR="00A806D7" w:rsidRPr="00E71397">
        <w:rPr>
          <w:rFonts w:ascii="Book Antiqua" w:hAnsi="Book Antiqua" w:cs="Times New Roman"/>
          <w:color w:val="000000" w:themeColor="text1"/>
          <w:sz w:val="24"/>
          <w:szCs w:val="24"/>
          <w:vertAlign w:val="superscript"/>
        </w:rPr>
        <w:t>]</w:t>
      </w:r>
      <w:r w:rsidR="00A806D7" w:rsidRPr="00E71397">
        <w:rPr>
          <w:rFonts w:ascii="Book Antiqua" w:hAnsi="Book Antiqua" w:cs="Times New Roman"/>
          <w:color w:val="000000" w:themeColor="text1"/>
          <w:sz w:val="24"/>
          <w:szCs w:val="24"/>
        </w:rPr>
        <w:t>). T</w:t>
      </w:r>
      <w:r w:rsidR="009C18DC" w:rsidRPr="00E71397">
        <w:rPr>
          <w:rFonts w:ascii="Book Antiqua" w:hAnsi="Book Antiqua" w:cs="Times New Roman"/>
          <w:color w:val="000000" w:themeColor="text1"/>
          <w:sz w:val="24"/>
          <w:szCs w:val="24"/>
        </w:rPr>
        <w:t xml:space="preserve">he </w:t>
      </w:r>
      <w:r w:rsidR="00AD2965" w:rsidRPr="00E71397">
        <w:rPr>
          <w:rFonts w:ascii="Book Antiqua" w:hAnsi="Book Antiqua" w:cs="Times New Roman"/>
          <w:color w:val="000000" w:themeColor="text1"/>
          <w:sz w:val="24"/>
          <w:szCs w:val="24"/>
        </w:rPr>
        <w:t>numbers of bacteria</w:t>
      </w:r>
      <w:r w:rsidR="009C18DC" w:rsidRPr="00E71397">
        <w:rPr>
          <w:rFonts w:ascii="Book Antiqua" w:hAnsi="Book Antiqua" w:cs="Times New Roman"/>
          <w:color w:val="000000" w:themeColor="text1"/>
          <w:sz w:val="24"/>
          <w:szCs w:val="24"/>
        </w:rPr>
        <w:t xml:space="preserve"> increase </w:t>
      </w:r>
      <w:r w:rsidR="009C18DC" w:rsidRPr="00E71397">
        <w:rPr>
          <w:rFonts w:ascii="Book Antiqua" w:hAnsi="Book Antiqua" w:cs="Times New Roman"/>
          <w:color w:val="000000" w:themeColor="text1"/>
          <w:kern w:val="0"/>
          <w:sz w:val="24"/>
          <w:szCs w:val="24"/>
        </w:rPr>
        <w:t xml:space="preserve">from </w:t>
      </w:r>
      <w:r w:rsidR="00A806D7" w:rsidRPr="00E71397">
        <w:rPr>
          <w:rFonts w:ascii="Book Antiqua" w:hAnsi="Book Antiqua" w:cs="Times New Roman"/>
          <w:color w:val="000000" w:themeColor="text1"/>
          <w:kern w:val="0"/>
          <w:sz w:val="24"/>
          <w:szCs w:val="24"/>
        </w:rPr>
        <w:t xml:space="preserve">the </w:t>
      </w:r>
      <w:r w:rsidR="009C18DC" w:rsidRPr="00E71397">
        <w:rPr>
          <w:rFonts w:ascii="Book Antiqua" w:hAnsi="Book Antiqua" w:cs="Times New Roman"/>
          <w:color w:val="000000" w:themeColor="text1"/>
          <w:kern w:val="0"/>
          <w:sz w:val="24"/>
          <w:szCs w:val="24"/>
        </w:rPr>
        <w:t xml:space="preserve">stomach, to </w:t>
      </w:r>
      <w:r w:rsidR="00A806D7" w:rsidRPr="00E71397">
        <w:rPr>
          <w:rFonts w:ascii="Book Antiqua" w:hAnsi="Book Antiqua" w:cs="Times New Roman"/>
          <w:color w:val="000000" w:themeColor="text1"/>
          <w:kern w:val="0"/>
          <w:sz w:val="24"/>
          <w:szCs w:val="24"/>
        </w:rPr>
        <w:t xml:space="preserve">the </w:t>
      </w:r>
      <w:r w:rsidR="009C18DC" w:rsidRPr="00E71397">
        <w:rPr>
          <w:rFonts w:ascii="Book Antiqua" w:hAnsi="Book Antiqua" w:cs="Times New Roman"/>
          <w:color w:val="000000" w:themeColor="text1"/>
          <w:kern w:val="0"/>
          <w:sz w:val="24"/>
          <w:szCs w:val="24"/>
        </w:rPr>
        <w:t>jejunum, ileum and colon</w:t>
      </w:r>
      <w:r w:rsidR="00AD2965" w:rsidRPr="00E71397">
        <w:rPr>
          <w:rFonts w:ascii="Book Antiqua" w:hAnsi="Book Antiqua" w:cs="Times New Roman"/>
          <w:color w:val="000000" w:themeColor="text1"/>
          <w:sz w:val="24"/>
          <w:szCs w:val="24"/>
        </w:rPr>
        <w:t xml:space="preserve">. </w:t>
      </w:r>
      <w:r w:rsidRPr="00E71397">
        <w:rPr>
          <w:rFonts w:ascii="Book Antiqua" w:hAnsi="Book Antiqua" w:cs="Times New Roman"/>
          <w:color w:val="000000" w:themeColor="text1"/>
          <w:sz w:val="24"/>
          <w:szCs w:val="24"/>
        </w:rPr>
        <w:t>The composition of the bacterial</w:t>
      </w:r>
      <w:r w:rsidR="00AD2965" w:rsidRPr="00E71397">
        <w:rPr>
          <w:rFonts w:ascii="Book Antiqua" w:hAnsi="Book Antiqua" w:cs="Times New Roman"/>
          <w:color w:val="000000" w:themeColor="text1"/>
          <w:sz w:val="24"/>
          <w:szCs w:val="24"/>
        </w:rPr>
        <w:t xml:space="preserve"> flora also changes according to age and</w:t>
      </w:r>
      <w:r w:rsidRPr="00E71397">
        <w:rPr>
          <w:rFonts w:ascii="Book Antiqua" w:hAnsi="Book Antiqua" w:cs="Times New Roman"/>
          <w:color w:val="000000" w:themeColor="text1"/>
          <w:sz w:val="24"/>
          <w:szCs w:val="24"/>
        </w:rPr>
        <w:t xml:space="preserve"> </w:t>
      </w:r>
      <w:proofErr w:type="gramStart"/>
      <w:r w:rsidRPr="00E71397">
        <w:rPr>
          <w:rFonts w:ascii="Book Antiqua" w:hAnsi="Book Antiqua" w:cs="Times New Roman"/>
          <w:color w:val="000000" w:themeColor="text1"/>
          <w:sz w:val="24"/>
          <w:szCs w:val="24"/>
        </w:rPr>
        <w:t>diet</w:t>
      </w:r>
      <w:r w:rsidR="003D4BEF" w:rsidRPr="00E71397">
        <w:rPr>
          <w:rFonts w:ascii="Book Antiqua" w:hAnsi="Book Antiqua" w:cs="Times New Roman"/>
          <w:color w:val="000000" w:themeColor="text1"/>
          <w:sz w:val="24"/>
          <w:szCs w:val="24"/>
          <w:vertAlign w:val="superscript"/>
        </w:rPr>
        <w:t>[</w:t>
      </w:r>
      <w:proofErr w:type="gramEnd"/>
      <w:r w:rsidR="00625FE5" w:rsidRPr="00E71397">
        <w:rPr>
          <w:rFonts w:ascii="Book Antiqua" w:hAnsi="Book Antiqua" w:cs="Times New Roman"/>
          <w:color w:val="000000" w:themeColor="text1"/>
          <w:sz w:val="24"/>
          <w:szCs w:val="24"/>
          <w:vertAlign w:val="superscript"/>
        </w:rPr>
        <w:t>2,3</w:t>
      </w:r>
      <w:r w:rsidR="003D4BEF" w:rsidRPr="00E71397">
        <w:rPr>
          <w:rFonts w:ascii="Book Antiqua" w:hAnsi="Book Antiqua" w:cs="Times New Roman"/>
          <w:color w:val="000000" w:themeColor="text1"/>
          <w:sz w:val="24"/>
          <w:szCs w:val="24"/>
          <w:vertAlign w:val="superscript"/>
        </w:rPr>
        <w:t>]</w:t>
      </w:r>
      <w:r w:rsidR="00AD2965" w:rsidRPr="00E71397">
        <w:rPr>
          <w:rFonts w:ascii="Book Antiqua" w:hAnsi="Book Antiqua" w:cs="Times New Roman"/>
          <w:color w:val="000000" w:themeColor="text1"/>
          <w:sz w:val="24"/>
          <w:szCs w:val="24"/>
        </w:rPr>
        <w:t>. It has been clarified that</w:t>
      </w:r>
      <w:r w:rsidR="00F45AF9" w:rsidRPr="00E71397">
        <w:rPr>
          <w:rFonts w:ascii="Book Antiqua" w:hAnsi="Book Antiqua" w:cs="Times New Roman"/>
          <w:color w:val="000000" w:themeColor="text1"/>
          <w:sz w:val="24"/>
          <w:szCs w:val="24"/>
        </w:rPr>
        <w:t xml:space="preserve"> gut </w:t>
      </w:r>
      <w:r w:rsidR="00AD2965" w:rsidRPr="00E71397">
        <w:rPr>
          <w:rFonts w:ascii="Book Antiqua" w:hAnsi="Book Antiqua" w:cs="Times New Roman"/>
          <w:color w:val="000000" w:themeColor="text1"/>
          <w:sz w:val="24"/>
          <w:szCs w:val="24"/>
        </w:rPr>
        <w:t>mi</w:t>
      </w:r>
      <w:r w:rsidR="00F45AF9" w:rsidRPr="00E71397">
        <w:rPr>
          <w:rFonts w:ascii="Book Antiqua" w:hAnsi="Book Antiqua" w:cs="Times New Roman"/>
          <w:color w:val="000000" w:themeColor="text1"/>
          <w:sz w:val="24"/>
          <w:szCs w:val="24"/>
        </w:rPr>
        <w:t>cro</w:t>
      </w:r>
      <w:r w:rsidR="009C18DC" w:rsidRPr="00E71397">
        <w:rPr>
          <w:rFonts w:ascii="Book Antiqua" w:hAnsi="Book Antiqua" w:cs="Times New Roman"/>
          <w:color w:val="000000" w:themeColor="text1"/>
          <w:sz w:val="24"/>
          <w:szCs w:val="24"/>
        </w:rPr>
        <w:t>biota</w:t>
      </w:r>
      <w:r w:rsidR="00F45AF9" w:rsidRPr="00E71397">
        <w:rPr>
          <w:rFonts w:ascii="Book Antiqua" w:hAnsi="Book Antiqua" w:cs="Times New Roman"/>
          <w:color w:val="000000" w:themeColor="text1"/>
          <w:sz w:val="24"/>
          <w:szCs w:val="24"/>
        </w:rPr>
        <w:t xml:space="preserve"> play a critical role in the formation of </w:t>
      </w:r>
      <w:r w:rsidR="00A806D7" w:rsidRPr="00E71397">
        <w:rPr>
          <w:rFonts w:ascii="Book Antiqua" w:hAnsi="Book Antiqua" w:cs="Times New Roman"/>
          <w:color w:val="000000" w:themeColor="text1"/>
          <w:sz w:val="24"/>
          <w:szCs w:val="24"/>
        </w:rPr>
        <w:t xml:space="preserve">the </w:t>
      </w:r>
      <w:r w:rsidR="001E7D7A" w:rsidRPr="00E71397">
        <w:rPr>
          <w:rFonts w:ascii="Book Antiqua" w:hAnsi="Book Antiqua" w:cs="Times New Roman"/>
          <w:color w:val="000000" w:themeColor="text1"/>
          <w:sz w:val="24"/>
          <w:szCs w:val="24"/>
        </w:rPr>
        <w:t>gut immune system</w:t>
      </w:r>
      <w:r w:rsidR="003D4BEF" w:rsidRPr="00E71397">
        <w:rPr>
          <w:rFonts w:ascii="Book Antiqua" w:hAnsi="Book Antiqua" w:cs="Times New Roman"/>
          <w:color w:val="000000" w:themeColor="text1"/>
          <w:sz w:val="24"/>
          <w:szCs w:val="24"/>
          <w:vertAlign w:val="superscript"/>
        </w:rPr>
        <w:t>[</w:t>
      </w:r>
      <w:r w:rsidR="001E7D7A" w:rsidRPr="00E71397">
        <w:rPr>
          <w:rFonts w:ascii="Book Antiqua" w:hAnsi="Book Antiqua" w:cs="Times New Roman"/>
          <w:color w:val="000000" w:themeColor="text1"/>
          <w:sz w:val="24"/>
          <w:szCs w:val="24"/>
          <w:vertAlign w:val="superscript"/>
        </w:rPr>
        <w:t>4</w:t>
      </w:r>
      <w:r w:rsidR="001E7D7A" w:rsidRPr="00E71397">
        <w:rPr>
          <w:rFonts w:ascii="Book Antiqua" w:eastAsia="宋体" w:hAnsi="Book Antiqua" w:cs="Times New Roman" w:hint="eastAsia"/>
          <w:color w:val="000000" w:themeColor="text1"/>
          <w:sz w:val="24"/>
          <w:szCs w:val="24"/>
          <w:vertAlign w:val="superscript"/>
          <w:lang w:eastAsia="zh-CN"/>
        </w:rPr>
        <w:t>,</w:t>
      </w:r>
      <w:r w:rsidR="00DA079A" w:rsidRPr="00E71397">
        <w:rPr>
          <w:rFonts w:ascii="Book Antiqua" w:hAnsi="Book Antiqua" w:cs="Times New Roman"/>
          <w:color w:val="000000" w:themeColor="text1"/>
          <w:sz w:val="24"/>
          <w:szCs w:val="24"/>
          <w:vertAlign w:val="superscript"/>
        </w:rPr>
        <w:t>5</w:t>
      </w:r>
      <w:r w:rsidR="003D4BEF" w:rsidRPr="00E71397">
        <w:rPr>
          <w:rFonts w:ascii="Book Antiqua" w:hAnsi="Book Antiqua" w:cs="Times New Roman"/>
          <w:color w:val="000000" w:themeColor="text1"/>
          <w:sz w:val="24"/>
          <w:szCs w:val="24"/>
          <w:vertAlign w:val="superscript"/>
        </w:rPr>
        <w:t>]</w:t>
      </w:r>
      <w:r w:rsidR="00C73670" w:rsidRPr="00E71397">
        <w:rPr>
          <w:rFonts w:ascii="Book Antiqua" w:hAnsi="Book Antiqua" w:cs="Times New Roman"/>
          <w:color w:val="000000" w:themeColor="text1"/>
          <w:sz w:val="24"/>
          <w:szCs w:val="24"/>
        </w:rPr>
        <w:t xml:space="preserve"> </w:t>
      </w:r>
      <w:r w:rsidR="00F45AF9" w:rsidRPr="00E71397">
        <w:rPr>
          <w:rFonts w:ascii="Book Antiqua" w:hAnsi="Book Antiqua" w:cs="Times New Roman"/>
          <w:color w:val="000000" w:themeColor="text1"/>
          <w:sz w:val="24"/>
          <w:szCs w:val="24"/>
        </w:rPr>
        <w:t xml:space="preserve">and </w:t>
      </w:r>
      <w:r w:rsidR="00A806D7" w:rsidRPr="00E71397">
        <w:rPr>
          <w:rFonts w:ascii="Book Antiqua" w:hAnsi="Book Antiqua" w:cs="Times New Roman"/>
          <w:color w:val="000000" w:themeColor="text1"/>
          <w:sz w:val="24"/>
          <w:szCs w:val="24"/>
        </w:rPr>
        <w:t xml:space="preserve">that they </w:t>
      </w:r>
      <w:r w:rsidR="00F45AF9" w:rsidRPr="00E71397">
        <w:rPr>
          <w:rFonts w:ascii="Book Antiqua" w:hAnsi="Book Antiqua" w:cs="Times New Roman"/>
          <w:color w:val="000000" w:themeColor="text1"/>
          <w:sz w:val="24"/>
          <w:szCs w:val="24"/>
        </w:rPr>
        <w:t xml:space="preserve">also affect </w:t>
      </w:r>
      <w:r w:rsidR="00A806D7" w:rsidRPr="00E71397">
        <w:rPr>
          <w:rFonts w:ascii="Book Antiqua" w:hAnsi="Book Antiqua" w:cs="Times New Roman"/>
          <w:color w:val="000000" w:themeColor="text1"/>
          <w:sz w:val="24"/>
          <w:szCs w:val="24"/>
        </w:rPr>
        <w:t xml:space="preserve">the </w:t>
      </w:r>
      <w:r w:rsidR="00F45AF9" w:rsidRPr="00E71397">
        <w:rPr>
          <w:rFonts w:ascii="Book Antiqua" w:hAnsi="Book Antiqua" w:cs="Times New Roman"/>
          <w:color w:val="000000" w:themeColor="text1"/>
          <w:sz w:val="24"/>
          <w:szCs w:val="24"/>
        </w:rPr>
        <w:t>systemic immune system</w:t>
      </w:r>
      <w:r w:rsidR="003D4BEF" w:rsidRPr="00E71397">
        <w:rPr>
          <w:rFonts w:ascii="Book Antiqua" w:hAnsi="Book Antiqua" w:cs="Times New Roman"/>
          <w:color w:val="000000" w:themeColor="text1"/>
          <w:sz w:val="24"/>
          <w:szCs w:val="24"/>
          <w:vertAlign w:val="superscript"/>
        </w:rPr>
        <w:t>[</w:t>
      </w:r>
      <w:r w:rsidR="00DA079A" w:rsidRPr="00E71397">
        <w:rPr>
          <w:rFonts w:ascii="Book Antiqua" w:hAnsi="Book Antiqua" w:cs="Times New Roman"/>
          <w:color w:val="000000" w:themeColor="text1"/>
          <w:sz w:val="24"/>
          <w:szCs w:val="24"/>
          <w:vertAlign w:val="superscript"/>
        </w:rPr>
        <w:t>6</w:t>
      </w:r>
      <w:r w:rsidR="001676A6" w:rsidRPr="00E71397">
        <w:rPr>
          <w:rFonts w:ascii="Book Antiqua" w:hAnsi="Book Antiqua" w:cs="Times New Roman"/>
          <w:color w:val="000000" w:themeColor="text1"/>
          <w:sz w:val="24"/>
          <w:szCs w:val="24"/>
          <w:vertAlign w:val="superscript"/>
        </w:rPr>
        <w:t>,</w:t>
      </w:r>
      <w:r w:rsidR="00DA079A" w:rsidRPr="00E71397">
        <w:rPr>
          <w:rFonts w:ascii="Book Antiqua" w:hAnsi="Book Antiqua" w:cs="Times New Roman"/>
          <w:color w:val="000000" w:themeColor="text1"/>
          <w:sz w:val="24"/>
          <w:szCs w:val="24"/>
          <w:vertAlign w:val="superscript"/>
        </w:rPr>
        <w:t>7</w:t>
      </w:r>
      <w:r w:rsidR="003D4BEF" w:rsidRPr="00E71397">
        <w:rPr>
          <w:rFonts w:ascii="Book Antiqua" w:hAnsi="Book Antiqua" w:cs="Times New Roman"/>
          <w:color w:val="000000" w:themeColor="text1"/>
          <w:sz w:val="24"/>
          <w:szCs w:val="24"/>
          <w:vertAlign w:val="superscript"/>
        </w:rPr>
        <w:t>]</w:t>
      </w:r>
      <w:r w:rsidR="00F45AF9" w:rsidRPr="00E71397">
        <w:rPr>
          <w:rFonts w:ascii="Book Antiqua" w:hAnsi="Book Antiqua" w:cs="Times New Roman"/>
          <w:color w:val="000000" w:themeColor="text1"/>
          <w:sz w:val="24"/>
          <w:szCs w:val="24"/>
        </w:rPr>
        <w:t>. Moreover, interaction</w:t>
      </w:r>
      <w:r w:rsidR="00A806D7" w:rsidRPr="00E71397">
        <w:rPr>
          <w:rFonts w:ascii="Book Antiqua" w:hAnsi="Book Antiqua" w:cs="Times New Roman"/>
          <w:color w:val="000000" w:themeColor="text1"/>
          <w:sz w:val="24"/>
          <w:szCs w:val="24"/>
        </w:rPr>
        <w:t>s</w:t>
      </w:r>
      <w:r w:rsidR="00F45AF9" w:rsidRPr="00E71397">
        <w:rPr>
          <w:rFonts w:ascii="Book Antiqua" w:hAnsi="Book Antiqua" w:cs="Times New Roman"/>
          <w:color w:val="000000" w:themeColor="text1"/>
          <w:sz w:val="24"/>
          <w:szCs w:val="24"/>
        </w:rPr>
        <w:t xml:space="preserve"> between gut micro</w:t>
      </w:r>
      <w:r w:rsidR="009C18DC" w:rsidRPr="00E71397">
        <w:rPr>
          <w:rFonts w:ascii="Book Antiqua" w:hAnsi="Book Antiqua" w:cs="Times New Roman"/>
          <w:color w:val="000000" w:themeColor="text1"/>
          <w:sz w:val="24"/>
          <w:szCs w:val="24"/>
        </w:rPr>
        <w:t>biota</w:t>
      </w:r>
      <w:r w:rsidR="00F45AF9" w:rsidRPr="00E71397">
        <w:rPr>
          <w:rFonts w:ascii="Book Antiqua" w:hAnsi="Book Antiqua" w:cs="Times New Roman"/>
          <w:color w:val="000000" w:themeColor="text1"/>
          <w:sz w:val="24"/>
          <w:szCs w:val="24"/>
        </w:rPr>
        <w:t xml:space="preserve"> and </w:t>
      </w:r>
      <w:r w:rsidR="00A806D7" w:rsidRPr="00E71397">
        <w:rPr>
          <w:rFonts w:ascii="Book Antiqua" w:hAnsi="Book Antiqua" w:cs="Times New Roman"/>
          <w:color w:val="000000" w:themeColor="text1"/>
          <w:sz w:val="24"/>
          <w:szCs w:val="24"/>
        </w:rPr>
        <w:t xml:space="preserve">the </w:t>
      </w:r>
      <w:proofErr w:type="gramStart"/>
      <w:r w:rsidR="00D41A59" w:rsidRPr="00E71397">
        <w:rPr>
          <w:rFonts w:ascii="Book Antiqua" w:hAnsi="Book Antiqua" w:cs="Times New Roman"/>
          <w:color w:val="000000" w:themeColor="text1"/>
          <w:sz w:val="24"/>
          <w:szCs w:val="24"/>
        </w:rPr>
        <w:t>liver</w:t>
      </w:r>
      <w:r w:rsidR="003D4BEF" w:rsidRPr="00E71397">
        <w:rPr>
          <w:rFonts w:ascii="Book Antiqua" w:hAnsi="Book Antiqua" w:cs="Times New Roman"/>
          <w:color w:val="000000" w:themeColor="text1"/>
          <w:sz w:val="24"/>
          <w:szCs w:val="24"/>
          <w:vertAlign w:val="superscript"/>
        </w:rPr>
        <w:t>[</w:t>
      </w:r>
      <w:proofErr w:type="gramEnd"/>
      <w:r w:rsidR="00DA079A" w:rsidRPr="00E71397">
        <w:rPr>
          <w:rFonts w:ascii="Book Antiqua" w:hAnsi="Book Antiqua" w:cs="Times New Roman"/>
          <w:color w:val="000000" w:themeColor="text1"/>
          <w:sz w:val="24"/>
          <w:szCs w:val="24"/>
          <w:vertAlign w:val="superscript"/>
        </w:rPr>
        <w:t>8</w:t>
      </w:r>
      <w:r w:rsidR="001B5870" w:rsidRPr="00E71397">
        <w:rPr>
          <w:rFonts w:ascii="Book Antiqua" w:hAnsi="Book Antiqua" w:cs="Times New Roman"/>
          <w:color w:val="000000" w:themeColor="text1"/>
          <w:sz w:val="24"/>
          <w:szCs w:val="24"/>
          <w:vertAlign w:val="superscript"/>
        </w:rPr>
        <w:t>–</w:t>
      </w:r>
      <w:r w:rsidR="00567B67" w:rsidRPr="00E71397">
        <w:rPr>
          <w:rFonts w:ascii="Book Antiqua" w:hAnsi="Book Antiqua" w:cs="Times New Roman"/>
          <w:color w:val="000000" w:themeColor="text1"/>
          <w:sz w:val="24"/>
          <w:szCs w:val="24"/>
          <w:vertAlign w:val="superscript"/>
        </w:rPr>
        <w:t>1</w:t>
      </w:r>
      <w:r w:rsidR="00DA079A" w:rsidRPr="00E71397">
        <w:rPr>
          <w:rFonts w:ascii="Book Antiqua" w:hAnsi="Book Antiqua" w:cs="Times New Roman"/>
          <w:color w:val="000000" w:themeColor="text1"/>
          <w:sz w:val="24"/>
          <w:szCs w:val="24"/>
          <w:vertAlign w:val="superscript"/>
        </w:rPr>
        <w:t>2</w:t>
      </w:r>
      <w:r w:rsidR="003D4BEF" w:rsidRPr="00E71397">
        <w:rPr>
          <w:rFonts w:ascii="Book Antiqua" w:hAnsi="Book Antiqua" w:cs="Times New Roman"/>
          <w:color w:val="000000" w:themeColor="text1"/>
          <w:sz w:val="24"/>
          <w:szCs w:val="24"/>
          <w:vertAlign w:val="superscript"/>
        </w:rPr>
        <w:t>]</w:t>
      </w:r>
      <w:r w:rsidR="00C73670" w:rsidRPr="00E71397">
        <w:rPr>
          <w:rFonts w:ascii="Book Antiqua" w:hAnsi="Book Antiqua" w:cs="Times New Roman"/>
          <w:color w:val="000000" w:themeColor="text1"/>
          <w:sz w:val="24"/>
          <w:szCs w:val="24"/>
        </w:rPr>
        <w:t xml:space="preserve"> </w:t>
      </w:r>
      <w:r w:rsidR="00F45AF9" w:rsidRPr="00E71397">
        <w:rPr>
          <w:rFonts w:ascii="Book Antiqua" w:hAnsi="Book Antiqua" w:cs="Times New Roman"/>
          <w:color w:val="000000" w:themeColor="text1"/>
          <w:sz w:val="24"/>
          <w:szCs w:val="24"/>
        </w:rPr>
        <w:t>or brain</w:t>
      </w:r>
      <w:r w:rsidR="00D41A59" w:rsidRPr="00E71397">
        <w:rPr>
          <w:rFonts w:ascii="Book Antiqua" w:hAnsi="Book Antiqua" w:cs="Times New Roman"/>
          <w:color w:val="000000" w:themeColor="text1"/>
          <w:sz w:val="24"/>
          <w:szCs w:val="24"/>
          <w:vertAlign w:val="superscript"/>
        </w:rPr>
        <w:t>[</w:t>
      </w:r>
      <w:r w:rsidR="00DA079A" w:rsidRPr="00E71397">
        <w:rPr>
          <w:rFonts w:ascii="Book Antiqua" w:hAnsi="Book Antiqua" w:cs="Times New Roman"/>
          <w:color w:val="000000" w:themeColor="text1"/>
          <w:sz w:val="24"/>
          <w:szCs w:val="24"/>
          <w:vertAlign w:val="superscript"/>
        </w:rPr>
        <w:t>13</w:t>
      </w:r>
      <w:r w:rsidR="001B5870" w:rsidRPr="00E71397">
        <w:rPr>
          <w:rFonts w:ascii="Book Antiqua" w:hAnsi="Book Antiqua" w:cs="Times New Roman"/>
          <w:color w:val="000000" w:themeColor="text1"/>
          <w:sz w:val="24"/>
          <w:szCs w:val="24"/>
          <w:vertAlign w:val="superscript"/>
        </w:rPr>
        <w:t>–</w:t>
      </w:r>
      <w:r w:rsidR="001676A6" w:rsidRPr="00E71397">
        <w:rPr>
          <w:rFonts w:ascii="Book Antiqua" w:hAnsi="Book Antiqua" w:cs="Times New Roman"/>
          <w:color w:val="000000" w:themeColor="text1"/>
          <w:sz w:val="24"/>
          <w:szCs w:val="24"/>
          <w:vertAlign w:val="superscript"/>
        </w:rPr>
        <w:t>1</w:t>
      </w:r>
      <w:r w:rsidR="00DA079A" w:rsidRPr="00E71397">
        <w:rPr>
          <w:rFonts w:ascii="Book Antiqua" w:hAnsi="Book Antiqua" w:cs="Times New Roman"/>
          <w:color w:val="000000" w:themeColor="text1"/>
          <w:sz w:val="24"/>
          <w:szCs w:val="24"/>
          <w:vertAlign w:val="superscript"/>
        </w:rPr>
        <w:t>5</w:t>
      </w:r>
      <w:r w:rsidR="003D4BEF" w:rsidRPr="00E71397">
        <w:rPr>
          <w:rFonts w:ascii="Book Antiqua" w:hAnsi="Book Antiqua" w:cs="Times New Roman"/>
          <w:color w:val="000000" w:themeColor="text1"/>
          <w:sz w:val="24"/>
          <w:szCs w:val="24"/>
          <w:vertAlign w:val="superscript"/>
        </w:rPr>
        <w:t>]</w:t>
      </w:r>
      <w:r w:rsidR="00C73670" w:rsidRPr="00E71397">
        <w:rPr>
          <w:rFonts w:ascii="Book Antiqua" w:hAnsi="Book Antiqua" w:cs="Times New Roman"/>
          <w:color w:val="000000" w:themeColor="text1"/>
          <w:sz w:val="24"/>
          <w:szCs w:val="24"/>
          <w:vertAlign w:val="superscript"/>
        </w:rPr>
        <w:t xml:space="preserve"> </w:t>
      </w:r>
      <w:r w:rsidR="00A806D7" w:rsidRPr="00E71397">
        <w:rPr>
          <w:rFonts w:ascii="Book Antiqua" w:hAnsi="Book Antiqua" w:cs="Times New Roman"/>
          <w:color w:val="000000" w:themeColor="text1"/>
          <w:sz w:val="24"/>
          <w:szCs w:val="24"/>
        </w:rPr>
        <w:t xml:space="preserve">have </w:t>
      </w:r>
      <w:r w:rsidR="00F45AF9" w:rsidRPr="00E71397">
        <w:rPr>
          <w:rFonts w:ascii="Book Antiqua" w:hAnsi="Book Antiqua" w:cs="Times New Roman"/>
          <w:color w:val="000000" w:themeColor="text1"/>
          <w:sz w:val="24"/>
          <w:szCs w:val="24"/>
        </w:rPr>
        <w:t>been analyzed. T</w:t>
      </w:r>
      <w:r w:rsidR="009C18DC" w:rsidRPr="00E71397">
        <w:rPr>
          <w:rFonts w:ascii="Book Antiqua" w:hAnsi="Book Antiqua" w:cs="Times New Roman"/>
          <w:color w:val="000000" w:themeColor="text1"/>
          <w:sz w:val="24"/>
          <w:szCs w:val="24"/>
        </w:rPr>
        <w:t>he composition of the microbiota</w:t>
      </w:r>
      <w:r w:rsidR="00F45AF9" w:rsidRPr="00E71397">
        <w:rPr>
          <w:rFonts w:ascii="Book Antiqua" w:hAnsi="Book Antiqua" w:cs="Times New Roman"/>
          <w:color w:val="000000" w:themeColor="text1"/>
          <w:sz w:val="24"/>
          <w:szCs w:val="24"/>
        </w:rPr>
        <w:t xml:space="preserve"> </w:t>
      </w:r>
      <w:r w:rsidR="00A806D7" w:rsidRPr="00E71397">
        <w:rPr>
          <w:rFonts w:ascii="Book Antiqua" w:hAnsi="Book Antiqua" w:cs="Times New Roman"/>
          <w:color w:val="000000" w:themeColor="text1"/>
          <w:sz w:val="24"/>
          <w:szCs w:val="24"/>
        </w:rPr>
        <w:t>is also</w:t>
      </w:r>
      <w:r w:rsidR="00BC2DAC" w:rsidRPr="00E71397">
        <w:rPr>
          <w:rFonts w:ascii="Book Antiqua" w:hAnsi="Book Antiqua" w:cs="Times New Roman"/>
          <w:color w:val="000000" w:themeColor="text1"/>
          <w:sz w:val="24"/>
          <w:szCs w:val="24"/>
        </w:rPr>
        <w:t xml:space="preserve"> </w:t>
      </w:r>
      <w:r w:rsidR="00F45AF9" w:rsidRPr="00E71397">
        <w:rPr>
          <w:rFonts w:ascii="Book Antiqua" w:hAnsi="Book Antiqua" w:cs="Times New Roman"/>
          <w:color w:val="000000" w:themeColor="text1"/>
          <w:sz w:val="24"/>
          <w:szCs w:val="24"/>
        </w:rPr>
        <w:t>associated with various diseases. In this review, we summarize the current understandi</w:t>
      </w:r>
      <w:r w:rsidR="009C18DC" w:rsidRPr="00E71397">
        <w:rPr>
          <w:rFonts w:ascii="Book Antiqua" w:hAnsi="Book Antiqua" w:cs="Times New Roman"/>
          <w:color w:val="000000" w:themeColor="text1"/>
          <w:sz w:val="24"/>
          <w:szCs w:val="24"/>
        </w:rPr>
        <w:t>ng of the role of gut microbiota</w:t>
      </w:r>
      <w:r w:rsidR="00067EEC" w:rsidRPr="00E71397">
        <w:rPr>
          <w:rFonts w:ascii="Book Antiqua" w:hAnsi="Book Antiqua" w:cs="Times New Roman"/>
          <w:color w:val="000000" w:themeColor="text1"/>
          <w:sz w:val="24"/>
          <w:szCs w:val="24"/>
        </w:rPr>
        <w:t>, especially in relation to liver</w:t>
      </w:r>
      <w:r w:rsidR="0025175A" w:rsidRPr="00E71397">
        <w:rPr>
          <w:rFonts w:ascii="Book Antiqua" w:hAnsi="Book Antiqua" w:cs="Times New Roman"/>
          <w:color w:val="000000" w:themeColor="text1"/>
          <w:sz w:val="24"/>
          <w:szCs w:val="24"/>
        </w:rPr>
        <w:t xml:space="preserve"> diseases</w:t>
      </w:r>
      <w:r w:rsidR="00067EEC" w:rsidRPr="00E71397">
        <w:rPr>
          <w:rFonts w:ascii="Book Antiqua" w:hAnsi="Book Antiqua" w:cs="Times New Roman"/>
          <w:color w:val="000000" w:themeColor="text1"/>
          <w:sz w:val="24"/>
          <w:szCs w:val="24"/>
        </w:rPr>
        <w:t xml:space="preserve">, </w:t>
      </w:r>
      <w:r w:rsidR="00F45AF9" w:rsidRPr="00E71397">
        <w:rPr>
          <w:rFonts w:ascii="Book Antiqua" w:hAnsi="Book Antiqua" w:cs="Times New Roman"/>
          <w:color w:val="000000" w:themeColor="text1"/>
          <w:sz w:val="24"/>
          <w:szCs w:val="24"/>
        </w:rPr>
        <w:t xml:space="preserve">and </w:t>
      </w:r>
      <w:r w:rsidR="00A806D7" w:rsidRPr="00E71397">
        <w:rPr>
          <w:rFonts w:ascii="Book Antiqua" w:hAnsi="Book Antiqua" w:cs="Times New Roman"/>
          <w:color w:val="000000" w:themeColor="text1"/>
          <w:sz w:val="24"/>
          <w:szCs w:val="24"/>
        </w:rPr>
        <w:t xml:space="preserve">we </w:t>
      </w:r>
      <w:r w:rsidR="00337010" w:rsidRPr="00E71397">
        <w:rPr>
          <w:rFonts w:ascii="Book Antiqua" w:hAnsi="Book Antiqua" w:cs="Times New Roman"/>
          <w:color w:val="000000" w:themeColor="text1"/>
          <w:sz w:val="24"/>
          <w:szCs w:val="24"/>
        </w:rPr>
        <w:t>describe relevant</w:t>
      </w:r>
      <w:r w:rsidR="00C41887" w:rsidRPr="00E71397">
        <w:rPr>
          <w:rFonts w:ascii="Book Antiqua" w:hAnsi="Book Antiqua" w:cs="Times New Roman"/>
          <w:color w:val="000000" w:themeColor="text1"/>
          <w:sz w:val="24"/>
          <w:szCs w:val="24"/>
        </w:rPr>
        <w:t xml:space="preserve"> clinical trials </w:t>
      </w:r>
      <w:r w:rsidR="00337010" w:rsidRPr="00E71397">
        <w:rPr>
          <w:rFonts w:ascii="Book Antiqua" w:hAnsi="Book Antiqua" w:cs="Times New Roman"/>
          <w:color w:val="000000" w:themeColor="text1"/>
          <w:sz w:val="24"/>
          <w:szCs w:val="24"/>
        </w:rPr>
        <w:t xml:space="preserve">of </w:t>
      </w:r>
      <w:r w:rsidR="00067EEC" w:rsidRPr="00E71397">
        <w:rPr>
          <w:rFonts w:ascii="Book Antiqua" w:hAnsi="Book Antiqua" w:cs="Times New Roman"/>
          <w:color w:val="000000" w:themeColor="text1"/>
          <w:sz w:val="24"/>
          <w:szCs w:val="24"/>
        </w:rPr>
        <w:t xml:space="preserve">the treatment of liver diseases by </w:t>
      </w:r>
      <w:r w:rsidR="00C41887" w:rsidRPr="00E71397">
        <w:rPr>
          <w:rFonts w:ascii="Book Antiqua" w:hAnsi="Book Antiqua" w:cs="Times New Roman"/>
          <w:color w:val="000000" w:themeColor="text1"/>
          <w:sz w:val="24"/>
          <w:szCs w:val="24"/>
        </w:rPr>
        <w:t>probiotics</w:t>
      </w:r>
      <w:r w:rsidR="00067EEC" w:rsidRPr="00E71397">
        <w:rPr>
          <w:rFonts w:ascii="Book Antiqua" w:hAnsi="Book Antiqua" w:cs="Times New Roman"/>
          <w:color w:val="000000" w:themeColor="text1"/>
          <w:sz w:val="24"/>
          <w:szCs w:val="24"/>
        </w:rPr>
        <w:t>.</w:t>
      </w:r>
    </w:p>
    <w:p w14:paraId="3C78CB0A" w14:textId="77777777" w:rsidR="003C5CB6" w:rsidRPr="00E71397" w:rsidRDefault="003C5CB6" w:rsidP="001E7D7A">
      <w:pPr>
        <w:spacing w:line="360" w:lineRule="auto"/>
        <w:rPr>
          <w:rFonts w:ascii="Book Antiqua" w:hAnsi="Book Antiqua" w:cs="Times New Roman"/>
          <w:color w:val="000000" w:themeColor="text1"/>
          <w:sz w:val="24"/>
          <w:szCs w:val="24"/>
        </w:rPr>
      </w:pPr>
    </w:p>
    <w:p w14:paraId="01120751" w14:textId="0BEBEE76" w:rsidR="00976E4A" w:rsidRPr="00E71397" w:rsidRDefault="00CA5046" w:rsidP="001E7D7A">
      <w:pPr>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t>COMPOSITION OF GUT MICROBIOTA</w:t>
      </w:r>
    </w:p>
    <w:p w14:paraId="33699B4E" w14:textId="398CAF0C" w:rsidR="005E516F" w:rsidRPr="00E71397" w:rsidRDefault="005E516F" w:rsidP="001E7D7A">
      <w:pPr>
        <w:spacing w:line="360" w:lineRule="auto"/>
        <w:rPr>
          <w:rFonts w:ascii="Book Antiqua" w:hAnsi="Book Antiqua" w:cs="Times New Roman"/>
          <w:b/>
          <w:i/>
          <w:color w:val="000000" w:themeColor="text1"/>
          <w:sz w:val="24"/>
          <w:szCs w:val="24"/>
        </w:rPr>
      </w:pPr>
      <w:r w:rsidRPr="00E71397">
        <w:rPr>
          <w:rFonts w:ascii="Book Antiqua" w:hAnsi="Book Antiqua" w:cs="Times New Roman"/>
          <w:b/>
          <w:i/>
          <w:color w:val="000000" w:themeColor="text1"/>
          <w:sz w:val="24"/>
          <w:szCs w:val="24"/>
        </w:rPr>
        <w:t xml:space="preserve">Methods for </w:t>
      </w:r>
      <w:r w:rsidR="006C4BEC" w:rsidRPr="00E71397">
        <w:rPr>
          <w:rFonts w:ascii="Book Antiqua" w:hAnsi="Book Antiqua" w:cs="Times New Roman"/>
          <w:b/>
          <w:i/>
          <w:color w:val="000000" w:themeColor="text1"/>
          <w:sz w:val="24"/>
          <w:szCs w:val="24"/>
        </w:rPr>
        <w:t>analyzing</w:t>
      </w:r>
      <w:r w:rsidRPr="00E71397">
        <w:rPr>
          <w:rFonts w:ascii="Book Antiqua" w:hAnsi="Book Antiqua" w:cs="Times New Roman"/>
          <w:b/>
          <w:i/>
          <w:color w:val="000000" w:themeColor="text1"/>
          <w:sz w:val="24"/>
          <w:szCs w:val="24"/>
        </w:rPr>
        <w:t xml:space="preserve"> gut microbiota</w:t>
      </w:r>
    </w:p>
    <w:p w14:paraId="7577DABF" w14:textId="683C312A" w:rsidR="005E516F" w:rsidRPr="00E71397" w:rsidRDefault="005E516F" w:rsidP="001E7D7A">
      <w:pPr>
        <w:spacing w:line="360" w:lineRule="auto"/>
        <w:rPr>
          <w:rFonts w:ascii="Book Antiqua" w:hAnsi="Book Antiqua" w:cs="Times New Roman"/>
          <w:b/>
          <w:color w:val="000000" w:themeColor="text1"/>
          <w:sz w:val="24"/>
          <w:szCs w:val="24"/>
        </w:rPr>
      </w:pPr>
      <w:r w:rsidRPr="00E71397">
        <w:rPr>
          <w:rFonts w:ascii="Book Antiqua" w:hAnsi="Book Antiqua" w:cs="Times New Roman"/>
          <w:color w:val="000000" w:themeColor="text1"/>
          <w:sz w:val="24"/>
          <w:szCs w:val="24"/>
        </w:rPr>
        <w:t xml:space="preserve">Since most of the gut bacteria cannot be cultured, comprehensive analyses of them have been </w:t>
      </w:r>
      <w:proofErr w:type="gramStart"/>
      <w:r w:rsidRPr="00E71397">
        <w:rPr>
          <w:rFonts w:ascii="Book Antiqua" w:hAnsi="Book Antiqua" w:cs="Times New Roman"/>
          <w:color w:val="000000" w:themeColor="text1"/>
          <w:sz w:val="24"/>
          <w:szCs w:val="24"/>
        </w:rPr>
        <w:t>difficult</w:t>
      </w:r>
      <w:r w:rsidR="00D41A59" w:rsidRPr="00E71397">
        <w:rPr>
          <w:rFonts w:ascii="Book Antiqua" w:hAnsi="Book Antiqua" w:cs="Times New Roman"/>
          <w:color w:val="000000" w:themeColor="text1"/>
          <w:sz w:val="24"/>
          <w:szCs w:val="24"/>
          <w:vertAlign w:val="superscript"/>
        </w:rPr>
        <w:t>[</w:t>
      </w:r>
      <w:proofErr w:type="gramEnd"/>
      <w:r w:rsidRPr="00E71397">
        <w:rPr>
          <w:rFonts w:ascii="Book Antiqua" w:hAnsi="Book Antiqua" w:cs="Times New Roman"/>
          <w:color w:val="000000" w:themeColor="text1"/>
          <w:sz w:val="24"/>
          <w:szCs w:val="24"/>
          <w:vertAlign w:val="superscript"/>
        </w:rPr>
        <w:t>16]</w:t>
      </w:r>
      <w:r w:rsidRPr="00E71397">
        <w:rPr>
          <w:rFonts w:ascii="Book Antiqua" w:hAnsi="Book Antiqua" w:cs="Times New Roman"/>
          <w:color w:val="000000" w:themeColor="text1"/>
          <w:sz w:val="24"/>
          <w:szCs w:val="24"/>
        </w:rPr>
        <w:t xml:space="preserve">. Advances in molecular biological techniques have enabled the analyses of the whole genomes of gut microbiota, and real-time PCR, microarray, and pyrosequencing have been applied to improve the resolution of the microbial biodiversity and quantification of microbial </w:t>
      </w:r>
      <w:proofErr w:type="gramStart"/>
      <w:r w:rsidRPr="00E71397">
        <w:rPr>
          <w:rFonts w:ascii="Book Antiqua" w:hAnsi="Book Antiqua" w:cs="Times New Roman"/>
          <w:color w:val="000000" w:themeColor="text1"/>
          <w:sz w:val="24"/>
          <w:szCs w:val="24"/>
        </w:rPr>
        <w:t>species</w:t>
      </w:r>
      <w:r w:rsidR="00D41A59" w:rsidRPr="00E71397">
        <w:rPr>
          <w:rFonts w:ascii="Book Antiqua" w:hAnsi="Book Antiqua" w:cs="Times New Roman"/>
          <w:color w:val="000000" w:themeColor="text1"/>
          <w:sz w:val="24"/>
          <w:szCs w:val="24"/>
          <w:vertAlign w:val="superscript"/>
        </w:rPr>
        <w:t>[</w:t>
      </w:r>
      <w:proofErr w:type="gramEnd"/>
      <w:r w:rsidRPr="00E71397">
        <w:rPr>
          <w:rFonts w:ascii="Book Antiqua" w:hAnsi="Book Antiqua" w:cs="Times New Roman"/>
          <w:color w:val="000000" w:themeColor="text1"/>
          <w:sz w:val="24"/>
          <w:szCs w:val="24"/>
          <w:vertAlign w:val="superscript"/>
        </w:rPr>
        <w:t>17]</w:t>
      </w:r>
      <w:r w:rsidRPr="00E71397">
        <w:rPr>
          <w:rFonts w:ascii="Book Antiqua" w:hAnsi="Book Antiqua" w:cs="Times New Roman"/>
          <w:color w:val="000000" w:themeColor="text1"/>
          <w:sz w:val="24"/>
          <w:szCs w:val="24"/>
        </w:rPr>
        <w:t xml:space="preserve">. Among those gene-based methods, DNA pyrosequencing based on 16S </w:t>
      </w:r>
      <w:proofErr w:type="spellStart"/>
      <w:r w:rsidRPr="00E71397">
        <w:rPr>
          <w:rFonts w:ascii="Book Antiqua" w:hAnsi="Book Antiqua" w:cs="Times New Roman"/>
          <w:color w:val="000000" w:themeColor="text1"/>
          <w:sz w:val="24"/>
          <w:szCs w:val="24"/>
        </w:rPr>
        <w:t>rRNA</w:t>
      </w:r>
      <w:proofErr w:type="spellEnd"/>
      <w:r w:rsidRPr="00E71397">
        <w:rPr>
          <w:rFonts w:ascii="Book Antiqua" w:hAnsi="Book Antiqua" w:cs="Times New Roman"/>
          <w:color w:val="000000" w:themeColor="text1"/>
          <w:sz w:val="24"/>
          <w:szCs w:val="24"/>
        </w:rPr>
        <w:t xml:space="preserve"> </w:t>
      </w:r>
      <w:proofErr w:type="gramStart"/>
      <w:r w:rsidRPr="00E71397">
        <w:rPr>
          <w:rFonts w:ascii="Book Antiqua" w:hAnsi="Book Antiqua" w:cs="Times New Roman"/>
          <w:color w:val="000000" w:themeColor="text1"/>
          <w:sz w:val="24"/>
          <w:szCs w:val="24"/>
        </w:rPr>
        <w:t>genes</w:t>
      </w:r>
      <w:r w:rsidR="00D41A59" w:rsidRPr="00E71397">
        <w:rPr>
          <w:rFonts w:ascii="Book Antiqua" w:hAnsi="Book Antiqua" w:cs="Times New Roman"/>
          <w:color w:val="000000" w:themeColor="text1"/>
          <w:sz w:val="24"/>
          <w:szCs w:val="24"/>
          <w:vertAlign w:val="superscript"/>
        </w:rPr>
        <w:t>[</w:t>
      </w:r>
      <w:proofErr w:type="gramEnd"/>
      <w:r w:rsidRPr="00E71397">
        <w:rPr>
          <w:rFonts w:ascii="Book Antiqua" w:hAnsi="Book Antiqua" w:cs="Times New Roman"/>
          <w:color w:val="000000" w:themeColor="text1"/>
          <w:sz w:val="24"/>
          <w:szCs w:val="24"/>
          <w:vertAlign w:val="superscript"/>
        </w:rPr>
        <w:t>18]</w:t>
      </w:r>
      <w:r w:rsidRPr="00E71397">
        <w:rPr>
          <w:rFonts w:ascii="Book Antiqua" w:hAnsi="Book Antiqua" w:cs="Times New Roman"/>
          <w:color w:val="000000" w:themeColor="text1"/>
          <w:sz w:val="24"/>
          <w:szCs w:val="24"/>
        </w:rPr>
        <w:t xml:space="preserve"> is </w:t>
      </w:r>
      <w:r w:rsidR="00734927" w:rsidRPr="00E71397">
        <w:rPr>
          <w:rFonts w:ascii="Book Antiqua" w:hAnsi="Book Antiqua" w:cs="Times New Roman"/>
          <w:color w:val="000000" w:themeColor="text1"/>
          <w:sz w:val="24"/>
          <w:szCs w:val="24"/>
        </w:rPr>
        <w:t xml:space="preserve">currently </w:t>
      </w:r>
      <w:r w:rsidRPr="00E71397">
        <w:rPr>
          <w:rFonts w:ascii="Book Antiqua" w:hAnsi="Book Antiqua" w:cs="Times New Roman"/>
          <w:color w:val="000000" w:themeColor="text1"/>
          <w:sz w:val="24"/>
          <w:szCs w:val="24"/>
        </w:rPr>
        <w:t xml:space="preserve">the most useful method for comprehensive </w:t>
      </w:r>
      <w:r w:rsidRPr="00E71397">
        <w:rPr>
          <w:rFonts w:ascii="Book Antiqua" w:hAnsi="Book Antiqua" w:cs="Times New Roman"/>
          <w:color w:val="000000" w:themeColor="text1"/>
          <w:sz w:val="24"/>
          <w:szCs w:val="24"/>
        </w:rPr>
        <w:lastRenderedPageBreak/>
        <w:t xml:space="preserve">analysis of gut microbiota with high resolution and </w:t>
      </w:r>
      <w:r w:rsidR="00734927" w:rsidRPr="00E71397">
        <w:rPr>
          <w:rFonts w:ascii="Book Antiqua" w:hAnsi="Book Antiqua" w:cs="Times New Roman"/>
          <w:color w:val="000000" w:themeColor="text1"/>
          <w:sz w:val="24"/>
          <w:szCs w:val="24"/>
        </w:rPr>
        <w:t xml:space="preserve">accurate </w:t>
      </w:r>
      <w:r w:rsidRPr="00E71397">
        <w:rPr>
          <w:rFonts w:ascii="Book Antiqua" w:hAnsi="Book Antiqua" w:cs="Times New Roman"/>
          <w:color w:val="000000" w:themeColor="text1"/>
          <w:sz w:val="24"/>
          <w:szCs w:val="24"/>
        </w:rPr>
        <w:t>quantification</w:t>
      </w:r>
      <w:r w:rsidRPr="00E71397">
        <w:rPr>
          <w:rFonts w:ascii="Book Antiqua" w:hAnsi="Book Antiqua" w:cs="Times New Roman"/>
          <w:b/>
          <w:color w:val="000000" w:themeColor="text1"/>
          <w:sz w:val="24"/>
          <w:szCs w:val="24"/>
        </w:rPr>
        <w:t>.</w:t>
      </w:r>
    </w:p>
    <w:p w14:paraId="7066C785" w14:textId="77777777" w:rsidR="00734927" w:rsidRPr="00E71397" w:rsidRDefault="00734927" w:rsidP="001E7D7A">
      <w:pPr>
        <w:spacing w:line="360" w:lineRule="auto"/>
        <w:rPr>
          <w:rFonts w:ascii="Book Antiqua" w:hAnsi="Book Antiqua" w:cs="Times New Roman"/>
          <w:b/>
          <w:i/>
          <w:color w:val="000000" w:themeColor="text1"/>
          <w:sz w:val="24"/>
          <w:szCs w:val="24"/>
        </w:rPr>
      </w:pPr>
    </w:p>
    <w:p w14:paraId="2755F329" w14:textId="7527E8E6" w:rsidR="00734927" w:rsidRPr="00E71397" w:rsidRDefault="00734927" w:rsidP="001E7D7A">
      <w:pPr>
        <w:spacing w:line="360" w:lineRule="auto"/>
        <w:rPr>
          <w:rFonts w:ascii="Book Antiqua" w:hAnsi="Book Antiqua" w:cs="Times New Roman"/>
          <w:b/>
          <w:color w:val="000000" w:themeColor="text1"/>
          <w:sz w:val="24"/>
          <w:szCs w:val="24"/>
        </w:rPr>
      </w:pPr>
      <w:r w:rsidRPr="00E71397">
        <w:rPr>
          <w:rFonts w:ascii="Book Antiqua" w:hAnsi="Book Antiqua" w:cs="Times New Roman"/>
          <w:b/>
          <w:i/>
          <w:color w:val="000000" w:themeColor="text1"/>
          <w:sz w:val="24"/>
          <w:szCs w:val="24"/>
        </w:rPr>
        <w:t>Composition of gut microbiota and its change according to age</w:t>
      </w:r>
    </w:p>
    <w:p w14:paraId="2BAF693F" w14:textId="397D137F" w:rsidR="00DD364B" w:rsidRPr="00E71397" w:rsidRDefault="00D41A59" w:rsidP="001E7D7A">
      <w:pPr>
        <w:spacing w:line="360" w:lineRule="auto"/>
        <w:rPr>
          <w:rFonts w:ascii="Book Antiqua" w:hAnsi="Book Antiqua" w:cs="Times New Roman"/>
          <w:color w:val="000000" w:themeColor="text1"/>
          <w:sz w:val="24"/>
          <w:szCs w:val="24"/>
        </w:rPr>
      </w:pPr>
      <w:proofErr w:type="spellStart"/>
      <w:r w:rsidRPr="00E71397">
        <w:rPr>
          <w:rFonts w:ascii="Book Antiqua" w:hAnsi="Book Antiqua" w:cs="Times New Roman"/>
          <w:color w:val="000000" w:themeColor="text1"/>
          <w:sz w:val="24"/>
          <w:szCs w:val="24"/>
        </w:rPr>
        <w:t>Claesson</w:t>
      </w:r>
      <w:proofErr w:type="spellEnd"/>
      <w:r w:rsidRPr="00E71397">
        <w:rPr>
          <w:rFonts w:ascii="Book Antiqua" w:hAnsi="Book Antiqua" w:cs="Times New Roman"/>
          <w:color w:val="000000" w:themeColor="text1"/>
          <w:sz w:val="24"/>
          <w:szCs w:val="24"/>
        </w:rPr>
        <w:t xml:space="preserve"> </w:t>
      </w:r>
      <w:r w:rsidRPr="00E71397">
        <w:rPr>
          <w:rFonts w:ascii="Book Antiqua" w:hAnsi="Book Antiqua" w:cs="Times New Roman"/>
          <w:i/>
          <w:color w:val="000000" w:themeColor="text1"/>
          <w:sz w:val="24"/>
          <w:szCs w:val="24"/>
        </w:rPr>
        <w:t xml:space="preserve">et </w:t>
      </w:r>
      <w:proofErr w:type="gramStart"/>
      <w:r w:rsidRPr="00E71397">
        <w:rPr>
          <w:rFonts w:ascii="Book Antiqua" w:hAnsi="Book Antiqua" w:cs="Times New Roman"/>
          <w:i/>
          <w:color w:val="000000" w:themeColor="text1"/>
          <w:sz w:val="24"/>
          <w:szCs w:val="24"/>
        </w:rPr>
        <w:t>al</w:t>
      </w:r>
      <w:r w:rsidRPr="00E71397">
        <w:rPr>
          <w:rFonts w:ascii="Book Antiqua" w:hAnsi="Book Antiqua" w:cs="Times New Roman"/>
          <w:color w:val="000000" w:themeColor="text1"/>
          <w:sz w:val="24"/>
          <w:szCs w:val="24"/>
          <w:vertAlign w:val="superscript"/>
        </w:rPr>
        <w:t>[</w:t>
      </w:r>
      <w:proofErr w:type="gramEnd"/>
      <w:r w:rsidR="007B036B" w:rsidRPr="00E71397">
        <w:rPr>
          <w:rFonts w:ascii="Book Antiqua" w:hAnsi="Book Antiqua" w:cs="Times New Roman"/>
          <w:color w:val="000000" w:themeColor="text1"/>
          <w:sz w:val="24"/>
          <w:szCs w:val="24"/>
          <w:vertAlign w:val="superscript"/>
        </w:rPr>
        <w:t>1</w:t>
      </w:r>
      <w:r w:rsidR="009E56FD" w:rsidRPr="00E71397">
        <w:rPr>
          <w:rFonts w:ascii="Book Antiqua" w:hAnsi="Book Antiqua" w:cs="Times New Roman"/>
          <w:color w:val="000000" w:themeColor="text1"/>
          <w:sz w:val="24"/>
          <w:szCs w:val="24"/>
          <w:vertAlign w:val="superscript"/>
        </w:rPr>
        <w:t>9</w:t>
      </w:r>
      <w:r w:rsidR="003D4BEF" w:rsidRPr="00E71397">
        <w:rPr>
          <w:rFonts w:ascii="Book Antiqua" w:hAnsi="Book Antiqua" w:cs="Times New Roman"/>
          <w:color w:val="000000" w:themeColor="text1"/>
          <w:sz w:val="24"/>
          <w:szCs w:val="24"/>
          <w:vertAlign w:val="superscript"/>
        </w:rPr>
        <w:t>]</w:t>
      </w:r>
      <w:r w:rsidR="00F56FEE" w:rsidRPr="00E71397">
        <w:rPr>
          <w:rFonts w:ascii="Book Antiqua" w:hAnsi="Book Antiqua" w:cs="Times New Roman"/>
          <w:color w:val="000000" w:themeColor="text1"/>
          <w:sz w:val="24"/>
          <w:szCs w:val="24"/>
          <w:vertAlign w:val="superscript"/>
        </w:rPr>
        <w:t xml:space="preserve"> </w:t>
      </w:r>
      <w:r w:rsidR="001C2C11" w:rsidRPr="00E71397">
        <w:rPr>
          <w:rFonts w:ascii="Book Antiqua" w:hAnsi="Book Antiqua" w:cs="Times New Roman"/>
          <w:color w:val="000000" w:themeColor="text1"/>
          <w:sz w:val="24"/>
          <w:szCs w:val="24"/>
        </w:rPr>
        <w:t>analyzed the composition of intestinal microbio</w:t>
      </w:r>
      <w:r w:rsidRPr="00E71397">
        <w:rPr>
          <w:rFonts w:ascii="Book Antiqua" w:hAnsi="Book Antiqua" w:cs="Times New Roman"/>
          <w:color w:val="000000" w:themeColor="text1"/>
          <w:sz w:val="24"/>
          <w:szCs w:val="24"/>
        </w:rPr>
        <w:t>ta by pyrosequencing of over 40</w:t>
      </w:r>
      <w:r w:rsidR="001C2C11" w:rsidRPr="00E71397">
        <w:rPr>
          <w:rFonts w:ascii="Book Antiqua" w:hAnsi="Book Antiqua" w:cs="Times New Roman"/>
          <w:color w:val="000000" w:themeColor="text1"/>
          <w:sz w:val="24"/>
          <w:szCs w:val="24"/>
        </w:rPr>
        <w:t xml:space="preserve">000 16S </w:t>
      </w:r>
      <w:proofErr w:type="spellStart"/>
      <w:r w:rsidR="001C2C11" w:rsidRPr="00E71397">
        <w:rPr>
          <w:rFonts w:ascii="Book Antiqua" w:hAnsi="Book Antiqua" w:cs="Times New Roman"/>
          <w:color w:val="000000" w:themeColor="text1"/>
          <w:sz w:val="24"/>
          <w:szCs w:val="24"/>
        </w:rPr>
        <w:t>rRNA</w:t>
      </w:r>
      <w:proofErr w:type="spellEnd"/>
      <w:r w:rsidR="001C2C11" w:rsidRPr="00E71397">
        <w:rPr>
          <w:rFonts w:ascii="Book Antiqua" w:hAnsi="Book Antiqua" w:cs="Times New Roman"/>
          <w:color w:val="000000" w:themeColor="text1"/>
          <w:sz w:val="24"/>
          <w:szCs w:val="24"/>
        </w:rPr>
        <w:t xml:space="preserve"> gene V4 region </w:t>
      </w:r>
      <w:proofErr w:type="spellStart"/>
      <w:r w:rsidR="001C2C11" w:rsidRPr="00E71397">
        <w:rPr>
          <w:rFonts w:ascii="Book Antiqua" w:hAnsi="Book Antiqua" w:cs="Times New Roman"/>
          <w:color w:val="000000" w:themeColor="text1"/>
          <w:sz w:val="24"/>
          <w:szCs w:val="24"/>
        </w:rPr>
        <w:t>amplicons</w:t>
      </w:r>
      <w:proofErr w:type="spellEnd"/>
      <w:r w:rsidR="001A327D" w:rsidRPr="00E71397">
        <w:rPr>
          <w:rFonts w:ascii="Book Antiqua" w:hAnsi="Book Antiqua" w:cs="Times New Roman"/>
          <w:color w:val="000000" w:themeColor="text1"/>
          <w:sz w:val="24"/>
          <w:szCs w:val="24"/>
        </w:rPr>
        <w:t>.</w:t>
      </w:r>
      <w:r w:rsidR="001C2C11" w:rsidRPr="00E71397">
        <w:rPr>
          <w:rFonts w:ascii="Book Antiqua" w:hAnsi="Book Antiqua" w:cs="Times New Roman"/>
          <w:color w:val="000000" w:themeColor="text1"/>
          <w:sz w:val="24"/>
          <w:szCs w:val="24"/>
        </w:rPr>
        <w:t xml:space="preserve"> </w:t>
      </w:r>
      <w:r w:rsidR="001A327D" w:rsidRPr="00E71397">
        <w:rPr>
          <w:rFonts w:ascii="Book Antiqua" w:hAnsi="Book Antiqua" w:cs="Times New Roman"/>
          <w:color w:val="000000" w:themeColor="text1"/>
          <w:sz w:val="24"/>
          <w:szCs w:val="24"/>
        </w:rPr>
        <w:t>They</w:t>
      </w:r>
      <w:r w:rsidR="001C2C11" w:rsidRPr="00E71397">
        <w:rPr>
          <w:rFonts w:ascii="Book Antiqua" w:hAnsi="Book Antiqua" w:cs="Times New Roman"/>
          <w:color w:val="000000" w:themeColor="text1"/>
          <w:sz w:val="24"/>
          <w:szCs w:val="24"/>
        </w:rPr>
        <w:t xml:space="preserve"> found that </w:t>
      </w:r>
      <w:r w:rsidR="001A327D" w:rsidRPr="00E71397">
        <w:rPr>
          <w:rFonts w:ascii="Book Antiqua" w:hAnsi="Book Antiqua" w:cs="Times New Roman"/>
          <w:color w:val="000000" w:themeColor="text1"/>
          <w:sz w:val="24"/>
          <w:szCs w:val="24"/>
        </w:rPr>
        <w:t xml:space="preserve">the </w:t>
      </w:r>
      <w:r w:rsidR="001C2C11" w:rsidRPr="00E71397">
        <w:rPr>
          <w:rFonts w:ascii="Book Antiqua" w:hAnsi="Book Antiqua" w:cs="Times New Roman"/>
          <w:color w:val="000000" w:themeColor="text1"/>
          <w:sz w:val="24"/>
          <w:szCs w:val="24"/>
        </w:rPr>
        <w:t xml:space="preserve">phylum </w:t>
      </w:r>
      <w:proofErr w:type="spellStart"/>
      <w:r w:rsidR="00441E25" w:rsidRPr="00E71397">
        <w:rPr>
          <w:rFonts w:ascii="Book Antiqua" w:hAnsi="Book Antiqua" w:cs="Times New Roman"/>
          <w:i/>
          <w:color w:val="000000" w:themeColor="text1"/>
          <w:sz w:val="24"/>
          <w:szCs w:val="24"/>
        </w:rPr>
        <w:t>B</w:t>
      </w:r>
      <w:r w:rsidR="001C2C11" w:rsidRPr="00E71397">
        <w:rPr>
          <w:rFonts w:ascii="Book Antiqua" w:hAnsi="Book Antiqua" w:cs="Times New Roman"/>
          <w:i/>
          <w:color w:val="000000" w:themeColor="text1"/>
          <w:sz w:val="24"/>
          <w:szCs w:val="24"/>
        </w:rPr>
        <w:t>acteroides</w:t>
      </w:r>
      <w:proofErr w:type="spellEnd"/>
      <w:r w:rsidR="001C2C11" w:rsidRPr="00E71397">
        <w:rPr>
          <w:rFonts w:ascii="Book Antiqua" w:hAnsi="Book Antiqua" w:cs="Times New Roman"/>
          <w:color w:val="000000" w:themeColor="text1"/>
          <w:sz w:val="24"/>
          <w:szCs w:val="24"/>
        </w:rPr>
        <w:t xml:space="preserve"> </w:t>
      </w:r>
      <w:r w:rsidR="004958F3" w:rsidRPr="00E71397">
        <w:rPr>
          <w:rFonts w:ascii="Book Antiqua" w:hAnsi="Book Antiqua" w:cs="Times New Roman"/>
          <w:color w:val="000000" w:themeColor="text1"/>
          <w:sz w:val="24"/>
          <w:szCs w:val="24"/>
        </w:rPr>
        <w:t>w</w:t>
      </w:r>
      <w:r w:rsidR="001A327D" w:rsidRPr="00E71397">
        <w:rPr>
          <w:rFonts w:ascii="Book Antiqua" w:hAnsi="Book Antiqua" w:cs="Times New Roman"/>
          <w:color w:val="000000" w:themeColor="text1"/>
          <w:sz w:val="24"/>
          <w:szCs w:val="24"/>
        </w:rPr>
        <w:t xml:space="preserve">as </w:t>
      </w:r>
      <w:r w:rsidR="001C2C11" w:rsidRPr="00E71397">
        <w:rPr>
          <w:rFonts w:ascii="Book Antiqua" w:hAnsi="Book Antiqua" w:cs="Times New Roman"/>
          <w:color w:val="000000" w:themeColor="text1"/>
          <w:sz w:val="24"/>
          <w:szCs w:val="24"/>
        </w:rPr>
        <w:t>the most predomina</w:t>
      </w:r>
      <w:r w:rsidR="001A327D" w:rsidRPr="00E71397">
        <w:rPr>
          <w:rFonts w:ascii="Book Antiqua" w:hAnsi="Book Antiqua" w:cs="Times New Roman"/>
          <w:color w:val="000000" w:themeColor="text1"/>
          <w:sz w:val="24"/>
          <w:szCs w:val="24"/>
        </w:rPr>
        <w:t>n</w:t>
      </w:r>
      <w:r w:rsidR="001C2C11" w:rsidRPr="00E71397">
        <w:rPr>
          <w:rFonts w:ascii="Book Antiqua" w:hAnsi="Book Antiqua" w:cs="Times New Roman"/>
          <w:color w:val="000000" w:themeColor="text1"/>
          <w:sz w:val="24"/>
          <w:szCs w:val="24"/>
        </w:rPr>
        <w:t>t species of bacteria in 68% of the individuals</w:t>
      </w:r>
      <w:r w:rsidR="001A327D" w:rsidRPr="00E71397">
        <w:rPr>
          <w:rFonts w:ascii="Book Antiqua" w:hAnsi="Book Antiqua" w:cs="Times New Roman"/>
          <w:color w:val="000000" w:themeColor="text1"/>
          <w:sz w:val="24"/>
          <w:szCs w:val="24"/>
        </w:rPr>
        <w:t xml:space="preserve"> studied</w:t>
      </w:r>
      <w:r w:rsidR="001C2C11" w:rsidRPr="00E71397">
        <w:rPr>
          <w:rFonts w:ascii="Book Antiqua" w:hAnsi="Book Antiqua" w:cs="Times New Roman"/>
          <w:color w:val="000000" w:themeColor="text1"/>
          <w:sz w:val="24"/>
          <w:szCs w:val="24"/>
        </w:rPr>
        <w:t>, with an average proportion</w:t>
      </w:r>
      <w:r w:rsidR="001A327D" w:rsidRPr="00E71397">
        <w:rPr>
          <w:rFonts w:ascii="Book Antiqua" w:hAnsi="Book Antiqua" w:cs="Times New Roman"/>
          <w:color w:val="000000" w:themeColor="text1"/>
          <w:sz w:val="24"/>
          <w:szCs w:val="24"/>
        </w:rPr>
        <w:t xml:space="preserve"> </w:t>
      </w:r>
      <w:r w:rsidR="001C2C11" w:rsidRPr="00E71397">
        <w:rPr>
          <w:rFonts w:ascii="Book Antiqua" w:hAnsi="Book Antiqua" w:cs="Times New Roman"/>
          <w:color w:val="000000" w:themeColor="text1"/>
          <w:sz w:val="24"/>
          <w:szCs w:val="24"/>
        </w:rPr>
        <w:t xml:space="preserve">of 57%, followed by </w:t>
      </w:r>
      <w:r w:rsidR="001A327D" w:rsidRPr="00E71397">
        <w:rPr>
          <w:rFonts w:ascii="Book Antiqua" w:hAnsi="Book Antiqua" w:cs="Times New Roman"/>
          <w:color w:val="000000" w:themeColor="text1"/>
          <w:sz w:val="24"/>
          <w:szCs w:val="24"/>
        </w:rPr>
        <w:t>the p</w:t>
      </w:r>
      <w:r w:rsidR="001C2C11" w:rsidRPr="00E71397">
        <w:rPr>
          <w:rFonts w:ascii="Book Antiqua" w:hAnsi="Book Antiqua" w:cs="Times New Roman"/>
          <w:color w:val="000000" w:themeColor="text1"/>
          <w:sz w:val="24"/>
          <w:szCs w:val="24"/>
        </w:rPr>
        <w:t xml:space="preserve">hylum </w:t>
      </w:r>
      <w:proofErr w:type="spellStart"/>
      <w:r w:rsidR="001C2C11" w:rsidRPr="00E71397">
        <w:rPr>
          <w:rFonts w:ascii="Book Antiqua" w:hAnsi="Book Antiqua" w:cs="Times New Roman"/>
          <w:i/>
          <w:color w:val="000000" w:themeColor="text1"/>
          <w:sz w:val="24"/>
          <w:szCs w:val="24"/>
        </w:rPr>
        <w:t>Firmicutes</w:t>
      </w:r>
      <w:proofErr w:type="spellEnd"/>
      <w:r w:rsidR="001C2C11" w:rsidRPr="00E71397">
        <w:rPr>
          <w:rFonts w:ascii="Book Antiqua" w:hAnsi="Book Antiqua" w:cs="Times New Roman"/>
          <w:color w:val="000000" w:themeColor="text1"/>
          <w:sz w:val="24"/>
          <w:szCs w:val="24"/>
        </w:rPr>
        <w:t xml:space="preserve"> with an average proportion of 40%. Other </w:t>
      </w:r>
      <w:r w:rsidR="001A327D" w:rsidRPr="00E71397">
        <w:rPr>
          <w:rFonts w:ascii="Book Antiqua" w:hAnsi="Book Antiqua" w:cs="Times New Roman"/>
          <w:color w:val="000000" w:themeColor="text1"/>
          <w:sz w:val="24"/>
          <w:szCs w:val="24"/>
        </w:rPr>
        <w:t xml:space="preserve">detected </w:t>
      </w:r>
      <w:r w:rsidR="001C2C11" w:rsidRPr="00E71397">
        <w:rPr>
          <w:rFonts w:ascii="Book Antiqua" w:hAnsi="Book Antiqua" w:cs="Times New Roman"/>
          <w:color w:val="000000" w:themeColor="text1"/>
          <w:sz w:val="24"/>
          <w:szCs w:val="24"/>
        </w:rPr>
        <w:t xml:space="preserve">species </w:t>
      </w:r>
      <w:r w:rsidR="001A327D" w:rsidRPr="00E71397">
        <w:rPr>
          <w:rFonts w:ascii="Book Antiqua" w:hAnsi="Book Antiqua" w:cs="Times New Roman"/>
          <w:color w:val="000000" w:themeColor="text1"/>
          <w:sz w:val="24"/>
          <w:szCs w:val="24"/>
        </w:rPr>
        <w:t xml:space="preserve">were </w:t>
      </w:r>
      <w:proofErr w:type="spellStart"/>
      <w:r w:rsidR="001C2C11" w:rsidRPr="00E71397">
        <w:rPr>
          <w:rFonts w:ascii="Book Antiqua" w:hAnsi="Book Antiqua" w:cs="Times New Roman"/>
          <w:i/>
          <w:color w:val="000000" w:themeColor="text1"/>
          <w:sz w:val="24"/>
          <w:szCs w:val="24"/>
        </w:rPr>
        <w:t>Proteobacteria</w:t>
      </w:r>
      <w:proofErr w:type="spellEnd"/>
      <w:r w:rsidR="001C2C11" w:rsidRPr="00E71397">
        <w:rPr>
          <w:rFonts w:ascii="Book Antiqua" w:hAnsi="Book Antiqua" w:cs="Times New Roman"/>
          <w:color w:val="000000" w:themeColor="text1"/>
          <w:sz w:val="24"/>
          <w:szCs w:val="24"/>
        </w:rPr>
        <w:t xml:space="preserve">, </w:t>
      </w:r>
      <w:proofErr w:type="spellStart"/>
      <w:r w:rsidR="001C2C11" w:rsidRPr="00E71397">
        <w:rPr>
          <w:rFonts w:ascii="Book Antiqua" w:hAnsi="Book Antiqua" w:cs="Times New Roman"/>
          <w:i/>
          <w:color w:val="000000" w:themeColor="text1"/>
          <w:sz w:val="24"/>
          <w:szCs w:val="24"/>
        </w:rPr>
        <w:t>Actinobacteria</w:t>
      </w:r>
      <w:proofErr w:type="spellEnd"/>
      <w:r w:rsidR="001C2C11" w:rsidRPr="00E71397">
        <w:rPr>
          <w:rFonts w:ascii="Book Antiqua" w:hAnsi="Book Antiqua" w:cs="Times New Roman"/>
          <w:color w:val="000000" w:themeColor="text1"/>
          <w:sz w:val="24"/>
          <w:szCs w:val="24"/>
        </w:rPr>
        <w:t xml:space="preserve">, and </w:t>
      </w:r>
      <w:proofErr w:type="spellStart"/>
      <w:r w:rsidR="001C2C11" w:rsidRPr="00E71397">
        <w:rPr>
          <w:rFonts w:ascii="Book Antiqua" w:hAnsi="Book Antiqua" w:cs="Times New Roman"/>
          <w:i/>
          <w:color w:val="000000" w:themeColor="text1"/>
          <w:sz w:val="24"/>
          <w:szCs w:val="24"/>
        </w:rPr>
        <w:t>Faecalibacteria</w:t>
      </w:r>
      <w:proofErr w:type="spellEnd"/>
      <w:r w:rsidR="00441E25" w:rsidRPr="00E71397">
        <w:rPr>
          <w:rFonts w:ascii="Book Antiqua" w:hAnsi="Book Antiqua" w:cs="Times New Roman"/>
          <w:i/>
          <w:color w:val="000000" w:themeColor="text1"/>
          <w:sz w:val="24"/>
          <w:szCs w:val="24"/>
        </w:rPr>
        <w:t>.</w:t>
      </w:r>
      <w:r w:rsidR="00441E25" w:rsidRPr="00E71397">
        <w:rPr>
          <w:rFonts w:ascii="Book Antiqua" w:hAnsi="Book Antiqua" w:cs="Times New Roman"/>
          <w:color w:val="000000" w:themeColor="text1"/>
          <w:sz w:val="24"/>
          <w:szCs w:val="24"/>
        </w:rPr>
        <w:t xml:space="preserve"> The composition </w:t>
      </w:r>
      <w:r w:rsidR="00880578" w:rsidRPr="00E71397">
        <w:rPr>
          <w:rFonts w:ascii="Book Antiqua" w:hAnsi="Book Antiqua" w:cs="Times New Roman"/>
          <w:color w:val="000000" w:themeColor="text1"/>
          <w:sz w:val="24"/>
          <w:szCs w:val="24"/>
        </w:rPr>
        <w:t xml:space="preserve">differed </w:t>
      </w:r>
      <w:r w:rsidR="00441E25" w:rsidRPr="00E71397">
        <w:rPr>
          <w:rFonts w:ascii="Book Antiqua" w:hAnsi="Book Antiqua" w:cs="Times New Roman"/>
          <w:color w:val="000000" w:themeColor="text1"/>
          <w:sz w:val="24"/>
          <w:szCs w:val="24"/>
        </w:rPr>
        <w:t xml:space="preserve">dramatically among individuals, and </w:t>
      </w:r>
      <w:r w:rsidR="00880578" w:rsidRPr="00E71397">
        <w:rPr>
          <w:rFonts w:ascii="Book Antiqua" w:hAnsi="Book Antiqua" w:cs="Times New Roman"/>
          <w:color w:val="000000" w:themeColor="text1"/>
          <w:sz w:val="24"/>
          <w:szCs w:val="24"/>
        </w:rPr>
        <w:t xml:space="preserve">was </w:t>
      </w:r>
      <w:r w:rsidR="00441E25" w:rsidRPr="00E71397">
        <w:rPr>
          <w:rFonts w:ascii="Book Antiqua" w:hAnsi="Book Antiqua" w:cs="Times New Roman"/>
          <w:color w:val="000000" w:themeColor="text1"/>
          <w:sz w:val="24"/>
          <w:szCs w:val="24"/>
        </w:rPr>
        <w:t xml:space="preserve">also different according to the </w:t>
      </w:r>
      <w:r w:rsidR="00880578" w:rsidRPr="00E71397">
        <w:rPr>
          <w:rFonts w:ascii="Book Antiqua" w:hAnsi="Book Antiqua" w:cs="Times New Roman"/>
          <w:color w:val="000000" w:themeColor="text1"/>
          <w:sz w:val="24"/>
          <w:szCs w:val="24"/>
        </w:rPr>
        <w:t xml:space="preserve">individuals’ </w:t>
      </w:r>
      <w:r w:rsidR="00441E25" w:rsidRPr="00E71397">
        <w:rPr>
          <w:rFonts w:ascii="Book Antiqua" w:hAnsi="Book Antiqua" w:cs="Times New Roman"/>
          <w:color w:val="000000" w:themeColor="text1"/>
          <w:sz w:val="24"/>
          <w:szCs w:val="24"/>
        </w:rPr>
        <w:t>age</w:t>
      </w:r>
      <w:r w:rsidR="00880578" w:rsidRPr="00E71397">
        <w:rPr>
          <w:rFonts w:ascii="Book Antiqua" w:hAnsi="Book Antiqua" w:cs="Times New Roman"/>
          <w:color w:val="000000" w:themeColor="text1"/>
          <w:sz w:val="24"/>
          <w:szCs w:val="24"/>
        </w:rPr>
        <w:t>s</w:t>
      </w:r>
      <w:r w:rsidR="00441E25" w:rsidRPr="00E71397">
        <w:rPr>
          <w:rFonts w:ascii="Book Antiqua" w:hAnsi="Book Antiqua" w:cs="Times New Roman"/>
          <w:color w:val="000000" w:themeColor="text1"/>
          <w:sz w:val="24"/>
          <w:szCs w:val="24"/>
        </w:rPr>
        <w:t xml:space="preserve">. </w:t>
      </w:r>
      <w:r w:rsidR="00734927" w:rsidRPr="00E71397">
        <w:rPr>
          <w:rFonts w:ascii="Book Antiqua" w:hAnsi="Book Antiqua" w:cs="Times New Roman"/>
          <w:color w:val="000000" w:themeColor="text1"/>
          <w:sz w:val="24"/>
          <w:szCs w:val="24"/>
        </w:rPr>
        <w:t>E</w:t>
      </w:r>
      <w:r w:rsidR="00441E25" w:rsidRPr="00E71397">
        <w:rPr>
          <w:rFonts w:ascii="Book Antiqua" w:hAnsi="Book Antiqua" w:cs="Times New Roman"/>
          <w:color w:val="000000" w:themeColor="text1"/>
          <w:sz w:val="24"/>
          <w:szCs w:val="24"/>
        </w:rPr>
        <w:t xml:space="preserve">lderly individuals </w:t>
      </w:r>
      <w:r w:rsidR="00880578" w:rsidRPr="00E71397">
        <w:rPr>
          <w:rFonts w:ascii="Book Antiqua" w:hAnsi="Book Antiqua" w:cs="Times New Roman"/>
          <w:color w:val="000000" w:themeColor="text1"/>
          <w:sz w:val="24"/>
          <w:szCs w:val="24"/>
        </w:rPr>
        <w:t xml:space="preserve">were </w:t>
      </w:r>
      <w:r w:rsidR="00DD364B" w:rsidRPr="00E71397">
        <w:rPr>
          <w:rFonts w:ascii="Book Antiqua" w:hAnsi="Book Antiqua" w:cs="Times New Roman"/>
          <w:color w:val="000000" w:themeColor="text1"/>
          <w:sz w:val="24"/>
          <w:szCs w:val="24"/>
        </w:rPr>
        <w:t>reported to show increase</w:t>
      </w:r>
      <w:r w:rsidR="00880578" w:rsidRPr="00E71397">
        <w:rPr>
          <w:rFonts w:ascii="Book Antiqua" w:hAnsi="Book Antiqua" w:cs="Times New Roman"/>
          <w:color w:val="000000" w:themeColor="text1"/>
          <w:sz w:val="24"/>
          <w:szCs w:val="24"/>
        </w:rPr>
        <w:t xml:space="preserve">d </w:t>
      </w:r>
      <w:proofErr w:type="spellStart"/>
      <w:r w:rsidR="00DD364B" w:rsidRPr="00E71397">
        <w:rPr>
          <w:rFonts w:ascii="Book Antiqua" w:hAnsi="Book Antiqua" w:cs="Times New Roman"/>
          <w:i/>
          <w:color w:val="000000" w:themeColor="text1"/>
          <w:sz w:val="24"/>
          <w:szCs w:val="24"/>
        </w:rPr>
        <w:t>Bacteroides</w:t>
      </w:r>
      <w:proofErr w:type="spellEnd"/>
      <w:r w:rsidR="00DD364B" w:rsidRPr="00E71397">
        <w:rPr>
          <w:rFonts w:ascii="Book Antiqua" w:hAnsi="Book Antiqua" w:cs="Times New Roman"/>
          <w:color w:val="000000" w:themeColor="text1"/>
          <w:sz w:val="24"/>
          <w:szCs w:val="24"/>
        </w:rPr>
        <w:t xml:space="preserve"> </w:t>
      </w:r>
      <w:r w:rsidR="00275FD5" w:rsidRPr="00E71397">
        <w:rPr>
          <w:rFonts w:ascii="Book Antiqua" w:hAnsi="Book Antiqua" w:cs="Times New Roman"/>
          <w:color w:val="000000" w:themeColor="text1"/>
          <w:sz w:val="24"/>
          <w:szCs w:val="24"/>
        </w:rPr>
        <w:t xml:space="preserve">species diversity </w:t>
      </w:r>
      <w:r w:rsidR="00880578" w:rsidRPr="00E71397">
        <w:rPr>
          <w:rFonts w:ascii="Book Antiqua" w:hAnsi="Book Antiqua" w:cs="Times New Roman"/>
          <w:color w:val="000000" w:themeColor="text1"/>
          <w:sz w:val="24"/>
          <w:szCs w:val="24"/>
        </w:rPr>
        <w:t xml:space="preserve">whereas </w:t>
      </w:r>
      <w:proofErr w:type="spellStart"/>
      <w:r w:rsidR="00DD364B" w:rsidRPr="00E71397">
        <w:rPr>
          <w:rFonts w:ascii="Book Antiqua" w:hAnsi="Book Antiqua" w:cs="Times New Roman"/>
          <w:i/>
          <w:color w:val="000000" w:themeColor="text1"/>
          <w:sz w:val="24"/>
          <w:szCs w:val="24"/>
        </w:rPr>
        <w:t>bifidobacteria</w:t>
      </w:r>
      <w:proofErr w:type="spellEnd"/>
      <w:r w:rsidR="003D4BEF" w:rsidRPr="00E71397">
        <w:rPr>
          <w:rFonts w:ascii="Book Antiqua" w:hAnsi="Book Antiqua" w:cs="Times New Roman"/>
          <w:color w:val="000000" w:themeColor="text1"/>
          <w:sz w:val="24"/>
          <w:szCs w:val="24"/>
        </w:rPr>
        <w:t xml:space="preserve"> </w:t>
      </w:r>
      <w:r w:rsidR="00880578" w:rsidRPr="00E71397">
        <w:rPr>
          <w:rFonts w:ascii="Book Antiqua" w:hAnsi="Book Antiqua" w:cs="Times New Roman"/>
          <w:color w:val="000000" w:themeColor="text1"/>
          <w:sz w:val="24"/>
          <w:szCs w:val="24"/>
        </w:rPr>
        <w:t xml:space="preserve">were </w:t>
      </w:r>
      <w:proofErr w:type="gramStart"/>
      <w:r w:rsidR="003D4BEF" w:rsidRPr="00E71397">
        <w:rPr>
          <w:rFonts w:ascii="Book Antiqua" w:hAnsi="Book Antiqua" w:cs="Times New Roman"/>
          <w:color w:val="000000" w:themeColor="text1"/>
          <w:sz w:val="24"/>
          <w:szCs w:val="24"/>
        </w:rPr>
        <w:t>reduced</w:t>
      </w:r>
      <w:r w:rsidRPr="00E71397">
        <w:rPr>
          <w:rFonts w:ascii="Book Antiqua" w:hAnsi="Book Antiqua" w:cs="Times New Roman"/>
          <w:color w:val="000000" w:themeColor="text1"/>
          <w:sz w:val="24"/>
          <w:szCs w:val="24"/>
          <w:vertAlign w:val="superscript"/>
        </w:rPr>
        <w:t>[</w:t>
      </w:r>
      <w:proofErr w:type="gramEnd"/>
      <w:r w:rsidR="009E56FD" w:rsidRPr="00E71397">
        <w:rPr>
          <w:rFonts w:ascii="Book Antiqua" w:hAnsi="Book Antiqua" w:cs="Times New Roman"/>
          <w:color w:val="000000" w:themeColor="text1"/>
          <w:sz w:val="24"/>
          <w:szCs w:val="24"/>
          <w:vertAlign w:val="superscript"/>
        </w:rPr>
        <w:t>20</w:t>
      </w:r>
      <w:r w:rsidR="003D4BEF" w:rsidRPr="00E71397">
        <w:rPr>
          <w:rFonts w:ascii="Book Antiqua" w:hAnsi="Book Antiqua" w:cs="Times New Roman"/>
          <w:color w:val="000000" w:themeColor="text1"/>
          <w:sz w:val="24"/>
          <w:szCs w:val="24"/>
          <w:vertAlign w:val="superscript"/>
        </w:rPr>
        <w:t>]</w:t>
      </w:r>
      <w:r w:rsidR="00275FD5" w:rsidRPr="00E71397">
        <w:rPr>
          <w:rFonts w:ascii="Book Antiqua" w:hAnsi="Book Antiqua" w:cs="Times New Roman"/>
          <w:color w:val="000000" w:themeColor="text1"/>
          <w:sz w:val="24"/>
          <w:szCs w:val="24"/>
        </w:rPr>
        <w:t>, althou</w:t>
      </w:r>
      <w:r w:rsidR="003D4BEF" w:rsidRPr="00E71397">
        <w:rPr>
          <w:rFonts w:ascii="Book Antiqua" w:hAnsi="Book Antiqua" w:cs="Times New Roman"/>
          <w:color w:val="000000" w:themeColor="text1"/>
          <w:sz w:val="24"/>
          <w:szCs w:val="24"/>
        </w:rPr>
        <w:t xml:space="preserve">gh </w:t>
      </w:r>
      <w:r w:rsidR="00880578" w:rsidRPr="00E71397">
        <w:rPr>
          <w:rFonts w:ascii="Book Antiqua" w:hAnsi="Book Antiqua" w:cs="Times New Roman"/>
          <w:color w:val="000000" w:themeColor="text1"/>
          <w:sz w:val="24"/>
          <w:szCs w:val="24"/>
        </w:rPr>
        <w:t xml:space="preserve">contrasting </w:t>
      </w:r>
      <w:r w:rsidR="003D4BEF" w:rsidRPr="00E71397">
        <w:rPr>
          <w:rFonts w:ascii="Book Antiqua" w:hAnsi="Book Antiqua" w:cs="Times New Roman"/>
          <w:color w:val="000000" w:themeColor="text1"/>
          <w:sz w:val="24"/>
          <w:szCs w:val="24"/>
        </w:rPr>
        <w:t xml:space="preserve">results </w:t>
      </w:r>
      <w:r w:rsidR="00880578" w:rsidRPr="00E71397">
        <w:rPr>
          <w:rFonts w:ascii="Book Antiqua" w:hAnsi="Book Antiqua" w:cs="Times New Roman"/>
          <w:color w:val="000000" w:themeColor="text1"/>
          <w:sz w:val="24"/>
          <w:szCs w:val="24"/>
        </w:rPr>
        <w:t>have been obtained</w:t>
      </w:r>
      <w:r w:rsidRPr="00E71397">
        <w:rPr>
          <w:rFonts w:ascii="Book Antiqua" w:hAnsi="Book Antiqua" w:cs="Times New Roman"/>
          <w:color w:val="000000" w:themeColor="text1"/>
          <w:sz w:val="24"/>
          <w:szCs w:val="24"/>
          <w:vertAlign w:val="superscript"/>
        </w:rPr>
        <w:t>[</w:t>
      </w:r>
      <w:r w:rsidR="009E56FD" w:rsidRPr="00E71397">
        <w:rPr>
          <w:rFonts w:ascii="Book Antiqua" w:hAnsi="Book Antiqua" w:cs="Times New Roman"/>
          <w:color w:val="000000" w:themeColor="text1"/>
          <w:sz w:val="24"/>
          <w:szCs w:val="24"/>
          <w:vertAlign w:val="superscript"/>
        </w:rPr>
        <w:t>21</w:t>
      </w:r>
      <w:r w:rsidR="004202DE" w:rsidRPr="00E71397">
        <w:rPr>
          <w:rFonts w:ascii="Book Antiqua" w:hAnsi="Book Antiqua" w:cs="Times New Roman"/>
          <w:color w:val="000000" w:themeColor="text1"/>
          <w:sz w:val="24"/>
          <w:szCs w:val="24"/>
          <w:vertAlign w:val="superscript"/>
        </w:rPr>
        <w:t>,</w:t>
      </w:r>
      <w:r w:rsidR="009E56FD" w:rsidRPr="00E71397">
        <w:rPr>
          <w:rFonts w:ascii="Book Antiqua" w:hAnsi="Book Antiqua" w:cs="Times New Roman"/>
          <w:color w:val="000000" w:themeColor="text1"/>
          <w:sz w:val="24"/>
          <w:szCs w:val="24"/>
          <w:vertAlign w:val="superscript"/>
        </w:rPr>
        <w:t>22</w:t>
      </w:r>
      <w:r w:rsidR="003D4BEF" w:rsidRPr="00E71397">
        <w:rPr>
          <w:rFonts w:ascii="Book Antiqua" w:hAnsi="Book Antiqua" w:cs="Times New Roman"/>
          <w:color w:val="000000" w:themeColor="text1"/>
          <w:sz w:val="24"/>
          <w:szCs w:val="24"/>
          <w:vertAlign w:val="superscript"/>
        </w:rPr>
        <w:t>]</w:t>
      </w:r>
      <w:r w:rsidR="00DD364B" w:rsidRPr="00E71397">
        <w:rPr>
          <w:rFonts w:ascii="Book Antiqua" w:hAnsi="Book Antiqua" w:cs="Times New Roman"/>
          <w:color w:val="000000" w:themeColor="text1"/>
          <w:sz w:val="24"/>
          <w:szCs w:val="24"/>
        </w:rPr>
        <w:t>.</w:t>
      </w:r>
    </w:p>
    <w:p w14:paraId="03655FEC" w14:textId="77777777" w:rsidR="004A5C6F" w:rsidRPr="00E71397" w:rsidRDefault="004A5C6F" w:rsidP="001E7D7A">
      <w:pPr>
        <w:spacing w:line="360" w:lineRule="auto"/>
        <w:rPr>
          <w:rFonts w:ascii="Book Antiqua" w:hAnsi="Book Antiqua" w:cs="Times New Roman"/>
          <w:color w:val="000000" w:themeColor="text1"/>
          <w:sz w:val="24"/>
          <w:szCs w:val="24"/>
        </w:rPr>
      </w:pPr>
    </w:p>
    <w:p w14:paraId="631D8B08" w14:textId="77777777" w:rsidR="008C4E67" w:rsidRPr="00E71397" w:rsidRDefault="00CA5046" w:rsidP="001E7D7A">
      <w:pPr>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t>FUNCTION</w:t>
      </w:r>
      <w:r w:rsidR="00880578" w:rsidRPr="00E71397">
        <w:rPr>
          <w:rFonts w:ascii="Book Antiqua" w:hAnsi="Book Antiqua" w:cs="Times New Roman"/>
          <w:b/>
          <w:color w:val="000000" w:themeColor="text1"/>
          <w:sz w:val="24"/>
          <w:szCs w:val="24"/>
        </w:rPr>
        <w:t>S</w:t>
      </w:r>
      <w:r w:rsidRPr="00E71397">
        <w:rPr>
          <w:rFonts w:ascii="Book Antiqua" w:hAnsi="Book Antiqua" w:cs="Times New Roman"/>
          <w:b/>
          <w:color w:val="000000" w:themeColor="text1"/>
          <w:sz w:val="24"/>
          <w:szCs w:val="24"/>
        </w:rPr>
        <w:t xml:space="preserve"> OF GUT MICROBIOTA</w:t>
      </w:r>
    </w:p>
    <w:p w14:paraId="7F6B8D21" w14:textId="77777777" w:rsidR="008C4E67" w:rsidRPr="00E71397" w:rsidRDefault="008C4E67" w:rsidP="001E7D7A">
      <w:pPr>
        <w:spacing w:line="360" w:lineRule="auto"/>
        <w:rPr>
          <w:rFonts w:ascii="Book Antiqua" w:hAnsi="Book Antiqua" w:cs="Times New Roman"/>
          <w:b/>
          <w:i/>
          <w:color w:val="000000" w:themeColor="text1"/>
          <w:sz w:val="24"/>
          <w:szCs w:val="24"/>
        </w:rPr>
      </w:pPr>
      <w:r w:rsidRPr="00E71397">
        <w:rPr>
          <w:rFonts w:ascii="Book Antiqua" w:hAnsi="Book Antiqua" w:cs="Times New Roman"/>
          <w:b/>
          <w:i/>
          <w:color w:val="000000" w:themeColor="text1"/>
          <w:sz w:val="24"/>
          <w:szCs w:val="24"/>
        </w:rPr>
        <w:t>Digestion and metabolism</w:t>
      </w:r>
    </w:p>
    <w:p w14:paraId="5C121DA1" w14:textId="4DB5E05E" w:rsidR="008C4E67" w:rsidRPr="00E71397" w:rsidRDefault="00D607F9"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Human enzymes are known </w:t>
      </w:r>
      <w:r w:rsidR="00880578" w:rsidRPr="00E71397">
        <w:rPr>
          <w:rFonts w:ascii="Book Antiqua" w:hAnsi="Book Antiqua" w:cs="Times New Roman"/>
          <w:color w:val="000000" w:themeColor="text1"/>
          <w:sz w:val="24"/>
          <w:szCs w:val="24"/>
        </w:rPr>
        <w:t xml:space="preserve">to be </w:t>
      </w:r>
      <w:r w:rsidRPr="00E71397">
        <w:rPr>
          <w:rFonts w:ascii="Book Antiqua" w:hAnsi="Book Antiqua" w:cs="Times New Roman"/>
          <w:color w:val="000000" w:themeColor="text1"/>
          <w:sz w:val="24"/>
          <w:szCs w:val="24"/>
        </w:rPr>
        <w:t xml:space="preserve">unable to digest </w:t>
      </w:r>
      <w:r w:rsidR="005647D5" w:rsidRPr="00E71397">
        <w:rPr>
          <w:rFonts w:ascii="Book Antiqua" w:hAnsi="Book Antiqua" w:cs="Times New Roman"/>
          <w:color w:val="000000" w:themeColor="text1"/>
          <w:sz w:val="24"/>
          <w:szCs w:val="24"/>
        </w:rPr>
        <w:t>c</w:t>
      </w:r>
      <w:r w:rsidR="00DE0017" w:rsidRPr="00E71397">
        <w:rPr>
          <w:rFonts w:ascii="Book Antiqua" w:hAnsi="Book Antiqua" w:cs="Times New Roman"/>
          <w:color w:val="000000" w:themeColor="text1"/>
          <w:sz w:val="24"/>
          <w:szCs w:val="24"/>
        </w:rPr>
        <w:t>omplex car</w:t>
      </w:r>
      <w:r w:rsidR="00DE0017" w:rsidRPr="00E71397">
        <w:rPr>
          <w:rFonts w:ascii="Book Antiqua" w:hAnsi="Book Antiqua" w:cs="Times New Roman"/>
          <w:color w:val="000000" w:themeColor="text1"/>
          <w:sz w:val="24"/>
          <w:szCs w:val="24"/>
        </w:rPr>
        <w:softHyphen/>
        <w:t xml:space="preserve">bohydrates and plant polysaccharides. </w:t>
      </w:r>
      <w:r w:rsidRPr="00E71397">
        <w:rPr>
          <w:rFonts w:ascii="Book Antiqua" w:hAnsi="Book Antiqua" w:cs="Times New Roman"/>
          <w:color w:val="000000" w:themeColor="text1"/>
          <w:sz w:val="24"/>
          <w:szCs w:val="24"/>
        </w:rPr>
        <w:t>Instead</w:t>
      </w:r>
      <w:r w:rsidR="005647D5" w:rsidRPr="00E71397">
        <w:rPr>
          <w:rFonts w:ascii="Book Antiqua" w:hAnsi="Book Antiqua" w:cs="Times New Roman"/>
          <w:color w:val="000000" w:themeColor="text1"/>
          <w:sz w:val="24"/>
          <w:szCs w:val="24"/>
        </w:rPr>
        <w:t>,</w:t>
      </w:r>
      <w:r w:rsidR="00DE0017" w:rsidRPr="00E71397">
        <w:rPr>
          <w:rFonts w:ascii="Book Antiqua" w:hAnsi="Book Antiqua" w:cs="Times New Roman"/>
          <w:color w:val="000000" w:themeColor="text1"/>
          <w:sz w:val="24"/>
          <w:szCs w:val="24"/>
        </w:rPr>
        <w:t xml:space="preserve"> </w:t>
      </w:r>
      <w:r w:rsidRPr="00E71397">
        <w:rPr>
          <w:rFonts w:ascii="Book Antiqua" w:hAnsi="Book Antiqua" w:cs="Times New Roman"/>
          <w:color w:val="000000" w:themeColor="text1"/>
          <w:sz w:val="24"/>
          <w:szCs w:val="24"/>
        </w:rPr>
        <w:t xml:space="preserve">gut microbiota ferment </w:t>
      </w:r>
      <w:r w:rsidR="00DE0017" w:rsidRPr="00E71397">
        <w:rPr>
          <w:rFonts w:ascii="Book Antiqua" w:hAnsi="Book Antiqua" w:cs="Times New Roman"/>
          <w:color w:val="000000" w:themeColor="text1"/>
          <w:sz w:val="24"/>
          <w:szCs w:val="24"/>
        </w:rPr>
        <w:t>the non-digestible carbohydrates, including cellulose, resistant starch and inulin in the colon to yield energy for microbial growth and end products such as short-chain fatty acids (SCFAs</w:t>
      </w:r>
      <w:proofErr w:type="gramStart"/>
      <w:r w:rsidR="00DE0017" w:rsidRPr="00E71397">
        <w:rPr>
          <w:rFonts w:ascii="Book Antiqua" w:hAnsi="Book Antiqua" w:cs="Times New Roman"/>
          <w:color w:val="000000" w:themeColor="text1"/>
          <w:sz w:val="24"/>
          <w:szCs w:val="24"/>
        </w:rPr>
        <w:t>)</w:t>
      </w:r>
      <w:r w:rsidR="00D41A59" w:rsidRPr="00E71397">
        <w:rPr>
          <w:rFonts w:ascii="Book Antiqua" w:hAnsi="Book Antiqua" w:cs="Times New Roman"/>
          <w:color w:val="000000" w:themeColor="text1"/>
          <w:sz w:val="24"/>
          <w:szCs w:val="24"/>
          <w:vertAlign w:val="superscript"/>
        </w:rPr>
        <w:t>[</w:t>
      </w:r>
      <w:proofErr w:type="gramEnd"/>
      <w:r w:rsidR="00970FAA" w:rsidRPr="00E71397">
        <w:rPr>
          <w:rFonts w:ascii="Book Antiqua" w:hAnsi="Book Antiqua" w:cs="Times New Roman"/>
          <w:color w:val="000000" w:themeColor="text1"/>
          <w:sz w:val="24"/>
          <w:szCs w:val="24"/>
          <w:vertAlign w:val="superscript"/>
        </w:rPr>
        <w:t>2</w:t>
      </w:r>
      <w:r w:rsidR="009E56FD" w:rsidRPr="00E71397">
        <w:rPr>
          <w:rFonts w:ascii="Book Antiqua" w:hAnsi="Book Antiqua" w:cs="Times New Roman"/>
          <w:color w:val="000000" w:themeColor="text1"/>
          <w:sz w:val="24"/>
          <w:szCs w:val="24"/>
          <w:vertAlign w:val="superscript"/>
        </w:rPr>
        <w:t>3</w:t>
      </w:r>
      <w:r w:rsidR="0025175A" w:rsidRPr="00E71397">
        <w:rPr>
          <w:rFonts w:ascii="Book Antiqua" w:hAnsi="Book Antiqua" w:cs="Times New Roman"/>
          <w:color w:val="000000" w:themeColor="text1"/>
          <w:sz w:val="24"/>
          <w:szCs w:val="24"/>
          <w:vertAlign w:val="superscript"/>
        </w:rPr>
        <w:t>]</w:t>
      </w:r>
      <w:r w:rsidRPr="00E71397">
        <w:rPr>
          <w:rFonts w:ascii="Book Antiqua" w:hAnsi="Book Antiqua" w:cs="Times New Roman"/>
          <w:color w:val="000000" w:themeColor="text1"/>
          <w:sz w:val="24"/>
          <w:szCs w:val="24"/>
        </w:rPr>
        <w:t>.</w:t>
      </w:r>
      <w:r w:rsidR="00DE0017" w:rsidRPr="00E71397">
        <w:rPr>
          <w:rFonts w:ascii="Book Antiqua" w:hAnsi="Book Antiqua" w:cs="Times New Roman"/>
          <w:color w:val="000000" w:themeColor="text1"/>
          <w:sz w:val="24"/>
          <w:szCs w:val="24"/>
        </w:rPr>
        <w:t xml:space="preserve"> </w:t>
      </w:r>
      <w:r w:rsidR="002C75D5" w:rsidRPr="00E71397">
        <w:rPr>
          <w:rFonts w:ascii="Book Antiqua" w:hAnsi="Book Antiqua" w:cs="Times New Roman"/>
          <w:color w:val="000000" w:themeColor="text1"/>
          <w:sz w:val="24"/>
          <w:szCs w:val="24"/>
        </w:rPr>
        <w:t xml:space="preserve">The SCFAs </w:t>
      </w:r>
      <w:r w:rsidR="00FE79B1" w:rsidRPr="00E71397">
        <w:rPr>
          <w:rFonts w:ascii="Book Antiqua" w:hAnsi="Book Antiqua" w:cs="Times New Roman"/>
          <w:color w:val="000000" w:themeColor="text1"/>
          <w:sz w:val="24"/>
          <w:szCs w:val="24"/>
        </w:rPr>
        <w:t xml:space="preserve">formed </w:t>
      </w:r>
      <w:r w:rsidR="002C75D5" w:rsidRPr="00E71397">
        <w:rPr>
          <w:rFonts w:ascii="Book Antiqua" w:hAnsi="Book Antiqua" w:cs="Times New Roman"/>
          <w:color w:val="000000" w:themeColor="text1"/>
          <w:sz w:val="24"/>
          <w:szCs w:val="24"/>
        </w:rPr>
        <w:t>are organic fatty acids</w:t>
      </w:r>
      <w:r w:rsidR="00FE79B1" w:rsidRPr="00E71397">
        <w:rPr>
          <w:rFonts w:ascii="Book Antiqua" w:hAnsi="Book Antiqua" w:cs="Times New Roman"/>
          <w:color w:val="000000" w:themeColor="text1"/>
          <w:sz w:val="24"/>
          <w:szCs w:val="24"/>
        </w:rPr>
        <w:t>,</w:t>
      </w:r>
      <w:r w:rsidR="002C75D5" w:rsidRPr="00E71397">
        <w:rPr>
          <w:rFonts w:ascii="Book Antiqua" w:hAnsi="Book Antiqua" w:cs="Times New Roman"/>
          <w:color w:val="000000" w:themeColor="text1"/>
          <w:sz w:val="24"/>
          <w:szCs w:val="24"/>
        </w:rPr>
        <w:t xml:space="preserve"> and</w:t>
      </w:r>
      <w:r w:rsidRPr="00E71397">
        <w:rPr>
          <w:rFonts w:ascii="Book Antiqua" w:hAnsi="Book Antiqua" w:cs="Times New Roman"/>
          <w:color w:val="000000" w:themeColor="text1"/>
          <w:sz w:val="24"/>
          <w:szCs w:val="24"/>
        </w:rPr>
        <w:t xml:space="preserve"> </w:t>
      </w:r>
      <w:r w:rsidR="00FE79B1" w:rsidRPr="00E71397">
        <w:rPr>
          <w:rFonts w:ascii="Book Antiqua" w:hAnsi="Book Antiqua" w:cs="Times New Roman"/>
          <w:color w:val="000000" w:themeColor="text1"/>
          <w:sz w:val="24"/>
          <w:szCs w:val="24"/>
        </w:rPr>
        <w:t xml:space="preserve">the </w:t>
      </w:r>
      <w:r w:rsidR="002C75D5" w:rsidRPr="00E71397">
        <w:rPr>
          <w:rFonts w:ascii="Book Antiqua" w:hAnsi="Book Antiqua" w:cs="Times New Roman"/>
          <w:color w:val="000000" w:themeColor="text1"/>
          <w:sz w:val="24"/>
          <w:szCs w:val="24"/>
        </w:rPr>
        <w:t xml:space="preserve">major </w:t>
      </w:r>
      <w:r w:rsidRPr="00E71397">
        <w:rPr>
          <w:rFonts w:ascii="Book Antiqua" w:hAnsi="Book Antiqua" w:cs="Times New Roman"/>
          <w:color w:val="000000" w:themeColor="text1"/>
          <w:sz w:val="24"/>
          <w:szCs w:val="24"/>
        </w:rPr>
        <w:t xml:space="preserve">SCFAs consist of </w:t>
      </w:r>
      <w:r w:rsidR="00DE0017" w:rsidRPr="00E71397">
        <w:rPr>
          <w:rFonts w:ascii="Book Antiqua" w:hAnsi="Book Antiqua" w:cs="Times New Roman"/>
          <w:color w:val="000000" w:themeColor="text1"/>
          <w:sz w:val="24"/>
          <w:szCs w:val="24"/>
        </w:rPr>
        <w:t xml:space="preserve">acetate, propionate and butyrate. </w:t>
      </w:r>
      <w:proofErr w:type="spellStart"/>
      <w:r w:rsidR="00970594" w:rsidRPr="00E71397">
        <w:rPr>
          <w:rFonts w:ascii="Book Antiqua" w:hAnsi="Book Antiqua" w:cs="Times New Roman"/>
          <w:color w:val="000000" w:themeColor="text1"/>
          <w:sz w:val="24"/>
          <w:szCs w:val="24"/>
        </w:rPr>
        <w:t>Butylate</w:t>
      </w:r>
      <w:proofErr w:type="spellEnd"/>
      <w:r w:rsidR="00970594" w:rsidRPr="00E71397">
        <w:rPr>
          <w:rFonts w:ascii="Book Antiqua" w:hAnsi="Book Antiqua" w:cs="Times New Roman"/>
          <w:color w:val="000000" w:themeColor="text1"/>
          <w:sz w:val="24"/>
          <w:szCs w:val="24"/>
        </w:rPr>
        <w:t xml:space="preserve"> is an energy sub</w:t>
      </w:r>
      <w:r w:rsidR="00970594" w:rsidRPr="00E71397">
        <w:rPr>
          <w:rFonts w:ascii="Book Antiqua" w:hAnsi="Book Antiqua" w:cs="Times New Roman"/>
          <w:color w:val="000000" w:themeColor="text1"/>
          <w:sz w:val="24"/>
          <w:szCs w:val="24"/>
        </w:rPr>
        <w:softHyphen/>
        <w:t>strate for the colonic epithelium, and acetate and propion</w:t>
      </w:r>
      <w:r w:rsidR="003D4BEF" w:rsidRPr="00E71397">
        <w:rPr>
          <w:rFonts w:ascii="Book Antiqua" w:hAnsi="Book Antiqua" w:cs="Times New Roman"/>
          <w:color w:val="000000" w:themeColor="text1"/>
          <w:sz w:val="24"/>
          <w:szCs w:val="24"/>
        </w:rPr>
        <w:t xml:space="preserve">ate are </w:t>
      </w:r>
      <w:r w:rsidR="00FE79B1" w:rsidRPr="00E71397">
        <w:rPr>
          <w:rFonts w:ascii="Book Antiqua" w:hAnsi="Book Antiqua" w:cs="Times New Roman"/>
          <w:color w:val="000000" w:themeColor="text1"/>
          <w:sz w:val="24"/>
          <w:szCs w:val="24"/>
        </w:rPr>
        <w:t>energy sub</w:t>
      </w:r>
      <w:r w:rsidR="00FE79B1" w:rsidRPr="00E71397">
        <w:rPr>
          <w:rFonts w:ascii="Book Antiqua" w:hAnsi="Book Antiqua" w:cs="Times New Roman"/>
          <w:color w:val="000000" w:themeColor="text1"/>
          <w:sz w:val="24"/>
          <w:szCs w:val="24"/>
        </w:rPr>
        <w:softHyphen/>
        <w:t xml:space="preserve">strates </w:t>
      </w:r>
      <w:r w:rsidR="003D4BEF" w:rsidRPr="00E71397">
        <w:rPr>
          <w:rFonts w:ascii="Book Antiqua" w:hAnsi="Book Antiqua" w:cs="Times New Roman"/>
          <w:color w:val="000000" w:themeColor="text1"/>
          <w:sz w:val="24"/>
          <w:szCs w:val="24"/>
        </w:rPr>
        <w:t xml:space="preserve">for peripheral </w:t>
      </w:r>
      <w:proofErr w:type="gramStart"/>
      <w:r w:rsidR="003D4BEF" w:rsidRPr="00E71397">
        <w:rPr>
          <w:rFonts w:ascii="Book Antiqua" w:hAnsi="Book Antiqua" w:cs="Times New Roman"/>
          <w:color w:val="000000" w:themeColor="text1"/>
          <w:sz w:val="24"/>
          <w:szCs w:val="24"/>
        </w:rPr>
        <w:t>tissues</w:t>
      </w:r>
      <w:r w:rsidR="00D41A59" w:rsidRPr="00E71397">
        <w:rPr>
          <w:rFonts w:ascii="Book Antiqua" w:hAnsi="Book Antiqua" w:cs="Times New Roman"/>
          <w:color w:val="000000" w:themeColor="text1"/>
          <w:sz w:val="24"/>
          <w:szCs w:val="24"/>
          <w:vertAlign w:val="superscript"/>
        </w:rPr>
        <w:t>[</w:t>
      </w:r>
      <w:proofErr w:type="gramEnd"/>
      <w:r w:rsidR="003802BD" w:rsidRPr="00E71397">
        <w:rPr>
          <w:rFonts w:ascii="Book Antiqua" w:hAnsi="Book Antiqua" w:cs="Times New Roman"/>
          <w:color w:val="000000" w:themeColor="text1"/>
          <w:sz w:val="24"/>
          <w:szCs w:val="24"/>
          <w:vertAlign w:val="superscript"/>
        </w:rPr>
        <w:t>2</w:t>
      </w:r>
      <w:r w:rsidR="009E56FD" w:rsidRPr="00E71397">
        <w:rPr>
          <w:rFonts w:ascii="Book Antiqua" w:hAnsi="Book Antiqua" w:cs="Times New Roman"/>
          <w:color w:val="000000" w:themeColor="text1"/>
          <w:sz w:val="24"/>
          <w:szCs w:val="24"/>
          <w:vertAlign w:val="superscript"/>
        </w:rPr>
        <w:t>3</w:t>
      </w:r>
      <w:r w:rsidR="003D4BEF" w:rsidRPr="00E71397">
        <w:rPr>
          <w:rFonts w:ascii="Book Antiqua" w:hAnsi="Book Antiqua" w:cs="Times New Roman"/>
          <w:color w:val="000000" w:themeColor="text1"/>
          <w:sz w:val="24"/>
          <w:szCs w:val="24"/>
          <w:vertAlign w:val="superscript"/>
        </w:rPr>
        <w:t>]</w:t>
      </w:r>
      <w:r w:rsidR="00F56FEE" w:rsidRPr="00E71397">
        <w:rPr>
          <w:rFonts w:ascii="Book Antiqua" w:hAnsi="Book Antiqua" w:cs="Times New Roman"/>
          <w:color w:val="000000" w:themeColor="text1"/>
          <w:sz w:val="24"/>
          <w:szCs w:val="24"/>
        </w:rPr>
        <w:t xml:space="preserve">. </w:t>
      </w:r>
      <w:r w:rsidR="002C75D5" w:rsidRPr="00E71397">
        <w:rPr>
          <w:rFonts w:ascii="Book Antiqua" w:hAnsi="Book Antiqua" w:cs="Times New Roman"/>
          <w:color w:val="000000" w:themeColor="text1"/>
          <w:sz w:val="24"/>
          <w:szCs w:val="24"/>
        </w:rPr>
        <w:t>P</w:t>
      </w:r>
      <w:r w:rsidR="005F6065" w:rsidRPr="00E71397">
        <w:rPr>
          <w:rFonts w:ascii="Book Antiqua" w:hAnsi="Book Antiqua" w:cs="Times New Roman"/>
          <w:color w:val="000000" w:themeColor="text1"/>
          <w:sz w:val="24"/>
          <w:szCs w:val="24"/>
        </w:rPr>
        <w:t xml:space="preserve">ropionic and butyric </w:t>
      </w:r>
      <w:r w:rsidR="002C75D5" w:rsidRPr="00E71397">
        <w:rPr>
          <w:rFonts w:ascii="Book Antiqua" w:hAnsi="Book Antiqua" w:cs="Times New Roman"/>
          <w:color w:val="000000" w:themeColor="text1"/>
          <w:sz w:val="24"/>
          <w:szCs w:val="24"/>
        </w:rPr>
        <w:t>acids</w:t>
      </w:r>
      <w:r w:rsidR="00070FE6" w:rsidRPr="00E71397">
        <w:rPr>
          <w:rFonts w:ascii="Book Antiqua" w:hAnsi="Book Antiqua" w:cs="Times New Roman"/>
          <w:color w:val="000000" w:themeColor="text1"/>
          <w:sz w:val="24"/>
          <w:szCs w:val="24"/>
        </w:rPr>
        <w:t xml:space="preserve"> </w:t>
      </w:r>
      <w:r w:rsidR="00FE79B1" w:rsidRPr="00E71397">
        <w:rPr>
          <w:rFonts w:ascii="Book Antiqua" w:hAnsi="Book Antiqua" w:cs="Times New Roman"/>
          <w:color w:val="000000" w:themeColor="text1"/>
          <w:sz w:val="24"/>
          <w:szCs w:val="24"/>
        </w:rPr>
        <w:t xml:space="preserve">were </w:t>
      </w:r>
      <w:r w:rsidR="005F6065" w:rsidRPr="00E71397">
        <w:rPr>
          <w:rFonts w:ascii="Book Antiqua" w:hAnsi="Book Antiqua" w:cs="Times New Roman"/>
          <w:color w:val="000000" w:themeColor="text1"/>
          <w:sz w:val="24"/>
          <w:szCs w:val="24"/>
        </w:rPr>
        <w:t xml:space="preserve">shown to </w:t>
      </w:r>
      <w:r w:rsidR="005F6065" w:rsidRPr="00E71397">
        <w:rPr>
          <w:rFonts w:ascii="Book Antiqua" w:hAnsi="Book Antiqua" w:cs="Times New Roman"/>
          <w:color w:val="000000" w:themeColor="text1"/>
          <w:sz w:val="24"/>
          <w:szCs w:val="24"/>
        </w:rPr>
        <w:lastRenderedPageBreak/>
        <w:t>regulate</w:t>
      </w:r>
      <w:r w:rsidR="00DE0017" w:rsidRPr="00E71397">
        <w:rPr>
          <w:rFonts w:ascii="Book Antiqua" w:hAnsi="Book Antiqua" w:cs="Times New Roman"/>
          <w:color w:val="000000" w:themeColor="text1"/>
          <w:sz w:val="24"/>
          <w:szCs w:val="24"/>
        </w:rPr>
        <w:t xml:space="preserve"> </w:t>
      </w:r>
      <w:r w:rsidR="005F6065" w:rsidRPr="00E71397">
        <w:rPr>
          <w:rFonts w:ascii="Book Antiqua" w:hAnsi="Book Antiqua" w:cs="Times New Roman"/>
          <w:color w:val="000000" w:themeColor="text1"/>
          <w:sz w:val="24"/>
          <w:szCs w:val="24"/>
        </w:rPr>
        <w:t xml:space="preserve">cell proliferation and differentiation, and to induce hormone </w:t>
      </w:r>
      <w:proofErr w:type="gramStart"/>
      <w:r w:rsidR="005F6065" w:rsidRPr="00E71397">
        <w:rPr>
          <w:rFonts w:ascii="Book Antiqua" w:hAnsi="Book Antiqua" w:cs="Times New Roman"/>
          <w:color w:val="000000" w:themeColor="text1"/>
          <w:sz w:val="24"/>
          <w:szCs w:val="24"/>
        </w:rPr>
        <w:t>release</w:t>
      </w:r>
      <w:r w:rsidR="00D41A59" w:rsidRPr="00E71397">
        <w:rPr>
          <w:rFonts w:ascii="Book Antiqua" w:hAnsi="Book Antiqua" w:cs="Times New Roman"/>
          <w:color w:val="000000" w:themeColor="text1"/>
          <w:sz w:val="24"/>
          <w:szCs w:val="24"/>
          <w:vertAlign w:val="superscript"/>
        </w:rPr>
        <w:t>[</w:t>
      </w:r>
      <w:proofErr w:type="gramEnd"/>
      <w:r w:rsidR="00970FAA" w:rsidRPr="00E71397">
        <w:rPr>
          <w:rFonts w:ascii="Book Antiqua" w:hAnsi="Book Antiqua" w:cs="Times New Roman"/>
          <w:color w:val="000000" w:themeColor="text1"/>
          <w:sz w:val="24"/>
          <w:szCs w:val="24"/>
          <w:vertAlign w:val="superscript"/>
        </w:rPr>
        <w:t>2</w:t>
      </w:r>
      <w:r w:rsidR="009E56FD" w:rsidRPr="00E71397">
        <w:rPr>
          <w:rFonts w:ascii="Book Antiqua" w:hAnsi="Book Antiqua" w:cs="Times New Roman"/>
          <w:color w:val="000000" w:themeColor="text1"/>
          <w:sz w:val="24"/>
          <w:szCs w:val="24"/>
          <w:vertAlign w:val="superscript"/>
        </w:rPr>
        <w:t>4</w:t>
      </w:r>
      <w:r w:rsidR="003D4BEF" w:rsidRPr="00E71397">
        <w:rPr>
          <w:rFonts w:ascii="Book Antiqua" w:hAnsi="Book Antiqua" w:cs="Times New Roman"/>
          <w:color w:val="000000" w:themeColor="text1"/>
          <w:sz w:val="24"/>
          <w:szCs w:val="24"/>
          <w:vertAlign w:val="superscript"/>
        </w:rPr>
        <w:t>]</w:t>
      </w:r>
      <w:r w:rsidR="007F0863" w:rsidRPr="00E71397">
        <w:rPr>
          <w:rFonts w:ascii="Book Antiqua" w:hAnsi="Book Antiqua" w:cs="Times New Roman"/>
          <w:color w:val="000000" w:themeColor="text1"/>
          <w:sz w:val="24"/>
          <w:szCs w:val="24"/>
        </w:rPr>
        <w:t xml:space="preserve">, </w:t>
      </w:r>
      <w:r w:rsidR="00FE79B1" w:rsidRPr="00E71397">
        <w:rPr>
          <w:rFonts w:ascii="Book Antiqua" w:hAnsi="Book Antiqua" w:cs="Times New Roman"/>
          <w:color w:val="000000" w:themeColor="text1"/>
          <w:sz w:val="24"/>
          <w:szCs w:val="24"/>
        </w:rPr>
        <w:t xml:space="preserve">the </w:t>
      </w:r>
      <w:r w:rsidR="008C4E67" w:rsidRPr="00E71397">
        <w:rPr>
          <w:rFonts w:ascii="Book Antiqua" w:hAnsi="Book Antiqua" w:cs="Times New Roman"/>
          <w:color w:val="000000" w:themeColor="text1"/>
          <w:sz w:val="24"/>
          <w:szCs w:val="24"/>
        </w:rPr>
        <w:t>hepatic control of lipid</w:t>
      </w:r>
      <w:r w:rsidR="00FE79B1" w:rsidRPr="00E71397">
        <w:rPr>
          <w:rFonts w:ascii="Book Antiqua" w:hAnsi="Book Antiqua" w:cs="Times New Roman"/>
          <w:color w:val="000000" w:themeColor="text1"/>
          <w:sz w:val="24"/>
          <w:szCs w:val="24"/>
        </w:rPr>
        <w:t>s</w:t>
      </w:r>
      <w:r w:rsidR="002C75D5" w:rsidRPr="00E71397">
        <w:rPr>
          <w:rFonts w:ascii="Book Antiqua" w:hAnsi="Book Antiqua" w:cs="Times New Roman"/>
          <w:color w:val="000000" w:themeColor="text1"/>
          <w:sz w:val="24"/>
          <w:szCs w:val="24"/>
        </w:rPr>
        <w:t>,</w:t>
      </w:r>
      <w:r w:rsidR="003D4BEF" w:rsidRPr="00E71397">
        <w:rPr>
          <w:rFonts w:ascii="Book Antiqua" w:hAnsi="Book Antiqua" w:cs="Times New Roman"/>
          <w:color w:val="000000" w:themeColor="text1"/>
          <w:sz w:val="24"/>
          <w:szCs w:val="24"/>
        </w:rPr>
        <w:t xml:space="preserve"> and carbohydrate metabolism</w:t>
      </w:r>
      <w:r w:rsidR="00D41A59" w:rsidRPr="00E71397">
        <w:rPr>
          <w:rFonts w:ascii="Book Antiqua" w:hAnsi="Book Antiqua" w:cs="Times New Roman"/>
          <w:color w:val="000000" w:themeColor="text1"/>
          <w:sz w:val="24"/>
          <w:szCs w:val="24"/>
          <w:vertAlign w:val="superscript"/>
        </w:rPr>
        <w:t>[</w:t>
      </w:r>
      <w:r w:rsidR="00970FAA" w:rsidRPr="00E71397">
        <w:rPr>
          <w:rFonts w:ascii="Book Antiqua" w:hAnsi="Book Antiqua" w:cs="Times New Roman"/>
          <w:color w:val="000000" w:themeColor="text1"/>
          <w:sz w:val="24"/>
          <w:szCs w:val="24"/>
          <w:vertAlign w:val="superscript"/>
        </w:rPr>
        <w:t>2</w:t>
      </w:r>
      <w:r w:rsidR="009E56FD" w:rsidRPr="00E71397">
        <w:rPr>
          <w:rFonts w:ascii="Book Antiqua" w:hAnsi="Book Antiqua" w:cs="Times New Roman"/>
          <w:color w:val="000000" w:themeColor="text1"/>
          <w:sz w:val="24"/>
          <w:szCs w:val="24"/>
          <w:vertAlign w:val="superscript"/>
        </w:rPr>
        <w:t>5</w:t>
      </w:r>
      <w:r w:rsidR="003D4BEF" w:rsidRPr="00E71397">
        <w:rPr>
          <w:rFonts w:ascii="Book Antiqua" w:hAnsi="Book Antiqua" w:cs="Times New Roman"/>
          <w:color w:val="000000" w:themeColor="text1"/>
          <w:sz w:val="24"/>
          <w:szCs w:val="24"/>
          <w:vertAlign w:val="superscript"/>
        </w:rPr>
        <w:t>]</w:t>
      </w:r>
      <w:r w:rsidR="008C4E67" w:rsidRPr="00E71397">
        <w:rPr>
          <w:rFonts w:ascii="Book Antiqua" w:hAnsi="Book Antiqua" w:cs="Times New Roman"/>
          <w:color w:val="000000" w:themeColor="text1"/>
          <w:sz w:val="24"/>
          <w:szCs w:val="24"/>
        </w:rPr>
        <w:t xml:space="preserve">. Moreover, several SCFAs have </w:t>
      </w:r>
      <w:r w:rsidR="00FE79B1" w:rsidRPr="00E71397">
        <w:rPr>
          <w:rFonts w:ascii="Book Antiqua" w:hAnsi="Book Antiqua" w:cs="Times New Roman"/>
          <w:color w:val="000000" w:themeColor="text1"/>
          <w:sz w:val="24"/>
          <w:szCs w:val="24"/>
        </w:rPr>
        <w:t xml:space="preserve">been </w:t>
      </w:r>
      <w:r w:rsidR="008C4E67" w:rsidRPr="00E71397">
        <w:rPr>
          <w:rFonts w:ascii="Book Antiqua" w:hAnsi="Book Antiqua" w:cs="Times New Roman"/>
          <w:color w:val="000000" w:themeColor="text1"/>
          <w:sz w:val="24"/>
          <w:szCs w:val="24"/>
        </w:rPr>
        <w:t xml:space="preserve">shown to exert anti-inflammatory and </w:t>
      </w:r>
      <w:proofErr w:type="spellStart"/>
      <w:r w:rsidR="008C4E67" w:rsidRPr="00E71397">
        <w:rPr>
          <w:rFonts w:ascii="Book Antiqua" w:hAnsi="Book Antiqua" w:cs="Times New Roman"/>
          <w:color w:val="000000" w:themeColor="text1"/>
          <w:sz w:val="24"/>
          <w:szCs w:val="24"/>
        </w:rPr>
        <w:t>immunomodulatory</w:t>
      </w:r>
      <w:proofErr w:type="spellEnd"/>
      <w:r w:rsidR="008C4E67" w:rsidRPr="00E71397">
        <w:rPr>
          <w:rFonts w:ascii="Book Antiqua" w:hAnsi="Book Antiqua" w:cs="Times New Roman"/>
          <w:color w:val="000000" w:themeColor="text1"/>
          <w:sz w:val="24"/>
          <w:szCs w:val="24"/>
        </w:rPr>
        <w:t xml:space="preserve"> </w:t>
      </w:r>
      <w:proofErr w:type="gramStart"/>
      <w:r w:rsidR="008C4E67" w:rsidRPr="00E71397">
        <w:rPr>
          <w:rFonts w:ascii="Book Antiqua" w:hAnsi="Book Antiqua" w:cs="Times New Roman"/>
          <w:color w:val="000000" w:themeColor="text1"/>
          <w:sz w:val="24"/>
          <w:szCs w:val="24"/>
        </w:rPr>
        <w:t>effects</w:t>
      </w:r>
      <w:r w:rsidR="00D41A59" w:rsidRPr="00E71397">
        <w:rPr>
          <w:rFonts w:ascii="Book Antiqua" w:hAnsi="Book Antiqua" w:cs="Times New Roman"/>
          <w:color w:val="000000" w:themeColor="text1"/>
          <w:sz w:val="24"/>
          <w:szCs w:val="24"/>
          <w:vertAlign w:val="superscript"/>
        </w:rPr>
        <w:t>[</w:t>
      </w:r>
      <w:proofErr w:type="gramEnd"/>
      <w:r w:rsidR="00970FAA" w:rsidRPr="00E71397">
        <w:rPr>
          <w:rFonts w:ascii="Book Antiqua" w:hAnsi="Book Antiqua" w:cs="Times New Roman"/>
          <w:color w:val="000000" w:themeColor="text1"/>
          <w:sz w:val="24"/>
          <w:szCs w:val="24"/>
          <w:vertAlign w:val="superscript"/>
        </w:rPr>
        <w:t>2</w:t>
      </w:r>
      <w:r w:rsidR="009E56FD" w:rsidRPr="00E71397">
        <w:rPr>
          <w:rFonts w:ascii="Book Antiqua" w:hAnsi="Book Antiqua" w:cs="Times New Roman"/>
          <w:color w:val="000000" w:themeColor="text1"/>
          <w:sz w:val="24"/>
          <w:szCs w:val="24"/>
          <w:vertAlign w:val="superscript"/>
        </w:rPr>
        <w:t>6</w:t>
      </w:r>
      <w:r w:rsidR="00567B67" w:rsidRPr="00E71397">
        <w:rPr>
          <w:rFonts w:ascii="Book Antiqua" w:hAnsi="Book Antiqua" w:cs="Times New Roman"/>
          <w:color w:val="000000" w:themeColor="text1"/>
          <w:sz w:val="24"/>
          <w:szCs w:val="24"/>
          <w:vertAlign w:val="superscript"/>
        </w:rPr>
        <w:t>,2</w:t>
      </w:r>
      <w:r w:rsidR="009E56FD" w:rsidRPr="00E71397">
        <w:rPr>
          <w:rFonts w:ascii="Book Antiqua" w:hAnsi="Book Antiqua" w:cs="Times New Roman"/>
          <w:color w:val="000000" w:themeColor="text1"/>
          <w:sz w:val="24"/>
          <w:szCs w:val="24"/>
          <w:vertAlign w:val="superscript"/>
        </w:rPr>
        <w:t>7</w:t>
      </w:r>
      <w:r w:rsidR="003D4BEF" w:rsidRPr="00E71397">
        <w:rPr>
          <w:rFonts w:ascii="Book Antiqua" w:hAnsi="Book Antiqua" w:cs="Times New Roman"/>
          <w:color w:val="000000" w:themeColor="text1"/>
          <w:sz w:val="24"/>
          <w:szCs w:val="24"/>
          <w:vertAlign w:val="superscript"/>
        </w:rPr>
        <w:t>]</w:t>
      </w:r>
      <w:r w:rsidR="003D4BEF" w:rsidRPr="00E71397">
        <w:rPr>
          <w:rFonts w:ascii="Book Antiqua" w:hAnsi="Book Antiqua" w:cs="Times New Roman"/>
          <w:color w:val="000000" w:themeColor="text1"/>
          <w:sz w:val="24"/>
          <w:szCs w:val="24"/>
        </w:rPr>
        <w:t>.</w:t>
      </w:r>
    </w:p>
    <w:p w14:paraId="3E078008" w14:textId="77777777" w:rsidR="003C5CB6" w:rsidRPr="00E71397" w:rsidRDefault="003C5CB6" w:rsidP="001E7D7A">
      <w:pPr>
        <w:spacing w:line="360" w:lineRule="auto"/>
        <w:rPr>
          <w:rFonts w:ascii="Book Antiqua" w:hAnsi="Book Antiqua" w:cs="Times New Roman"/>
          <w:color w:val="000000" w:themeColor="text1"/>
          <w:sz w:val="24"/>
          <w:szCs w:val="24"/>
        </w:rPr>
      </w:pPr>
    </w:p>
    <w:p w14:paraId="40C784E1" w14:textId="77777777" w:rsidR="00976E4A" w:rsidRPr="00E71397" w:rsidRDefault="003D37B0" w:rsidP="001E7D7A">
      <w:pPr>
        <w:spacing w:line="360" w:lineRule="auto"/>
        <w:rPr>
          <w:rFonts w:ascii="Book Antiqua" w:hAnsi="Book Antiqua" w:cs="Times New Roman"/>
          <w:b/>
          <w:i/>
          <w:color w:val="000000" w:themeColor="text1"/>
          <w:sz w:val="24"/>
          <w:szCs w:val="24"/>
        </w:rPr>
      </w:pPr>
      <w:r w:rsidRPr="00E71397">
        <w:rPr>
          <w:rFonts w:ascii="Book Antiqua" w:hAnsi="Book Antiqua" w:cs="Times New Roman"/>
          <w:b/>
          <w:i/>
          <w:color w:val="000000" w:themeColor="text1"/>
          <w:sz w:val="24"/>
          <w:szCs w:val="24"/>
        </w:rPr>
        <w:t>Immune response to g</w:t>
      </w:r>
      <w:r w:rsidR="00692AB3" w:rsidRPr="00E71397">
        <w:rPr>
          <w:rFonts w:ascii="Book Antiqua" w:hAnsi="Book Antiqua" w:cs="Times New Roman"/>
          <w:b/>
          <w:i/>
          <w:color w:val="000000" w:themeColor="text1"/>
          <w:sz w:val="24"/>
          <w:szCs w:val="24"/>
        </w:rPr>
        <w:t>ut microbiota</w:t>
      </w:r>
    </w:p>
    <w:p w14:paraId="41417AA3" w14:textId="601AD221" w:rsidR="00A31EDD" w:rsidRPr="00E71397" w:rsidRDefault="00826277" w:rsidP="001E7D7A">
      <w:pPr>
        <w:widowControl/>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Although we ha</w:t>
      </w:r>
      <w:r w:rsidR="00905EA9" w:rsidRPr="00E71397">
        <w:rPr>
          <w:rFonts w:ascii="Book Antiqua" w:hAnsi="Book Antiqua" w:cs="Times New Roman"/>
          <w:color w:val="000000" w:themeColor="text1"/>
          <w:sz w:val="24"/>
          <w:szCs w:val="24"/>
        </w:rPr>
        <w:t>r</w:t>
      </w:r>
      <w:r w:rsidRPr="00E71397">
        <w:rPr>
          <w:rFonts w:ascii="Book Antiqua" w:hAnsi="Book Antiqua" w:cs="Times New Roman"/>
          <w:color w:val="000000" w:themeColor="text1"/>
          <w:sz w:val="24"/>
          <w:szCs w:val="24"/>
        </w:rPr>
        <w:t>bor more than 10</w:t>
      </w:r>
      <w:r w:rsidRPr="00E71397">
        <w:rPr>
          <w:rFonts w:ascii="Book Antiqua" w:hAnsi="Book Antiqua" w:cs="Times New Roman"/>
          <w:color w:val="000000" w:themeColor="text1"/>
          <w:sz w:val="24"/>
          <w:szCs w:val="24"/>
          <w:vertAlign w:val="superscript"/>
        </w:rPr>
        <w:t>4</w:t>
      </w:r>
      <w:r w:rsidRPr="00E71397">
        <w:rPr>
          <w:rFonts w:ascii="Book Antiqua" w:hAnsi="Book Antiqua" w:cs="Times New Roman"/>
          <w:color w:val="000000" w:themeColor="text1"/>
          <w:sz w:val="24"/>
          <w:szCs w:val="24"/>
        </w:rPr>
        <w:t xml:space="preserve"> micro-organisms in the gut </w:t>
      </w:r>
      <w:r w:rsidR="00905EA9" w:rsidRPr="00E71397">
        <w:rPr>
          <w:rFonts w:ascii="Book Antiqua" w:hAnsi="Book Antiqua" w:cs="Times New Roman"/>
          <w:color w:val="000000" w:themeColor="text1"/>
          <w:sz w:val="24"/>
          <w:szCs w:val="24"/>
        </w:rPr>
        <w:t>and the composition is relatively stabl</w:t>
      </w:r>
      <w:r w:rsidR="003D4BEF" w:rsidRPr="00E71397">
        <w:rPr>
          <w:rFonts w:ascii="Book Antiqua" w:hAnsi="Book Antiqua" w:cs="Times New Roman"/>
          <w:color w:val="000000" w:themeColor="text1"/>
          <w:sz w:val="24"/>
          <w:szCs w:val="24"/>
        </w:rPr>
        <w:t xml:space="preserve">e </w:t>
      </w:r>
      <w:r w:rsidR="0025175A" w:rsidRPr="00E71397">
        <w:rPr>
          <w:rFonts w:ascii="Book Antiqua" w:hAnsi="Book Antiqua" w:cs="Times New Roman"/>
          <w:color w:val="000000" w:themeColor="text1"/>
          <w:sz w:val="24"/>
          <w:szCs w:val="24"/>
        </w:rPr>
        <w:t xml:space="preserve">in each person </w:t>
      </w:r>
      <w:r w:rsidR="003D4BEF" w:rsidRPr="00E71397">
        <w:rPr>
          <w:rFonts w:ascii="Book Antiqua" w:hAnsi="Book Antiqua" w:cs="Times New Roman"/>
          <w:color w:val="000000" w:themeColor="text1"/>
          <w:sz w:val="24"/>
          <w:szCs w:val="24"/>
        </w:rPr>
        <w:t xml:space="preserve">without causing </w:t>
      </w:r>
      <w:proofErr w:type="gramStart"/>
      <w:r w:rsidR="003D4BEF" w:rsidRPr="00E71397">
        <w:rPr>
          <w:rFonts w:ascii="Book Antiqua" w:hAnsi="Book Antiqua" w:cs="Times New Roman"/>
          <w:color w:val="000000" w:themeColor="text1"/>
          <w:sz w:val="24"/>
          <w:szCs w:val="24"/>
        </w:rPr>
        <w:t>inflammation</w:t>
      </w:r>
      <w:r w:rsidR="00D41A59" w:rsidRPr="00E71397">
        <w:rPr>
          <w:rFonts w:ascii="Book Antiqua" w:hAnsi="Book Antiqua" w:cs="Times New Roman"/>
          <w:color w:val="000000" w:themeColor="text1"/>
          <w:sz w:val="24"/>
          <w:szCs w:val="24"/>
          <w:vertAlign w:val="superscript"/>
        </w:rPr>
        <w:t>[</w:t>
      </w:r>
      <w:proofErr w:type="gramEnd"/>
      <w:r w:rsidR="006E56D3" w:rsidRPr="00E71397">
        <w:rPr>
          <w:rFonts w:ascii="Book Antiqua" w:hAnsi="Book Antiqua" w:cs="Times New Roman"/>
          <w:color w:val="000000" w:themeColor="text1"/>
          <w:sz w:val="24"/>
          <w:szCs w:val="24"/>
          <w:vertAlign w:val="superscript"/>
        </w:rPr>
        <w:t>2</w:t>
      </w:r>
      <w:r w:rsidR="004E7510" w:rsidRPr="00E71397">
        <w:rPr>
          <w:rFonts w:ascii="Book Antiqua" w:hAnsi="Book Antiqua" w:cs="Times New Roman"/>
          <w:color w:val="000000" w:themeColor="text1"/>
          <w:sz w:val="24"/>
          <w:szCs w:val="24"/>
          <w:vertAlign w:val="superscript"/>
        </w:rPr>
        <w:t>8</w:t>
      </w:r>
      <w:r w:rsidR="003D4BEF" w:rsidRPr="00E71397">
        <w:rPr>
          <w:rFonts w:ascii="Book Antiqua" w:hAnsi="Book Antiqua" w:cs="Times New Roman"/>
          <w:color w:val="000000" w:themeColor="text1"/>
          <w:sz w:val="24"/>
          <w:szCs w:val="24"/>
          <w:vertAlign w:val="superscript"/>
        </w:rPr>
        <w:t>]</w:t>
      </w:r>
      <w:r w:rsidR="005E5A46" w:rsidRPr="00E71397">
        <w:rPr>
          <w:rFonts w:ascii="Book Antiqua" w:hAnsi="Book Antiqua" w:cs="Times New Roman"/>
          <w:color w:val="000000" w:themeColor="text1"/>
          <w:sz w:val="24"/>
          <w:szCs w:val="24"/>
        </w:rPr>
        <w:t xml:space="preserve">, </w:t>
      </w:r>
      <w:r w:rsidR="00905EA9" w:rsidRPr="00E71397">
        <w:rPr>
          <w:rFonts w:ascii="Book Antiqua" w:hAnsi="Book Antiqua" w:cs="Times New Roman"/>
          <w:color w:val="000000" w:themeColor="text1"/>
          <w:sz w:val="24"/>
          <w:szCs w:val="24"/>
        </w:rPr>
        <w:t>t</w:t>
      </w:r>
      <w:r w:rsidR="00036EA7" w:rsidRPr="00E71397">
        <w:rPr>
          <w:rFonts w:ascii="Book Antiqua" w:hAnsi="Book Antiqua" w:cs="Times New Roman"/>
          <w:color w:val="000000" w:themeColor="text1"/>
          <w:sz w:val="24"/>
          <w:szCs w:val="24"/>
        </w:rPr>
        <w:t xml:space="preserve">he mechanisms responsible for </w:t>
      </w:r>
      <w:r w:rsidR="00905EA9" w:rsidRPr="00E71397">
        <w:rPr>
          <w:rFonts w:ascii="Book Antiqua" w:hAnsi="Book Antiqua" w:cs="Times New Roman"/>
          <w:color w:val="000000" w:themeColor="text1"/>
          <w:sz w:val="24"/>
          <w:szCs w:val="24"/>
        </w:rPr>
        <w:t xml:space="preserve">maintaining the flora </w:t>
      </w:r>
      <w:r w:rsidR="00A31EDD" w:rsidRPr="00E71397">
        <w:rPr>
          <w:rFonts w:ascii="Book Antiqua" w:hAnsi="Book Antiqua" w:cs="Times New Roman"/>
          <w:color w:val="000000" w:themeColor="text1"/>
          <w:sz w:val="24"/>
          <w:szCs w:val="24"/>
        </w:rPr>
        <w:t>over the</w:t>
      </w:r>
      <w:r w:rsidR="00905EA9" w:rsidRPr="00E71397">
        <w:rPr>
          <w:rFonts w:ascii="Book Antiqua" w:hAnsi="Book Antiqua" w:cs="Times New Roman"/>
          <w:color w:val="000000" w:themeColor="text1"/>
          <w:sz w:val="24"/>
          <w:szCs w:val="24"/>
        </w:rPr>
        <w:t xml:space="preserve"> long term </w:t>
      </w:r>
      <w:r w:rsidR="00A31EDD" w:rsidRPr="00E71397">
        <w:rPr>
          <w:rFonts w:ascii="Book Antiqua" w:hAnsi="Book Antiqua" w:cs="Times New Roman"/>
          <w:color w:val="000000" w:themeColor="text1"/>
          <w:sz w:val="24"/>
          <w:szCs w:val="24"/>
        </w:rPr>
        <w:t>are</w:t>
      </w:r>
      <w:r w:rsidR="00905EA9" w:rsidRPr="00E71397">
        <w:rPr>
          <w:rFonts w:ascii="Book Antiqua" w:hAnsi="Book Antiqua" w:cs="Times New Roman"/>
          <w:color w:val="000000" w:themeColor="text1"/>
          <w:sz w:val="24"/>
          <w:szCs w:val="24"/>
        </w:rPr>
        <w:t xml:space="preserve"> not </w:t>
      </w:r>
      <w:r w:rsidR="00A31EDD" w:rsidRPr="00E71397">
        <w:rPr>
          <w:rFonts w:ascii="Book Antiqua" w:hAnsi="Book Antiqua" w:cs="Times New Roman"/>
          <w:color w:val="000000" w:themeColor="text1"/>
          <w:sz w:val="24"/>
          <w:szCs w:val="24"/>
        </w:rPr>
        <w:t xml:space="preserve">yet </w:t>
      </w:r>
      <w:r w:rsidR="00905EA9" w:rsidRPr="00E71397">
        <w:rPr>
          <w:rFonts w:ascii="Book Antiqua" w:hAnsi="Book Antiqua" w:cs="Times New Roman"/>
          <w:color w:val="000000" w:themeColor="text1"/>
          <w:sz w:val="24"/>
          <w:szCs w:val="24"/>
        </w:rPr>
        <w:t xml:space="preserve">clearly understood. </w:t>
      </w:r>
      <w:r w:rsidR="00A31EDD" w:rsidRPr="00E71397">
        <w:rPr>
          <w:rFonts w:ascii="Book Antiqua" w:hAnsi="Book Antiqua" w:cs="Times New Roman"/>
          <w:color w:val="000000" w:themeColor="text1"/>
          <w:sz w:val="24"/>
          <w:szCs w:val="24"/>
        </w:rPr>
        <w:t xml:space="preserve">The maintenance of the gut flora may </w:t>
      </w:r>
      <w:r w:rsidR="00E6738D" w:rsidRPr="00E71397">
        <w:rPr>
          <w:rFonts w:ascii="Book Antiqua" w:hAnsi="Book Antiqua" w:cs="Times New Roman"/>
          <w:color w:val="000000" w:themeColor="text1"/>
          <w:sz w:val="24"/>
          <w:szCs w:val="24"/>
        </w:rPr>
        <w:t xml:space="preserve">be </w:t>
      </w:r>
      <w:r w:rsidR="00A31EDD" w:rsidRPr="00E71397">
        <w:rPr>
          <w:rFonts w:ascii="Book Antiqua" w:hAnsi="Book Antiqua" w:cs="Times New Roman"/>
          <w:color w:val="000000" w:themeColor="text1"/>
          <w:sz w:val="24"/>
          <w:szCs w:val="24"/>
        </w:rPr>
        <w:t>based on</w:t>
      </w:r>
      <w:r w:rsidR="00E6738D" w:rsidRPr="00E71397">
        <w:rPr>
          <w:rFonts w:ascii="Book Antiqua" w:hAnsi="Book Antiqua" w:cs="Times New Roman"/>
          <w:color w:val="000000" w:themeColor="text1"/>
          <w:sz w:val="24"/>
          <w:szCs w:val="24"/>
        </w:rPr>
        <w:t xml:space="preserve"> immune tolerance to microbiota because of the formation of the repertoire of microbiota during early life after birth, </w:t>
      </w:r>
      <w:r w:rsidR="0025175A" w:rsidRPr="00E71397">
        <w:rPr>
          <w:rFonts w:ascii="Book Antiqua" w:hAnsi="Book Antiqua" w:cs="Times New Roman"/>
          <w:color w:val="000000" w:themeColor="text1"/>
          <w:sz w:val="24"/>
          <w:szCs w:val="24"/>
        </w:rPr>
        <w:t>when</w:t>
      </w:r>
      <w:r w:rsidR="00E6738D" w:rsidRPr="00E71397">
        <w:rPr>
          <w:rFonts w:ascii="Book Antiqua" w:hAnsi="Book Antiqua" w:cs="Times New Roman"/>
          <w:color w:val="000000" w:themeColor="text1"/>
          <w:sz w:val="24"/>
          <w:szCs w:val="24"/>
        </w:rPr>
        <w:t xml:space="preserve"> </w:t>
      </w:r>
      <w:r w:rsidR="00A31EDD" w:rsidRPr="00E71397">
        <w:rPr>
          <w:rFonts w:ascii="Book Antiqua" w:hAnsi="Book Antiqua" w:cs="Times New Roman"/>
          <w:color w:val="000000" w:themeColor="text1"/>
          <w:sz w:val="24"/>
          <w:szCs w:val="24"/>
        </w:rPr>
        <w:t xml:space="preserve">the </w:t>
      </w:r>
      <w:r w:rsidR="00E6738D" w:rsidRPr="00E71397">
        <w:rPr>
          <w:rFonts w:ascii="Book Antiqua" w:hAnsi="Book Antiqua" w:cs="Times New Roman"/>
          <w:color w:val="000000" w:themeColor="text1"/>
          <w:sz w:val="24"/>
          <w:szCs w:val="24"/>
        </w:rPr>
        <w:t xml:space="preserve">immune system is </w:t>
      </w:r>
      <w:r w:rsidR="00585040" w:rsidRPr="00E71397">
        <w:rPr>
          <w:rFonts w:ascii="Book Antiqua" w:hAnsi="Book Antiqua" w:cs="Times New Roman"/>
          <w:color w:val="000000" w:themeColor="text1"/>
          <w:sz w:val="24"/>
          <w:szCs w:val="24"/>
        </w:rPr>
        <w:t>too immature to e</w:t>
      </w:r>
      <w:r w:rsidR="004A5C6F" w:rsidRPr="00E71397">
        <w:rPr>
          <w:rFonts w:ascii="Book Antiqua" w:hAnsi="Book Antiqua" w:cs="Times New Roman"/>
          <w:color w:val="000000" w:themeColor="text1"/>
          <w:sz w:val="24"/>
          <w:szCs w:val="24"/>
        </w:rPr>
        <w:t>radicate intestinal micro-organ</w:t>
      </w:r>
      <w:r w:rsidR="00585040" w:rsidRPr="00E71397">
        <w:rPr>
          <w:rFonts w:ascii="Book Antiqua" w:hAnsi="Book Antiqua" w:cs="Times New Roman"/>
          <w:color w:val="000000" w:themeColor="text1"/>
          <w:sz w:val="24"/>
          <w:szCs w:val="24"/>
        </w:rPr>
        <w:t>isms.</w:t>
      </w:r>
    </w:p>
    <w:p w14:paraId="080AA353" w14:textId="03B714F9" w:rsidR="00B67D58" w:rsidRPr="00E71397" w:rsidRDefault="00905EA9" w:rsidP="001E7D7A">
      <w:pPr>
        <w:widowControl/>
        <w:spacing w:line="360" w:lineRule="auto"/>
        <w:ind w:firstLine="720"/>
        <w:rPr>
          <w:rFonts w:ascii="Book Antiqua" w:eastAsia="MS PGothic" w:hAnsi="Book Antiqua" w:cs="Times New Roman"/>
          <w:color w:val="000000" w:themeColor="text1"/>
          <w:kern w:val="0"/>
          <w:sz w:val="24"/>
          <w:szCs w:val="24"/>
        </w:rPr>
      </w:pPr>
      <w:r w:rsidRPr="00E71397">
        <w:rPr>
          <w:rFonts w:ascii="Book Antiqua" w:hAnsi="Book Antiqua" w:cs="Times New Roman"/>
          <w:color w:val="000000" w:themeColor="text1"/>
          <w:sz w:val="24"/>
          <w:szCs w:val="24"/>
        </w:rPr>
        <w:t xml:space="preserve">Round </w:t>
      </w:r>
      <w:r w:rsidRPr="00E71397">
        <w:rPr>
          <w:rFonts w:ascii="Book Antiqua" w:hAnsi="Book Antiqua" w:cs="Times New Roman"/>
          <w:i/>
          <w:color w:val="000000" w:themeColor="text1"/>
          <w:sz w:val="24"/>
          <w:szCs w:val="24"/>
        </w:rPr>
        <w:t xml:space="preserve">et </w:t>
      </w:r>
      <w:proofErr w:type="gramStart"/>
      <w:r w:rsidRPr="00E71397">
        <w:rPr>
          <w:rFonts w:ascii="Book Antiqua" w:hAnsi="Book Antiqua" w:cs="Times New Roman"/>
          <w:i/>
          <w:color w:val="000000" w:themeColor="text1"/>
          <w:sz w:val="24"/>
          <w:szCs w:val="24"/>
        </w:rPr>
        <w:t>al</w:t>
      </w:r>
      <w:r w:rsidR="00D41A59" w:rsidRPr="00E71397">
        <w:rPr>
          <w:rFonts w:ascii="Book Antiqua" w:hAnsi="Book Antiqua" w:cs="Times New Roman"/>
          <w:color w:val="000000" w:themeColor="text1"/>
          <w:sz w:val="24"/>
          <w:szCs w:val="24"/>
          <w:vertAlign w:val="superscript"/>
        </w:rPr>
        <w:t>[</w:t>
      </w:r>
      <w:proofErr w:type="gramEnd"/>
      <w:r w:rsidR="00D41A59" w:rsidRPr="00E71397">
        <w:rPr>
          <w:rFonts w:ascii="Book Antiqua" w:hAnsi="Book Antiqua" w:cs="Times New Roman"/>
          <w:color w:val="000000" w:themeColor="text1"/>
          <w:sz w:val="24"/>
          <w:szCs w:val="24"/>
          <w:vertAlign w:val="superscript"/>
        </w:rPr>
        <w:t>29]</w:t>
      </w:r>
      <w:r w:rsidRPr="00E71397">
        <w:rPr>
          <w:rFonts w:ascii="Book Antiqua" w:hAnsi="Book Antiqua" w:cs="Times New Roman"/>
          <w:color w:val="000000" w:themeColor="text1"/>
          <w:sz w:val="24"/>
          <w:szCs w:val="24"/>
        </w:rPr>
        <w:t xml:space="preserve"> </w:t>
      </w:r>
      <w:r w:rsidR="00AB3821" w:rsidRPr="00E71397">
        <w:rPr>
          <w:rFonts w:ascii="Book Antiqua" w:hAnsi="Book Antiqua" w:cs="Times New Roman"/>
          <w:color w:val="000000" w:themeColor="text1"/>
          <w:sz w:val="24"/>
          <w:szCs w:val="24"/>
        </w:rPr>
        <w:t>showed</w:t>
      </w:r>
      <w:r w:rsidRPr="00E71397">
        <w:rPr>
          <w:rFonts w:ascii="Book Antiqua" w:hAnsi="Book Antiqua" w:cs="Times New Roman"/>
          <w:color w:val="000000" w:themeColor="text1"/>
          <w:sz w:val="24"/>
          <w:szCs w:val="24"/>
        </w:rPr>
        <w:t xml:space="preserve"> that </w:t>
      </w:r>
      <w:proofErr w:type="spellStart"/>
      <w:r w:rsidRPr="00E71397">
        <w:rPr>
          <w:rFonts w:ascii="Book Antiqua" w:hAnsi="Book Antiqua" w:cs="Times New Roman"/>
          <w:i/>
          <w:color w:val="000000" w:themeColor="text1"/>
          <w:sz w:val="24"/>
          <w:szCs w:val="24"/>
        </w:rPr>
        <w:t>Bacteroides</w:t>
      </w:r>
      <w:proofErr w:type="spellEnd"/>
      <w:r w:rsidRPr="00E71397">
        <w:rPr>
          <w:rFonts w:ascii="Book Antiqua" w:hAnsi="Book Antiqua" w:cs="Times New Roman"/>
          <w:i/>
          <w:color w:val="000000" w:themeColor="text1"/>
          <w:sz w:val="24"/>
          <w:szCs w:val="24"/>
        </w:rPr>
        <w:t xml:space="preserve"> </w:t>
      </w:r>
      <w:proofErr w:type="spellStart"/>
      <w:r w:rsidR="00AB3821" w:rsidRPr="00E71397">
        <w:rPr>
          <w:rFonts w:ascii="Book Antiqua" w:hAnsi="Book Antiqua" w:cs="Times New Roman"/>
          <w:i/>
          <w:color w:val="000000" w:themeColor="text1"/>
          <w:sz w:val="24"/>
          <w:szCs w:val="24"/>
        </w:rPr>
        <w:t>fr</w:t>
      </w:r>
      <w:r w:rsidRPr="00E71397">
        <w:rPr>
          <w:rFonts w:ascii="Book Antiqua" w:hAnsi="Book Antiqua" w:cs="Times New Roman"/>
          <w:i/>
          <w:color w:val="000000" w:themeColor="text1"/>
          <w:sz w:val="24"/>
          <w:szCs w:val="24"/>
        </w:rPr>
        <w:t>agilis</w:t>
      </w:r>
      <w:proofErr w:type="spellEnd"/>
      <w:r w:rsidRPr="00E71397">
        <w:rPr>
          <w:rFonts w:ascii="Book Antiqua" w:hAnsi="Book Antiqua" w:cs="Times New Roman"/>
          <w:i/>
          <w:color w:val="000000" w:themeColor="text1"/>
          <w:sz w:val="24"/>
          <w:szCs w:val="24"/>
        </w:rPr>
        <w:t xml:space="preserve"> </w:t>
      </w:r>
      <w:r w:rsidR="00AB3821" w:rsidRPr="00E71397">
        <w:rPr>
          <w:rFonts w:ascii="Book Antiqua" w:hAnsi="Book Antiqua" w:cs="Times New Roman"/>
          <w:color w:val="000000" w:themeColor="text1"/>
          <w:sz w:val="24"/>
          <w:szCs w:val="24"/>
        </w:rPr>
        <w:t xml:space="preserve">could induce immune tolerance to gut microbiota by developing </w:t>
      </w:r>
      <w:r w:rsidR="00A10DA6" w:rsidRPr="00E71397">
        <w:rPr>
          <w:rFonts w:ascii="Book Antiqua" w:hAnsi="Book Antiqua" w:cs="Times New Roman"/>
          <w:color w:val="000000" w:themeColor="text1"/>
          <w:sz w:val="24"/>
          <w:szCs w:val="24"/>
        </w:rPr>
        <w:t xml:space="preserve">and promoting functions of </w:t>
      </w:r>
      <w:r w:rsidR="00AB3821" w:rsidRPr="00E71397">
        <w:rPr>
          <w:rFonts w:ascii="Book Antiqua" w:hAnsi="Book Antiqua" w:cs="Times New Roman"/>
          <w:color w:val="000000" w:themeColor="text1"/>
          <w:sz w:val="24"/>
          <w:szCs w:val="24"/>
        </w:rPr>
        <w:t xml:space="preserve">Foxp3+ regulatory T cells </w:t>
      </w:r>
      <w:r w:rsidR="00FD7456" w:rsidRPr="00E71397">
        <w:rPr>
          <w:rFonts w:ascii="Book Antiqua" w:hAnsi="Book Antiqua" w:cs="Times New Roman"/>
          <w:color w:val="000000" w:themeColor="text1"/>
          <w:sz w:val="24"/>
          <w:szCs w:val="24"/>
        </w:rPr>
        <w:t>(</w:t>
      </w:r>
      <w:proofErr w:type="spellStart"/>
      <w:r w:rsidR="00FD7456" w:rsidRPr="00E71397">
        <w:rPr>
          <w:rFonts w:ascii="Book Antiqua" w:hAnsi="Book Antiqua" w:cs="Times New Roman"/>
          <w:color w:val="000000" w:themeColor="text1"/>
          <w:sz w:val="24"/>
          <w:szCs w:val="24"/>
        </w:rPr>
        <w:t>Tregs</w:t>
      </w:r>
      <w:proofErr w:type="spellEnd"/>
      <w:r w:rsidR="00FD7456" w:rsidRPr="00E71397">
        <w:rPr>
          <w:rFonts w:ascii="Book Antiqua" w:hAnsi="Book Antiqua" w:cs="Times New Roman"/>
          <w:color w:val="000000" w:themeColor="text1"/>
          <w:sz w:val="24"/>
          <w:szCs w:val="24"/>
        </w:rPr>
        <w:t xml:space="preserve">) </w:t>
      </w:r>
      <w:r w:rsidR="00AB3821" w:rsidRPr="00E71397">
        <w:rPr>
          <w:rFonts w:ascii="Book Antiqua" w:hAnsi="Book Antiqua" w:cs="Times New Roman"/>
          <w:color w:val="000000" w:themeColor="text1"/>
          <w:sz w:val="24"/>
          <w:szCs w:val="24"/>
        </w:rPr>
        <w:t xml:space="preserve">through polysaccharide A produced by the bacteria. </w:t>
      </w:r>
      <w:r w:rsidR="004A5C6F" w:rsidRPr="00E71397">
        <w:rPr>
          <w:rFonts w:ascii="Book Antiqua" w:hAnsi="Book Antiqua" w:cs="Times New Roman"/>
          <w:color w:val="000000" w:themeColor="text1"/>
          <w:sz w:val="24"/>
          <w:szCs w:val="24"/>
        </w:rPr>
        <w:t>In another study, c</w:t>
      </w:r>
      <w:r w:rsidR="004A5C6F" w:rsidRPr="00E71397">
        <w:rPr>
          <w:rFonts w:ascii="Book Antiqua" w:eastAsia="MS PGothic" w:hAnsi="Book Antiqua" w:cs="Times New Roman"/>
          <w:color w:val="000000" w:themeColor="text1"/>
          <w:kern w:val="0"/>
          <w:sz w:val="24"/>
          <w:szCs w:val="24"/>
        </w:rPr>
        <w:t xml:space="preserve">ertain </w:t>
      </w:r>
      <w:r w:rsidR="004A5C6F" w:rsidRPr="00E71397">
        <w:rPr>
          <w:rFonts w:ascii="Book Antiqua" w:eastAsia="MS PGothic" w:hAnsi="Book Antiqua" w:cs="Times New Roman"/>
          <w:i/>
          <w:color w:val="000000" w:themeColor="text1"/>
          <w:kern w:val="0"/>
          <w:sz w:val="24"/>
          <w:szCs w:val="24"/>
        </w:rPr>
        <w:t>Clostridium</w:t>
      </w:r>
      <w:r w:rsidR="004A5C6F" w:rsidRPr="00E71397">
        <w:rPr>
          <w:rFonts w:ascii="Book Antiqua" w:eastAsia="MS PGothic" w:hAnsi="Book Antiqua" w:cs="Times New Roman"/>
          <w:color w:val="000000" w:themeColor="text1"/>
          <w:kern w:val="0"/>
          <w:sz w:val="24"/>
          <w:szCs w:val="24"/>
        </w:rPr>
        <w:t xml:space="preserve"> species, especially phylogenetic clusters IV and XIV </w:t>
      </w:r>
      <w:r w:rsidR="00A31EDD" w:rsidRPr="00E71397">
        <w:rPr>
          <w:rFonts w:ascii="Book Antiqua" w:eastAsia="MS PGothic" w:hAnsi="Book Antiqua" w:cs="Times New Roman"/>
          <w:color w:val="000000" w:themeColor="text1"/>
          <w:kern w:val="0"/>
          <w:sz w:val="24"/>
          <w:szCs w:val="24"/>
        </w:rPr>
        <w:t>(</w:t>
      </w:r>
      <w:r w:rsidR="004A5C6F" w:rsidRPr="00E71397">
        <w:rPr>
          <w:rFonts w:ascii="Book Antiqua" w:eastAsia="MS PGothic" w:hAnsi="Book Antiqua" w:cs="Times New Roman"/>
          <w:color w:val="000000" w:themeColor="text1"/>
          <w:kern w:val="0"/>
          <w:sz w:val="24"/>
          <w:szCs w:val="24"/>
        </w:rPr>
        <w:t xml:space="preserve">but not </w:t>
      </w:r>
      <w:r w:rsidR="004A5C6F" w:rsidRPr="00E71397">
        <w:rPr>
          <w:rFonts w:ascii="Book Antiqua" w:eastAsia="MS PGothic" w:hAnsi="Book Antiqua" w:cs="Times New Roman"/>
          <w:i/>
          <w:color w:val="000000" w:themeColor="text1"/>
          <w:kern w:val="0"/>
          <w:sz w:val="24"/>
          <w:szCs w:val="24"/>
        </w:rPr>
        <w:t>Lactobacillus</w:t>
      </w:r>
      <w:r w:rsidR="004A5C6F" w:rsidRPr="00E71397">
        <w:rPr>
          <w:rFonts w:ascii="Book Antiqua" w:eastAsia="MS PGothic" w:hAnsi="Book Antiqua" w:cs="Times New Roman"/>
          <w:color w:val="000000" w:themeColor="text1"/>
          <w:kern w:val="0"/>
          <w:sz w:val="24"/>
          <w:szCs w:val="24"/>
        </w:rPr>
        <w:t xml:space="preserve"> or </w:t>
      </w:r>
      <w:proofErr w:type="spellStart"/>
      <w:r w:rsidR="004A5C6F" w:rsidRPr="00E71397">
        <w:rPr>
          <w:rFonts w:ascii="Book Antiqua" w:eastAsia="MS PGothic" w:hAnsi="Book Antiqua" w:cs="Times New Roman"/>
          <w:i/>
          <w:color w:val="000000" w:themeColor="text1"/>
          <w:kern w:val="0"/>
          <w:sz w:val="24"/>
          <w:szCs w:val="24"/>
        </w:rPr>
        <w:t>Bacteroides</w:t>
      </w:r>
      <w:proofErr w:type="spellEnd"/>
      <w:r w:rsidR="004A5C6F" w:rsidRPr="00E71397">
        <w:rPr>
          <w:rFonts w:ascii="Book Antiqua" w:eastAsia="MS PGothic" w:hAnsi="Book Antiqua" w:cs="Times New Roman"/>
          <w:color w:val="000000" w:themeColor="text1"/>
          <w:kern w:val="0"/>
          <w:sz w:val="24"/>
          <w:szCs w:val="24"/>
        </w:rPr>
        <w:t xml:space="preserve"> species</w:t>
      </w:r>
      <w:r w:rsidR="00A31EDD" w:rsidRPr="00E71397">
        <w:rPr>
          <w:rFonts w:ascii="Book Antiqua" w:eastAsia="MS PGothic" w:hAnsi="Book Antiqua" w:cs="Times New Roman"/>
          <w:color w:val="000000" w:themeColor="text1"/>
          <w:kern w:val="0"/>
          <w:sz w:val="24"/>
          <w:szCs w:val="24"/>
        </w:rPr>
        <w:t xml:space="preserve">) were </w:t>
      </w:r>
      <w:r w:rsidR="004A5C6F" w:rsidRPr="00E71397">
        <w:rPr>
          <w:rFonts w:ascii="Book Antiqua" w:eastAsia="MS PGothic" w:hAnsi="Book Antiqua" w:cs="Times New Roman"/>
          <w:color w:val="000000" w:themeColor="text1"/>
          <w:kern w:val="0"/>
          <w:sz w:val="24"/>
          <w:szCs w:val="24"/>
        </w:rPr>
        <w:t xml:space="preserve">the most effective in inducing </w:t>
      </w:r>
      <w:r w:rsidR="005302A0" w:rsidRPr="00E71397">
        <w:rPr>
          <w:rFonts w:ascii="Book Antiqua" w:eastAsia="MS PGothic" w:hAnsi="Book Antiqua" w:cs="Times New Roman"/>
          <w:color w:val="000000" w:themeColor="text1"/>
          <w:kern w:val="0"/>
          <w:sz w:val="24"/>
          <w:szCs w:val="24"/>
        </w:rPr>
        <w:t xml:space="preserve">the differentiation of </w:t>
      </w:r>
      <w:proofErr w:type="spellStart"/>
      <w:proofErr w:type="gramStart"/>
      <w:r w:rsidR="004A5C6F" w:rsidRPr="00E71397">
        <w:rPr>
          <w:rFonts w:ascii="Book Antiqua" w:eastAsia="MS PGothic" w:hAnsi="Book Antiqua" w:cs="Times New Roman"/>
          <w:color w:val="000000" w:themeColor="text1"/>
          <w:kern w:val="0"/>
          <w:sz w:val="24"/>
          <w:szCs w:val="24"/>
        </w:rPr>
        <w:t>Tregs</w:t>
      </w:r>
      <w:proofErr w:type="spellEnd"/>
      <w:r w:rsidR="00D41A59" w:rsidRPr="00E71397">
        <w:rPr>
          <w:rFonts w:ascii="Book Antiqua" w:eastAsia="MS PGothic" w:hAnsi="Book Antiqua" w:cs="Times New Roman"/>
          <w:color w:val="000000" w:themeColor="text1"/>
          <w:kern w:val="0"/>
          <w:sz w:val="24"/>
          <w:szCs w:val="24"/>
          <w:vertAlign w:val="superscript"/>
        </w:rPr>
        <w:t>[</w:t>
      </w:r>
      <w:proofErr w:type="gramEnd"/>
      <w:r w:rsidR="004E7510" w:rsidRPr="00E71397">
        <w:rPr>
          <w:rFonts w:ascii="Book Antiqua" w:hAnsi="Book Antiqua" w:cs="Times New Roman"/>
          <w:color w:val="000000" w:themeColor="text1"/>
          <w:sz w:val="24"/>
          <w:szCs w:val="24"/>
          <w:vertAlign w:val="superscript"/>
        </w:rPr>
        <w:t>30</w:t>
      </w:r>
      <w:r w:rsidR="003D4BEF" w:rsidRPr="00E71397">
        <w:rPr>
          <w:rFonts w:ascii="Book Antiqua" w:hAnsi="Book Antiqua" w:cs="Times New Roman"/>
          <w:color w:val="000000" w:themeColor="text1"/>
          <w:sz w:val="24"/>
          <w:szCs w:val="24"/>
          <w:vertAlign w:val="superscript"/>
        </w:rPr>
        <w:t>]</w:t>
      </w:r>
      <w:r w:rsidR="004A5C6F" w:rsidRPr="00E71397">
        <w:rPr>
          <w:rFonts w:ascii="Book Antiqua" w:eastAsia="MS PGothic" w:hAnsi="Book Antiqua" w:cs="Times New Roman"/>
          <w:color w:val="000000" w:themeColor="text1"/>
          <w:kern w:val="0"/>
          <w:sz w:val="24"/>
          <w:szCs w:val="24"/>
        </w:rPr>
        <w:t xml:space="preserve">. </w:t>
      </w:r>
      <w:r w:rsidR="005302A0" w:rsidRPr="00E71397">
        <w:rPr>
          <w:rFonts w:ascii="Book Antiqua" w:eastAsia="MS PGothic" w:hAnsi="Book Antiqua" w:cs="Times New Roman"/>
          <w:color w:val="000000" w:themeColor="text1"/>
          <w:kern w:val="0"/>
          <w:sz w:val="24"/>
          <w:szCs w:val="24"/>
        </w:rPr>
        <w:t>N</w:t>
      </w:r>
      <w:r w:rsidR="00B67D58" w:rsidRPr="00E71397">
        <w:rPr>
          <w:rFonts w:ascii="Book Antiqua" w:eastAsia="MS PGothic" w:hAnsi="Book Antiqua" w:cs="Times New Roman"/>
          <w:color w:val="000000" w:themeColor="text1"/>
          <w:kern w:val="0"/>
          <w:sz w:val="24"/>
          <w:szCs w:val="24"/>
        </w:rPr>
        <w:t xml:space="preserve">atural killer T </w:t>
      </w:r>
      <w:r w:rsidR="00A065B4" w:rsidRPr="00E71397">
        <w:rPr>
          <w:rFonts w:ascii="Book Antiqua" w:eastAsia="MS PGothic" w:hAnsi="Book Antiqua" w:cs="Times New Roman"/>
          <w:color w:val="000000" w:themeColor="text1"/>
          <w:kern w:val="0"/>
          <w:sz w:val="24"/>
          <w:szCs w:val="24"/>
        </w:rPr>
        <w:t xml:space="preserve">(NKT) </w:t>
      </w:r>
      <w:r w:rsidR="00B67D58" w:rsidRPr="00E71397">
        <w:rPr>
          <w:rFonts w:ascii="Book Antiqua" w:eastAsia="MS PGothic" w:hAnsi="Book Antiqua" w:cs="Times New Roman"/>
          <w:color w:val="000000" w:themeColor="text1"/>
          <w:kern w:val="0"/>
          <w:sz w:val="24"/>
          <w:szCs w:val="24"/>
        </w:rPr>
        <w:t xml:space="preserve">cells, a subgroup of T cells </w:t>
      </w:r>
      <w:r w:rsidR="005302A0" w:rsidRPr="00E71397">
        <w:rPr>
          <w:rFonts w:ascii="Book Antiqua" w:eastAsia="MS PGothic" w:hAnsi="Book Antiqua" w:cs="Times New Roman"/>
          <w:color w:val="000000" w:themeColor="text1"/>
          <w:kern w:val="0"/>
          <w:sz w:val="24"/>
          <w:szCs w:val="24"/>
        </w:rPr>
        <w:t xml:space="preserve">that </w:t>
      </w:r>
      <w:r w:rsidR="00B67D58" w:rsidRPr="00E71397">
        <w:rPr>
          <w:rFonts w:ascii="Book Antiqua" w:eastAsia="MS PGothic" w:hAnsi="Book Antiqua" w:cs="Times New Roman"/>
          <w:color w:val="000000" w:themeColor="text1"/>
          <w:kern w:val="0"/>
          <w:sz w:val="24"/>
          <w:szCs w:val="24"/>
        </w:rPr>
        <w:t>recognize self</w:t>
      </w:r>
      <w:r w:rsidR="005302A0" w:rsidRPr="00E71397">
        <w:rPr>
          <w:rFonts w:ascii="Book Antiqua" w:eastAsia="MS PGothic" w:hAnsi="Book Antiqua" w:cs="Times New Roman"/>
          <w:color w:val="000000" w:themeColor="text1"/>
          <w:kern w:val="0"/>
          <w:sz w:val="24"/>
          <w:szCs w:val="24"/>
        </w:rPr>
        <w:t>-antigens</w:t>
      </w:r>
      <w:r w:rsidR="00B67D58" w:rsidRPr="00E71397">
        <w:rPr>
          <w:rFonts w:ascii="Book Antiqua" w:eastAsia="MS PGothic" w:hAnsi="Book Antiqua" w:cs="Times New Roman"/>
          <w:color w:val="000000" w:themeColor="text1"/>
          <w:kern w:val="0"/>
          <w:sz w:val="24"/>
          <w:szCs w:val="24"/>
        </w:rPr>
        <w:t xml:space="preserve"> and microbial lipid antigens presented by CD1d, have an important role in the development and the composition of gut microbiota through </w:t>
      </w:r>
      <w:r w:rsidR="005302A0" w:rsidRPr="00E71397">
        <w:rPr>
          <w:rFonts w:ascii="Book Antiqua" w:eastAsia="MS PGothic" w:hAnsi="Book Antiqua" w:cs="Times New Roman"/>
          <w:color w:val="000000" w:themeColor="text1"/>
          <w:kern w:val="0"/>
          <w:sz w:val="24"/>
          <w:szCs w:val="24"/>
        </w:rPr>
        <w:t xml:space="preserve">the </w:t>
      </w:r>
      <w:r w:rsidR="00B67D58" w:rsidRPr="00E71397">
        <w:rPr>
          <w:rFonts w:ascii="Book Antiqua" w:eastAsia="MS PGothic" w:hAnsi="Book Antiqua" w:cs="Times New Roman"/>
          <w:color w:val="000000" w:themeColor="text1"/>
          <w:kern w:val="0"/>
          <w:sz w:val="24"/>
          <w:szCs w:val="24"/>
        </w:rPr>
        <w:t xml:space="preserve">CD1d molecule. Conversely, </w:t>
      </w:r>
      <w:r w:rsidR="005302A0" w:rsidRPr="00E71397">
        <w:rPr>
          <w:rFonts w:ascii="Book Antiqua" w:eastAsia="MS PGothic" w:hAnsi="Book Antiqua" w:cs="Times New Roman"/>
          <w:color w:val="000000" w:themeColor="text1"/>
          <w:kern w:val="0"/>
          <w:sz w:val="24"/>
          <w:szCs w:val="24"/>
        </w:rPr>
        <w:t xml:space="preserve">the </w:t>
      </w:r>
      <w:r w:rsidR="00B67D58" w:rsidRPr="00E71397">
        <w:rPr>
          <w:rFonts w:ascii="Book Antiqua" w:eastAsia="MS PGothic" w:hAnsi="Book Antiqua" w:cs="Times New Roman"/>
          <w:color w:val="000000" w:themeColor="text1"/>
          <w:kern w:val="0"/>
          <w:sz w:val="24"/>
          <w:szCs w:val="24"/>
        </w:rPr>
        <w:t>development and maturation of mucosal and systemic NKT cells are controll</w:t>
      </w:r>
      <w:r w:rsidR="003D4BEF" w:rsidRPr="00E71397">
        <w:rPr>
          <w:rFonts w:ascii="Book Antiqua" w:eastAsia="MS PGothic" w:hAnsi="Book Antiqua" w:cs="Times New Roman"/>
          <w:color w:val="000000" w:themeColor="text1"/>
          <w:kern w:val="0"/>
          <w:sz w:val="24"/>
          <w:szCs w:val="24"/>
        </w:rPr>
        <w:t xml:space="preserve">ed by commensal gut </w:t>
      </w:r>
      <w:proofErr w:type="gramStart"/>
      <w:r w:rsidR="003D4BEF" w:rsidRPr="00E71397">
        <w:rPr>
          <w:rFonts w:ascii="Book Antiqua" w:eastAsia="MS PGothic" w:hAnsi="Book Antiqua" w:cs="Times New Roman"/>
          <w:color w:val="000000" w:themeColor="text1"/>
          <w:kern w:val="0"/>
          <w:sz w:val="24"/>
          <w:szCs w:val="24"/>
        </w:rPr>
        <w:t>microbiota</w:t>
      </w:r>
      <w:r w:rsidR="00D41A59" w:rsidRPr="00E71397">
        <w:rPr>
          <w:rFonts w:ascii="Book Antiqua" w:eastAsia="MS PGothic" w:hAnsi="Book Antiqua" w:cs="Times New Roman"/>
          <w:color w:val="000000" w:themeColor="text1"/>
          <w:kern w:val="0"/>
          <w:sz w:val="24"/>
          <w:szCs w:val="24"/>
          <w:vertAlign w:val="superscript"/>
        </w:rPr>
        <w:t>[</w:t>
      </w:r>
      <w:proofErr w:type="gramEnd"/>
      <w:r w:rsidR="004E7510" w:rsidRPr="00E71397">
        <w:rPr>
          <w:rFonts w:ascii="Book Antiqua" w:hAnsi="Book Antiqua" w:cs="Times New Roman"/>
          <w:color w:val="000000" w:themeColor="text1"/>
          <w:sz w:val="24"/>
          <w:szCs w:val="24"/>
          <w:vertAlign w:val="superscript"/>
        </w:rPr>
        <w:t>31</w:t>
      </w:r>
      <w:r w:rsidR="003D4BEF" w:rsidRPr="00E71397">
        <w:rPr>
          <w:rFonts w:ascii="Book Antiqua" w:hAnsi="Book Antiqua" w:cs="Times New Roman"/>
          <w:color w:val="000000" w:themeColor="text1"/>
          <w:sz w:val="24"/>
          <w:szCs w:val="24"/>
          <w:vertAlign w:val="superscript"/>
        </w:rPr>
        <w:t>]</w:t>
      </w:r>
      <w:r w:rsidR="00B67D58" w:rsidRPr="00E71397">
        <w:rPr>
          <w:rFonts w:ascii="Book Antiqua" w:eastAsia="MS PGothic" w:hAnsi="Book Antiqua" w:cs="Times New Roman"/>
          <w:color w:val="000000" w:themeColor="text1"/>
          <w:kern w:val="0"/>
          <w:sz w:val="24"/>
          <w:szCs w:val="24"/>
        </w:rPr>
        <w:t xml:space="preserve">. </w:t>
      </w:r>
      <w:r w:rsidR="00032AD4" w:rsidRPr="00E71397">
        <w:rPr>
          <w:rFonts w:ascii="Book Antiqua" w:eastAsia="MS PGothic" w:hAnsi="Book Antiqua" w:cs="Times New Roman"/>
          <w:color w:val="000000" w:themeColor="text1"/>
          <w:kern w:val="0"/>
          <w:sz w:val="24"/>
          <w:szCs w:val="24"/>
        </w:rPr>
        <w:t>Moreover, CD1d presents self</w:t>
      </w:r>
      <w:r w:rsidR="005302A0" w:rsidRPr="00E71397">
        <w:rPr>
          <w:rFonts w:ascii="Book Antiqua" w:eastAsia="MS PGothic" w:hAnsi="Book Antiqua" w:cs="Times New Roman"/>
          <w:color w:val="000000" w:themeColor="text1"/>
          <w:kern w:val="0"/>
          <w:sz w:val="24"/>
          <w:szCs w:val="24"/>
        </w:rPr>
        <w:t>-antigens</w:t>
      </w:r>
      <w:r w:rsidR="00032AD4" w:rsidRPr="00E71397">
        <w:rPr>
          <w:rFonts w:ascii="Book Antiqua" w:eastAsia="MS PGothic" w:hAnsi="Book Antiqua" w:cs="Times New Roman"/>
          <w:color w:val="000000" w:themeColor="text1"/>
          <w:kern w:val="0"/>
          <w:sz w:val="24"/>
          <w:szCs w:val="24"/>
        </w:rPr>
        <w:t xml:space="preserve"> and microbial lipid </w:t>
      </w:r>
      <w:r w:rsidR="00032AD4" w:rsidRPr="00E71397">
        <w:rPr>
          <w:rFonts w:ascii="Book Antiqua" w:eastAsia="MS PGothic" w:hAnsi="Book Antiqua" w:cs="Times New Roman"/>
          <w:color w:val="000000" w:themeColor="text1"/>
          <w:kern w:val="0"/>
          <w:sz w:val="24"/>
          <w:szCs w:val="24"/>
        </w:rPr>
        <w:lastRenderedPageBreak/>
        <w:t xml:space="preserve">antigens to </w:t>
      </w:r>
      <w:r w:rsidR="00A065B4" w:rsidRPr="00E71397">
        <w:rPr>
          <w:rFonts w:ascii="Book Antiqua" w:eastAsia="MS PGothic" w:hAnsi="Book Antiqua" w:cs="Times New Roman"/>
          <w:color w:val="000000" w:themeColor="text1"/>
          <w:kern w:val="0"/>
          <w:sz w:val="24"/>
          <w:szCs w:val="24"/>
        </w:rPr>
        <w:t>NKT</w:t>
      </w:r>
      <w:r w:rsidR="00032AD4" w:rsidRPr="00E71397">
        <w:rPr>
          <w:rFonts w:ascii="Book Antiqua" w:eastAsia="MS PGothic" w:hAnsi="Book Antiqua" w:cs="Times New Roman"/>
          <w:color w:val="000000" w:themeColor="text1"/>
          <w:kern w:val="0"/>
          <w:sz w:val="24"/>
          <w:szCs w:val="24"/>
        </w:rPr>
        <w:t xml:space="preserve"> cells, which are involved in the pathogenesis of h</w:t>
      </w:r>
      <w:r w:rsidR="00707F1D" w:rsidRPr="00E71397">
        <w:rPr>
          <w:rFonts w:ascii="Book Antiqua" w:eastAsia="MS PGothic" w:hAnsi="Book Antiqua" w:cs="Times New Roman"/>
          <w:color w:val="000000" w:themeColor="text1"/>
          <w:kern w:val="0"/>
          <w:sz w:val="24"/>
          <w:szCs w:val="24"/>
        </w:rPr>
        <w:t>u</w:t>
      </w:r>
      <w:r w:rsidR="003D4BEF" w:rsidRPr="00E71397">
        <w:rPr>
          <w:rFonts w:ascii="Book Antiqua" w:eastAsia="MS PGothic" w:hAnsi="Book Antiqua" w:cs="Times New Roman"/>
          <w:color w:val="000000" w:themeColor="text1"/>
          <w:kern w:val="0"/>
          <w:sz w:val="24"/>
          <w:szCs w:val="24"/>
        </w:rPr>
        <w:t xml:space="preserve">man inflammatory bowel </w:t>
      </w:r>
      <w:proofErr w:type="gramStart"/>
      <w:r w:rsidR="003D4BEF" w:rsidRPr="00E71397">
        <w:rPr>
          <w:rFonts w:ascii="Book Antiqua" w:eastAsia="MS PGothic" w:hAnsi="Book Antiqua" w:cs="Times New Roman"/>
          <w:color w:val="000000" w:themeColor="text1"/>
          <w:kern w:val="0"/>
          <w:sz w:val="24"/>
          <w:szCs w:val="24"/>
        </w:rPr>
        <w:t>disease</w:t>
      </w:r>
      <w:r w:rsidR="00D41A59" w:rsidRPr="00E71397">
        <w:rPr>
          <w:rFonts w:ascii="Book Antiqua" w:eastAsia="MS PGothic" w:hAnsi="Book Antiqua" w:cs="Times New Roman"/>
          <w:color w:val="000000" w:themeColor="text1"/>
          <w:kern w:val="0"/>
          <w:sz w:val="24"/>
          <w:szCs w:val="24"/>
          <w:vertAlign w:val="superscript"/>
        </w:rPr>
        <w:t>[</w:t>
      </w:r>
      <w:proofErr w:type="gramEnd"/>
      <w:r w:rsidR="004E7510" w:rsidRPr="00E71397">
        <w:rPr>
          <w:rFonts w:ascii="Book Antiqua" w:hAnsi="Book Antiqua" w:cs="Times New Roman"/>
          <w:color w:val="000000" w:themeColor="text1"/>
          <w:sz w:val="24"/>
          <w:szCs w:val="24"/>
          <w:vertAlign w:val="superscript"/>
        </w:rPr>
        <w:t>32</w:t>
      </w:r>
      <w:r w:rsidR="003D4BEF" w:rsidRPr="00E71397">
        <w:rPr>
          <w:rFonts w:ascii="Book Antiqua" w:hAnsi="Book Antiqua" w:cs="Times New Roman"/>
          <w:color w:val="000000" w:themeColor="text1"/>
          <w:sz w:val="24"/>
          <w:szCs w:val="24"/>
          <w:vertAlign w:val="superscript"/>
        </w:rPr>
        <w:t>]</w:t>
      </w:r>
      <w:r w:rsidR="00707F1D" w:rsidRPr="00E71397">
        <w:rPr>
          <w:rFonts w:ascii="Book Antiqua" w:eastAsia="MS PGothic" w:hAnsi="Book Antiqua" w:cs="Times New Roman"/>
          <w:color w:val="000000" w:themeColor="text1"/>
          <w:kern w:val="0"/>
          <w:sz w:val="24"/>
          <w:szCs w:val="24"/>
        </w:rPr>
        <w:t xml:space="preserve">. Thus, cross-talk between the microbiota and CD1d-restricted NKT cells plays an important role </w:t>
      </w:r>
      <w:r w:rsidR="005302A0" w:rsidRPr="00E71397">
        <w:rPr>
          <w:rFonts w:ascii="Book Antiqua" w:eastAsia="MS PGothic" w:hAnsi="Book Antiqua" w:cs="Times New Roman"/>
          <w:color w:val="000000" w:themeColor="text1"/>
          <w:kern w:val="0"/>
          <w:sz w:val="24"/>
          <w:szCs w:val="24"/>
        </w:rPr>
        <w:t xml:space="preserve">in </w:t>
      </w:r>
      <w:r w:rsidR="00707F1D" w:rsidRPr="00E71397">
        <w:rPr>
          <w:rFonts w:ascii="Book Antiqua" w:eastAsia="MS PGothic" w:hAnsi="Book Antiqua" w:cs="Times New Roman"/>
          <w:color w:val="000000" w:themeColor="text1"/>
          <w:kern w:val="0"/>
          <w:sz w:val="24"/>
          <w:szCs w:val="24"/>
        </w:rPr>
        <w:t>microbial homeostasis and intestinal inflammation.</w:t>
      </w:r>
    </w:p>
    <w:p w14:paraId="1B284E0B" w14:textId="5A8A3BB7" w:rsidR="00976E4A" w:rsidRPr="00E71397" w:rsidRDefault="00A065B4"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These overall data suggest that</w:t>
      </w:r>
      <w:r w:rsidR="00032AD4" w:rsidRPr="00E71397">
        <w:rPr>
          <w:rFonts w:ascii="Book Antiqua" w:hAnsi="Book Antiqua" w:cs="Times New Roman"/>
          <w:color w:val="000000" w:themeColor="text1"/>
          <w:sz w:val="24"/>
          <w:szCs w:val="24"/>
        </w:rPr>
        <w:t xml:space="preserve"> </w:t>
      </w:r>
      <w:r w:rsidR="00707F1D" w:rsidRPr="00E71397">
        <w:rPr>
          <w:rFonts w:ascii="Book Antiqua" w:hAnsi="Book Antiqua" w:cs="Times New Roman"/>
          <w:color w:val="000000" w:themeColor="text1"/>
          <w:sz w:val="24"/>
          <w:szCs w:val="24"/>
        </w:rPr>
        <w:t>t</w:t>
      </w:r>
      <w:r w:rsidR="00AB3821" w:rsidRPr="00E71397">
        <w:rPr>
          <w:rFonts w:ascii="Book Antiqua" w:hAnsi="Book Antiqua" w:cs="Times New Roman"/>
          <w:color w:val="000000" w:themeColor="text1"/>
          <w:sz w:val="24"/>
          <w:szCs w:val="24"/>
        </w:rPr>
        <w:t xml:space="preserve">he immune tolerance is important not only for the maintenance of gut microbiota, but also for suppressing harmful </w:t>
      </w:r>
      <w:r w:rsidR="00E6738D" w:rsidRPr="00E71397">
        <w:rPr>
          <w:rFonts w:ascii="Book Antiqua" w:hAnsi="Book Antiqua" w:cs="Times New Roman"/>
          <w:color w:val="000000" w:themeColor="text1"/>
          <w:sz w:val="24"/>
          <w:szCs w:val="24"/>
        </w:rPr>
        <w:t>immune response</w:t>
      </w:r>
      <w:r w:rsidR="00C3413A" w:rsidRPr="00E71397">
        <w:rPr>
          <w:rFonts w:ascii="Book Antiqua" w:hAnsi="Book Antiqua" w:cs="Times New Roman"/>
          <w:color w:val="000000" w:themeColor="text1"/>
          <w:sz w:val="24"/>
          <w:szCs w:val="24"/>
        </w:rPr>
        <w:t>s</w:t>
      </w:r>
      <w:r w:rsidR="00E6738D" w:rsidRPr="00E71397">
        <w:rPr>
          <w:rFonts w:ascii="Book Antiqua" w:hAnsi="Book Antiqua" w:cs="Times New Roman"/>
          <w:color w:val="000000" w:themeColor="text1"/>
          <w:sz w:val="24"/>
          <w:szCs w:val="24"/>
        </w:rPr>
        <w:t xml:space="preserve"> to microbiota</w:t>
      </w:r>
      <w:r w:rsidR="00AB3821" w:rsidRPr="00E71397">
        <w:rPr>
          <w:rFonts w:ascii="Book Antiqua" w:hAnsi="Book Antiqua" w:cs="Times New Roman"/>
          <w:color w:val="000000" w:themeColor="text1"/>
          <w:sz w:val="24"/>
          <w:szCs w:val="24"/>
        </w:rPr>
        <w:t xml:space="preserve"> in the gut. </w:t>
      </w:r>
      <w:r w:rsidR="00E6738D" w:rsidRPr="00E71397">
        <w:rPr>
          <w:rFonts w:ascii="Book Antiqua" w:hAnsi="Book Antiqua" w:cs="Times New Roman"/>
          <w:color w:val="000000" w:themeColor="text1"/>
          <w:sz w:val="24"/>
          <w:szCs w:val="24"/>
        </w:rPr>
        <w:t xml:space="preserve">Inflammatory bowel diseases are now thought to be caused by </w:t>
      </w:r>
      <w:r w:rsidR="00C3413A" w:rsidRPr="00E71397">
        <w:rPr>
          <w:rFonts w:ascii="Book Antiqua" w:hAnsi="Book Antiqua" w:cs="Times New Roman"/>
          <w:color w:val="000000" w:themeColor="text1"/>
          <w:sz w:val="24"/>
          <w:szCs w:val="24"/>
        </w:rPr>
        <w:t xml:space="preserve">an </w:t>
      </w:r>
      <w:r w:rsidR="00E6738D" w:rsidRPr="00E71397">
        <w:rPr>
          <w:rFonts w:ascii="Book Antiqua" w:hAnsi="Book Antiqua" w:cs="Times New Roman"/>
          <w:color w:val="000000" w:themeColor="text1"/>
          <w:sz w:val="24"/>
          <w:szCs w:val="24"/>
        </w:rPr>
        <w:t>u</w:t>
      </w:r>
      <w:r w:rsidR="008C432D" w:rsidRPr="00E71397">
        <w:rPr>
          <w:rFonts w:ascii="Book Antiqua" w:hAnsi="Book Antiqua" w:cs="Times New Roman"/>
          <w:color w:val="000000" w:themeColor="text1"/>
          <w:sz w:val="24"/>
          <w:szCs w:val="24"/>
        </w:rPr>
        <w:t>ncontrolled immune response to g</w:t>
      </w:r>
      <w:r w:rsidR="00E6738D" w:rsidRPr="00E71397">
        <w:rPr>
          <w:rFonts w:ascii="Book Antiqua" w:hAnsi="Book Antiqua" w:cs="Times New Roman"/>
          <w:color w:val="000000" w:themeColor="text1"/>
          <w:sz w:val="24"/>
          <w:szCs w:val="24"/>
        </w:rPr>
        <w:t xml:space="preserve">ut </w:t>
      </w:r>
      <w:proofErr w:type="gramStart"/>
      <w:r w:rsidR="00E6738D" w:rsidRPr="00E71397">
        <w:rPr>
          <w:rFonts w:ascii="Book Antiqua" w:hAnsi="Book Antiqua" w:cs="Times New Roman"/>
          <w:color w:val="000000" w:themeColor="text1"/>
          <w:sz w:val="24"/>
          <w:szCs w:val="24"/>
        </w:rPr>
        <w:t>microbiota</w:t>
      </w:r>
      <w:r w:rsidR="00D41A59" w:rsidRPr="00E71397">
        <w:rPr>
          <w:rFonts w:ascii="Book Antiqua" w:hAnsi="Book Antiqua" w:cs="Times New Roman"/>
          <w:color w:val="000000" w:themeColor="text1"/>
          <w:sz w:val="24"/>
          <w:szCs w:val="24"/>
          <w:vertAlign w:val="superscript"/>
        </w:rPr>
        <w:t>[</w:t>
      </w:r>
      <w:proofErr w:type="gramEnd"/>
      <w:r w:rsidR="00BC195B" w:rsidRPr="00E71397">
        <w:rPr>
          <w:rFonts w:ascii="Book Antiqua" w:hAnsi="Book Antiqua" w:cs="Times New Roman"/>
          <w:color w:val="000000" w:themeColor="text1"/>
          <w:sz w:val="24"/>
          <w:szCs w:val="24"/>
          <w:vertAlign w:val="superscript"/>
        </w:rPr>
        <w:t>3</w:t>
      </w:r>
      <w:r w:rsidR="004E7510" w:rsidRPr="00E71397">
        <w:rPr>
          <w:rFonts w:ascii="Book Antiqua" w:hAnsi="Book Antiqua" w:cs="Times New Roman"/>
          <w:color w:val="000000" w:themeColor="text1"/>
          <w:sz w:val="24"/>
          <w:szCs w:val="24"/>
          <w:vertAlign w:val="superscript"/>
        </w:rPr>
        <w:t>3</w:t>
      </w:r>
      <w:r w:rsidR="003D4BEF" w:rsidRPr="00E71397">
        <w:rPr>
          <w:rFonts w:ascii="Book Antiqua" w:hAnsi="Book Antiqua" w:cs="Times New Roman"/>
          <w:color w:val="000000" w:themeColor="text1"/>
          <w:sz w:val="24"/>
          <w:szCs w:val="24"/>
          <w:vertAlign w:val="superscript"/>
        </w:rPr>
        <w:t>]</w:t>
      </w:r>
      <w:r w:rsidR="00E6738D" w:rsidRPr="00E71397">
        <w:rPr>
          <w:rFonts w:ascii="Book Antiqua" w:hAnsi="Book Antiqua" w:cs="Times New Roman"/>
          <w:color w:val="000000" w:themeColor="text1"/>
          <w:sz w:val="24"/>
          <w:szCs w:val="24"/>
        </w:rPr>
        <w:t>.</w:t>
      </w:r>
    </w:p>
    <w:p w14:paraId="7446B9E2" w14:textId="77777777" w:rsidR="00EF66F1" w:rsidRPr="00E71397" w:rsidRDefault="00EF66F1" w:rsidP="001E7D7A">
      <w:pPr>
        <w:spacing w:line="360" w:lineRule="auto"/>
        <w:rPr>
          <w:rFonts w:ascii="Book Antiqua" w:hAnsi="Book Antiqua" w:cs="Times New Roman"/>
          <w:color w:val="000000" w:themeColor="text1"/>
          <w:sz w:val="24"/>
          <w:szCs w:val="24"/>
        </w:rPr>
      </w:pPr>
    </w:p>
    <w:p w14:paraId="585614A7" w14:textId="77777777" w:rsidR="003D37B0" w:rsidRPr="00E71397" w:rsidRDefault="003D37B0" w:rsidP="001E7D7A">
      <w:pPr>
        <w:widowControl/>
        <w:spacing w:line="360" w:lineRule="auto"/>
        <w:rPr>
          <w:rFonts w:ascii="Book Antiqua" w:hAnsi="Book Antiqua" w:cs="Times New Roman"/>
          <w:b/>
          <w:i/>
          <w:color w:val="000000" w:themeColor="text1"/>
          <w:sz w:val="24"/>
          <w:szCs w:val="24"/>
        </w:rPr>
      </w:pPr>
      <w:r w:rsidRPr="00E71397">
        <w:rPr>
          <w:rFonts w:ascii="Book Antiqua" w:hAnsi="Book Antiqua" w:cs="Times New Roman"/>
          <w:b/>
          <w:i/>
          <w:color w:val="000000" w:themeColor="text1"/>
          <w:sz w:val="24"/>
          <w:szCs w:val="24"/>
        </w:rPr>
        <w:t>Role of gut microbiota in the maturation of</w:t>
      </w:r>
      <w:r w:rsidR="00C3413A" w:rsidRPr="00E71397">
        <w:rPr>
          <w:rFonts w:ascii="Book Antiqua" w:hAnsi="Book Antiqua" w:cs="Times New Roman"/>
          <w:b/>
          <w:i/>
          <w:color w:val="000000" w:themeColor="text1"/>
          <w:sz w:val="24"/>
          <w:szCs w:val="24"/>
        </w:rPr>
        <w:t xml:space="preserve"> the</w:t>
      </w:r>
      <w:r w:rsidRPr="00E71397">
        <w:rPr>
          <w:rFonts w:ascii="Book Antiqua" w:hAnsi="Book Antiqua" w:cs="Times New Roman"/>
          <w:b/>
          <w:i/>
          <w:color w:val="000000" w:themeColor="text1"/>
          <w:sz w:val="24"/>
          <w:szCs w:val="24"/>
        </w:rPr>
        <w:t xml:space="preserve"> immune system</w:t>
      </w:r>
    </w:p>
    <w:p w14:paraId="796326C0" w14:textId="58D03EC6" w:rsidR="00C93342" w:rsidRPr="00E71397" w:rsidRDefault="003B72D3" w:rsidP="001E7D7A">
      <w:pPr>
        <w:widowControl/>
        <w:spacing w:line="360" w:lineRule="auto"/>
        <w:rPr>
          <w:rFonts w:ascii="Book Antiqua" w:eastAsia="MS PGothic" w:hAnsi="Book Antiqua" w:cs="Times New Roman"/>
          <w:color w:val="000000" w:themeColor="text1"/>
          <w:kern w:val="0"/>
          <w:sz w:val="24"/>
          <w:szCs w:val="24"/>
        </w:rPr>
      </w:pPr>
      <w:r w:rsidRPr="00E71397">
        <w:rPr>
          <w:rFonts w:ascii="Book Antiqua" w:hAnsi="Book Antiqua" w:cs="Times New Roman"/>
          <w:color w:val="000000" w:themeColor="text1"/>
          <w:sz w:val="24"/>
          <w:szCs w:val="24"/>
        </w:rPr>
        <w:t xml:space="preserve">The role of gut microbiota </w:t>
      </w:r>
      <w:r w:rsidR="00C3413A" w:rsidRPr="00E71397">
        <w:rPr>
          <w:rFonts w:ascii="Book Antiqua" w:hAnsi="Book Antiqua" w:cs="Times New Roman"/>
          <w:color w:val="000000" w:themeColor="text1"/>
          <w:sz w:val="24"/>
          <w:szCs w:val="24"/>
        </w:rPr>
        <w:t xml:space="preserve">in </w:t>
      </w:r>
      <w:r w:rsidRPr="00E71397">
        <w:rPr>
          <w:rFonts w:ascii="Book Antiqua" w:hAnsi="Book Antiqua" w:cs="Times New Roman"/>
          <w:color w:val="000000" w:themeColor="text1"/>
          <w:sz w:val="24"/>
          <w:szCs w:val="24"/>
        </w:rPr>
        <w:t>gut immune maturation, including the numbers of intestinal CD4+and CD8+ T cells and dendritic</w:t>
      </w:r>
      <w:r w:rsidR="003D4BEF" w:rsidRPr="00E71397">
        <w:rPr>
          <w:rFonts w:ascii="Book Antiqua" w:hAnsi="Book Antiqua" w:cs="Times New Roman"/>
          <w:color w:val="000000" w:themeColor="text1"/>
          <w:sz w:val="24"/>
          <w:szCs w:val="24"/>
        </w:rPr>
        <w:t xml:space="preserve"> cells, has been </w:t>
      </w:r>
      <w:r w:rsidR="00C3413A" w:rsidRPr="00E71397">
        <w:rPr>
          <w:rFonts w:ascii="Book Antiqua" w:hAnsi="Book Antiqua" w:cs="Times New Roman"/>
          <w:color w:val="000000" w:themeColor="text1"/>
          <w:sz w:val="24"/>
          <w:szCs w:val="24"/>
        </w:rPr>
        <w:t xml:space="preserve">demonstrated </w:t>
      </w:r>
      <w:r w:rsidR="003D4BEF" w:rsidRPr="00E71397">
        <w:rPr>
          <w:rFonts w:ascii="Book Antiqua" w:hAnsi="Book Antiqua" w:cs="Times New Roman"/>
          <w:color w:val="000000" w:themeColor="text1"/>
          <w:sz w:val="24"/>
          <w:szCs w:val="24"/>
        </w:rPr>
        <w:t xml:space="preserve">in </w:t>
      </w:r>
      <w:proofErr w:type="gramStart"/>
      <w:r w:rsidR="003D4BEF" w:rsidRPr="00E71397">
        <w:rPr>
          <w:rFonts w:ascii="Book Antiqua" w:hAnsi="Book Antiqua" w:cs="Times New Roman"/>
          <w:color w:val="000000" w:themeColor="text1"/>
          <w:sz w:val="24"/>
          <w:szCs w:val="24"/>
        </w:rPr>
        <w:t>mice</w:t>
      </w:r>
      <w:r w:rsidR="00D41A59" w:rsidRPr="00E71397">
        <w:rPr>
          <w:rFonts w:ascii="Book Antiqua" w:hAnsi="Book Antiqua" w:cs="Times New Roman"/>
          <w:color w:val="000000" w:themeColor="text1"/>
          <w:sz w:val="24"/>
          <w:szCs w:val="24"/>
          <w:vertAlign w:val="superscript"/>
        </w:rPr>
        <w:t>[</w:t>
      </w:r>
      <w:proofErr w:type="gramEnd"/>
      <w:r w:rsidR="002C6CCC" w:rsidRPr="00E71397">
        <w:rPr>
          <w:rFonts w:ascii="Book Antiqua" w:hAnsi="Book Antiqua" w:cs="Times New Roman"/>
          <w:color w:val="000000" w:themeColor="text1"/>
          <w:sz w:val="24"/>
          <w:szCs w:val="24"/>
          <w:vertAlign w:val="superscript"/>
        </w:rPr>
        <w:t>5</w:t>
      </w:r>
      <w:r w:rsidR="003D4BEF" w:rsidRPr="00E71397">
        <w:rPr>
          <w:rFonts w:ascii="Book Antiqua" w:hAnsi="Book Antiqua" w:cs="Times New Roman"/>
          <w:color w:val="000000" w:themeColor="text1"/>
          <w:sz w:val="24"/>
          <w:szCs w:val="24"/>
          <w:vertAlign w:val="superscript"/>
        </w:rPr>
        <w:t>]</w:t>
      </w:r>
      <w:r w:rsidR="00AC06C7" w:rsidRPr="00E71397">
        <w:rPr>
          <w:rFonts w:ascii="Book Antiqua" w:hAnsi="Book Antiqua" w:cs="Times New Roman"/>
          <w:color w:val="000000" w:themeColor="text1"/>
          <w:sz w:val="24"/>
          <w:szCs w:val="24"/>
        </w:rPr>
        <w:t xml:space="preserve">. The effect of early gut </w:t>
      </w:r>
      <w:r w:rsidR="00F53819" w:rsidRPr="00E71397">
        <w:rPr>
          <w:rFonts w:ascii="Book Antiqua" w:hAnsi="Book Antiqua" w:cs="Times New Roman"/>
          <w:color w:val="000000" w:themeColor="text1"/>
          <w:sz w:val="24"/>
          <w:szCs w:val="24"/>
        </w:rPr>
        <w:t>colonization</w:t>
      </w:r>
      <w:r w:rsidR="00AC06C7" w:rsidRPr="00E71397">
        <w:rPr>
          <w:rFonts w:ascii="Book Antiqua" w:hAnsi="Book Antiqua" w:cs="Times New Roman"/>
          <w:color w:val="000000" w:themeColor="text1"/>
          <w:sz w:val="24"/>
          <w:szCs w:val="24"/>
        </w:rPr>
        <w:t xml:space="preserve"> on systemic immune responses </w:t>
      </w:r>
      <w:r w:rsidR="00C3413A" w:rsidRPr="00E71397">
        <w:rPr>
          <w:rFonts w:ascii="Book Antiqua" w:hAnsi="Book Antiqua" w:cs="Times New Roman"/>
          <w:color w:val="000000" w:themeColor="text1"/>
          <w:sz w:val="24"/>
          <w:szCs w:val="24"/>
        </w:rPr>
        <w:t xml:space="preserve">was </w:t>
      </w:r>
      <w:r w:rsidR="00AC06C7" w:rsidRPr="00E71397">
        <w:rPr>
          <w:rFonts w:ascii="Book Antiqua" w:hAnsi="Book Antiqua" w:cs="Times New Roman"/>
          <w:color w:val="000000" w:themeColor="text1"/>
          <w:sz w:val="24"/>
          <w:szCs w:val="24"/>
        </w:rPr>
        <w:t xml:space="preserve">also shown by </w:t>
      </w:r>
      <w:r w:rsidR="003D4BEF" w:rsidRPr="00E71397">
        <w:rPr>
          <w:rFonts w:ascii="Book Antiqua" w:hAnsi="Book Antiqua" w:cs="Times New Roman"/>
          <w:color w:val="000000" w:themeColor="text1"/>
          <w:sz w:val="24"/>
          <w:szCs w:val="24"/>
        </w:rPr>
        <w:t>Hanse</w:t>
      </w:r>
      <w:r w:rsidR="00D41A59" w:rsidRPr="00E71397">
        <w:rPr>
          <w:rFonts w:ascii="Book Antiqua" w:hAnsi="Book Antiqua" w:cs="Times New Roman"/>
          <w:color w:val="000000" w:themeColor="text1"/>
          <w:sz w:val="24"/>
          <w:szCs w:val="24"/>
        </w:rPr>
        <w:t>n</w:t>
      </w:r>
      <w:r w:rsidR="00D41A59" w:rsidRPr="00E71397">
        <w:rPr>
          <w:rFonts w:ascii="Book Antiqua" w:hAnsi="Book Antiqua" w:cs="Times New Roman"/>
          <w:i/>
          <w:color w:val="000000" w:themeColor="text1"/>
          <w:sz w:val="24"/>
          <w:szCs w:val="24"/>
        </w:rPr>
        <w:t xml:space="preserve"> et </w:t>
      </w:r>
      <w:proofErr w:type="gramStart"/>
      <w:r w:rsidR="00D41A59" w:rsidRPr="00E71397">
        <w:rPr>
          <w:rFonts w:ascii="Book Antiqua" w:hAnsi="Book Antiqua" w:cs="Times New Roman"/>
          <w:i/>
          <w:color w:val="000000" w:themeColor="text1"/>
          <w:sz w:val="24"/>
          <w:szCs w:val="24"/>
        </w:rPr>
        <w:t>al</w:t>
      </w:r>
      <w:r w:rsidR="003D4BEF" w:rsidRPr="00E71397">
        <w:rPr>
          <w:rFonts w:ascii="Book Antiqua" w:hAnsi="Book Antiqua" w:cs="Times New Roman"/>
          <w:color w:val="000000" w:themeColor="text1"/>
          <w:sz w:val="24"/>
          <w:szCs w:val="24"/>
          <w:vertAlign w:val="superscript"/>
        </w:rPr>
        <w:t>[</w:t>
      </w:r>
      <w:proofErr w:type="gramEnd"/>
      <w:r w:rsidR="002C6CCC" w:rsidRPr="00E71397">
        <w:rPr>
          <w:rFonts w:ascii="Book Antiqua" w:hAnsi="Book Antiqua" w:cs="Times New Roman"/>
          <w:color w:val="000000" w:themeColor="text1"/>
          <w:sz w:val="24"/>
          <w:szCs w:val="24"/>
          <w:vertAlign w:val="superscript"/>
        </w:rPr>
        <w:t>3</w:t>
      </w:r>
      <w:r w:rsidR="004E7510" w:rsidRPr="00E71397">
        <w:rPr>
          <w:rFonts w:ascii="Book Antiqua" w:hAnsi="Book Antiqua" w:cs="Times New Roman"/>
          <w:color w:val="000000" w:themeColor="text1"/>
          <w:sz w:val="24"/>
          <w:szCs w:val="24"/>
          <w:vertAlign w:val="superscript"/>
        </w:rPr>
        <w:t>4</w:t>
      </w:r>
      <w:r w:rsidR="00AB3F7F" w:rsidRPr="00E71397">
        <w:rPr>
          <w:rFonts w:ascii="Book Antiqua" w:hAnsi="Book Antiqua" w:cs="Times New Roman"/>
          <w:color w:val="000000" w:themeColor="text1"/>
          <w:sz w:val="24"/>
          <w:szCs w:val="24"/>
          <w:vertAlign w:val="superscript"/>
        </w:rPr>
        <w:t>]</w:t>
      </w:r>
      <w:r w:rsidR="00AB3F7F" w:rsidRPr="00E71397">
        <w:rPr>
          <w:rFonts w:ascii="Book Antiqua" w:hAnsi="Book Antiqua" w:cs="Times New Roman"/>
          <w:color w:val="000000" w:themeColor="text1"/>
          <w:sz w:val="24"/>
          <w:szCs w:val="24"/>
        </w:rPr>
        <w:t xml:space="preserve">, who </w:t>
      </w:r>
      <w:r w:rsidR="00F53819" w:rsidRPr="00E71397">
        <w:rPr>
          <w:rFonts w:ascii="Book Antiqua" w:hAnsi="Book Antiqua" w:cs="Times New Roman"/>
          <w:color w:val="000000" w:themeColor="text1"/>
          <w:sz w:val="24"/>
          <w:szCs w:val="24"/>
        </w:rPr>
        <w:t>reported that</w:t>
      </w:r>
      <w:r w:rsidR="00AC06C7" w:rsidRPr="00E71397">
        <w:rPr>
          <w:rFonts w:ascii="Book Antiqua" w:hAnsi="Book Antiqua" w:cs="Times New Roman"/>
          <w:color w:val="000000" w:themeColor="text1"/>
          <w:sz w:val="24"/>
          <w:szCs w:val="24"/>
        </w:rPr>
        <w:t xml:space="preserve"> </w:t>
      </w:r>
      <w:r w:rsidR="00AC06C7" w:rsidRPr="00E71397">
        <w:rPr>
          <w:rFonts w:ascii="Book Antiqua" w:eastAsia="MS PGothic" w:hAnsi="Book Antiqua" w:cs="Times New Roman"/>
          <w:color w:val="000000" w:themeColor="text1"/>
          <w:kern w:val="0"/>
          <w:sz w:val="24"/>
          <w:szCs w:val="24"/>
        </w:rPr>
        <w:t xml:space="preserve">a single oral inoculation of </w:t>
      </w:r>
      <w:r w:rsidR="005440C2" w:rsidRPr="00E71397">
        <w:rPr>
          <w:rFonts w:ascii="Book Antiqua" w:eastAsia="MS PGothic" w:hAnsi="Book Antiqua" w:cs="Times New Roman"/>
          <w:color w:val="000000" w:themeColor="text1"/>
          <w:kern w:val="0"/>
          <w:sz w:val="24"/>
          <w:szCs w:val="24"/>
        </w:rPr>
        <w:t>a</w:t>
      </w:r>
      <w:r w:rsidR="00AB3F7F" w:rsidRPr="00E71397">
        <w:rPr>
          <w:rFonts w:ascii="Book Antiqua" w:eastAsia="MS PGothic" w:hAnsi="Book Antiqua" w:cs="Times New Roman"/>
          <w:color w:val="000000" w:themeColor="text1"/>
          <w:kern w:val="0"/>
          <w:sz w:val="24"/>
          <w:szCs w:val="24"/>
        </w:rPr>
        <w:t xml:space="preserve"> </w:t>
      </w:r>
      <w:r w:rsidR="005440C2" w:rsidRPr="00E71397">
        <w:rPr>
          <w:rFonts w:ascii="Book Antiqua" w:eastAsia="MS PGothic" w:hAnsi="Book Antiqua" w:cs="Times New Roman"/>
          <w:color w:val="000000" w:themeColor="text1"/>
          <w:kern w:val="0"/>
          <w:sz w:val="24"/>
          <w:szCs w:val="24"/>
        </w:rPr>
        <w:t xml:space="preserve">bacteria suspension made from </w:t>
      </w:r>
      <w:proofErr w:type="spellStart"/>
      <w:r w:rsidR="005440C2" w:rsidRPr="00E71397">
        <w:rPr>
          <w:rFonts w:ascii="Book Antiqua" w:eastAsia="MS PGothic" w:hAnsi="Book Antiqua" w:cs="Times New Roman"/>
          <w:color w:val="000000" w:themeColor="text1"/>
          <w:kern w:val="0"/>
          <w:sz w:val="24"/>
          <w:szCs w:val="24"/>
        </w:rPr>
        <w:t>caecal</w:t>
      </w:r>
      <w:proofErr w:type="spellEnd"/>
      <w:r w:rsidR="005440C2" w:rsidRPr="00E71397">
        <w:rPr>
          <w:rFonts w:ascii="Book Antiqua" w:eastAsia="MS PGothic" w:hAnsi="Book Antiqua" w:cs="Times New Roman"/>
          <w:color w:val="000000" w:themeColor="text1"/>
          <w:kern w:val="0"/>
          <w:sz w:val="24"/>
          <w:szCs w:val="24"/>
        </w:rPr>
        <w:t xml:space="preserve"> content of specific pathogen-free mice to</w:t>
      </w:r>
      <w:r w:rsidR="005440C2" w:rsidRPr="00E71397" w:rsidDel="005440C2">
        <w:rPr>
          <w:rFonts w:ascii="Book Antiqua" w:eastAsia="MS PGothic" w:hAnsi="Book Antiqua" w:cs="Times New Roman"/>
          <w:color w:val="000000" w:themeColor="text1"/>
          <w:kern w:val="0"/>
          <w:sz w:val="24"/>
          <w:szCs w:val="24"/>
        </w:rPr>
        <w:t xml:space="preserve"> </w:t>
      </w:r>
      <w:r w:rsidR="00AC06C7" w:rsidRPr="00E71397">
        <w:rPr>
          <w:rFonts w:ascii="Book Antiqua" w:eastAsia="MS PGothic" w:hAnsi="Book Antiqua" w:cs="Times New Roman"/>
          <w:color w:val="000000" w:themeColor="text1"/>
          <w:kern w:val="0"/>
          <w:sz w:val="24"/>
          <w:szCs w:val="24"/>
        </w:rPr>
        <w:t xml:space="preserve">germ-free mice at </w:t>
      </w:r>
      <w:r w:rsidR="00AB3F7F" w:rsidRPr="00E71397">
        <w:rPr>
          <w:rFonts w:ascii="Book Antiqua" w:eastAsia="MS PGothic" w:hAnsi="Book Antiqua" w:cs="Times New Roman"/>
          <w:color w:val="000000" w:themeColor="text1"/>
          <w:kern w:val="0"/>
          <w:sz w:val="24"/>
          <w:szCs w:val="24"/>
        </w:rPr>
        <w:t xml:space="preserve">3 </w:t>
      </w:r>
      <w:proofErr w:type="spellStart"/>
      <w:r w:rsidR="00AC06C7" w:rsidRPr="00E71397">
        <w:rPr>
          <w:rFonts w:ascii="Book Antiqua" w:eastAsia="MS PGothic" w:hAnsi="Book Antiqua" w:cs="Times New Roman"/>
          <w:color w:val="000000" w:themeColor="text1"/>
          <w:kern w:val="0"/>
          <w:sz w:val="24"/>
          <w:szCs w:val="24"/>
        </w:rPr>
        <w:t>w</w:t>
      </w:r>
      <w:r w:rsidR="00D41A59" w:rsidRPr="00E71397">
        <w:rPr>
          <w:rFonts w:ascii="Book Antiqua" w:eastAsia="MS PGothic" w:hAnsi="Book Antiqua" w:cs="Times New Roman"/>
          <w:color w:val="000000" w:themeColor="text1"/>
          <w:kern w:val="0"/>
          <w:sz w:val="24"/>
          <w:szCs w:val="24"/>
        </w:rPr>
        <w:t>k</w:t>
      </w:r>
      <w:proofErr w:type="spellEnd"/>
      <w:r w:rsidR="00AC06C7" w:rsidRPr="00E71397">
        <w:rPr>
          <w:rFonts w:ascii="Book Antiqua" w:eastAsia="MS PGothic" w:hAnsi="Book Antiqua" w:cs="Times New Roman"/>
          <w:color w:val="000000" w:themeColor="text1"/>
          <w:kern w:val="0"/>
          <w:sz w:val="24"/>
          <w:szCs w:val="24"/>
        </w:rPr>
        <w:t xml:space="preserve"> of age</w:t>
      </w:r>
      <w:r w:rsidR="00F53819" w:rsidRPr="00E71397">
        <w:rPr>
          <w:rFonts w:ascii="Book Antiqua" w:eastAsia="MS PGothic" w:hAnsi="Book Antiqua" w:cs="Times New Roman"/>
          <w:color w:val="000000" w:themeColor="text1"/>
          <w:kern w:val="0"/>
          <w:sz w:val="24"/>
          <w:szCs w:val="24"/>
        </w:rPr>
        <w:t xml:space="preserve">, but not at </w:t>
      </w:r>
      <w:r w:rsidR="00AB3F7F" w:rsidRPr="00E71397">
        <w:rPr>
          <w:rFonts w:ascii="Book Antiqua" w:eastAsia="MS PGothic" w:hAnsi="Book Antiqua" w:cs="Times New Roman"/>
          <w:color w:val="000000" w:themeColor="text1"/>
          <w:kern w:val="0"/>
          <w:sz w:val="24"/>
          <w:szCs w:val="24"/>
        </w:rPr>
        <w:t xml:space="preserve">1 </w:t>
      </w:r>
      <w:proofErr w:type="spellStart"/>
      <w:r w:rsidR="00F53819" w:rsidRPr="00E71397">
        <w:rPr>
          <w:rFonts w:ascii="Book Antiqua" w:eastAsia="MS PGothic" w:hAnsi="Book Antiqua" w:cs="Times New Roman"/>
          <w:color w:val="000000" w:themeColor="text1"/>
          <w:kern w:val="0"/>
          <w:sz w:val="24"/>
          <w:szCs w:val="24"/>
        </w:rPr>
        <w:t>wk</w:t>
      </w:r>
      <w:proofErr w:type="spellEnd"/>
      <w:r w:rsidR="00F53819" w:rsidRPr="00E71397">
        <w:rPr>
          <w:rFonts w:ascii="Book Antiqua" w:eastAsia="MS PGothic" w:hAnsi="Book Antiqua" w:cs="Times New Roman"/>
          <w:color w:val="000000" w:themeColor="text1"/>
          <w:kern w:val="0"/>
          <w:sz w:val="24"/>
          <w:szCs w:val="24"/>
        </w:rPr>
        <w:t xml:space="preserve"> of age,</w:t>
      </w:r>
      <w:r w:rsidR="00AC06C7" w:rsidRPr="00E71397">
        <w:rPr>
          <w:rFonts w:ascii="Book Antiqua" w:eastAsia="MS PGothic" w:hAnsi="Book Antiqua" w:cs="Times New Roman"/>
          <w:color w:val="000000" w:themeColor="text1"/>
          <w:kern w:val="0"/>
          <w:sz w:val="24"/>
          <w:szCs w:val="24"/>
        </w:rPr>
        <w:t xml:space="preserve"> permanently changed the gut microbiota composition,</w:t>
      </w:r>
      <w:r w:rsidR="00F53819" w:rsidRPr="00E71397">
        <w:rPr>
          <w:rFonts w:ascii="Book Antiqua" w:eastAsia="MS PGothic" w:hAnsi="Book Antiqua" w:cs="Times New Roman"/>
          <w:color w:val="000000" w:themeColor="text1"/>
          <w:kern w:val="0"/>
          <w:sz w:val="24"/>
          <w:szCs w:val="24"/>
        </w:rPr>
        <w:t xml:space="preserve"> and </w:t>
      </w:r>
      <w:r w:rsidR="0098492F" w:rsidRPr="00E71397">
        <w:rPr>
          <w:rFonts w:ascii="Book Antiqua" w:eastAsia="MS PGothic" w:hAnsi="Book Antiqua" w:cs="Times New Roman"/>
          <w:color w:val="000000" w:themeColor="text1"/>
          <w:kern w:val="0"/>
          <w:sz w:val="24"/>
          <w:szCs w:val="24"/>
        </w:rPr>
        <w:t xml:space="preserve">the </w:t>
      </w:r>
      <w:r w:rsidR="00F53819" w:rsidRPr="00E71397">
        <w:rPr>
          <w:rFonts w:ascii="Book Antiqua" w:eastAsia="MS PGothic" w:hAnsi="Book Antiqua" w:cs="Times New Roman"/>
          <w:color w:val="000000" w:themeColor="text1"/>
          <w:kern w:val="0"/>
          <w:sz w:val="24"/>
          <w:szCs w:val="24"/>
        </w:rPr>
        <w:t>delayed colonization caused permanent change</w:t>
      </w:r>
      <w:r w:rsidR="00AB3F7F" w:rsidRPr="00E71397">
        <w:rPr>
          <w:rFonts w:ascii="Book Antiqua" w:eastAsia="MS PGothic" w:hAnsi="Book Antiqua" w:cs="Times New Roman"/>
          <w:color w:val="000000" w:themeColor="text1"/>
          <w:kern w:val="0"/>
          <w:sz w:val="24"/>
          <w:szCs w:val="24"/>
        </w:rPr>
        <w:t>s</w:t>
      </w:r>
      <w:r w:rsidR="00F53819" w:rsidRPr="00E71397">
        <w:rPr>
          <w:rFonts w:ascii="Book Antiqua" w:eastAsia="MS PGothic" w:hAnsi="Book Antiqua" w:cs="Times New Roman"/>
          <w:color w:val="000000" w:themeColor="text1"/>
          <w:kern w:val="0"/>
          <w:sz w:val="24"/>
          <w:szCs w:val="24"/>
        </w:rPr>
        <w:t xml:space="preserve"> in </w:t>
      </w:r>
      <w:r w:rsidR="00AB3F7F" w:rsidRPr="00E71397">
        <w:rPr>
          <w:rFonts w:ascii="Book Antiqua" w:eastAsia="MS PGothic" w:hAnsi="Book Antiqua" w:cs="Times New Roman"/>
          <w:color w:val="000000" w:themeColor="text1"/>
          <w:kern w:val="0"/>
          <w:sz w:val="24"/>
          <w:szCs w:val="24"/>
        </w:rPr>
        <w:t xml:space="preserve">the </w:t>
      </w:r>
      <w:r w:rsidR="00F53819" w:rsidRPr="00E71397">
        <w:rPr>
          <w:rFonts w:ascii="Book Antiqua" w:eastAsia="MS PGothic" w:hAnsi="Book Antiqua" w:cs="Times New Roman"/>
          <w:color w:val="000000" w:themeColor="text1"/>
          <w:kern w:val="0"/>
          <w:sz w:val="24"/>
          <w:szCs w:val="24"/>
        </w:rPr>
        <w:t>immune systems</w:t>
      </w:r>
      <w:r w:rsidR="00AB3F7F" w:rsidRPr="00E71397">
        <w:rPr>
          <w:rFonts w:ascii="Book Antiqua" w:eastAsia="MS PGothic" w:hAnsi="Book Antiqua" w:cs="Times New Roman"/>
          <w:color w:val="000000" w:themeColor="text1"/>
          <w:kern w:val="0"/>
          <w:sz w:val="24"/>
          <w:szCs w:val="24"/>
        </w:rPr>
        <w:t xml:space="preserve"> of the mice</w:t>
      </w:r>
      <w:r w:rsidR="00F53819" w:rsidRPr="00E71397">
        <w:rPr>
          <w:rFonts w:ascii="Book Antiqua" w:eastAsia="MS PGothic" w:hAnsi="Book Antiqua" w:cs="Times New Roman"/>
          <w:color w:val="000000" w:themeColor="text1"/>
          <w:kern w:val="0"/>
          <w:sz w:val="24"/>
          <w:szCs w:val="24"/>
        </w:rPr>
        <w:t xml:space="preserve">. </w:t>
      </w:r>
      <w:r w:rsidR="00C93342" w:rsidRPr="00E71397">
        <w:rPr>
          <w:rFonts w:ascii="Book Antiqua" w:eastAsia="MS PGothic" w:hAnsi="Book Antiqua" w:cs="Times New Roman"/>
          <w:color w:val="000000" w:themeColor="text1"/>
          <w:kern w:val="0"/>
          <w:sz w:val="24"/>
          <w:szCs w:val="24"/>
        </w:rPr>
        <w:t>The mechanism</w:t>
      </w:r>
      <w:r w:rsidR="00AB3F7F" w:rsidRPr="00E71397">
        <w:rPr>
          <w:rFonts w:ascii="Book Antiqua" w:eastAsia="MS PGothic" w:hAnsi="Book Antiqua" w:cs="Times New Roman"/>
          <w:color w:val="000000" w:themeColor="text1"/>
          <w:kern w:val="0"/>
          <w:sz w:val="24"/>
          <w:szCs w:val="24"/>
        </w:rPr>
        <w:t>s</w:t>
      </w:r>
      <w:r w:rsidR="00C93342" w:rsidRPr="00E71397">
        <w:rPr>
          <w:rFonts w:ascii="Book Antiqua" w:eastAsia="MS PGothic" w:hAnsi="Book Antiqua" w:cs="Times New Roman"/>
          <w:color w:val="000000" w:themeColor="text1"/>
          <w:kern w:val="0"/>
          <w:sz w:val="24"/>
          <w:szCs w:val="24"/>
        </w:rPr>
        <w:t xml:space="preserve"> responsible for the influence of commensal bacteria </w:t>
      </w:r>
      <w:r w:rsidR="00AB3F7F" w:rsidRPr="00E71397">
        <w:rPr>
          <w:rFonts w:ascii="Book Antiqua" w:eastAsia="MS PGothic" w:hAnsi="Book Antiqua" w:cs="Times New Roman"/>
          <w:color w:val="000000" w:themeColor="text1"/>
          <w:kern w:val="0"/>
          <w:sz w:val="24"/>
          <w:szCs w:val="24"/>
        </w:rPr>
        <w:t xml:space="preserve">on </w:t>
      </w:r>
      <w:r w:rsidR="00C93342" w:rsidRPr="00E71397">
        <w:rPr>
          <w:rFonts w:ascii="Book Antiqua" w:eastAsia="MS PGothic" w:hAnsi="Book Antiqua" w:cs="Times New Roman"/>
          <w:color w:val="000000" w:themeColor="text1"/>
          <w:kern w:val="0"/>
          <w:sz w:val="24"/>
          <w:szCs w:val="24"/>
        </w:rPr>
        <w:t>host immunity are thought to be</w:t>
      </w:r>
      <w:r w:rsidR="00C93342" w:rsidRPr="00E71397">
        <w:rPr>
          <w:rFonts w:ascii="Book Antiqua" w:hAnsi="Book Antiqua" w:cs="Times New Roman"/>
          <w:color w:val="000000" w:themeColor="text1"/>
          <w:kern w:val="0"/>
          <w:sz w:val="24"/>
          <w:szCs w:val="24"/>
        </w:rPr>
        <w:t xml:space="preserve"> </w:t>
      </w:r>
      <w:proofErr w:type="gramStart"/>
      <w:r w:rsidR="00C93342" w:rsidRPr="00E71397">
        <w:rPr>
          <w:rFonts w:ascii="Book Antiqua" w:eastAsia="MS PGothic" w:hAnsi="Book Antiqua" w:cs="Times New Roman"/>
          <w:color w:val="000000" w:themeColor="text1"/>
          <w:kern w:val="0"/>
          <w:sz w:val="24"/>
          <w:szCs w:val="24"/>
        </w:rPr>
        <w:t>nutrient- and metabolite-dependent</w:t>
      </w:r>
      <w:proofErr w:type="gramEnd"/>
      <w:r w:rsidR="00C93342" w:rsidRPr="00E71397">
        <w:rPr>
          <w:rFonts w:ascii="Book Antiqua" w:eastAsia="MS PGothic" w:hAnsi="Book Antiqua" w:cs="Times New Roman"/>
          <w:color w:val="000000" w:themeColor="text1"/>
          <w:kern w:val="0"/>
          <w:sz w:val="24"/>
          <w:szCs w:val="24"/>
        </w:rPr>
        <w:t>.</w:t>
      </w:r>
    </w:p>
    <w:p w14:paraId="6BD29D04" w14:textId="77777777" w:rsidR="00F53819" w:rsidRPr="00E71397" w:rsidRDefault="00C93342" w:rsidP="001E7D7A">
      <w:pPr>
        <w:widowControl/>
        <w:spacing w:line="360" w:lineRule="auto"/>
        <w:ind w:firstLine="720"/>
        <w:rPr>
          <w:rFonts w:ascii="Book Antiqua" w:eastAsia="MS PGothic" w:hAnsi="Book Antiqua" w:cs="Times New Roman"/>
          <w:color w:val="000000" w:themeColor="text1"/>
          <w:kern w:val="0"/>
          <w:sz w:val="24"/>
          <w:szCs w:val="24"/>
        </w:rPr>
      </w:pPr>
      <w:r w:rsidRPr="00E71397">
        <w:rPr>
          <w:rFonts w:ascii="Book Antiqua" w:eastAsia="MS PGothic" w:hAnsi="Book Antiqua" w:cs="Times New Roman"/>
          <w:color w:val="000000" w:themeColor="text1"/>
          <w:kern w:val="0"/>
          <w:sz w:val="24"/>
          <w:szCs w:val="24"/>
        </w:rPr>
        <w:t>Collectively, t</w:t>
      </w:r>
      <w:r w:rsidR="00F53819" w:rsidRPr="00E71397">
        <w:rPr>
          <w:rFonts w:ascii="Book Antiqua" w:eastAsia="MS PGothic" w:hAnsi="Book Antiqua" w:cs="Times New Roman"/>
          <w:color w:val="000000" w:themeColor="text1"/>
          <w:kern w:val="0"/>
          <w:sz w:val="24"/>
          <w:szCs w:val="24"/>
        </w:rPr>
        <w:t xml:space="preserve">hese data </w:t>
      </w:r>
      <w:r w:rsidR="0098492F" w:rsidRPr="00E71397">
        <w:rPr>
          <w:rFonts w:ascii="Book Antiqua" w:eastAsia="MS PGothic" w:hAnsi="Book Antiqua" w:cs="Times New Roman"/>
          <w:color w:val="000000" w:themeColor="text1"/>
          <w:kern w:val="0"/>
          <w:sz w:val="24"/>
          <w:szCs w:val="24"/>
        </w:rPr>
        <w:t xml:space="preserve">indicate </w:t>
      </w:r>
      <w:proofErr w:type="gramStart"/>
      <w:r w:rsidR="0098492F" w:rsidRPr="00E71397">
        <w:rPr>
          <w:rFonts w:ascii="Book Antiqua" w:eastAsia="MS PGothic" w:hAnsi="Book Antiqua" w:cs="Times New Roman"/>
          <w:color w:val="000000" w:themeColor="text1"/>
          <w:kern w:val="0"/>
          <w:sz w:val="24"/>
          <w:szCs w:val="24"/>
        </w:rPr>
        <w:t>an interplay</w:t>
      </w:r>
      <w:proofErr w:type="gramEnd"/>
      <w:r w:rsidR="0098492F" w:rsidRPr="00E71397">
        <w:rPr>
          <w:rFonts w:ascii="Book Antiqua" w:eastAsia="MS PGothic" w:hAnsi="Book Antiqua" w:cs="Times New Roman"/>
          <w:color w:val="000000" w:themeColor="text1"/>
          <w:kern w:val="0"/>
          <w:sz w:val="24"/>
          <w:szCs w:val="24"/>
        </w:rPr>
        <w:t xml:space="preserve"> between gut microbiota and </w:t>
      </w:r>
      <w:r w:rsidR="00BA5D58" w:rsidRPr="00E71397">
        <w:rPr>
          <w:rFonts w:ascii="Book Antiqua" w:eastAsia="MS PGothic" w:hAnsi="Book Antiqua" w:cs="Times New Roman"/>
          <w:color w:val="000000" w:themeColor="text1"/>
          <w:kern w:val="0"/>
          <w:sz w:val="24"/>
          <w:szCs w:val="24"/>
        </w:rPr>
        <w:t xml:space="preserve">the </w:t>
      </w:r>
      <w:r w:rsidR="0098492F" w:rsidRPr="00E71397">
        <w:rPr>
          <w:rFonts w:ascii="Book Antiqua" w:eastAsia="MS PGothic" w:hAnsi="Book Antiqua" w:cs="Times New Roman"/>
          <w:color w:val="000000" w:themeColor="text1"/>
          <w:kern w:val="0"/>
          <w:sz w:val="24"/>
          <w:szCs w:val="24"/>
        </w:rPr>
        <w:t>host</w:t>
      </w:r>
      <w:r w:rsidR="00BA5D58" w:rsidRPr="00E71397">
        <w:rPr>
          <w:rFonts w:ascii="Book Antiqua" w:eastAsia="MS PGothic" w:hAnsi="Book Antiqua" w:cs="Times New Roman"/>
          <w:color w:val="000000" w:themeColor="text1"/>
          <w:kern w:val="0"/>
          <w:sz w:val="24"/>
          <w:szCs w:val="24"/>
        </w:rPr>
        <w:t>’s</w:t>
      </w:r>
      <w:r w:rsidR="0098492F" w:rsidRPr="00E71397">
        <w:rPr>
          <w:rFonts w:ascii="Book Antiqua" w:eastAsia="MS PGothic" w:hAnsi="Book Antiqua" w:cs="Times New Roman"/>
          <w:color w:val="000000" w:themeColor="text1"/>
          <w:kern w:val="0"/>
          <w:sz w:val="24"/>
          <w:szCs w:val="24"/>
        </w:rPr>
        <w:t xml:space="preserve"> immune system.</w:t>
      </w:r>
    </w:p>
    <w:p w14:paraId="09DE99AB" w14:textId="77777777" w:rsidR="001F1DD5" w:rsidRPr="00E71397" w:rsidRDefault="001F1DD5" w:rsidP="001E7D7A">
      <w:pPr>
        <w:spacing w:line="360" w:lineRule="auto"/>
        <w:rPr>
          <w:rFonts w:ascii="Book Antiqua" w:hAnsi="Book Antiqua" w:cs="Times New Roman"/>
          <w:color w:val="000000" w:themeColor="text1"/>
          <w:sz w:val="24"/>
          <w:szCs w:val="24"/>
        </w:rPr>
      </w:pPr>
    </w:p>
    <w:p w14:paraId="3BB9E84C" w14:textId="6E7F91D1" w:rsidR="005E721C" w:rsidRPr="00E71397" w:rsidRDefault="00CA5046" w:rsidP="001E7D7A">
      <w:pPr>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lastRenderedPageBreak/>
        <w:t xml:space="preserve">GUT MICROBIOTA </w:t>
      </w:r>
      <w:r w:rsidR="00BA5D58" w:rsidRPr="00E71397">
        <w:rPr>
          <w:rFonts w:ascii="Book Antiqua" w:hAnsi="Book Antiqua" w:cs="Times New Roman"/>
          <w:b/>
          <w:color w:val="000000" w:themeColor="text1"/>
          <w:sz w:val="24"/>
          <w:szCs w:val="24"/>
        </w:rPr>
        <w:t xml:space="preserve">AND </w:t>
      </w:r>
      <w:r w:rsidRPr="00E71397">
        <w:rPr>
          <w:rFonts w:ascii="Book Antiqua" w:hAnsi="Book Antiqua" w:cs="Times New Roman"/>
          <w:b/>
          <w:color w:val="000000" w:themeColor="text1"/>
          <w:sz w:val="24"/>
          <w:szCs w:val="24"/>
        </w:rPr>
        <w:t>HUMAN DISEASES</w:t>
      </w:r>
    </w:p>
    <w:p w14:paraId="661187C5" w14:textId="48050806" w:rsidR="005E721C" w:rsidRPr="00E71397" w:rsidRDefault="00BA5D58"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S</w:t>
      </w:r>
      <w:r w:rsidR="00F422C2" w:rsidRPr="00E71397">
        <w:rPr>
          <w:rFonts w:ascii="Book Antiqua" w:hAnsi="Book Antiqua" w:cs="Times New Roman"/>
          <w:color w:val="000000" w:themeColor="text1"/>
          <w:sz w:val="24"/>
          <w:szCs w:val="24"/>
        </w:rPr>
        <w:t xml:space="preserve">everal specific changes in the composition of gut microbiota </w:t>
      </w:r>
      <w:r w:rsidR="00A065B4" w:rsidRPr="00E71397">
        <w:rPr>
          <w:rFonts w:ascii="Book Antiqua" w:hAnsi="Book Antiqua" w:cs="Times New Roman"/>
          <w:color w:val="000000" w:themeColor="text1"/>
          <w:sz w:val="24"/>
          <w:szCs w:val="24"/>
        </w:rPr>
        <w:t xml:space="preserve">in </w:t>
      </w:r>
      <w:r w:rsidRPr="00E71397">
        <w:rPr>
          <w:rFonts w:ascii="Book Antiqua" w:hAnsi="Book Antiqua" w:cs="Times New Roman"/>
          <w:color w:val="000000" w:themeColor="text1"/>
          <w:sz w:val="24"/>
          <w:szCs w:val="24"/>
        </w:rPr>
        <w:t>a number of</w:t>
      </w:r>
      <w:r w:rsidR="00A065B4" w:rsidRPr="00E71397">
        <w:rPr>
          <w:rFonts w:ascii="Book Antiqua" w:hAnsi="Book Antiqua" w:cs="Times New Roman"/>
          <w:color w:val="000000" w:themeColor="text1"/>
          <w:sz w:val="24"/>
          <w:szCs w:val="24"/>
        </w:rPr>
        <w:t xml:space="preserve"> </w:t>
      </w:r>
      <w:r w:rsidRPr="00E71397">
        <w:rPr>
          <w:rFonts w:ascii="Book Antiqua" w:hAnsi="Book Antiqua" w:cs="Times New Roman"/>
          <w:color w:val="000000" w:themeColor="text1"/>
          <w:sz w:val="24"/>
          <w:szCs w:val="24"/>
        </w:rPr>
        <w:t xml:space="preserve">human </w:t>
      </w:r>
      <w:r w:rsidR="00A065B4" w:rsidRPr="00E71397">
        <w:rPr>
          <w:rFonts w:ascii="Book Antiqua" w:hAnsi="Book Antiqua" w:cs="Times New Roman"/>
          <w:color w:val="000000" w:themeColor="text1"/>
          <w:sz w:val="24"/>
          <w:szCs w:val="24"/>
        </w:rPr>
        <w:t xml:space="preserve">diseases </w:t>
      </w:r>
      <w:r w:rsidR="00F422C2" w:rsidRPr="00E71397">
        <w:rPr>
          <w:rFonts w:ascii="Book Antiqua" w:hAnsi="Book Antiqua" w:cs="Times New Roman"/>
          <w:color w:val="000000" w:themeColor="text1"/>
          <w:sz w:val="24"/>
          <w:szCs w:val="24"/>
        </w:rPr>
        <w:t>have been reported (Table</w:t>
      </w:r>
      <w:r w:rsidR="00F56FEE" w:rsidRPr="00E71397">
        <w:rPr>
          <w:rFonts w:ascii="Book Antiqua" w:hAnsi="Book Antiqua" w:cs="Times New Roman"/>
          <w:color w:val="000000" w:themeColor="text1"/>
          <w:sz w:val="24"/>
          <w:szCs w:val="24"/>
        </w:rPr>
        <w:t xml:space="preserve"> 2</w:t>
      </w:r>
      <w:r w:rsidR="00D41A59" w:rsidRPr="00E71397">
        <w:rPr>
          <w:rFonts w:ascii="Book Antiqua" w:hAnsi="Book Antiqua" w:cs="Times New Roman"/>
          <w:color w:val="000000" w:themeColor="text1"/>
          <w:sz w:val="24"/>
          <w:szCs w:val="24"/>
          <w:vertAlign w:val="superscript"/>
        </w:rPr>
        <w:t>[</w:t>
      </w:r>
      <w:r w:rsidR="002C6CCC" w:rsidRPr="00E71397">
        <w:rPr>
          <w:rFonts w:ascii="Book Antiqua" w:hAnsi="Book Antiqua" w:cs="Times New Roman"/>
          <w:color w:val="000000" w:themeColor="text1"/>
          <w:sz w:val="24"/>
          <w:szCs w:val="24"/>
          <w:vertAlign w:val="superscript"/>
        </w:rPr>
        <w:t>3</w:t>
      </w:r>
      <w:r w:rsidR="004E7510" w:rsidRPr="00E71397">
        <w:rPr>
          <w:rFonts w:ascii="Book Antiqua" w:hAnsi="Book Antiqua" w:cs="Times New Roman"/>
          <w:color w:val="000000" w:themeColor="text1"/>
          <w:sz w:val="24"/>
          <w:szCs w:val="24"/>
          <w:vertAlign w:val="superscript"/>
        </w:rPr>
        <w:t>5</w:t>
      </w:r>
      <w:r w:rsidR="00A065B4" w:rsidRPr="00E71397">
        <w:rPr>
          <w:rFonts w:ascii="Book Antiqua" w:hAnsi="Book Antiqua" w:cs="Times New Roman"/>
          <w:color w:val="000000" w:themeColor="text1"/>
          <w:sz w:val="24"/>
          <w:szCs w:val="24"/>
          <w:vertAlign w:val="superscript"/>
        </w:rPr>
        <w:t>]</w:t>
      </w:r>
      <w:r w:rsidR="00F422C2" w:rsidRPr="00E71397">
        <w:rPr>
          <w:rFonts w:ascii="Book Antiqua" w:hAnsi="Book Antiqua" w:cs="Times New Roman"/>
          <w:color w:val="000000" w:themeColor="text1"/>
          <w:sz w:val="24"/>
          <w:szCs w:val="24"/>
        </w:rPr>
        <w:t xml:space="preserve">). It would be reasonable to </w:t>
      </w:r>
      <w:r w:rsidRPr="00E71397">
        <w:rPr>
          <w:rFonts w:ascii="Book Antiqua" w:hAnsi="Book Antiqua" w:cs="Times New Roman"/>
          <w:color w:val="000000" w:themeColor="text1"/>
          <w:sz w:val="24"/>
          <w:szCs w:val="24"/>
        </w:rPr>
        <w:t xml:space="preserve">speculate </w:t>
      </w:r>
      <w:r w:rsidR="00F422C2" w:rsidRPr="00E71397">
        <w:rPr>
          <w:rFonts w:ascii="Book Antiqua" w:hAnsi="Book Antiqua" w:cs="Times New Roman"/>
          <w:color w:val="000000" w:themeColor="text1"/>
          <w:sz w:val="24"/>
          <w:szCs w:val="24"/>
        </w:rPr>
        <w:t xml:space="preserve">that not a single disease-causing microbe but </w:t>
      </w:r>
      <w:r w:rsidRPr="00E71397">
        <w:rPr>
          <w:rFonts w:ascii="Book Antiqua" w:hAnsi="Book Antiqua" w:cs="Times New Roman"/>
          <w:color w:val="000000" w:themeColor="text1"/>
          <w:sz w:val="24"/>
          <w:szCs w:val="24"/>
        </w:rPr>
        <w:t xml:space="preserve">rather </w:t>
      </w:r>
      <w:r w:rsidR="00F422C2" w:rsidRPr="00E71397">
        <w:rPr>
          <w:rFonts w:ascii="Book Antiqua" w:hAnsi="Book Antiqua" w:cs="Times New Roman"/>
          <w:color w:val="000000" w:themeColor="text1"/>
          <w:sz w:val="24"/>
          <w:szCs w:val="24"/>
        </w:rPr>
        <w:t xml:space="preserve">microbial </w:t>
      </w:r>
      <w:proofErr w:type="spellStart"/>
      <w:r w:rsidR="00F422C2" w:rsidRPr="00E71397">
        <w:rPr>
          <w:rFonts w:ascii="Book Antiqua" w:hAnsi="Book Antiqua" w:cs="Times New Roman"/>
          <w:color w:val="000000" w:themeColor="text1"/>
          <w:sz w:val="24"/>
          <w:szCs w:val="24"/>
        </w:rPr>
        <w:t>dysbiosis</w:t>
      </w:r>
      <w:proofErr w:type="spellEnd"/>
      <w:r w:rsidR="00F422C2" w:rsidRPr="00E71397">
        <w:rPr>
          <w:rFonts w:ascii="Book Antiqua" w:hAnsi="Book Antiqua" w:cs="Times New Roman"/>
          <w:color w:val="000000" w:themeColor="text1"/>
          <w:sz w:val="24"/>
          <w:szCs w:val="24"/>
        </w:rPr>
        <w:t xml:space="preserve"> </w:t>
      </w:r>
      <w:r w:rsidR="00F82786" w:rsidRPr="00E71397">
        <w:rPr>
          <w:rFonts w:ascii="Book Antiqua" w:hAnsi="Book Antiqua" w:cs="Times New Roman"/>
          <w:color w:val="000000" w:themeColor="text1"/>
          <w:sz w:val="24"/>
          <w:szCs w:val="24"/>
        </w:rPr>
        <w:t>causes those diseases.</w:t>
      </w:r>
    </w:p>
    <w:p w14:paraId="49927A71" w14:textId="77777777" w:rsidR="00976E4A" w:rsidRPr="00E71397" w:rsidRDefault="00976E4A" w:rsidP="001E7D7A">
      <w:pPr>
        <w:spacing w:line="360" w:lineRule="auto"/>
        <w:rPr>
          <w:rFonts w:ascii="Book Antiqua" w:hAnsi="Book Antiqua" w:cs="Times New Roman"/>
          <w:color w:val="000000" w:themeColor="text1"/>
          <w:sz w:val="24"/>
          <w:szCs w:val="24"/>
        </w:rPr>
      </w:pPr>
    </w:p>
    <w:p w14:paraId="13700DC8" w14:textId="77777777" w:rsidR="00976E4A" w:rsidRPr="00E71397" w:rsidRDefault="00CA5046" w:rsidP="001E7D7A">
      <w:pPr>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t xml:space="preserve">GUT MICROBIOTA AND </w:t>
      </w:r>
      <w:r w:rsidR="00BA5D58" w:rsidRPr="00E71397">
        <w:rPr>
          <w:rFonts w:ascii="Book Antiqua" w:hAnsi="Book Antiqua" w:cs="Times New Roman"/>
          <w:b/>
          <w:color w:val="000000" w:themeColor="text1"/>
          <w:sz w:val="24"/>
          <w:szCs w:val="24"/>
        </w:rPr>
        <w:t xml:space="preserve">THE </w:t>
      </w:r>
      <w:r w:rsidRPr="00E71397">
        <w:rPr>
          <w:rFonts w:ascii="Book Antiqua" w:hAnsi="Book Antiqua" w:cs="Times New Roman"/>
          <w:b/>
          <w:color w:val="000000" w:themeColor="text1"/>
          <w:sz w:val="24"/>
          <w:szCs w:val="24"/>
        </w:rPr>
        <w:t>LIVER</w:t>
      </w:r>
    </w:p>
    <w:p w14:paraId="4CCD6522" w14:textId="473E804F" w:rsidR="00976E4A" w:rsidRPr="00E71397" w:rsidRDefault="00731D4E"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Since 70% of </w:t>
      </w:r>
      <w:r w:rsidR="00BA5D58" w:rsidRPr="00E71397">
        <w:rPr>
          <w:rFonts w:ascii="Book Antiqua" w:hAnsi="Book Antiqua" w:cs="Times New Roman"/>
          <w:color w:val="000000" w:themeColor="text1"/>
          <w:sz w:val="24"/>
          <w:szCs w:val="24"/>
        </w:rPr>
        <w:t xml:space="preserve">the liver’s </w:t>
      </w:r>
      <w:r w:rsidRPr="00E71397">
        <w:rPr>
          <w:rFonts w:ascii="Book Antiqua" w:hAnsi="Book Antiqua" w:cs="Times New Roman"/>
          <w:color w:val="000000" w:themeColor="text1"/>
          <w:sz w:val="24"/>
          <w:szCs w:val="24"/>
        </w:rPr>
        <w:t xml:space="preserve">blood is supplied from </w:t>
      </w:r>
      <w:r w:rsidR="00BA5D58" w:rsidRPr="00E71397">
        <w:rPr>
          <w:rFonts w:ascii="Book Antiqua" w:hAnsi="Book Antiqua" w:cs="Times New Roman"/>
          <w:color w:val="000000" w:themeColor="text1"/>
          <w:sz w:val="24"/>
          <w:szCs w:val="24"/>
        </w:rPr>
        <w:t xml:space="preserve">the </w:t>
      </w:r>
      <w:r w:rsidRPr="00E71397">
        <w:rPr>
          <w:rFonts w:ascii="Book Antiqua" w:hAnsi="Book Antiqua" w:cs="Times New Roman"/>
          <w:color w:val="000000" w:themeColor="text1"/>
          <w:sz w:val="24"/>
          <w:szCs w:val="24"/>
        </w:rPr>
        <w:t xml:space="preserve">portal vein, gut-derived toxins and microbial products constantly enter the liver. The liver could </w:t>
      </w:r>
      <w:r w:rsidR="00BA5D58" w:rsidRPr="00E71397">
        <w:rPr>
          <w:rFonts w:ascii="Book Antiqua" w:hAnsi="Book Antiqua" w:cs="Times New Roman"/>
          <w:color w:val="000000" w:themeColor="text1"/>
          <w:sz w:val="24"/>
          <w:szCs w:val="24"/>
        </w:rPr>
        <w:t xml:space="preserve">thus </w:t>
      </w:r>
      <w:r w:rsidRPr="00E71397">
        <w:rPr>
          <w:rFonts w:ascii="Book Antiqua" w:hAnsi="Book Antiqua" w:cs="Times New Roman"/>
          <w:color w:val="000000" w:themeColor="text1"/>
          <w:sz w:val="24"/>
          <w:szCs w:val="24"/>
        </w:rPr>
        <w:t>be greatly influenced by the composition and function of gut microbes</w:t>
      </w:r>
      <w:r w:rsidR="009F5F11" w:rsidRPr="00E71397">
        <w:rPr>
          <w:rFonts w:ascii="Book Antiqua" w:hAnsi="Book Antiqua" w:cs="Times New Roman"/>
          <w:color w:val="000000" w:themeColor="text1"/>
          <w:sz w:val="24"/>
          <w:szCs w:val="24"/>
        </w:rPr>
        <w:t>, mainly by receiving metabolites derived from the microbes</w:t>
      </w:r>
      <w:r w:rsidRPr="00E71397">
        <w:rPr>
          <w:rFonts w:ascii="Book Antiqua" w:hAnsi="Book Antiqua" w:cs="Times New Roman"/>
          <w:color w:val="000000" w:themeColor="text1"/>
          <w:sz w:val="24"/>
          <w:szCs w:val="24"/>
        </w:rPr>
        <w:t>.</w:t>
      </w:r>
    </w:p>
    <w:p w14:paraId="7EAD9B05" w14:textId="0490F234" w:rsidR="00976E4A" w:rsidRPr="00E71397" w:rsidRDefault="000A7F0A"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In normal condition</w:t>
      </w:r>
      <w:r w:rsidR="004A5C19"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small amount</w:t>
      </w:r>
      <w:r w:rsidR="004A5C19"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of bacteria or bacterial metabolites enter the liver, </w:t>
      </w:r>
      <w:r w:rsidR="004A5C19" w:rsidRPr="00E71397">
        <w:rPr>
          <w:rFonts w:ascii="Book Antiqua" w:hAnsi="Book Antiqua" w:cs="Times New Roman"/>
          <w:color w:val="000000" w:themeColor="text1"/>
          <w:sz w:val="24"/>
          <w:szCs w:val="24"/>
        </w:rPr>
        <w:t>and</w:t>
      </w:r>
      <w:r w:rsidRPr="00E71397">
        <w:rPr>
          <w:rFonts w:ascii="Book Antiqua" w:hAnsi="Book Antiqua" w:cs="Times New Roman"/>
          <w:color w:val="000000" w:themeColor="text1"/>
          <w:sz w:val="24"/>
          <w:szCs w:val="24"/>
        </w:rPr>
        <w:t xml:space="preserve"> most of them are eliminated by </w:t>
      </w:r>
      <w:proofErr w:type="spellStart"/>
      <w:r w:rsidRPr="00E71397">
        <w:rPr>
          <w:rFonts w:ascii="Book Antiqua" w:hAnsi="Book Antiqua" w:cs="Times New Roman"/>
          <w:color w:val="000000" w:themeColor="text1"/>
          <w:sz w:val="24"/>
          <w:szCs w:val="24"/>
        </w:rPr>
        <w:t>Kupffer</w:t>
      </w:r>
      <w:proofErr w:type="spellEnd"/>
      <w:r w:rsidRPr="00E71397">
        <w:rPr>
          <w:rFonts w:ascii="Book Antiqua" w:hAnsi="Book Antiqua" w:cs="Times New Roman"/>
          <w:color w:val="000000" w:themeColor="text1"/>
          <w:sz w:val="24"/>
          <w:szCs w:val="24"/>
        </w:rPr>
        <w:t xml:space="preserve"> cells with little activation. However, when the gut-mucosal barrier is damaged by intestinal inflammation or portal hypertension, large amounts of bacteria enter the liver and activate </w:t>
      </w:r>
      <w:proofErr w:type="spellStart"/>
      <w:r w:rsidRPr="00E71397">
        <w:rPr>
          <w:rFonts w:ascii="Book Antiqua" w:hAnsi="Book Antiqua" w:cs="Times New Roman"/>
          <w:color w:val="000000" w:themeColor="text1"/>
          <w:sz w:val="24"/>
          <w:szCs w:val="24"/>
        </w:rPr>
        <w:t>Kupffer</w:t>
      </w:r>
      <w:proofErr w:type="spellEnd"/>
      <w:r w:rsidRPr="00E71397">
        <w:rPr>
          <w:rFonts w:ascii="Book Antiqua" w:hAnsi="Book Antiqua" w:cs="Times New Roman"/>
          <w:color w:val="000000" w:themeColor="text1"/>
          <w:sz w:val="24"/>
          <w:szCs w:val="24"/>
        </w:rPr>
        <w:t xml:space="preserve"> cells and hepatic stellate cells. One of the </w:t>
      </w:r>
      <w:r w:rsidR="00C45568" w:rsidRPr="00E71397">
        <w:rPr>
          <w:rFonts w:ascii="Book Antiqua" w:hAnsi="Book Antiqua" w:cs="Times New Roman"/>
          <w:color w:val="000000" w:themeColor="text1"/>
          <w:sz w:val="24"/>
          <w:szCs w:val="24"/>
        </w:rPr>
        <w:t>pathogenic bacteria-</w:t>
      </w:r>
      <w:r w:rsidRPr="00E71397">
        <w:rPr>
          <w:rFonts w:ascii="Book Antiqua" w:hAnsi="Book Antiqua" w:cs="Times New Roman"/>
          <w:color w:val="000000" w:themeColor="text1"/>
          <w:sz w:val="24"/>
          <w:szCs w:val="24"/>
        </w:rPr>
        <w:t>derived factor</w:t>
      </w:r>
      <w:r w:rsidR="004A5C19"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is lipopolysaccharide (LPS), and </w:t>
      </w:r>
      <w:r w:rsidR="00C45568" w:rsidRPr="00E71397">
        <w:rPr>
          <w:rFonts w:ascii="Book Antiqua" w:hAnsi="Book Antiqua" w:cs="Times New Roman"/>
          <w:color w:val="000000" w:themeColor="text1"/>
          <w:sz w:val="24"/>
          <w:szCs w:val="24"/>
        </w:rPr>
        <w:t xml:space="preserve">LPS </w:t>
      </w:r>
      <w:r w:rsidRPr="00E71397">
        <w:rPr>
          <w:rFonts w:ascii="Book Antiqua" w:hAnsi="Book Antiqua" w:cs="Times New Roman"/>
          <w:color w:val="000000" w:themeColor="text1"/>
          <w:sz w:val="24"/>
          <w:szCs w:val="24"/>
        </w:rPr>
        <w:t>activate</w:t>
      </w:r>
      <w:r w:rsidR="00C45568"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those cells via </w:t>
      </w:r>
      <w:r w:rsidR="00C45568" w:rsidRPr="00E71397">
        <w:rPr>
          <w:rFonts w:ascii="Book Antiqua" w:hAnsi="Book Antiqua" w:cs="Times New Roman"/>
          <w:color w:val="000000" w:themeColor="text1"/>
          <w:sz w:val="24"/>
          <w:szCs w:val="24"/>
        </w:rPr>
        <w:t xml:space="preserve">its binding to </w:t>
      </w:r>
      <w:r w:rsidRPr="00E71397">
        <w:rPr>
          <w:rFonts w:ascii="Book Antiqua" w:hAnsi="Book Antiqua" w:cs="Times New Roman"/>
          <w:color w:val="000000" w:themeColor="text1"/>
          <w:sz w:val="24"/>
          <w:szCs w:val="24"/>
        </w:rPr>
        <w:t>Toll-like receptor 4</w:t>
      </w:r>
      <w:r w:rsidR="00C45568" w:rsidRPr="00E71397">
        <w:rPr>
          <w:rFonts w:ascii="Book Antiqua" w:hAnsi="Book Antiqua" w:cs="Times New Roman"/>
          <w:color w:val="000000" w:themeColor="text1"/>
          <w:sz w:val="24"/>
          <w:szCs w:val="24"/>
        </w:rPr>
        <w:t xml:space="preserve"> on their surface</w:t>
      </w:r>
      <w:r w:rsidRPr="00E71397">
        <w:rPr>
          <w:rFonts w:ascii="Book Antiqua" w:hAnsi="Book Antiqua" w:cs="Times New Roman"/>
          <w:color w:val="000000" w:themeColor="text1"/>
          <w:sz w:val="24"/>
          <w:szCs w:val="24"/>
        </w:rPr>
        <w:t xml:space="preserve">. </w:t>
      </w:r>
      <w:r w:rsidR="00D90299" w:rsidRPr="00E71397">
        <w:rPr>
          <w:rFonts w:ascii="Book Antiqua" w:hAnsi="Book Antiqua" w:cs="Times New Roman"/>
          <w:color w:val="000000" w:themeColor="text1"/>
          <w:sz w:val="24"/>
          <w:szCs w:val="24"/>
        </w:rPr>
        <w:t xml:space="preserve">Upon </w:t>
      </w:r>
      <w:r w:rsidR="004A5C19" w:rsidRPr="00E71397">
        <w:rPr>
          <w:rFonts w:ascii="Book Antiqua" w:hAnsi="Book Antiqua" w:cs="Times New Roman"/>
          <w:color w:val="000000" w:themeColor="text1"/>
          <w:sz w:val="24"/>
          <w:szCs w:val="24"/>
        </w:rPr>
        <w:t xml:space="preserve">the </w:t>
      </w:r>
      <w:r w:rsidR="00D90299" w:rsidRPr="00E71397">
        <w:rPr>
          <w:rFonts w:ascii="Book Antiqua" w:hAnsi="Book Antiqua" w:cs="Times New Roman"/>
          <w:color w:val="000000" w:themeColor="text1"/>
          <w:sz w:val="24"/>
          <w:szCs w:val="24"/>
        </w:rPr>
        <w:t xml:space="preserve">activation of those cells, pro-inflammatory cytokines are </w:t>
      </w:r>
      <w:r w:rsidR="00C45568" w:rsidRPr="00E71397">
        <w:rPr>
          <w:rFonts w:ascii="Book Antiqua" w:hAnsi="Book Antiqua" w:cs="Times New Roman"/>
          <w:color w:val="000000" w:themeColor="text1"/>
          <w:sz w:val="24"/>
          <w:szCs w:val="24"/>
        </w:rPr>
        <w:t xml:space="preserve">produced and are </w:t>
      </w:r>
      <w:r w:rsidR="00D90299" w:rsidRPr="00E71397">
        <w:rPr>
          <w:rFonts w:ascii="Book Antiqua" w:hAnsi="Book Antiqua" w:cs="Times New Roman"/>
          <w:color w:val="000000" w:themeColor="text1"/>
          <w:sz w:val="24"/>
          <w:szCs w:val="24"/>
        </w:rPr>
        <w:t xml:space="preserve">involved in liver damage. It is of note that alcohol </w:t>
      </w:r>
      <w:r w:rsidR="004A5C19" w:rsidRPr="00E71397">
        <w:rPr>
          <w:rFonts w:ascii="Book Antiqua" w:hAnsi="Book Antiqua" w:cs="Times New Roman"/>
          <w:color w:val="000000" w:themeColor="text1"/>
          <w:sz w:val="24"/>
          <w:szCs w:val="24"/>
        </w:rPr>
        <w:t xml:space="preserve">was </w:t>
      </w:r>
      <w:r w:rsidR="002B30F9" w:rsidRPr="00E71397">
        <w:rPr>
          <w:rFonts w:ascii="Book Antiqua" w:hAnsi="Book Antiqua" w:cs="Times New Roman"/>
          <w:color w:val="000000" w:themeColor="text1"/>
          <w:sz w:val="24"/>
          <w:szCs w:val="24"/>
        </w:rPr>
        <w:t>shown to</w:t>
      </w:r>
      <w:r w:rsidR="00D90299" w:rsidRPr="00E71397">
        <w:rPr>
          <w:rFonts w:ascii="Book Antiqua" w:hAnsi="Book Antiqua" w:cs="Times New Roman"/>
          <w:color w:val="000000" w:themeColor="text1"/>
          <w:sz w:val="24"/>
          <w:szCs w:val="24"/>
        </w:rPr>
        <w:t xml:space="preserve"> disrupt the intestinal epithelial cell tight junctions and impair the </w:t>
      </w:r>
      <w:r w:rsidR="004A5C19" w:rsidRPr="00E71397">
        <w:rPr>
          <w:rFonts w:ascii="Book Antiqua" w:hAnsi="Book Antiqua" w:cs="Times New Roman"/>
          <w:color w:val="000000" w:themeColor="text1"/>
          <w:sz w:val="24"/>
          <w:szCs w:val="24"/>
        </w:rPr>
        <w:t>functioning of the</w:t>
      </w:r>
      <w:r w:rsidR="004A5C19" w:rsidRPr="00E71397" w:rsidDel="004A5C19">
        <w:rPr>
          <w:rFonts w:ascii="Book Antiqua" w:hAnsi="Book Antiqua" w:cs="Times New Roman"/>
          <w:color w:val="000000" w:themeColor="text1"/>
          <w:sz w:val="24"/>
          <w:szCs w:val="24"/>
        </w:rPr>
        <w:t xml:space="preserve"> </w:t>
      </w:r>
      <w:r w:rsidR="004A5C19" w:rsidRPr="00E71397">
        <w:rPr>
          <w:rFonts w:ascii="Book Antiqua" w:hAnsi="Book Antiqua" w:cs="Times New Roman"/>
          <w:color w:val="000000" w:themeColor="text1"/>
          <w:sz w:val="24"/>
          <w:szCs w:val="24"/>
        </w:rPr>
        <w:t>g</w:t>
      </w:r>
      <w:r w:rsidR="00D90299" w:rsidRPr="00E71397">
        <w:rPr>
          <w:rFonts w:ascii="Book Antiqua" w:hAnsi="Book Antiqua" w:cs="Times New Roman"/>
          <w:color w:val="000000" w:themeColor="text1"/>
          <w:sz w:val="24"/>
          <w:szCs w:val="24"/>
        </w:rPr>
        <w:t>ut barrier, leading to bacterial translocation</w:t>
      </w:r>
      <w:r w:rsidR="00C854DC" w:rsidRPr="00E71397">
        <w:rPr>
          <w:rFonts w:ascii="Book Antiqua" w:hAnsi="Book Antiqua" w:cs="Times New Roman"/>
          <w:color w:val="000000" w:themeColor="text1"/>
          <w:sz w:val="24"/>
          <w:szCs w:val="24"/>
        </w:rPr>
        <w:t xml:space="preserve"> </w:t>
      </w:r>
      <w:r w:rsidR="00C45568" w:rsidRPr="00E71397">
        <w:rPr>
          <w:rFonts w:ascii="Book Antiqua" w:hAnsi="Book Antiqua" w:cs="Times New Roman"/>
          <w:color w:val="000000" w:themeColor="text1"/>
          <w:sz w:val="24"/>
          <w:szCs w:val="24"/>
        </w:rPr>
        <w:t xml:space="preserve">and enhanced entry of bacteria metabolites into </w:t>
      </w:r>
      <w:r w:rsidR="004A5C19" w:rsidRPr="00E71397">
        <w:rPr>
          <w:rFonts w:ascii="Book Antiqua" w:hAnsi="Book Antiqua" w:cs="Times New Roman"/>
          <w:color w:val="000000" w:themeColor="text1"/>
          <w:sz w:val="24"/>
          <w:szCs w:val="24"/>
        </w:rPr>
        <w:t xml:space="preserve">the </w:t>
      </w:r>
      <w:r w:rsidR="00C45568" w:rsidRPr="00E71397">
        <w:rPr>
          <w:rFonts w:ascii="Book Antiqua" w:hAnsi="Book Antiqua" w:cs="Times New Roman"/>
          <w:color w:val="000000" w:themeColor="text1"/>
          <w:sz w:val="24"/>
          <w:szCs w:val="24"/>
        </w:rPr>
        <w:t xml:space="preserve">portal </w:t>
      </w:r>
      <w:proofErr w:type="gramStart"/>
      <w:r w:rsidR="00C45568" w:rsidRPr="00E71397">
        <w:rPr>
          <w:rFonts w:ascii="Book Antiqua" w:hAnsi="Book Antiqua" w:cs="Times New Roman"/>
          <w:color w:val="000000" w:themeColor="text1"/>
          <w:sz w:val="24"/>
          <w:szCs w:val="24"/>
        </w:rPr>
        <w:t>vein</w:t>
      </w:r>
      <w:r w:rsidR="00D41A59" w:rsidRPr="00E71397">
        <w:rPr>
          <w:rFonts w:ascii="Book Antiqua" w:hAnsi="Book Antiqua" w:cs="Times New Roman"/>
          <w:color w:val="000000" w:themeColor="text1"/>
          <w:sz w:val="24"/>
          <w:szCs w:val="24"/>
          <w:vertAlign w:val="superscript"/>
        </w:rPr>
        <w:t>[</w:t>
      </w:r>
      <w:proofErr w:type="gramEnd"/>
      <w:r w:rsidR="00896B10" w:rsidRPr="00E71397">
        <w:rPr>
          <w:rFonts w:ascii="Book Antiqua" w:hAnsi="Book Antiqua" w:cs="Times New Roman"/>
          <w:color w:val="000000" w:themeColor="text1"/>
          <w:sz w:val="24"/>
          <w:szCs w:val="24"/>
          <w:vertAlign w:val="superscript"/>
        </w:rPr>
        <w:t>3</w:t>
      </w:r>
      <w:r w:rsidR="004E7510" w:rsidRPr="00E71397">
        <w:rPr>
          <w:rFonts w:ascii="Book Antiqua" w:hAnsi="Book Antiqua" w:cs="Times New Roman"/>
          <w:color w:val="000000" w:themeColor="text1"/>
          <w:sz w:val="24"/>
          <w:szCs w:val="24"/>
          <w:vertAlign w:val="superscript"/>
        </w:rPr>
        <w:t>6</w:t>
      </w:r>
      <w:r w:rsidR="003D4BEF" w:rsidRPr="00E71397">
        <w:rPr>
          <w:rFonts w:ascii="Book Antiqua" w:hAnsi="Book Antiqua" w:cs="Times New Roman"/>
          <w:color w:val="000000" w:themeColor="text1"/>
          <w:sz w:val="24"/>
          <w:szCs w:val="24"/>
          <w:vertAlign w:val="superscript"/>
        </w:rPr>
        <w:t>]</w:t>
      </w:r>
      <w:r w:rsidR="00D90299" w:rsidRPr="00E71397">
        <w:rPr>
          <w:rFonts w:ascii="Book Antiqua" w:hAnsi="Book Antiqua" w:cs="Times New Roman"/>
          <w:color w:val="000000" w:themeColor="text1"/>
          <w:sz w:val="24"/>
          <w:szCs w:val="24"/>
        </w:rPr>
        <w:t>.</w:t>
      </w:r>
    </w:p>
    <w:p w14:paraId="65210E91" w14:textId="24F1D637" w:rsidR="00976E4A" w:rsidRPr="00E71397" w:rsidRDefault="00160EB4"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Moreover, </w:t>
      </w:r>
      <w:r w:rsidR="004A5C19" w:rsidRPr="00E71397">
        <w:rPr>
          <w:rFonts w:ascii="Book Antiqua" w:hAnsi="Book Antiqua" w:cs="Times New Roman"/>
          <w:color w:val="000000" w:themeColor="text1"/>
          <w:sz w:val="24"/>
          <w:szCs w:val="24"/>
        </w:rPr>
        <w:t xml:space="preserve">the </w:t>
      </w:r>
      <w:r w:rsidRPr="00E71397">
        <w:rPr>
          <w:rFonts w:ascii="Book Antiqua" w:hAnsi="Book Antiqua" w:cs="Times New Roman"/>
          <w:color w:val="000000" w:themeColor="text1"/>
          <w:sz w:val="24"/>
          <w:szCs w:val="24"/>
        </w:rPr>
        <w:t>impaired motility of the intestine</w:t>
      </w:r>
      <w:r w:rsidR="004A5C19"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increased epithelial </w:t>
      </w:r>
      <w:r w:rsidRPr="00E71397">
        <w:rPr>
          <w:rFonts w:ascii="Book Antiqua" w:hAnsi="Book Antiqua" w:cs="Times New Roman"/>
          <w:color w:val="000000" w:themeColor="text1"/>
          <w:sz w:val="24"/>
          <w:szCs w:val="24"/>
        </w:rPr>
        <w:lastRenderedPageBreak/>
        <w:t xml:space="preserve">permeability, </w:t>
      </w:r>
      <w:r w:rsidR="002B30F9" w:rsidRPr="00E71397">
        <w:rPr>
          <w:rFonts w:ascii="Book Antiqua" w:hAnsi="Book Antiqua" w:cs="Times New Roman"/>
          <w:color w:val="000000" w:themeColor="text1"/>
          <w:sz w:val="24"/>
          <w:szCs w:val="24"/>
        </w:rPr>
        <w:t xml:space="preserve">and </w:t>
      </w:r>
      <w:r w:rsidRPr="00E71397">
        <w:rPr>
          <w:rFonts w:ascii="Book Antiqua" w:hAnsi="Book Antiqua" w:cs="Times New Roman"/>
          <w:color w:val="000000" w:themeColor="text1"/>
          <w:sz w:val="24"/>
          <w:szCs w:val="24"/>
        </w:rPr>
        <w:t>increased release of pro-inflammatory cytokines in the intestine</w:t>
      </w:r>
      <w:r w:rsidR="004A5C19"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w:t>
      </w:r>
      <w:r w:rsidR="002B30F9" w:rsidRPr="00E71397">
        <w:rPr>
          <w:rFonts w:ascii="Book Antiqua" w:hAnsi="Book Antiqua" w:cs="Times New Roman"/>
          <w:color w:val="000000" w:themeColor="text1"/>
          <w:sz w:val="24"/>
          <w:szCs w:val="24"/>
        </w:rPr>
        <w:t xml:space="preserve">found in </w:t>
      </w:r>
      <w:r w:rsidR="004A5C19" w:rsidRPr="00E71397">
        <w:rPr>
          <w:rFonts w:ascii="Book Antiqua" w:hAnsi="Book Antiqua" w:cs="Times New Roman"/>
          <w:color w:val="000000" w:themeColor="text1"/>
          <w:sz w:val="24"/>
          <w:szCs w:val="24"/>
        </w:rPr>
        <w:t xml:space="preserve">cases of </w:t>
      </w:r>
      <w:r w:rsidR="002B30F9" w:rsidRPr="00E71397">
        <w:rPr>
          <w:rFonts w:ascii="Book Antiqua" w:hAnsi="Book Antiqua" w:cs="Times New Roman"/>
          <w:color w:val="000000" w:themeColor="text1"/>
          <w:sz w:val="24"/>
          <w:szCs w:val="24"/>
        </w:rPr>
        <w:t xml:space="preserve">liver cirrhosis with portal hypertension </w:t>
      </w:r>
      <w:r w:rsidR="003D4BEF" w:rsidRPr="00E71397">
        <w:rPr>
          <w:rFonts w:ascii="Book Antiqua" w:hAnsi="Book Antiqua" w:cs="Times New Roman"/>
          <w:color w:val="000000" w:themeColor="text1"/>
          <w:sz w:val="24"/>
          <w:szCs w:val="24"/>
        </w:rPr>
        <w:t xml:space="preserve">may affect the </w:t>
      </w:r>
      <w:proofErr w:type="gramStart"/>
      <w:r w:rsidR="003D4BEF" w:rsidRPr="00E71397">
        <w:rPr>
          <w:rFonts w:ascii="Book Antiqua" w:hAnsi="Book Antiqua" w:cs="Times New Roman"/>
          <w:color w:val="000000" w:themeColor="text1"/>
          <w:sz w:val="24"/>
          <w:szCs w:val="24"/>
        </w:rPr>
        <w:t>liver</w:t>
      </w:r>
      <w:r w:rsidR="00D41A59" w:rsidRPr="00E71397">
        <w:rPr>
          <w:rFonts w:ascii="Book Antiqua" w:hAnsi="Book Antiqua" w:cs="Times New Roman"/>
          <w:color w:val="000000" w:themeColor="text1"/>
          <w:sz w:val="24"/>
          <w:szCs w:val="24"/>
          <w:vertAlign w:val="superscript"/>
        </w:rPr>
        <w:t>[</w:t>
      </w:r>
      <w:proofErr w:type="gramEnd"/>
      <w:r w:rsidR="00896B10" w:rsidRPr="00E71397">
        <w:rPr>
          <w:rFonts w:ascii="Book Antiqua" w:hAnsi="Book Antiqua" w:cs="Times New Roman"/>
          <w:color w:val="000000" w:themeColor="text1"/>
          <w:sz w:val="24"/>
          <w:szCs w:val="24"/>
          <w:vertAlign w:val="superscript"/>
        </w:rPr>
        <w:t>3</w:t>
      </w:r>
      <w:r w:rsidR="004E7510" w:rsidRPr="00E71397">
        <w:rPr>
          <w:rFonts w:ascii="Book Antiqua" w:hAnsi="Book Antiqua" w:cs="Times New Roman"/>
          <w:color w:val="000000" w:themeColor="text1"/>
          <w:sz w:val="24"/>
          <w:szCs w:val="24"/>
          <w:vertAlign w:val="superscript"/>
        </w:rPr>
        <w:t>7</w:t>
      </w:r>
      <w:r w:rsidR="003D4BEF" w:rsidRPr="00E71397">
        <w:rPr>
          <w:rFonts w:ascii="Book Antiqua" w:hAnsi="Book Antiqua" w:cs="Times New Roman"/>
          <w:color w:val="000000" w:themeColor="text1"/>
          <w:sz w:val="24"/>
          <w:szCs w:val="24"/>
          <w:vertAlign w:val="superscript"/>
        </w:rPr>
        <w:t>]</w:t>
      </w:r>
      <w:r w:rsidR="001740AA" w:rsidRPr="00E71397">
        <w:rPr>
          <w:rFonts w:ascii="Book Antiqua" w:hAnsi="Book Antiqua" w:cs="Times New Roman"/>
          <w:color w:val="000000" w:themeColor="text1"/>
          <w:sz w:val="24"/>
          <w:szCs w:val="24"/>
        </w:rPr>
        <w:t>.</w:t>
      </w:r>
    </w:p>
    <w:p w14:paraId="4038C557" w14:textId="77777777" w:rsidR="009F5F11" w:rsidRPr="00E71397" w:rsidRDefault="009F5F11" w:rsidP="001E7D7A">
      <w:pPr>
        <w:spacing w:line="360" w:lineRule="auto"/>
        <w:rPr>
          <w:rFonts w:ascii="Book Antiqua" w:hAnsi="Book Antiqua" w:cs="Times New Roman"/>
          <w:color w:val="000000" w:themeColor="text1"/>
          <w:sz w:val="24"/>
          <w:szCs w:val="24"/>
        </w:rPr>
      </w:pPr>
    </w:p>
    <w:p w14:paraId="5CF76D53" w14:textId="77777777" w:rsidR="00976E4A" w:rsidRPr="00E71397" w:rsidRDefault="00CA5046" w:rsidP="001E7D7A">
      <w:pPr>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t>GUT MICROBIOTA AND LIVER DISEASES</w:t>
      </w:r>
    </w:p>
    <w:p w14:paraId="18584F42" w14:textId="2CA17C90" w:rsidR="009725C8" w:rsidRPr="00E71397" w:rsidRDefault="009725C8"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There are several reports on the changes in gut microbiota in liver diseases, and </w:t>
      </w:r>
      <w:r w:rsidR="00F27BF7" w:rsidRPr="00E71397">
        <w:rPr>
          <w:rFonts w:ascii="Book Antiqua" w:hAnsi="Book Antiqua" w:cs="Times New Roman"/>
          <w:color w:val="000000" w:themeColor="text1"/>
          <w:sz w:val="24"/>
          <w:szCs w:val="24"/>
        </w:rPr>
        <w:t>the representative data</w:t>
      </w:r>
      <w:r w:rsidRPr="00E71397">
        <w:rPr>
          <w:rFonts w:ascii="Book Antiqua" w:hAnsi="Book Antiqua" w:cs="Times New Roman"/>
          <w:color w:val="000000" w:themeColor="text1"/>
          <w:sz w:val="24"/>
          <w:szCs w:val="24"/>
        </w:rPr>
        <w:t xml:space="preserve"> are summarized in Table 3. </w:t>
      </w:r>
    </w:p>
    <w:p w14:paraId="10A1F092" w14:textId="77777777" w:rsidR="009725C8" w:rsidRPr="00E71397" w:rsidRDefault="009725C8" w:rsidP="001E7D7A">
      <w:pPr>
        <w:spacing w:line="360" w:lineRule="auto"/>
        <w:rPr>
          <w:rFonts w:ascii="Book Antiqua" w:hAnsi="Book Antiqua" w:cs="Times New Roman"/>
          <w:b/>
          <w:color w:val="000000" w:themeColor="text1"/>
          <w:sz w:val="24"/>
          <w:szCs w:val="24"/>
        </w:rPr>
      </w:pPr>
    </w:p>
    <w:p w14:paraId="1B29F760" w14:textId="291E0A6A" w:rsidR="000E2323" w:rsidRPr="00E71397" w:rsidRDefault="009F5F11" w:rsidP="001E7D7A">
      <w:pPr>
        <w:spacing w:line="360" w:lineRule="auto"/>
        <w:rPr>
          <w:rFonts w:ascii="Book Antiqua" w:hAnsi="Book Antiqua" w:cs="Times New Roman"/>
          <w:b/>
          <w:i/>
          <w:color w:val="000000" w:themeColor="text1"/>
          <w:sz w:val="24"/>
          <w:szCs w:val="24"/>
        </w:rPr>
      </w:pPr>
      <w:r w:rsidRPr="00E71397">
        <w:rPr>
          <w:rFonts w:ascii="Book Antiqua" w:hAnsi="Book Antiqua" w:cs="Times New Roman"/>
          <w:b/>
          <w:i/>
          <w:color w:val="000000" w:themeColor="text1"/>
          <w:sz w:val="24"/>
          <w:szCs w:val="24"/>
        </w:rPr>
        <w:t>Nonalcoholic fatty liver disease</w:t>
      </w:r>
      <w:r w:rsidR="000C31A8" w:rsidRPr="00E71397">
        <w:rPr>
          <w:rFonts w:ascii="Book Antiqua" w:hAnsi="Book Antiqua" w:cs="Times New Roman"/>
          <w:b/>
          <w:i/>
          <w:color w:val="000000" w:themeColor="text1"/>
          <w:sz w:val="24"/>
          <w:szCs w:val="24"/>
        </w:rPr>
        <w:t xml:space="preserve"> </w:t>
      </w:r>
    </w:p>
    <w:p w14:paraId="3403D8C5" w14:textId="008244F3" w:rsidR="007608A8" w:rsidRPr="00E71397" w:rsidRDefault="00D41A59"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Nonalcoholic fatty liver disease (NAFLD)</w:t>
      </w:r>
      <w:r w:rsidRPr="00E71397">
        <w:rPr>
          <w:rFonts w:ascii="Book Antiqua" w:eastAsia="宋体" w:hAnsi="Book Antiqua" w:cs="Times New Roman" w:hint="eastAsia"/>
          <w:color w:val="000000" w:themeColor="text1"/>
          <w:sz w:val="24"/>
          <w:szCs w:val="24"/>
          <w:lang w:eastAsia="zh-CN"/>
        </w:rPr>
        <w:t xml:space="preserve"> </w:t>
      </w:r>
      <w:r w:rsidR="00953A60" w:rsidRPr="00E71397">
        <w:rPr>
          <w:rFonts w:ascii="Book Antiqua" w:hAnsi="Book Antiqua" w:cs="Times New Roman"/>
          <w:color w:val="000000" w:themeColor="text1"/>
          <w:sz w:val="24"/>
          <w:szCs w:val="24"/>
        </w:rPr>
        <w:t xml:space="preserve">is </w:t>
      </w:r>
      <w:r w:rsidR="007608A8" w:rsidRPr="00E71397">
        <w:rPr>
          <w:rFonts w:ascii="Book Antiqua" w:hAnsi="Book Antiqua" w:cs="Times New Roman"/>
          <w:color w:val="000000" w:themeColor="text1"/>
          <w:sz w:val="24"/>
          <w:szCs w:val="24"/>
        </w:rPr>
        <w:t xml:space="preserve">a </w:t>
      </w:r>
      <w:r w:rsidR="00953A60" w:rsidRPr="00E71397">
        <w:rPr>
          <w:rFonts w:ascii="Book Antiqua" w:hAnsi="Book Antiqua" w:cs="Times New Roman"/>
          <w:color w:val="000000" w:themeColor="text1"/>
          <w:sz w:val="24"/>
          <w:szCs w:val="24"/>
        </w:rPr>
        <w:t xml:space="preserve">common disease </w:t>
      </w:r>
      <w:r w:rsidR="007608A8" w:rsidRPr="00E71397">
        <w:rPr>
          <w:rFonts w:ascii="Book Antiqua" w:hAnsi="Book Antiqua" w:cs="Times New Roman"/>
          <w:color w:val="000000" w:themeColor="text1"/>
          <w:sz w:val="24"/>
          <w:szCs w:val="24"/>
        </w:rPr>
        <w:t xml:space="preserve">all over </w:t>
      </w:r>
      <w:r w:rsidR="00953A60" w:rsidRPr="00E71397">
        <w:rPr>
          <w:rFonts w:ascii="Book Antiqua" w:hAnsi="Book Antiqua" w:cs="Times New Roman"/>
          <w:color w:val="000000" w:themeColor="text1"/>
          <w:sz w:val="24"/>
          <w:szCs w:val="24"/>
        </w:rPr>
        <w:t>the world</w:t>
      </w:r>
      <w:r w:rsidR="007608A8" w:rsidRPr="00E71397">
        <w:rPr>
          <w:rFonts w:ascii="Book Antiqua" w:hAnsi="Book Antiqua" w:cs="Times New Roman"/>
          <w:color w:val="000000" w:themeColor="text1"/>
          <w:sz w:val="24"/>
          <w:szCs w:val="24"/>
        </w:rPr>
        <w:t>,</w:t>
      </w:r>
      <w:r w:rsidR="00953A60" w:rsidRPr="00E71397">
        <w:rPr>
          <w:rFonts w:ascii="Book Antiqua" w:hAnsi="Book Antiqua" w:cs="Times New Roman"/>
          <w:color w:val="000000" w:themeColor="text1"/>
          <w:sz w:val="24"/>
          <w:szCs w:val="24"/>
        </w:rPr>
        <w:t xml:space="preserve"> following </w:t>
      </w:r>
      <w:r w:rsidR="007608A8" w:rsidRPr="00E71397">
        <w:rPr>
          <w:rFonts w:ascii="Book Antiqua" w:hAnsi="Book Antiqua" w:cs="Times New Roman"/>
          <w:color w:val="000000" w:themeColor="text1"/>
          <w:sz w:val="24"/>
          <w:szCs w:val="24"/>
        </w:rPr>
        <w:t>the increasing</w:t>
      </w:r>
      <w:r w:rsidR="00953A60" w:rsidRPr="00E71397">
        <w:rPr>
          <w:rFonts w:ascii="Book Antiqua" w:hAnsi="Book Antiqua" w:cs="Times New Roman"/>
          <w:color w:val="000000" w:themeColor="text1"/>
          <w:sz w:val="24"/>
          <w:szCs w:val="24"/>
        </w:rPr>
        <w:t xml:space="preserve"> prevalence of obesity and metabolic syndrome. About 10% of patients with NAFLD are now thought to </w:t>
      </w:r>
      <w:r w:rsidR="007608A8" w:rsidRPr="00E71397">
        <w:rPr>
          <w:rFonts w:ascii="Book Antiqua" w:hAnsi="Book Antiqua" w:cs="Times New Roman"/>
          <w:color w:val="000000" w:themeColor="text1"/>
          <w:sz w:val="24"/>
          <w:szCs w:val="24"/>
        </w:rPr>
        <w:t xml:space="preserve">progress </w:t>
      </w:r>
      <w:r w:rsidR="00953A60" w:rsidRPr="00E71397">
        <w:rPr>
          <w:rFonts w:ascii="Book Antiqua" w:hAnsi="Book Antiqua" w:cs="Times New Roman"/>
          <w:color w:val="000000" w:themeColor="text1"/>
          <w:sz w:val="24"/>
          <w:szCs w:val="24"/>
        </w:rPr>
        <w:t xml:space="preserve">to non-alcoholic </w:t>
      </w:r>
      <w:proofErr w:type="spellStart"/>
      <w:r w:rsidR="00953A60" w:rsidRPr="00E71397">
        <w:rPr>
          <w:rFonts w:ascii="Book Antiqua" w:hAnsi="Book Antiqua" w:cs="Times New Roman"/>
          <w:color w:val="000000" w:themeColor="text1"/>
          <w:sz w:val="24"/>
          <w:szCs w:val="24"/>
        </w:rPr>
        <w:t>steatohepatitis</w:t>
      </w:r>
      <w:proofErr w:type="spellEnd"/>
      <w:r w:rsidR="00953A60" w:rsidRPr="00E71397">
        <w:rPr>
          <w:rFonts w:ascii="Book Antiqua" w:hAnsi="Book Antiqua" w:cs="Times New Roman"/>
          <w:color w:val="000000" w:themeColor="text1"/>
          <w:sz w:val="24"/>
          <w:szCs w:val="24"/>
        </w:rPr>
        <w:t xml:space="preserve"> (NASH) with </w:t>
      </w:r>
      <w:r w:rsidR="007608A8" w:rsidRPr="00E71397">
        <w:rPr>
          <w:rFonts w:ascii="Book Antiqua" w:hAnsi="Book Antiqua" w:cs="Times New Roman"/>
          <w:color w:val="000000" w:themeColor="text1"/>
          <w:sz w:val="24"/>
          <w:szCs w:val="24"/>
        </w:rPr>
        <w:t xml:space="preserve">the </w:t>
      </w:r>
      <w:r w:rsidR="00953A60" w:rsidRPr="00E71397">
        <w:rPr>
          <w:rFonts w:ascii="Book Antiqua" w:hAnsi="Book Antiqua" w:cs="Times New Roman"/>
          <w:color w:val="000000" w:themeColor="text1"/>
          <w:sz w:val="24"/>
          <w:szCs w:val="24"/>
        </w:rPr>
        <w:t xml:space="preserve">potential to </w:t>
      </w:r>
      <w:r w:rsidR="007608A8" w:rsidRPr="00E71397">
        <w:rPr>
          <w:rFonts w:ascii="Book Antiqua" w:hAnsi="Book Antiqua" w:cs="Times New Roman"/>
          <w:color w:val="000000" w:themeColor="text1"/>
          <w:sz w:val="24"/>
          <w:szCs w:val="24"/>
        </w:rPr>
        <w:t>develop</w:t>
      </w:r>
      <w:r w:rsidR="00953A60" w:rsidRPr="00E71397">
        <w:rPr>
          <w:rFonts w:ascii="Book Antiqua" w:hAnsi="Book Antiqua" w:cs="Times New Roman"/>
          <w:color w:val="000000" w:themeColor="text1"/>
          <w:sz w:val="24"/>
          <w:szCs w:val="24"/>
        </w:rPr>
        <w:t xml:space="preserve"> liver cirrhosis and even hepatocellular carcinoma (HCC). Since </w:t>
      </w:r>
      <w:r w:rsidR="00040B48" w:rsidRPr="00E71397">
        <w:rPr>
          <w:rFonts w:ascii="Book Antiqua" w:hAnsi="Book Antiqua" w:cs="Times New Roman"/>
          <w:color w:val="000000" w:themeColor="text1"/>
          <w:sz w:val="24"/>
          <w:szCs w:val="24"/>
        </w:rPr>
        <w:t xml:space="preserve">it is now evident that </w:t>
      </w:r>
      <w:r w:rsidR="00953A60" w:rsidRPr="00E71397">
        <w:rPr>
          <w:rFonts w:ascii="Book Antiqua" w:hAnsi="Book Antiqua" w:cs="Times New Roman"/>
          <w:color w:val="000000" w:themeColor="text1"/>
          <w:sz w:val="24"/>
          <w:szCs w:val="24"/>
        </w:rPr>
        <w:t xml:space="preserve">the gut microbiota </w:t>
      </w:r>
      <w:r w:rsidR="00C05EED" w:rsidRPr="00E71397">
        <w:rPr>
          <w:rFonts w:ascii="Book Antiqua" w:hAnsi="Book Antiqua" w:cs="Times New Roman"/>
          <w:color w:val="000000" w:themeColor="text1"/>
          <w:sz w:val="24"/>
          <w:szCs w:val="24"/>
        </w:rPr>
        <w:t xml:space="preserve">play an important </w:t>
      </w:r>
      <w:r w:rsidR="00953A60" w:rsidRPr="00E71397">
        <w:rPr>
          <w:rFonts w:ascii="Book Antiqua" w:hAnsi="Book Antiqua" w:cs="Times New Roman"/>
          <w:color w:val="000000" w:themeColor="text1"/>
          <w:sz w:val="24"/>
          <w:szCs w:val="24"/>
        </w:rPr>
        <w:t xml:space="preserve">role in energy storage and the subsequent development of </w:t>
      </w:r>
      <w:proofErr w:type="gramStart"/>
      <w:r w:rsidR="00953A60" w:rsidRPr="00E71397">
        <w:rPr>
          <w:rFonts w:ascii="Book Antiqua" w:hAnsi="Book Antiqua" w:cs="Times New Roman"/>
          <w:color w:val="000000" w:themeColor="text1"/>
          <w:sz w:val="24"/>
          <w:szCs w:val="24"/>
        </w:rPr>
        <w:t>obesity</w:t>
      </w:r>
      <w:r w:rsidRPr="00E71397">
        <w:rPr>
          <w:rFonts w:ascii="Book Antiqua" w:hAnsi="Book Antiqua" w:cs="Times New Roman"/>
          <w:color w:val="000000" w:themeColor="text1"/>
          <w:sz w:val="24"/>
          <w:szCs w:val="24"/>
          <w:vertAlign w:val="superscript"/>
        </w:rPr>
        <w:t>[</w:t>
      </w:r>
      <w:proofErr w:type="gramEnd"/>
      <w:r w:rsidR="004A0BA0" w:rsidRPr="00E71397">
        <w:rPr>
          <w:rFonts w:ascii="Book Antiqua" w:hAnsi="Book Antiqua" w:cs="Times New Roman"/>
          <w:color w:val="000000" w:themeColor="text1"/>
          <w:sz w:val="24"/>
          <w:szCs w:val="24"/>
          <w:vertAlign w:val="superscript"/>
        </w:rPr>
        <w:t>3</w:t>
      </w:r>
      <w:r w:rsidR="004E7510" w:rsidRPr="00E71397">
        <w:rPr>
          <w:rFonts w:ascii="Book Antiqua" w:hAnsi="Book Antiqua" w:cs="Times New Roman"/>
          <w:color w:val="000000" w:themeColor="text1"/>
          <w:sz w:val="24"/>
          <w:szCs w:val="24"/>
          <w:vertAlign w:val="superscript"/>
        </w:rPr>
        <w:t>8</w:t>
      </w:r>
      <w:r w:rsidR="00FB2013" w:rsidRPr="00E71397">
        <w:rPr>
          <w:rFonts w:ascii="Book Antiqua" w:hAnsi="Book Antiqua" w:cs="Times New Roman"/>
          <w:color w:val="000000" w:themeColor="text1"/>
          <w:sz w:val="24"/>
          <w:szCs w:val="24"/>
          <w:vertAlign w:val="superscript"/>
        </w:rPr>
        <w:t>]</w:t>
      </w:r>
      <w:r w:rsidR="00040B48" w:rsidRPr="00E71397">
        <w:rPr>
          <w:rFonts w:ascii="Book Antiqua" w:hAnsi="Book Antiqua" w:cs="Times New Roman"/>
          <w:color w:val="000000" w:themeColor="text1"/>
          <w:sz w:val="24"/>
          <w:szCs w:val="24"/>
        </w:rPr>
        <w:t xml:space="preserve">, the role of gut microbiota </w:t>
      </w:r>
      <w:r w:rsidR="007608A8" w:rsidRPr="00E71397">
        <w:rPr>
          <w:rFonts w:ascii="Book Antiqua" w:hAnsi="Book Antiqua" w:cs="Times New Roman"/>
          <w:color w:val="000000" w:themeColor="text1"/>
          <w:sz w:val="24"/>
          <w:szCs w:val="24"/>
        </w:rPr>
        <w:t>i</w:t>
      </w:r>
      <w:r w:rsidR="00040B48" w:rsidRPr="00E71397">
        <w:rPr>
          <w:rFonts w:ascii="Book Antiqua" w:hAnsi="Book Antiqua" w:cs="Times New Roman"/>
          <w:color w:val="000000" w:themeColor="text1"/>
          <w:sz w:val="24"/>
          <w:szCs w:val="24"/>
        </w:rPr>
        <w:t xml:space="preserve">n the development and progression of NAFLD has become </w:t>
      </w:r>
      <w:r w:rsidR="007608A8" w:rsidRPr="00E71397">
        <w:rPr>
          <w:rFonts w:ascii="Book Antiqua" w:hAnsi="Book Antiqua" w:cs="Times New Roman"/>
          <w:color w:val="000000" w:themeColor="text1"/>
          <w:sz w:val="24"/>
          <w:szCs w:val="24"/>
        </w:rPr>
        <w:t xml:space="preserve">a </w:t>
      </w:r>
      <w:r w:rsidR="00040B48" w:rsidRPr="00E71397">
        <w:rPr>
          <w:rFonts w:ascii="Book Antiqua" w:hAnsi="Book Antiqua" w:cs="Times New Roman"/>
          <w:color w:val="000000" w:themeColor="text1"/>
          <w:sz w:val="24"/>
          <w:szCs w:val="24"/>
        </w:rPr>
        <w:t>focus</w:t>
      </w:r>
      <w:r w:rsidR="007608A8" w:rsidRPr="00E71397">
        <w:rPr>
          <w:rFonts w:ascii="Book Antiqua" w:hAnsi="Book Antiqua" w:cs="Times New Roman"/>
          <w:color w:val="000000" w:themeColor="text1"/>
          <w:sz w:val="24"/>
          <w:szCs w:val="24"/>
        </w:rPr>
        <w:t xml:space="preserve"> of research</w:t>
      </w:r>
      <w:r w:rsidR="00040B48" w:rsidRPr="00E71397">
        <w:rPr>
          <w:rFonts w:ascii="Book Antiqua" w:hAnsi="Book Antiqua" w:cs="Times New Roman"/>
          <w:color w:val="000000" w:themeColor="text1"/>
          <w:sz w:val="24"/>
          <w:szCs w:val="24"/>
        </w:rPr>
        <w:t>.</w:t>
      </w:r>
    </w:p>
    <w:p w14:paraId="129FCE91" w14:textId="70D0D6EB" w:rsidR="00976E4A" w:rsidRPr="00E71397" w:rsidRDefault="00C73E23"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Indeed, the </w:t>
      </w:r>
      <w:r w:rsidR="007608A8" w:rsidRPr="00E71397">
        <w:rPr>
          <w:rFonts w:ascii="Book Antiqua" w:hAnsi="Book Antiqua" w:cs="Times New Roman"/>
          <w:color w:val="000000" w:themeColor="text1"/>
          <w:sz w:val="24"/>
          <w:szCs w:val="24"/>
        </w:rPr>
        <w:t xml:space="preserve">compositions of </w:t>
      </w:r>
      <w:r w:rsidRPr="00E71397">
        <w:rPr>
          <w:rFonts w:ascii="Book Antiqua" w:hAnsi="Book Antiqua" w:cs="Times New Roman"/>
          <w:color w:val="000000" w:themeColor="text1"/>
          <w:sz w:val="24"/>
          <w:szCs w:val="24"/>
        </w:rPr>
        <w:t>microbiota ha</w:t>
      </w:r>
      <w:r w:rsidR="007608A8" w:rsidRPr="00E71397">
        <w:rPr>
          <w:rFonts w:ascii="Book Antiqua" w:hAnsi="Book Antiqua" w:cs="Times New Roman"/>
          <w:color w:val="000000" w:themeColor="text1"/>
          <w:sz w:val="24"/>
          <w:szCs w:val="24"/>
        </w:rPr>
        <w:t>ve</w:t>
      </w:r>
      <w:r w:rsidRPr="00E71397">
        <w:rPr>
          <w:rFonts w:ascii="Book Antiqua" w:hAnsi="Book Antiqua" w:cs="Times New Roman"/>
          <w:color w:val="000000" w:themeColor="text1"/>
          <w:sz w:val="24"/>
          <w:szCs w:val="24"/>
        </w:rPr>
        <w:t xml:space="preserve"> been shown to differ in obese and lean individuals, with increased </w:t>
      </w:r>
      <w:proofErr w:type="spellStart"/>
      <w:r w:rsidRPr="00E71397">
        <w:rPr>
          <w:rFonts w:ascii="Book Antiqua" w:hAnsi="Book Antiqua" w:cs="Times New Roman"/>
          <w:i/>
          <w:color w:val="000000" w:themeColor="text1"/>
          <w:sz w:val="24"/>
          <w:szCs w:val="24"/>
        </w:rPr>
        <w:t>Firmicutes</w:t>
      </w:r>
      <w:proofErr w:type="spellEnd"/>
      <w:r w:rsidRPr="00E71397">
        <w:rPr>
          <w:rFonts w:ascii="Book Antiqua" w:hAnsi="Book Antiqua" w:cs="Times New Roman"/>
          <w:color w:val="000000" w:themeColor="text1"/>
          <w:sz w:val="24"/>
          <w:szCs w:val="24"/>
        </w:rPr>
        <w:t xml:space="preserve"> and decreased </w:t>
      </w:r>
      <w:proofErr w:type="spellStart"/>
      <w:r w:rsidRPr="00E71397">
        <w:rPr>
          <w:rFonts w:ascii="Book Antiqua" w:hAnsi="Book Antiqua" w:cs="Times New Roman"/>
          <w:i/>
          <w:color w:val="000000" w:themeColor="text1"/>
          <w:sz w:val="24"/>
          <w:szCs w:val="24"/>
        </w:rPr>
        <w:t>Bacteroidetes</w:t>
      </w:r>
      <w:proofErr w:type="spellEnd"/>
      <w:r w:rsidRPr="00E71397">
        <w:rPr>
          <w:rFonts w:ascii="Book Antiqua" w:hAnsi="Book Antiqua" w:cs="Times New Roman"/>
          <w:color w:val="000000" w:themeColor="text1"/>
          <w:sz w:val="24"/>
          <w:szCs w:val="24"/>
        </w:rPr>
        <w:t xml:space="preserve"> levels in the obese under the int</w:t>
      </w:r>
      <w:r w:rsidR="003D4BEF" w:rsidRPr="00E71397">
        <w:rPr>
          <w:rFonts w:ascii="Book Antiqua" w:hAnsi="Book Antiqua" w:cs="Times New Roman"/>
          <w:color w:val="000000" w:themeColor="text1"/>
          <w:sz w:val="24"/>
          <w:szCs w:val="24"/>
        </w:rPr>
        <w:t xml:space="preserve">ake of the same amount of </w:t>
      </w:r>
      <w:proofErr w:type="gramStart"/>
      <w:r w:rsidR="003D4BEF" w:rsidRPr="00E71397">
        <w:rPr>
          <w:rFonts w:ascii="Book Antiqua" w:hAnsi="Book Antiqua" w:cs="Times New Roman"/>
          <w:color w:val="000000" w:themeColor="text1"/>
          <w:sz w:val="24"/>
          <w:szCs w:val="24"/>
        </w:rPr>
        <w:t>food</w:t>
      </w:r>
      <w:r w:rsidR="00D41A59" w:rsidRPr="00E71397">
        <w:rPr>
          <w:rFonts w:ascii="Book Antiqua" w:hAnsi="Book Antiqua" w:cs="Times New Roman"/>
          <w:color w:val="000000" w:themeColor="text1"/>
          <w:sz w:val="24"/>
          <w:szCs w:val="24"/>
          <w:vertAlign w:val="superscript"/>
        </w:rPr>
        <w:t>[</w:t>
      </w:r>
      <w:proofErr w:type="gramEnd"/>
      <w:r w:rsidR="004A0BA0" w:rsidRPr="00E71397">
        <w:rPr>
          <w:rFonts w:ascii="Book Antiqua" w:hAnsi="Book Antiqua" w:cs="Times New Roman"/>
          <w:color w:val="000000" w:themeColor="text1"/>
          <w:sz w:val="24"/>
          <w:szCs w:val="24"/>
          <w:vertAlign w:val="superscript"/>
        </w:rPr>
        <w:t>3</w:t>
      </w:r>
      <w:r w:rsidR="004E7510" w:rsidRPr="00E71397">
        <w:rPr>
          <w:rFonts w:ascii="Book Antiqua" w:hAnsi="Book Antiqua" w:cs="Times New Roman"/>
          <w:color w:val="000000" w:themeColor="text1"/>
          <w:sz w:val="24"/>
          <w:szCs w:val="24"/>
          <w:vertAlign w:val="superscript"/>
        </w:rPr>
        <w:t>9</w:t>
      </w:r>
      <w:r w:rsidR="003D4BEF" w:rsidRPr="00E71397">
        <w:rPr>
          <w:rFonts w:ascii="Book Antiqua" w:hAnsi="Book Antiqua" w:cs="Times New Roman"/>
          <w:color w:val="000000" w:themeColor="text1"/>
          <w:sz w:val="24"/>
          <w:szCs w:val="24"/>
          <w:vertAlign w:val="superscript"/>
        </w:rPr>
        <w:t>]</w:t>
      </w:r>
      <w:r w:rsidRPr="00E71397">
        <w:rPr>
          <w:rFonts w:ascii="Book Antiqua" w:hAnsi="Book Antiqua" w:cs="Times New Roman"/>
          <w:color w:val="000000" w:themeColor="text1"/>
          <w:sz w:val="24"/>
          <w:szCs w:val="24"/>
        </w:rPr>
        <w:t>.</w:t>
      </w:r>
      <w:r w:rsidR="00E84724" w:rsidRPr="00E71397">
        <w:rPr>
          <w:rFonts w:ascii="Book Antiqua" w:hAnsi="Book Antiqua" w:cs="Times New Roman"/>
          <w:color w:val="000000" w:themeColor="text1"/>
          <w:sz w:val="24"/>
          <w:szCs w:val="24"/>
        </w:rPr>
        <w:t xml:space="preserve"> </w:t>
      </w:r>
      <w:r w:rsidR="007608A8" w:rsidRPr="00E71397">
        <w:rPr>
          <w:rFonts w:ascii="Book Antiqua" w:hAnsi="Book Antiqua" w:cs="Times New Roman"/>
          <w:color w:val="000000" w:themeColor="text1"/>
          <w:sz w:val="24"/>
          <w:szCs w:val="24"/>
        </w:rPr>
        <w:t>Extensive a</w:t>
      </w:r>
      <w:r w:rsidR="000E2323" w:rsidRPr="00E71397">
        <w:rPr>
          <w:rFonts w:ascii="Book Antiqua" w:hAnsi="Book Antiqua" w:cs="Times New Roman"/>
          <w:color w:val="000000" w:themeColor="text1"/>
          <w:sz w:val="24"/>
          <w:szCs w:val="24"/>
        </w:rPr>
        <w:t>nalys</w:t>
      </w:r>
      <w:r w:rsidR="007608A8" w:rsidRPr="00E71397">
        <w:rPr>
          <w:rFonts w:ascii="Book Antiqua" w:hAnsi="Book Antiqua" w:cs="Times New Roman"/>
          <w:color w:val="000000" w:themeColor="text1"/>
          <w:sz w:val="24"/>
          <w:szCs w:val="24"/>
        </w:rPr>
        <w:t>e</w:t>
      </w:r>
      <w:r w:rsidR="000E2323" w:rsidRPr="00E71397">
        <w:rPr>
          <w:rFonts w:ascii="Book Antiqua" w:hAnsi="Book Antiqua" w:cs="Times New Roman"/>
          <w:color w:val="000000" w:themeColor="text1"/>
          <w:sz w:val="24"/>
          <w:szCs w:val="24"/>
        </w:rPr>
        <w:t xml:space="preserve">s of gut microbiota in patients with NAFLD </w:t>
      </w:r>
      <w:r w:rsidR="0079733A" w:rsidRPr="00E71397">
        <w:rPr>
          <w:rFonts w:ascii="Book Antiqua" w:hAnsi="Book Antiqua" w:cs="Times New Roman"/>
          <w:color w:val="000000" w:themeColor="text1"/>
          <w:sz w:val="24"/>
          <w:szCs w:val="24"/>
        </w:rPr>
        <w:t xml:space="preserve">have </w:t>
      </w:r>
      <w:r w:rsidR="000E2323" w:rsidRPr="00E71397">
        <w:rPr>
          <w:rFonts w:ascii="Book Antiqua" w:hAnsi="Book Antiqua" w:cs="Times New Roman"/>
          <w:color w:val="000000" w:themeColor="text1"/>
          <w:sz w:val="24"/>
          <w:szCs w:val="24"/>
        </w:rPr>
        <w:t>been performed</w:t>
      </w:r>
      <w:r w:rsidR="0079733A" w:rsidRPr="00E71397">
        <w:rPr>
          <w:rFonts w:ascii="Book Antiqua" w:hAnsi="Book Antiqua" w:cs="Times New Roman"/>
          <w:color w:val="000000" w:themeColor="text1"/>
          <w:sz w:val="24"/>
          <w:szCs w:val="24"/>
        </w:rPr>
        <w:t xml:space="preserve"> recently</w:t>
      </w:r>
      <w:r w:rsidR="002B76D3" w:rsidRPr="00E71397">
        <w:rPr>
          <w:rFonts w:ascii="Book Antiqua" w:hAnsi="Book Antiqua" w:cs="Times New Roman"/>
          <w:color w:val="000000" w:themeColor="text1"/>
          <w:sz w:val="24"/>
          <w:szCs w:val="24"/>
        </w:rPr>
        <w:t xml:space="preserve">, and </w:t>
      </w:r>
      <w:r w:rsidR="0079733A" w:rsidRPr="00E71397">
        <w:rPr>
          <w:rFonts w:ascii="Book Antiqua" w:hAnsi="Book Antiqua" w:cs="Times New Roman"/>
          <w:color w:val="000000" w:themeColor="text1"/>
          <w:sz w:val="24"/>
          <w:szCs w:val="24"/>
        </w:rPr>
        <w:t xml:space="preserve">individuals </w:t>
      </w:r>
      <w:r w:rsidR="002B76D3" w:rsidRPr="00E71397">
        <w:rPr>
          <w:rFonts w:ascii="Book Antiqua" w:hAnsi="Book Antiqua" w:cs="Times New Roman"/>
          <w:color w:val="000000" w:themeColor="text1"/>
          <w:sz w:val="24"/>
          <w:szCs w:val="24"/>
        </w:rPr>
        <w:t>with NA</w:t>
      </w:r>
      <w:r w:rsidR="00C75FF2" w:rsidRPr="00E71397">
        <w:rPr>
          <w:rFonts w:ascii="Book Antiqua" w:hAnsi="Book Antiqua" w:cs="Times New Roman"/>
          <w:color w:val="000000" w:themeColor="text1"/>
          <w:sz w:val="24"/>
          <w:szCs w:val="24"/>
        </w:rPr>
        <w:t>FLD</w:t>
      </w:r>
      <w:r w:rsidR="002B76D3" w:rsidRPr="00E71397">
        <w:rPr>
          <w:rFonts w:ascii="Book Antiqua" w:hAnsi="Book Antiqua" w:cs="Times New Roman"/>
          <w:color w:val="000000" w:themeColor="text1"/>
          <w:sz w:val="24"/>
          <w:szCs w:val="24"/>
        </w:rPr>
        <w:t xml:space="preserve"> </w:t>
      </w:r>
      <w:r w:rsidR="0079733A" w:rsidRPr="00E71397">
        <w:rPr>
          <w:rFonts w:ascii="Book Antiqua" w:hAnsi="Book Antiqua" w:cs="Times New Roman"/>
          <w:color w:val="000000" w:themeColor="text1"/>
          <w:sz w:val="24"/>
          <w:szCs w:val="24"/>
        </w:rPr>
        <w:t xml:space="preserve">were </w:t>
      </w:r>
      <w:r w:rsidR="002B76D3" w:rsidRPr="00E71397">
        <w:rPr>
          <w:rFonts w:ascii="Book Antiqua" w:hAnsi="Book Antiqua" w:cs="Times New Roman"/>
          <w:color w:val="000000" w:themeColor="text1"/>
          <w:sz w:val="24"/>
          <w:szCs w:val="24"/>
        </w:rPr>
        <w:t xml:space="preserve">found to show a lower percentage of </w:t>
      </w:r>
      <w:proofErr w:type="spellStart"/>
      <w:r w:rsidR="002B76D3" w:rsidRPr="00E71397">
        <w:rPr>
          <w:rFonts w:ascii="Book Antiqua" w:hAnsi="Book Antiqua" w:cs="Times New Roman"/>
          <w:i/>
          <w:color w:val="000000" w:themeColor="text1"/>
          <w:sz w:val="24"/>
          <w:szCs w:val="24"/>
        </w:rPr>
        <w:t>Bacteroidetes</w:t>
      </w:r>
      <w:proofErr w:type="spellEnd"/>
      <w:r w:rsidR="0079733A" w:rsidRPr="00E71397">
        <w:rPr>
          <w:rFonts w:ascii="Book Antiqua" w:hAnsi="Book Antiqua" w:cs="Times New Roman"/>
          <w:i/>
          <w:color w:val="000000" w:themeColor="text1"/>
          <w:sz w:val="24"/>
          <w:szCs w:val="24"/>
        </w:rPr>
        <w:t xml:space="preserve"> </w:t>
      </w:r>
      <w:r w:rsidR="00C75FF2" w:rsidRPr="00E71397">
        <w:rPr>
          <w:rFonts w:ascii="Book Antiqua" w:hAnsi="Book Antiqua" w:cs="Times New Roman"/>
          <w:color w:val="000000" w:themeColor="text1"/>
          <w:sz w:val="24"/>
          <w:szCs w:val="24"/>
        </w:rPr>
        <w:t xml:space="preserve">and higher levels of </w:t>
      </w:r>
      <w:proofErr w:type="spellStart"/>
      <w:r w:rsidR="00C75FF2" w:rsidRPr="00E71397">
        <w:rPr>
          <w:rFonts w:ascii="Book Antiqua" w:hAnsi="Book Antiqua" w:cs="Times New Roman"/>
          <w:i/>
          <w:color w:val="000000" w:themeColor="text1"/>
          <w:sz w:val="24"/>
          <w:szCs w:val="24"/>
        </w:rPr>
        <w:t>Prevotella</w:t>
      </w:r>
      <w:proofErr w:type="spellEnd"/>
      <w:r w:rsidR="00C75FF2" w:rsidRPr="00E71397">
        <w:rPr>
          <w:rFonts w:ascii="Book Antiqua" w:hAnsi="Book Antiqua" w:cs="Times New Roman"/>
          <w:color w:val="000000" w:themeColor="text1"/>
          <w:sz w:val="24"/>
          <w:szCs w:val="24"/>
        </w:rPr>
        <w:t xml:space="preserve"> and </w:t>
      </w:r>
      <w:proofErr w:type="spellStart"/>
      <w:r w:rsidR="00C75FF2" w:rsidRPr="00E71397">
        <w:rPr>
          <w:rFonts w:ascii="Book Antiqua" w:hAnsi="Book Antiqua" w:cs="Times New Roman"/>
          <w:i/>
          <w:color w:val="000000" w:themeColor="text1"/>
          <w:sz w:val="24"/>
          <w:szCs w:val="24"/>
        </w:rPr>
        <w:t>Porphyromonas</w:t>
      </w:r>
      <w:proofErr w:type="spellEnd"/>
      <w:r w:rsidR="00C75FF2" w:rsidRPr="00E71397">
        <w:rPr>
          <w:rFonts w:ascii="Book Antiqua" w:hAnsi="Book Antiqua" w:cs="Times New Roman"/>
          <w:color w:val="000000" w:themeColor="text1"/>
          <w:sz w:val="24"/>
          <w:szCs w:val="24"/>
        </w:rPr>
        <w:t xml:space="preserve"> species</w:t>
      </w:r>
      <w:r w:rsidR="003D4BEF" w:rsidRPr="00E71397">
        <w:rPr>
          <w:rFonts w:ascii="Book Antiqua" w:hAnsi="Book Antiqua" w:cs="Times New Roman"/>
          <w:color w:val="000000" w:themeColor="text1"/>
          <w:sz w:val="24"/>
          <w:szCs w:val="24"/>
        </w:rPr>
        <w:t xml:space="preserve"> </w:t>
      </w:r>
      <w:r w:rsidR="00E71397" w:rsidRPr="00E71397">
        <w:rPr>
          <w:rFonts w:ascii="Book Antiqua" w:hAnsi="Book Antiqua" w:cs="Times New Roman"/>
          <w:color w:val="000000" w:themeColor="text1"/>
          <w:sz w:val="24"/>
          <w:szCs w:val="24"/>
        </w:rPr>
        <w:t>compared to healthy controls</w:t>
      </w:r>
      <w:r w:rsidR="00C75FF2" w:rsidRPr="00E71397">
        <w:rPr>
          <w:rFonts w:ascii="Book Antiqua" w:hAnsi="Book Antiqua" w:cs="Times New Roman"/>
          <w:color w:val="000000" w:themeColor="text1"/>
          <w:sz w:val="24"/>
          <w:szCs w:val="24"/>
        </w:rPr>
        <w:t xml:space="preserve">. Moreover, </w:t>
      </w:r>
      <w:r w:rsidR="0079733A" w:rsidRPr="00E71397">
        <w:rPr>
          <w:rFonts w:ascii="Book Antiqua" w:hAnsi="Book Antiqua" w:cs="Times New Roman"/>
          <w:color w:val="000000" w:themeColor="text1"/>
          <w:sz w:val="24"/>
          <w:szCs w:val="24"/>
        </w:rPr>
        <w:t xml:space="preserve">the </w:t>
      </w:r>
      <w:r w:rsidR="00C75FF2" w:rsidRPr="00E71397">
        <w:rPr>
          <w:rFonts w:ascii="Book Antiqua" w:hAnsi="Book Antiqua" w:cs="Times New Roman"/>
          <w:color w:val="000000" w:themeColor="text1"/>
          <w:sz w:val="24"/>
          <w:szCs w:val="24"/>
        </w:rPr>
        <w:t xml:space="preserve">predisposition to develop </w:t>
      </w:r>
      <w:r w:rsidR="00C75FF2" w:rsidRPr="00E71397">
        <w:rPr>
          <w:rFonts w:ascii="Book Antiqua" w:hAnsi="Book Antiqua" w:cs="Times New Roman"/>
          <w:color w:val="000000" w:themeColor="text1"/>
          <w:sz w:val="24"/>
          <w:szCs w:val="24"/>
        </w:rPr>
        <w:lastRenderedPageBreak/>
        <w:t xml:space="preserve">to </w:t>
      </w:r>
      <w:r w:rsidR="002C24D7" w:rsidRPr="00E71397">
        <w:rPr>
          <w:rFonts w:ascii="Book Antiqua" w:hAnsi="Book Antiqua" w:cs="Times New Roman"/>
          <w:color w:val="000000" w:themeColor="text1"/>
          <w:sz w:val="24"/>
          <w:szCs w:val="24"/>
        </w:rPr>
        <w:t>NAFLD</w:t>
      </w:r>
      <w:r w:rsidR="00C75FF2" w:rsidRPr="00E71397">
        <w:rPr>
          <w:rFonts w:ascii="Book Antiqua" w:hAnsi="Book Antiqua" w:cs="Times New Roman"/>
          <w:color w:val="000000" w:themeColor="text1"/>
          <w:sz w:val="24"/>
          <w:szCs w:val="24"/>
        </w:rPr>
        <w:t xml:space="preserve"> </w:t>
      </w:r>
      <w:r w:rsidR="002C24D7" w:rsidRPr="00E71397">
        <w:rPr>
          <w:rFonts w:ascii="Book Antiqua" w:hAnsi="Book Antiqua" w:cs="Times New Roman"/>
          <w:color w:val="000000" w:themeColor="text1"/>
          <w:sz w:val="24"/>
          <w:szCs w:val="24"/>
        </w:rPr>
        <w:t>was</w:t>
      </w:r>
      <w:r w:rsidR="00C75FF2" w:rsidRPr="00E71397">
        <w:rPr>
          <w:rFonts w:ascii="Book Antiqua" w:hAnsi="Book Antiqua" w:cs="Times New Roman"/>
          <w:color w:val="000000" w:themeColor="text1"/>
          <w:sz w:val="24"/>
          <w:szCs w:val="24"/>
        </w:rPr>
        <w:t xml:space="preserve"> dependent on </w:t>
      </w:r>
      <w:r w:rsidR="00E23F16" w:rsidRPr="00E71397">
        <w:rPr>
          <w:rFonts w:ascii="Book Antiqua" w:hAnsi="Book Antiqua" w:cs="Times New Roman"/>
          <w:color w:val="000000" w:themeColor="text1"/>
          <w:sz w:val="24"/>
          <w:szCs w:val="24"/>
        </w:rPr>
        <w:t xml:space="preserve">the expression of </w:t>
      </w:r>
      <w:r w:rsidR="00C75FF2" w:rsidRPr="00E71397">
        <w:rPr>
          <w:rFonts w:ascii="Book Antiqua" w:hAnsi="Book Antiqua" w:cs="Times New Roman"/>
          <w:color w:val="000000" w:themeColor="text1"/>
          <w:sz w:val="24"/>
          <w:szCs w:val="24"/>
        </w:rPr>
        <w:t xml:space="preserve">Toll-like receptors </w:t>
      </w:r>
      <w:r w:rsidR="003617D6" w:rsidRPr="00E71397">
        <w:rPr>
          <w:rFonts w:ascii="Book Antiqua" w:hAnsi="Book Antiqua" w:cs="Times New Roman"/>
          <w:color w:val="000000" w:themeColor="text1"/>
          <w:sz w:val="24"/>
          <w:szCs w:val="24"/>
        </w:rPr>
        <w:t xml:space="preserve">(TLR) </w:t>
      </w:r>
      <w:r w:rsidR="00C75FF2" w:rsidRPr="00E71397">
        <w:rPr>
          <w:rFonts w:ascii="Book Antiqua" w:hAnsi="Book Antiqua" w:cs="Times New Roman"/>
          <w:color w:val="000000" w:themeColor="text1"/>
          <w:sz w:val="24"/>
          <w:szCs w:val="24"/>
        </w:rPr>
        <w:t xml:space="preserve">4 or 9, or </w:t>
      </w:r>
      <w:r w:rsidR="0079733A" w:rsidRPr="00E71397">
        <w:rPr>
          <w:rFonts w:ascii="Book Antiqua" w:hAnsi="Book Antiqua" w:cs="Times New Roman"/>
          <w:color w:val="000000" w:themeColor="text1"/>
          <w:sz w:val="24"/>
          <w:szCs w:val="24"/>
        </w:rPr>
        <w:t>tumor necrosis factor-alpha (</w:t>
      </w:r>
      <w:r w:rsidR="00C75FF2" w:rsidRPr="00E71397">
        <w:rPr>
          <w:rFonts w:ascii="Book Antiqua" w:hAnsi="Book Antiqua" w:cs="Times New Roman"/>
          <w:color w:val="000000" w:themeColor="text1"/>
          <w:sz w:val="24"/>
          <w:szCs w:val="24"/>
        </w:rPr>
        <w:t>TNF-</w:t>
      </w:r>
      <w:r w:rsidR="0079733A" w:rsidRPr="00E71397">
        <w:rPr>
          <w:rFonts w:ascii="Book Antiqua" w:hAnsi="Book Antiqua" w:cs="Times New Roman"/>
          <w:color w:val="000000" w:themeColor="text1"/>
          <w:sz w:val="24"/>
          <w:szCs w:val="24"/>
        </w:rPr>
        <w:t>α)</w:t>
      </w:r>
      <w:r w:rsidR="00C75FF2" w:rsidRPr="00E71397">
        <w:rPr>
          <w:rFonts w:ascii="Book Antiqua" w:hAnsi="Book Antiqua" w:cs="Times New Roman"/>
          <w:color w:val="000000" w:themeColor="text1"/>
          <w:sz w:val="24"/>
          <w:szCs w:val="24"/>
        </w:rPr>
        <w:t xml:space="preserve"> </w:t>
      </w:r>
      <w:proofErr w:type="gramStart"/>
      <w:r w:rsidR="00C75FF2" w:rsidRPr="00E71397">
        <w:rPr>
          <w:rFonts w:ascii="Book Antiqua" w:hAnsi="Book Antiqua" w:cs="Times New Roman"/>
          <w:color w:val="000000" w:themeColor="text1"/>
          <w:sz w:val="24"/>
          <w:szCs w:val="24"/>
        </w:rPr>
        <w:t>receptor</w:t>
      </w:r>
      <w:r w:rsidR="00D41A59" w:rsidRPr="00E71397">
        <w:rPr>
          <w:rFonts w:ascii="Book Antiqua" w:hAnsi="Book Antiqua" w:cs="Times New Roman"/>
          <w:color w:val="000000" w:themeColor="text1"/>
          <w:sz w:val="24"/>
          <w:szCs w:val="24"/>
          <w:vertAlign w:val="superscript"/>
        </w:rPr>
        <w:t>[</w:t>
      </w:r>
      <w:proofErr w:type="gramEnd"/>
      <w:r w:rsidR="004E7510" w:rsidRPr="00E71397">
        <w:rPr>
          <w:rFonts w:ascii="Book Antiqua" w:hAnsi="Book Antiqua" w:cs="Times New Roman"/>
          <w:color w:val="000000" w:themeColor="text1"/>
          <w:sz w:val="24"/>
          <w:szCs w:val="24"/>
          <w:vertAlign w:val="superscript"/>
        </w:rPr>
        <w:t>40</w:t>
      </w:r>
      <w:r w:rsidR="004A0BA0" w:rsidRPr="00E71397">
        <w:rPr>
          <w:rFonts w:ascii="Book Antiqua" w:hAnsi="Book Antiqua" w:cs="Times New Roman"/>
          <w:color w:val="000000" w:themeColor="text1"/>
          <w:sz w:val="24"/>
          <w:szCs w:val="24"/>
          <w:vertAlign w:val="superscript"/>
        </w:rPr>
        <w:t>]</w:t>
      </w:r>
      <w:r w:rsidR="002C24D7" w:rsidRPr="00E71397">
        <w:rPr>
          <w:rFonts w:ascii="Book Antiqua" w:hAnsi="Book Antiqua" w:cs="Times New Roman"/>
          <w:color w:val="000000" w:themeColor="text1"/>
          <w:sz w:val="24"/>
          <w:szCs w:val="24"/>
        </w:rPr>
        <w:t>.</w:t>
      </w:r>
    </w:p>
    <w:p w14:paraId="17C451B7" w14:textId="15DB40C9" w:rsidR="009F5F11" w:rsidRPr="00E71397" w:rsidRDefault="00475053"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The mechanism</w:t>
      </w:r>
      <w:r w:rsidR="0079733A"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w:t>
      </w:r>
      <w:r w:rsidR="0079733A" w:rsidRPr="00E71397">
        <w:rPr>
          <w:rFonts w:ascii="Book Antiqua" w:hAnsi="Book Antiqua" w:cs="Times New Roman"/>
          <w:color w:val="000000" w:themeColor="text1"/>
          <w:sz w:val="24"/>
          <w:szCs w:val="24"/>
        </w:rPr>
        <w:t>underlying the</w:t>
      </w:r>
      <w:r w:rsidRPr="00E71397">
        <w:rPr>
          <w:rFonts w:ascii="Book Antiqua" w:hAnsi="Book Antiqua" w:cs="Times New Roman"/>
          <w:color w:val="000000" w:themeColor="text1"/>
          <w:sz w:val="24"/>
          <w:szCs w:val="24"/>
        </w:rPr>
        <w:t xml:space="preserve"> progression </w:t>
      </w:r>
      <w:r w:rsidR="000A5AB3" w:rsidRPr="00E71397">
        <w:rPr>
          <w:rFonts w:ascii="Book Antiqua" w:hAnsi="Book Antiqua" w:cs="Times New Roman"/>
          <w:color w:val="000000" w:themeColor="text1"/>
          <w:sz w:val="24"/>
          <w:szCs w:val="24"/>
        </w:rPr>
        <w:t xml:space="preserve">from simple fatty liver </w:t>
      </w:r>
      <w:r w:rsidRPr="00E71397">
        <w:rPr>
          <w:rFonts w:ascii="Book Antiqua" w:hAnsi="Book Antiqua" w:cs="Times New Roman"/>
          <w:color w:val="000000" w:themeColor="text1"/>
          <w:sz w:val="24"/>
          <w:szCs w:val="24"/>
        </w:rPr>
        <w:t xml:space="preserve">to NASH </w:t>
      </w:r>
      <w:r w:rsidR="0079733A" w:rsidRPr="00E71397">
        <w:rPr>
          <w:rFonts w:ascii="Book Antiqua" w:hAnsi="Book Antiqua" w:cs="Times New Roman"/>
          <w:color w:val="000000" w:themeColor="text1"/>
          <w:sz w:val="24"/>
          <w:szCs w:val="24"/>
        </w:rPr>
        <w:t xml:space="preserve">are </w:t>
      </w:r>
      <w:r w:rsidRPr="00E71397">
        <w:rPr>
          <w:rFonts w:ascii="Book Antiqua" w:hAnsi="Book Antiqua" w:cs="Times New Roman"/>
          <w:color w:val="000000" w:themeColor="text1"/>
          <w:sz w:val="24"/>
          <w:szCs w:val="24"/>
        </w:rPr>
        <w:t>not fully understood</w:t>
      </w:r>
      <w:r w:rsidR="00307C0B" w:rsidRPr="00E71397">
        <w:rPr>
          <w:rFonts w:ascii="Book Antiqua" w:hAnsi="Book Antiqua" w:cs="Times New Roman"/>
          <w:color w:val="000000" w:themeColor="text1"/>
          <w:sz w:val="24"/>
          <w:szCs w:val="24"/>
        </w:rPr>
        <w:t>, but a study suggest</w:t>
      </w:r>
      <w:r w:rsidR="0079733A" w:rsidRPr="00E71397">
        <w:rPr>
          <w:rFonts w:ascii="Book Antiqua" w:hAnsi="Book Antiqua" w:cs="Times New Roman"/>
          <w:color w:val="000000" w:themeColor="text1"/>
          <w:sz w:val="24"/>
          <w:szCs w:val="24"/>
        </w:rPr>
        <w:t>ed that</w:t>
      </w:r>
      <w:r w:rsidR="00307C0B" w:rsidRPr="00E71397">
        <w:rPr>
          <w:rFonts w:ascii="Book Antiqua" w:hAnsi="Book Antiqua" w:cs="Times New Roman"/>
          <w:color w:val="000000" w:themeColor="text1"/>
          <w:sz w:val="24"/>
          <w:szCs w:val="24"/>
        </w:rPr>
        <w:t xml:space="preserve"> NASH harbor</w:t>
      </w:r>
      <w:r w:rsidR="00055207" w:rsidRPr="00E71397">
        <w:rPr>
          <w:rFonts w:ascii="Book Antiqua" w:hAnsi="Book Antiqua" w:cs="Times New Roman"/>
          <w:color w:val="000000" w:themeColor="text1"/>
          <w:sz w:val="24"/>
          <w:szCs w:val="24"/>
        </w:rPr>
        <w:t>s</w:t>
      </w:r>
      <w:r w:rsidR="00307C0B" w:rsidRPr="00E71397">
        <w:rPr>
          <w:rFonts w:ascii="Book Antiqua" w:hAnsi="Book Antiqua" w:cs="Times New Roman"/>
          <w:color w:val="000000" w:themeColor="text1"/>
          <w:sz w:val="24"/>
          <w:szCs w:val="24"/>
        </w:rPr>
        <w:t xml:space="preserve"> modified microbiota that produce endogenous ethanol</w:t>
      </w:r>
      <w:r w:rsidR="00055207" w:rsidRPr="00E71397">
        <w:rPr>
          <w:rFonts w:ascii="Book Antiqua" w:hAnsi="Book Antiqua" w:cs="Times New Roman"/>
          <w:color w:val="000000" w:themeColor="text1"/>
          <w:sz w:val="24"/>
          <w:szCs w:val="24"/>
        </w:rPr>
        <w:t>,</w:t>
      </w:r>
      <w:r w:rsidR="000A5AB3" w:rsidRPr="00E71397">
        <w:rPr>
          <w:rFonts w:ascii="Book Antiqua" w:hAnsi="Book Antiqua" w:cs="Times New Roman"/>
          <w:color w:val="000000" w:themeColor="text1"/>
          <w:sz w:val="24"/>
          <w:szCs w:val="24"/>
        </w:rPr>
        <w:t xml:space="preserve"> leading to the development of </w:t>
      </w:r>
      <w:proofErr w:type="gramStart"/>
      <w:r w:rsidR="000A5AB3" w:rsidRPr="00E71397">
        <w:rPr>
          <w:rFonts w:ascii="Book Antiqua" w:hAnsi="Book Antiqua" w:cs="Times New Roman"/>
          <w:color w:val="000000" w:themeColor="text1"/>
          <w:sz w:val="24"/>
          <w:szCs w:val="24"/>
        </w:rPr>
        <w:t>NASH</w:t>
      </w:r>
      <w:r w:rsidR="00D41A59" w:rsidRPr="00E71397">
        <w:rPr>
          <w:rFonts w:ascii="Book Antiqua" w:hAnsi="Book Antiqua" w:cs="Times New Roman"/>
          <w:color w:val="000000" w:themeColor="text1"/>
          <w:sz w:val="24"/>
          <w:szCs w:val="24"/>
          <w:vertAlign w:val="superscript"/>
        </w:rPr>
        <w:t>[</w:t>
      </w:r>
      <w:proofErr w:type="gramEnd"/>
      <w:r w:rsidR="00B75F53" w:rsidRPr="00E71397">
        <w:rPr>
          <w:rFonts w:ascii="Book Antiqua" w:hAnsi="Book Antiqua" w:cs="Times New Roman"/>
          <w:color w:val="000000" w:themeColor="text1"/>
          <w:sz w:val="24"/>
          <w:szCs w:val="24"/>
          <w:vertAlign w:val="superscript"/>
        </w:rPr>
        <w:t>3</w:t>
      </w:r>
      <w:r w:rsidR="004E7510" w:rsidRPr="00E71397">
        <w:rPr>
          <w:rFonts w:ascii="Book Antiqua" w:hAnsi="Book Antiqua" w:cs="Times New Roman"/>
          <w:color w:val="000000" w:themeColor="text1"/>
          <w:sz w:val="24"/>
          <w:szCs w:val="24"/>
          <w:vertAlign w:val="superscript"/>
        </w:rPr>
        <w:t>9</w:t>
      </w:r>
      <w:r w:rsidR="003D4BEF" w:rsidRPr="00E71397">
        <w:rPr>
          <w:rFonts w:ascii="Book Antiqua" w:hAnsi="Book Antiqua" w:cs="Times New Roman"/>
          <w:color w:val="000000" w:themeColor="text1"/>
          <w:sz w:val="24"/>
          <w:szCs w:val="24"/>
          <w:vertAlign w:val="superscript"/>
        </w:rPr>
        <w:t>]</w:t>
      </w:r>
      <w:r w:rsidR="009C663B" w:rsidRPr="00E71397">
        <w:rPr>
          <w:rFonts w:ascii="Book Antiqua" w:hAnsi="Book Antiqua" w:cs="Times New Roman"/>
          <w:color w:val="000000" w:themeColor="text1"/>
          <w:sz w:val="24"/>
          <w:szCs w:val="24"/>
        </w:rPr>
        <w:t>.</w:t>
      </w:r>
    </w:p>
    <w:p w14:paraId="617FA66E" w14:textId="209BD9D9" w:rsidR="000E2323" w:rsidRPr="00E71397" w:rsidRDefault="00055207"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A</w:t>
      </w:r>
      <w:r w:rsidR="00E7527C" w:rsidRPr="00E71397">
        <w:rPr>
          <w:rFonts w:ascii="Book Antiqua" w:hAnsi="Book Antiqua" w:cs="Times New Roman"/>
          <w:color w:val="000000" w:themeColor="text1"/>
          <w:sz w:val="24"/>
          <w:szCs w:val="24"/>
        </w:rPr>
        <w:t xml:space="preserve"> bacteria-mediated mechanism for </w:t>
      </w:r>
      <w:r w:rsidRPr="00E71397">
        <w:rPr>
          <w:rFonts w:ascii="Book Antiqua" w:hAnsi="Book Antiqua" w:cs="Times New Roman"/>
          <w:color w:val="000000" w:themeColor="text1"/>
          <w:sz w:val="24"/>
          <w:szCs w:val="24"/>
        </w:rPr>
        <w:t xml:space="preserve">the </w:t>
      </w:r>
      <w:r w:rsidR="00E7527C" w:rsidRPr="00E71397">
        <w:rPr>
          <w:rFonts w:ascii="Book Antiqua" w:hAnsi="Book Antiqua" w:cs="Times New Roman"/>
          <w:color w:val="000000" w:themeColor="text1"/>
          <w:sz w:val="24"/>
          <w:szCs w:val="24"/>
        </w:rPr>
        <w:t>progression of NA</w:t>
      </w:r>
      <w:r w:rsidR="00AD6E95" w:rsidRPr="00E71397">
        <w:rPr>
          <w:rFonts w:ascii="Book Antiqua" w:hAnsi="Book Antiqua" w:cs="Times New Roman"/>
          <w:color w:val="000000" w:themeColor="text1"/>
          <w:sz w:val="24"/>
          <w:szCs w:val="24"/>
        </w:rPr>
        <w:t>S</w:t>
      </w:r>
      <w:r w:rsidR="00E7527C" w:rsidRPr="00E71397">
        <w:rPr>
          <w:rFonts w:ascii="Book Antiqua" w:hAnsi="Book Antiqua" w:cs="Times New Roman"/>
          <w:color w:val="000000" w:themeColor="text1"/>
          <w:sz w:val="24"/>
          <w:szCs w:val="24"/>
        </w:rPr>
        <w:t xml:space="preserve">H </w:t>
      </w:r>
      <w:r w:rsidRPr="00E71397">
        <w:rPr>
          <w:rFonts w:ascii="Book Antiqua" w:hAnsi="Book Antiqua" w:cs="Times New Roman"/>
          <w:color w:val="000000" w:themeColor="text1"/>
          <w:sz w:val="24"/>
          <w:szCs w:val="24"/>
        </w:rPr>
        <w:t>was recently</w:t>
      </w:r>
      <w:r w:rsidR="003D4BEF" w:rsidRPr="00E71397">
        <w:rPr>
          <w:rFonts w:ascii="Book Antiqua" w:hAnsi="Book Antiqua" w:cs="Times New Roman"/>
          <w:color w:val="000000" w:themeColor="text1"/>
          <w:sz w:val="24"/>
          <w:szCs w:val="24"/>
        </w:rPr>
        <w:t xml:space="preserve"> proposed by </w:t>
      </w:r>
      <w:proofErr w:type="spellStart"/>
      <w:r w:rsidR="003D4BEF" w:rsidRPr="00E71397">
        <w:rPr>
          <w:rFonts w:ascii="Book Antiqua" w:hAnsi="Book Antiqua" w:cs="Times New Roman"/>
          <w:color w:val="000000" w:themeColor="text1"/>
          <w:sz w:val="24"/>
          <w:szCs w:val="24"/>
        </w:rPr>
        <w:t>Imajo</w:t>
      </w:r>
      <w:proofErr w:type="spellEnd"/>
      <w:r w:rsidR="003D4BEF" w:rsidRPr="00E71397">
        <w:rPr>
          <w:rFonts w:ascii="Book Antiqua" w:hAnsi="Book Antiqua" w:cs="Times New Roman"/>
          <w:i/>
          <w:color w:val="000000" w:themeColor="text1"/>
          <w:sz w:val="24"/>
          <w:szCs w:val="24"/>
        </w:rPr>
        <w:t xml:space="preserve"> et </w:t>
      </w:r>
      <w:proofErr w:type="gramStart"/>
      <w:r w:rsidR="003D4BEF" w:rsidRPr="00E71397">
        <w:rPr>
          <w:rFonts w:ascii="Book Antiqua" w:hAnsi="Book Antiqua" w:cs="Times New Roman"/>
          <w:i/>
          <w:color w:val="000000" w:themeColor="text1"/>
          <w:sz w:val="24"/>
          <w:szCs w:val="24"/>
        </w:rPr>
        <w:t>al</w:t>
      </w:r>
      <w:r w:rsidR="00D41A59" w:rsidRPr="00E71397">
        <w:rPr>
          <w:rFonts w:ascii="Book Antiqua" w:hAnsi="Book Antiqua" w:cs="Times New Roman"/>
          <w:color w:val="000000" w:themeColor="text1"/>
          <w:sz w:val="24"/>
          <w:szCs w:val="24"/>
          <w:vertAlign w:val="superscript"/>
        </w:rPr>
        <w:t>[</w:t>
      </w:r>
      <w:proofErr w:type="gramEnd"/>
      <w:r w:rsidR="004E7510" w:rsidRPr="00E71397">
        <w:rPr>
          <w:rFonts w:ascii="Book Antiqua" w:hAnsi="Book Antiqua" w:cs="Times New Roman"/>
          <w:color w:val="000000" w:themeColor="text1"/>
          <w:sz w:val="24"/>
          <w:szCs w:val="24"/>
          <w:vertAlign w:val="superscript"/>
        </w:rPr>
        <w:t>41</w:t>
      </w:r>
      <w:r w:rsidR="003D4BEF" w:rsidRPr="00E71397">
        <w:rPr>
          <w:rFonts w:ascii="Book Antiqua" w:hAnsi="Book Antiqua" w:cs="Times New Roman"/>
          <w:color w:val="000000" w:themeColor="text1"/>
          <w:sz w:val="24"/>
          <w:szCs w:val="24"/>
          <w:vertAlign w:val="superscript"/>
        </w:rPr>
        <w:t>]</w:t>
      </w:r>
      <w:r w:rsidR="00E7527C" w:rsidRPr="00E71397">
        <w:rPr>
          <w:rFonts w:ascii="Book Antiqua" w:hAnsi="Book Antiqua" w:cs="Times New Roman"/>
          <w:color w:val="000000" w:themeColor="text1"/>
          <w:sz w:val="24"/>
          <w:szCs w:val="24"/>
        </w:rPr>
        <w:t>. They found that obesity-induced leptin upregulate</w:t>
      </w:r>
      <w:r w:rsidRPr="00E71397">
        <w:rPr>
          <w:rFonts w:ascii="Book Antiqua" w:hAnsi="Book Antiqua" w:cs="Times New Roman"/>
          <w:color w:val="000000" w:themeColor="text1"/>
          <w:sz w:val="24"/>
          <w:szCs w:val="24"/>
        </w:rPr>
        <w:t>s</w:t>
      </w:r>
      <w:r w:rsidR="00E7527C" w:rsidRPr="00E71397">
        <w:rPr>
          <w:rFonts w:ascii="Book Antiqua" w:hAnsi="Book Antiqua" w:cs="Times New Roman"/>
          <w:color w:val="000000" w:themeColor="text1"/>
          <w:sz w:val="24"/>
          <w:szCs w:val="24"/>
        </w:rPr>
        <w:t xml:space="preserve"> CD14 via STAT3 signaling, resulting in </w:t>
      </w:r>
      <w:r w:rsidRPr="00E71397">
        <w:rPr>
          <w:rFonts w:ascii="Book Antiqua" w:hAnsi="Book Antiqua" w:cs="Times New Roman"/>
          <w:color w:val="000000" w:themeColor="text1"/>
          <w:sz w:val="24"/>
          <w:szCs w:val="24"/>
        </w:rPr>
        <w:t>hyper</w:t>
      </w:r>
      <w:r w:rsidR="005440C2" w:rsidRPr="00E71397">
        <w:rPr>
          <w:rFonts w:ascii="Book Antiqua" w:hAnsi="Book Antiqua" w:cs="Times New Roman"/>
          <w:color w:val="000000" w:themeColor="text1"/>
          <w:sz w:val="24"/>
          <w:szCs w:val="24"/>
        </w:rPr>
        <w:t>-</w:t>
      </w:r>
      <w:r w:rsidRPr="00E71397">
        <w:rPr>
          <w:rFonts w:ascii="Book Antiqua" w:hAnsi="Book Antiqua" w:cs="Times New Roman"/>
          <w:color w:val="000000" w:themeColor="text1"/>
          <w:sz w:val="24"/>
          <w:szCs w:val="24"/>
        </w:rPr>
        <w:t>responsi</w:t>
      </w:r>
      <w:r w:rsidR="005440C2" w:rsidRPr="00E71397">
        <w:rPr>
          <w:rFonts w:ascii="Book Antiqua" w:hAnsi="Book Antiqua" w:cs="Times New Roman"/>
          <w:color w:val="000000" w:themeColor="text1"/>
          <w:sz w:val="24"/>
          <w:szCs w:val="24"/>
        </w:rPr>
        <w:t>b</w:t>
      </w:r>
      <w:r w:rsidRPr="00E71397">
        <w:rPr>
          <w:rFonts w:ascii="Book Antiqua" w:hAnsi="Book Antiqua" w:cs="Times New Roman"/>
          <w:color w:val="000000" w:themeColor="text1"/>
          <w:sz w:val="24"/>
          <w:szCs w:val="24"/>
        </w:rPr>
        <w:t>i</w:t>
      </w:r>
      <w:r w:rsidR="005440C2" w:rsidRPr="00E71397">
        <w:rPr>
          <w:rFonts w:ascii="Book Antiqua" w:hAnsi="Book Antiqua" w:cs="Times New Roman"/>
          <w:color w:val="000000" w:themeColor="text1"/>
          <w:sz w:val="24"/>
          <w:szCs w:val="24"/>
        </w:rPr>
        <w:t>li</w:t>
      </w:r>
      <w:r w:rsidRPr="00E71397">
        <w:rPr>
          <w:rFonts w:ascii="Book Antiqua" w:hAnsi="Book Antiqua" w:cs="Times New Roman"/>
          <w:color w:val="000000" w:themeColor="text1"/>
          <w:sz w:val="24"/>
          <w:szCs w:val="24"/>
        </w:rPr>
        <w:t>ty</w:t>
      </w:r>
      <w:r w:rsidR="00E7527C" w:rsidRPr="00E71397">
        <w:rPr>
          <w:rFonts w:ascii="Book Antiqua" w:hAnsi="Book Antiqua" w:cs="Times New Roman"/>
          <w:color w:val="000000" w:themeColor="text1"/>
          <w:sz w:val="24"/>
          <w:szCs w:val="24"/>
        </w:rPr>
        <w:t xml:space="preserve"> to low-dose </w:t>
      </w:r>
      <w:r w:rsidRPr="00E71397">
        <w:rPr>
          <w:rFonts w:ascii="Book Antiqua" w:hAnsi="Book Antiqua" w:cs="Times New Roman"/>
          <w:color w:val="000000" w:themeColor="text1"/>
          <w:sz w:val="24"/>
          <w:szCs w:val="24"/>
        </w:rPr>
        <w:t xml:space="preserve">LPSs, </w:t>
      </w:r>
      <w:r w:rsidR="00E7527C" w:rsidRPr="00E71397">
        <w:rPr>
          <w:rFonts w:ascii="Book Antiqua" w:hAnsi="Book Antiqua" w:cs="Times New Roman"/>
          <w:color w:val="000000" w:themeColor="text1"/>
          <w:sz w:val="24"/>
          <w:szCs w:val="24"/>
        </w:rPr>
        <w:t xml:space="preserve">leading to </w:t>
      </w:r>
      <w:r w:rsidRPr="00E71397">
        <w:rPr>
          <w:rFonts w:ascii="Book Antiqua" w:hAnsi="Book Antiqua" w:cs="Times New Roman"/>
          <w:color w:val="000000" w:themeColor="text1"/>
          <w:sz w:val="24"/>
          <w:szCs w:val="24"/>
        </w:rPr>
        <w:t xml:space="preserve">the </w:t>
      </w:r>
      <w:r w:rsidR="00E7527C" w:rsidRPr="00E71397">
        <w:rPr>
          <w:rFonts w:ascii="Book Antiqua" w:hAnsi="Book Antiqua" w:cs="Times New Roman"/>
          <w:color w:val="000000" w:themeColor="text1"/>
          <w:sz w:val="24"/>
          <w:szCs w:val="24"/>
        </w:rPr>
        <w:t>liver inflammation and fibrosis of NASH.</w:t>
      </w:r>
    </w:p>
    <w:p w14:paraId="7920B8B4" w14:textId="77777777" w:rsidR="00E7527C" w:rsidRPr="00E71397" w:rsidRDefault="00E7527C" w:rsidP="001E7D7A">
      <w:pPr>
        <w:spacing w:line="360" w:lineRule="auto"/>
        <w:rPr>
          <w:rFonts w:ascii="Book Antiqua" w:hAnsi="Book Antiqua" w:cs="Times New Roman"/>
          <w:color w:val="000000" w:themeColor="text1"/>
          <w:sz w:val="24"/>
          <w:szCs w:val="24"/>
        </w:rPr>
      </w:pPr>
    </w:p>
    <w:p w14:paraId="775ABD0F" w14:textId="77777777" w:rsidR="00503E96" w:rsidRPr="00E71397" w:rsidRDefault="009F5F11" w:rsidP="001E7D7A">
      <w:pPr>
        <w:spacing w:line="360" w:lineRule="auto"/>
        <w:rPr>
          <w:rFonts w:ascii="Book Antiqua" w:hAnsi="Book Antiqua" w:cs="Times New Roman"/>
          <w:b/>
          <w:i/>
          <w:color w:val="000000" w:themeColor="text1"/>
          <w:sz w:val="24"/>
          <w:szCs w:val="24"/>
        </w:rPr>
      </w:pPr>
      <w:r w:rsidRPr="00E71397">
        <w:rPr>
          <w:rFonts w:ascii="Book Antiqua" w:hAnsi="Book Antiqua" w:cs="Times New Roman"/>
          <w:b/>
          <w:i/>
          <w:color w:val="000000" w:themeColor="text1"/>
          <w:sz w:val="24"/>
          <w:szCs w:val="24"/>
        </w:rPr>
        <w:t>Liver cirrhosis</w:t>
      </w:r>
    </w:p>
    <w:p w14:paraId="6F13E966" w14:textId="2BD29E19" w:rsidR="00976E4A" w:rsidRPr="00E71397" w:rsidRDefault="00610288" w:rsidP="001E7D7A">
      <w:pPr>
        <w:spacing w:line="360" w:lineRule="auto"/>
        <w:rPr>
          <w:rFonts w:ascii="Book Antiqua" w:hAnsi="Book Antiqua" w:cs="Times New Roman"/>
          <w:color w:val="000000" w:themeColor="text1"/>
          <w:kern w:val="0"/>
          <w:sz w:val="24"/>
          <w:szCs w:val="24"/>
        </w:rPr>
      </w:pPr>
      <w:r w:rsidRPr="00E71397">
        <w:rPr>
          <w:rFonts w:ascii="Book Antiqua" w:hAnsi="Book Antiqua" w:cs="Times New Roman"/>
          <w:color w:val="000000" w:themeColor="text1"/>
          <w:sz w:val="24"/>
          <w:szCs w:val="24"/>
        </w:rPr>
        <w:t xml:space="preserve">In liver cirrhosis, </w:t>
      </w:r>
      <w:r w:rsidR="00394069" w:rsidRPr="00E71397">
        <w:rPr>
          <w:rFonts w:ascii="Book Antiqua" w:hAnsi="Book Antiqua" w:cs="Times New Roman"/>
          <w:color w:val="000000" w:themeColor="text1"/>
          <w:sz w:val="24"/>
          <w:szCs w:val="24"/>
        </w:rPr>
        <w:t xml:space="preserve">the </w:t>
      </w:r>
      <w:r w:rsidRPr="00E71397">
        <w:rPr>
          <w:rFonts w:ascii="Book Antiqua" w:hAnsi="Book Antiqua" w:cs="Times New Roman"/>
          <w:color w:val="000000" w:themeColor="text1"/>
          <w:sz w:val="24"/>
          <w:szCs w:val="24"/>
        </w:rPr>
        <w:t>decrease</w:t>
      </w:r>
      <w:r w:rsidR="00E23F16" w:rsidRPr="00E71397">
        <w:rPr>
          <w:rFonts w:ascii="Book Antiqua" w:hAnsi="Book Antiqua" w:cs="Times New Roman"/>
          <w:color w:val="000000" w:themeColor="text1"/>
          <w:sz w:val="24"/>
          <w:szCs w:val="24"/>
        </w:rPr>
        <w:t>d</w:t>
      </w:r>
      <w:r w:rsidRPr="00E71397">
        <w:rPr>
          <w:rFonts w:ascii="Book Antiqua" w:hAnsi="Book Antiqua" w:cs="Times New Roman"/>
          <w:color w:val="000000" w:themeColor="text1"/>
          <w:sz w:val="24"/>
          <w:szCs w:val="24"/>
        </w:rPr>
        <w:t xml:space="preserve"> secretion</w:t>
      </w:r>
      <w:r w:rsidR="00394069"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of bile </w:t>
      </w:r>
      <w:proofErr w:type="gramStart"/>
      <w:r w:rsidRPr="00E71397">
        <w:rPr>
          <w:rFonts w:ascii="Book Antiqua" w:hAnsi="Book Antiqua" w:cs="Times New Roman"/>
          <w:color w:val="000000" w:themeColor="text1"/>
          <w:sz w:val="24"/>
          <w:szCs w:val="24"/>
        </w:rPr>
        <w:t>acid</w:t>
      </w:r>
      <w:r w:rsidR="00D41A59" w:rsidRPr="00E71397">
        <w:rPr>
          <w:rFonts w:ascii="Book Antiqua" w:hAnsi="Book Antiqua" w:cs="Times New Roman"/>
          <w:color w:val="000000" w:themeColor="text1"/>
          <w:sz w:val="24"/>
          <w:szCs w:val="24"/>
          <w:vertAlign w:val="superscript"/>
        </w:rPr>
        <w:t>[</w:t>
      </w:r>
      <w:proofErr w:type="gramEnd"/>
      <w:r w:rsidR="004E7510" w:rsidRPr="00E71397">
        <w:rPr>
          <w:rFonts w:ascii="Book Antiqua" w:hAnsi="Book Antiqua" w:cs="Times New Roman"/>
          <w:color w:val="000000" w:themeColor="text1"/>
          <w:sz w:val="24"/>
          <w:szCs w:val="24"/>
          <w:vertAlign w:val="superscript"/>
        </w:rPr>
        <w:t>42</w:t>
      </w:r>
      <w:r w:rsidR="00AB1253" w:rsidRPr="00E71397">
        <w:rPr>
          <w:rFonts w:ascii="Book Antiqua" w:hAnsi="Book Antiqua" w:cs="Times New Roman"/>
          <w:color w:val="000000" w:themeColor="text1"/>
          <w:sz w:val="24"/>
          <w:szCs w:val="24"/>
          <w:vertAlign w:val="superscript"/>
        </w:rPr>
        <w:t>,</w:t>
      </w:r>
      <w:r w:rsidR="00B75F53" w:rsidRPr="00E71397">
        <w:rPr>
          <w:rFonts w:ascii="Book Antiqua" w:hAnsi="Book Antiqua" w:cs="Times New Roman"/>
          <w:color w:val="000000" w:themeColor="text1"/>
          <w:sz w:val="24"/>
          <w:szCs w:val="24"/>
          <w:vertAlign w:val="superscript"/>
        </w:rPr>
        <w:t>4</w:t>
      </w:r>
      <w:r w:rsidR="004E7510" w:rsidRPr="00E71397">
        <w:rPr>
          <w:rFonts w:ascii="Book Antiqua" w:hAnsi="Book Antiqua" w:cs="Times New Roman"/>
          <w:color w:val="000000" w:themeColor="text1"/>
          <w:sz w:val="24"/>
          <w:szCs w:val="24"/>
          <w:vertAlign w:val="superscript"/>
        </w:rPr>
        <w:t>3</w:t>
      </w:r>
      <w:r w:rsidR="003D4BEF" w:rsidRPr="00E71397">
        <w:rPr>
          <w:rFonts w:ascii="Book Antiqua" w:hAnsi="Book Antiqua" w:cs="Times New Roman"/>
          <w:color w:val="000000" w:themeColor="text1"/>
          <w:sz w:val="24"/>
          <w:szCs w:val="24"/>
          <w:vertAlign w:val="superscript"/>
        </w:rPr>
        <w:t>]</w:t>
      </w:r>
      <w:r w:rsidR="000A5AB3" w:rsidRPr="00E71397">
        <w:rPr>
          <w:rFonts w:ascii="Book Antiqua" w:hAnsi="Book Antiqua" w:cs="Times New Roman"/>
          <w:color w:val="000000" w:themeColor="text1"/>
          <w:sz w:val="24"/>
          <w:szCs w:val="24"/>
        </w:rPr>
        <w:t xml:space="preserve"> and portal </w:t>
      </w:r>
      <w:r w:rsidR="00394069" w:rsidRPr="00E71397">
        <w:rPr>
          <w:rFonts w:ascii="Book Antiqua" w:hAnsi="Book Antiqua" w:cs="Times New Roman"/>
          <w:color w:val="000000" w:themeColor="text1"/>
          <w:sz w:val="24"/>
          <w:szCs w:val="24"/>
        </w:rPr>
        <w:t>hypertension</w:t>
      </w:r>
      <w:r w:rsidR="00D41A59" w:rsidRPr="00E71397">
        <w:rPr>
          <w:rFonts w:ascii="Book Antiqua" w:hAnsi="Book Antiqua" w:cs="Times New Roman"/>
          <w:color w:val="000000" w:themeColor="text1"/>
          <w:sz w:val="24"/>
          <w:szCs w:val="24"/>
          <w:vertAlign w:val="superscript"/>
        </w:rPr>
        <w:t>[</w:t>
      </w:r>
      <w:r w:rsidR="00684593" w:rsidRPr="00E71397">
        <w:rPr>
          <w:rFonts w:ascii="Book Antiqua" w:hAnsi="Book Antiqua" w:cs="Times New Roman"/>
          <w:color w:val="000000" w:themeColor="text1"/>
          <w:sz w:val="24"/>
          <w:szCs w:val="24"/>
          <w:vertAlign w:val="superscript"/>
        </w:rPr>
        <w:t>4</w:t>
      </w:r>
      <w:r w:rsidR="004E7510" w:rsidRPr="00E71397">
        <w:rPr>
          <w:rFonts w:ascii="Book Antiqua" w:hAnsi="Book Antiqua" w:cs="Times New Roman"/>
          <w:color w:val="000000" w:themeColor="text1"/>
          <w:sz w:val="24"/>
          <w:szCs w:val="24"/>
          <w:vertAlign w:val="superscript"/>
        </w:rPr>
        <w:t>4</w:t>
      </w:r>
      <w:r w:rsidR="003D4BEF" w:rsidRPr="00E71397">
        <w:rPr>
          <w:rFonts w:ascii="Book Antiqua" w:hAnsi="Book Antiqua" w:cs="Times New Roman"/>
          <w:color w:val="000000" w:themeColor="text1"/>
          <w:sz w:val="24"/>
          <w:szCs w:val="24"/>
          <w:vertAlign w:val="superscript"/>
        </w:rPr>
        <w:t>]</w:t>
      </w:r>
      <w:r w:rsidR="001740AA" w:rsidRPr="00E71397">
        <w:rPr>
          <w:rFonts w:ascii="Book Antiqua" w:hAnsi="Book Antiqua" w:cs="Times New Roman"/>
          <w:color w:val="000000" w:themeColor="text1"/>
          <w:sz w:val="24"/>
          <w:szCs w:val="24"/>
        </w:rPr>
        <w:t xml:space="preserve"> </w:t>
      </w:r>
      <w:r w:rsidR="000A5AB3" w:rsidRPr="00E71397">
        <w:rPr>
          <w:rFonts w:ascii="Book Antiqua" w:hAnsi="Book Antiqua" w:cs="Times New Roman"/>
          <w:color w:val="000000" w:themeColor="text1"/>
          <w:sz w:val="24"/>
          <w:szCs w:val="24"/>
        </w:rPr>
        <w:t xml:space="preserve">could affect the composition and the growth of gut microbiota. </w:t>
      </w:r>
      <w:r w:rsidR="00E63546" w:rsidRPr="00E71397">
        <w:rPr>
          <w:rFonts w:ascii="Book Antiqua" w:hAnsi="Book Antiqua" w:cs="Times New Roman"/>
          <w:color w:val="000000" w:themeColor="text1"/>
          <w:sz w:val="24"/>
          <w:szCs w:val="24"/>
        </w:rPr>
        <w:t xml:space="preserve">Previous </w:t>
      </w:r>
      <w:proofErr w:type="gramStart"/>
      <w:r w:rsidR="00E63546" w:rsidRPr="00E71397">
        <w:rPr>
          <w:rFonts w:ascii="Book Antiqua" w:hAnsi="Book Antiqua" w:cs="Times New Roman"/>
          <w:color w:val="000000" w:themeColor="text1"/>
          <w:sz w:val="24"/>
          <w:szCs w:val="24"/>
        </w:rPr>
        <w:t>studies</w:t>
      </w:r>
      <w:r w:rsidR="00D41A59" w:rsidRPr="00E71397">
        <w:rPr>
          <w:rFonts w:ascii="Book Antiqua" w:hAnsi="Book Antiqua" w:cs="Times New Roman"/>
          <w:color w:val="000000" w:themeColor="text1"/>
          <w:kern w:val="0"/>
          <w:sz w:val="24"/>
          <w:szCs w:val="24"/>
          <w:vertAlign w:val="superscript"/>
        </w:rPr>
        <w:t>[</w:t>
      </w:r>
      <w:proofErr w:type="gramEnd"/>
      <w:r w:rsidR="00684593" w:rsidRPr="00E71397">
        <w:rPr>
          <w:rFonts w:ascii="Book Antiqua" w:hAnsi="Book Antiqua" w:cs="Times New Roman"/>
          <w:color w:val="000000" w:themeColor="text1"/>
          <w:sz w:val="24"/>
          <w:szCs w:val="24"/>
          <w:vertAlign w:val="superscript"/>
        </w:rPr>
        <w:t>4</w:t>
      </w:r>
      <w:r w:rsidR="004E7510" w:rsidRPr="00E71397">
        <w:rPr>
          <w:rFonts w:ascii="Book Antiqua" w:hAnsi="Book Antiqua" w:cs="Times New Roman"/>
          <w:color w:val="000000" w:themeColor="text1"/>
          <w:sz w:val="24"/>
          <w:szCs w:val="24"/>
          <w:vertAlign w:val="superscript"/>
        </w:rPr>
        <w:t>5</w:t>
      </w:r>
      <w:r w:rsidR="00E63546" w:rsidRPr="00E71397">
        <w:rPr>
          <w:rFonts w:ascii="Book Antiqua" w:hAnsi="Book Antiqua" w:cs="Times New Roman"/>
          <w:color w:val="000000" w:themeColor="text1"/>
          <w:sz w:val="24"/>
          <w:szCs w:val="24"/>
          <w:vertAlign w:val="superscript"/>
        </w:rPr>
        <w:t>,4</w:t>
      </w:r>
      <w:r w:rsidR="004E7510" w:rsidRPr="00E71397">
        <w:rPr>
          <w:rFonts w:ascii="Book Antiqua" w:hAnsi="Book Antiqua" w:cs="Times New Roman"/>
          <w:color w:val="000000" w:themeColor="text1"/>
          <w:sz w:val="24"/>
          <w:szCs w:val="24"/>
          <w:vertAlign w:val="superscript"/>
        </w:rPr>
        <w:t>6</w:t>
      </w:r>
      <w:r w:rsidR="00E63546" w:rsidRPr="00E71397">
        <w:rPr>
          <w:rFonts w:ascii="Book Antiqua" w:hAnsi="Book Antiqua" w:cs="Times New Roman"/>
          <w:color w:val="000000" w:themeColor="text1"/>
          <w:sz w:val="24"/>
          <w:szCs w:val="24"/>
          <w:vertAlign w:val="superscript"/>
        </w:rPr>
        <w:t>]</w:t>
      </w:r>
      <w:r w:rsidR="00E63546" w:rsidRPr="00E71397">
        <w:rPr>
          <w:rFonts w:ascii="Book Antiqua" w:hAnsi="Book Antiqua" w:cs="Times New Roman"/>
          <w:color w:val="000000" w:themeColor="text1"/>
          <w:kern w:val="0"/>
          <w:sz w:val="24"/>
          <w:szCs w:val="24"/>
        </w:rPr>
        <w:t xml:space="preserve"> </w:t>
      </w:r>
      <w:r w:rsidR="00394069" w:rsidRPr="00E71397">
        <w:rPr>
          <w:rFonts w:ascii="Book Antiqua" w:hAnsi="Book Antiqua" w:cs="Times New Roman"/>
          <w:color w:val="000000" w:themeColor="text1"/>
          <w:sz w:val="24"/>
          <w:szCs w:val="24"/>
        </w:rPr>
        <w:t>revealed</w:t>
      </w:r>
      <w:r w:rsidRPr="00E71397">
        <w:rPr>
          <w:rFonts w:ascii="Book Antiqua" w:hAnsi="Book Antiqua" w:cs="Times New Roman"/>
          <w:color w:val="000000" w:themeColor="text1"/>
          <w:sz w:val="24"/>
          <w:szCs w:val="24"/>
        </w:rPr>
        <w:t xml:space="preserve"> that </w:t>
      </w:r>
      <w:r w:rsidR="00394069" w:rsidRPr="00E71397">
        <w:rPr>
          <w:rFonts w:ascii="Book Antiqua" w:hAnsi="Book Antiqua" w:cs="Times New Roman"/>
          <w:color w:val="000000" w:themeColor="text1"/>
          <w:sz w:val="24"/>
          <w:szCs w:val="24"/>
        </w:rPr>
        <w:t xml:space="preserve">the </w:t>
      </w:r>
      <w:r w:rsidRPr="00E71397">
        <w:rPr>
          <w:rFonts w:ascii="Book Antiqua" w:hAnsi="Book Antiqua" w:cs="Times New Roman"/>
          <w:color w:val="000000" w:themeColor="text1"/>
          <w:sz w:val="24"/>
          <w:szCs w:val="24"/>
        </w:rPr>
        <w:t xml:space="preserve">gut microbiota in patients with liver cirrhosis showed </w:t>
      </w:r>
      <w:r w:rsidR="00394069" w:rsidRPr="00E71397">
        <w:rPr>
          <w:rFonts w:ascii="Book Antiqua" w:hAnsi="Book Antiqua" w:cs="Times New Roman"/>
          <w:color w:val="000000" w:themeColor="text1"/>
          <w:sz w:val="24"/>
          <w:szCs w:val="24"/>
        </w:rPr>
        <w:t xml:space="preserve">a </w:t>
      </w:r>
      <w:r w:rsidRPr="00E71397">
        <w:rPr>
          <w:rFonts w:ascii="Book Antiqua" w:hAnsi="Book Antiqua" w:cs="Times New Roman"/>
          <w:color w:val="000000" w:themeColor="text1"/>
          <w:sz w:val="24"/>
          <w:szCs w:val="24"/>
        </w:rPr>
        <w:t xml:space="preserve">higher prevalence of pathogenic bacteria such as </w:t>
      </w:r>
      <w:proofErr w:type="spellStart"/>
      <w:r w:rsidRPr="00E71397">
        <w:rPr>
          <w:rFonts w:ascii="Book Antiqua" w:hAnsi="Book Antiqua" w:cs="Times New Roman"/>
          <w:i/>
          <w:color w:val="000000" w:themeColor="text1"/>
          <w:sz w:val="24"/>
          <w:szCs w:val="24"/>
        </w:rPr>
        <w:t>Enterobacteriaceae</w:t>
      </w:r>
      <w:proofErr w:type="spellEnd"/>
      <w:r w:rsidRPr="00E71397">
        <w:rPr>
          <w:rFonts w:ascii="Book Antiqua" w:hAnsi="Book Antiqua" w:cs="Times New Roman"/>
          <w:color w:val="000000" w:themeColor="text1"/>
          <w:sz w:val="24"/>
          <w:szCs w:val="24"/>
        </w:rPr>
        <w:t xml:space="preserve"> and </w:t>
      </w:r>
      <w:proofErr w:type="spellStart"/>
      <w:r w:rsidRPr="00E71397">
        <w:rPr>
          <w:rFonts w:ascii="Book Antiqua" w:hAnsi="Book Antiqua" w:cs="Times New Roman"/>
          <w:i/>
          <w:color w:val="000000" w:themeColor="text1"/>
          <w:sz w:val="24"/>
          <w:szCs w:val="24"/>
        </w:rPr>
        <w:t>Streptococcaceae</w:t>
      </w:r>
      <w:proofErr w:type="spellEnd"/>
      <w:r w:rsidRPr="00E71397">
        <w:rPr>
          <w:rFonts w:ascii="Book Antiqua" w:hAnsi="Book Antiqua" w:cs="Times New Roman"/>
          <w:color w:val="000000" w:themeColor="text1"/>
          <w:sz w:val="24"/>
          <w:szCs w:val="24"/>
        </w:rPr>
        <w:t xml:space="preserve"> and </w:t>
      </w:r>
      <w:r w:rsidR="00394069" w:rsidRPr="00E71397">
        <w:rPr>
          <w:rFonts w:ascii="Book Antiqua" w:hAnsi="Book Antiqua" w:cs="Times New Roman"/>
          <w:color w:val="000000" w:themeColor="text1"/>
          <w:sz w:val="24"/>
          <w:szCs w:val="24"/>
        </w:rPr>
        <w:t xml:space="preserve">a </w:t>
      </w:r>
      <w:r w:rsidRPr="00E71397">
        <w:rPr>
          <w:rFonts w:ascii="Book Antiqua" w:hAnsi="Book Antiqua" w:cs="Times New Roman"/>
          <w:color w:val="000000" w:themeColor="text1"/>
          <w:sz w:val="24"/>
          <w:szCs w:val="24"/>
        </w:rPr>
        <w:t xml:space="preserve">lower </w:t>
      </w:r>
      <w:r w:rsidR="00394069" w:rsidRPr="00E71397">
        <w:rPr>
          <w:rFonts w:ascii="Book Antiqua" w:hAnsi="Book Antiqua" w:cs="Times New Roman"/>
          <w:color w:val="000000" w:themeColor="text1"/>
          <w:sz w:val="24"/>
          <w:szCs w:val="24"/>
        </w:rPr>
        <w:t xml:space="preserve">prevalence of </w:t>
      </w:r>
      <w:r w:rsidRPr="00E71397">
        <w:rPr>
          <w:rFonts w:ascii="Book Antiqua" w:hAnsi="Book Antiqua" w:cs="Times New Roman"/>
          <w:color w:val="000000" w:themeColor="text1"/>
          <w:sz w:val="24"/>
          <w:szCs w:val="24"/>
        </w:rPr>
        <w:t xml:space="preserve">beneficial bacteria such as </w:t>
      </w:r>
      <w:proofErr w:type="spellStart"/>
      <w:r w:rsidRPr="00E71397">
        <w:rPr>
          <w:rFonts w:ascii="Book Antiqua" w:hAnsi="Book Antiqua" w:cs="Times New Roman"/>
          <w:i/>
          <w:color w:val="000000" w:themeColor="text1"/>
          <w:sz w:val="24"/>
          <w:szCs w:val="24"/>
        </w:rPr>
        <w:t>Bifidobacteria</w:t>
      </w:r>
      <w:proofErr w:type="spellEnd"/>
      <w:r w:rsidRPr="00E71397">
        <w:rPr>
          <w:rFonts w:ascii="Book Antiqua" w:hAnsi="Book Antiqua" w:cs="Times New Roman"/>
          <w:color w:val="000000" w:themeColor="text1"/>
          <w:sz w:val="24"/>
          <w:szCs w:val="24"/>
        </w:rPr>
        <w:t xml:space="preserve"> and </w:t>
      </w:r>
      <w:proofErr w:type="spellStart"/>
      <w:r w:rsidRPr="00E71397">
        <w:rPr>
          <w:rFonts w:ascii="Book Antiqua" w:hAnsi="Book Antiqua" w:cs="Times New Roman"/>
          <w:i/>
          <w:color w:val="000000" w:themeColor="text1"/>
          <w:sz w:val="24"/>
          <w:szCs w:val="24"/>
        </w:rPr>
        <w:t>Lachnospiraceae</w:t>
      </w:r>
      <w:proofErr w:type="spellEnd"/>
      <w:r w:rsidRPr="00E71397">
        <w:rPr>
          <w:rFonts w:ascii="Book Antiqua" w:hAnsi="Book Antiqua" w:cs="Times New Roman"/>
          <w:color w:val="000000" w:themeColor="text1"/>
          <w:sz w:val="24"/>
          <w:szCs w:val="24"/>
        </w:rPr>
        <w:t xml:space="preserve"> </w:t>
      </w:r>
      <w:r w:rsidR="00394069" w:rsidRPr="00E71397">
        <w:rPr>
          <w:rFonts w:ascii="Book Antiqua" w:hAnsi="Book Antiqua" w:cs="Times New Roman"/>
          <w:color w:val="000000" w:themeColor="text1"/>
          <w:sz w:val="24"/>
          <w:szCs w:val="24"/>
        </w:rPr>
        <w:t>compared to</w:t>
      </w:r>
      <w:r w:rsidRPr="00E71397">
        <w:rPr>
          <w:rFonts w:ascii="Book Antiqua" w:hAnsi="Book Antiqua" w:cs="Times New Roman"/>
          <w:color w:val="000000" w:themeColor="text1"/>
          <w:sz w:val="24"/>
          <w:szCs w:val="24"/>
        </w:rPr>
        <w:t xml:space="preserve"> healthy controls.</w:t>
      </w:r>
      <w:r w:rsidRPr="00E71397">
        <w:rPr>
          <w:rFonts w:ascii="Book Antiqua" w:hAnsi="Book Antiqua" w:cs="Times New Roman"/>
          <w:color w:val="000000" w:themeColor="text1"/>
          <w:kern w:val="0"/>
          <w:sz w:val="24"/>
          <w:szCs w:val="24"/>
        </w:rPr>
        <w:t xml:space="preserve"> </w:t>
      </w:r>
      <w:r w:rsidR="001D6F33" w:rsidRPr="00E71397">
        <w:rPr>
          <w:rFonts w:ascii="Book Antiqua" w:hAnsi="Book Antiqua" w:cs="Times New Roman"/>
          <w:color w:val="000000" w:themeColor="text1"/>
          <w:kern w:val="0"/>
          <w:sz w:val="24"/>
          <w:szCs w:val="24"/>
        </w:rPr>
        <w:t xml:space="preserve">The gut microbial communities were </w:t>
      </w:r>
      <w:r w:rsidR="00394069" w:rsidRPr="00E71397">
        <w:rPr>
          <w:rFonts w:ascii="Book Antiqua" w:hAnsi="Book Antiqua" w:cs="Times New Roman"/>
          <w:color w:val="000000" w:themeColor="text1"/>
          <w:kern w:val="0"/>
          <w:sz w:val="24"/>
          <w:szCs w:val="24"/>
        </w:rPr>
        <w:t xml:space="preserve">the </w:t>
      </w:r>
      <w:r w:rsidR="001D6F33" w:rsidRPr="00E71397">
        <w:rPr>
          <w:rFonts w:ascii="Book Antiqua" w:hAnsi="Book Antiqua" w:cs="Times New Roman"/>
          <w:color w:val="000000" w:themeColor="text1"/>
          <w:kern w:val="0"/>
          <w:sz w:val="24"/>
          <w:szCs w:val="24"/>
        </w:rPr>
        <w:t>same irrespective of their etiologies</w:t>
      </w:r>
      <w:r w:rsidR="00794226" w:rsidRPr="00E71397">
        <w:rPr>
          <w:rFonts w:ascii="Book Antiqua" w:hAnsi="Book Antiqua" w:cs="Times New Roman"/>
          <w:color w:val="000000" w:themeColor="text1"/>
          <w:kern w:val="0"/>
          <w:sz w:val="24"/>
          <w:szCs w:val="24"/>
        </w:rPr>
        <w:t xml:space="preserve">, indicating </w:t>
      </w:r>
      <w:r w:rsidR="00394069" w:rsidRPr="00E71397">
        <w:rPr>
          <w:rFonts w:ascii="Book Antiqua" w:hAnsi="Book Antiqua" w:cs="Times New Roman"/>
          <w:color w:val="000000" w:themeColor="text1"/>
          <w:kern w:val="0"/>
          <w:sz w:val="24"/>
          <w:szCs w:val="24"/>
        </w:rPr>
        <w:t xml:space="preserve">that </w:t>
      </w:r>
      <w:r w:rsidR="00794226" w:rsidRPr="00E71397">
        <w:rPr>
          <w:rFonts w:ascii="Book Antiqua" w:hAnsi="Book Antiqua" w:cs="Times New Roman"/>
          <w:color w:val="000000" w:themeColor="text1"/>
          <w:kern w:val="0"/>
          <w:sz w:val="24"/>
          <w:szCs w:val="24"/>
        </w:rPr>
        <w:t xml:space="preserve">the composition characteristics in the </w:t>
      </w:r>
      <w:r w:rsidR="00394069" w:rsidRPr="00E71397">
        <w:rPr>
          <w:rFonts w:ascii="Book Antiqua" w:hAnsi="Book Antiqua" w:cs="Times New Roman"/>
          <w:color w:val="000000" w:themeColor="text1"/>
          <w:sz w:val="24"/>
          <w:szCs w:val="24"/>
        </w:rPr>
        <w:t xml:space="preserve">liver cirrhosis </w:t>
      </w:r>
      <w:r w:rsidR="00794226" w:rsidRPr="00E71397">
        <w:rPr>
          <w:rFonts w:ascii="Book Antiqua" w:hAnsi="Book Antiqua" w:cs="Times New Roman"/>
          <w:color w:val="000000" w:themeColor="text1"/>
          <w:kern w:val="0"/>
          <w:sz w:val="24"/>
          <w:szCs w:val="24"/>
        </w:rPr>
        <w:t xml:space="preserve">patients </w:t>
      </w:r>
      <w:r w:rsidR="00394069" w:rsidRPr="00E71397">
        <w:rPr>
          <w:rFonts w:ascii="Book Antiqua" w:hAnsi="Book Antiqua" w:cs="Times New Roman"/>
          <w:color w:val="000000" w:themeColor="text1"/>
          <w:kern w:val="0"/>
          <w:sz w:val="24"/>
          <w:szCs w:val="24"/>
        </w:rPr>
        <w:t xml:space="preserve">were due </w:t>
      </w:r>
      <w:r w:rsidR="00794226" w:rsidRPr="00E71397">
        <w:rPr>
          <w:rFonts w:ascii="Book Antiqua" w:hAnsi="Book Antiqua" w:cs="Times New Roman"/>
          <w:color w:val="000000" w:themeColor="text1"/>
          <w:kern w:val="0"/>
          <w:sz w:val="24"/>
          <w:szCs w:val="24"/>
        </w:rPr>
        <w:t xml:space="preserve">mostly to </w:t>
      </w:r>
      <w:r w:rsidR="00394069" w:rsidRPr="00E71397">
        <w:rPr>
          <w:rFonts w:ascii="Book Antiqua" w:hAnsi="Book Antiqua" w:cs="Times New Roman"/>
          <w:color w:val="000000" w:themeColor="text1"/>
          <w:kern w:val="0"/>
          <w:sz w:val="24"/>
          <w:szCs w:val="24"/>
        </w:rPr>
        <w:t xml:space="preserve">the </w:t>
      </w:r>
      <w:r w:rsidR="00794226" w:rsidRPr="00E71397">
        <w:rPr>
          <w:rFonts w:ascii="Book Antiqua" w:hAnsi="Book Antiqua" w:cs="Times New Roman"/>
          <w:color w:val="000000" w:themeColor="text1"/>
          <w:kern w:val="0"/>
          <w:sz w:val="24"/>
          <w:szCs w:val="24"/>
        </w:rPr>
        <w:t>liver cirrhosis</w:t>
      </w:r>
      <w:r w:rsidR="001D6F33" w:rsidRPr="00E71397">
        <w:rPr>
          <w:rFonts w:ascii="Book Antiqua" w:hAnsi="Book Antiqua" w:cs="Times New Roman"/>
          <w:color w:val="000000" w:themeColor="text1"/>
          <w:kern w:val="0"/>
          <w:sz w:val="24"/>
          <w:szCs w:val="24"/>
        </w:rPr>
        <w:t xml:space="preserve">. Interestingly, a positive correlation was observed between </w:t>
      </w:r>
      <w:r w:rsidR="00394069" w:rsidRPr="00E71397">
        <w:rPr>
          <w:rFonts w:ascii="Book Antiqua" w:hAnsi="Book Antiqua" w:cs="Times New Roman"/>
          <w:color w:val="000000" w:themeColor="text1"/>
          <w:kern w:val="0"/>
          <w:sz w:val="24"/>
          <w:szCs w:val="24"/>
        </w:rPr>
        <w:t xml:space="preserve">the patients’ </w:t>
      </w:r>
      <w:r w:rsidR="001D6F33" w:rsidRPr="00E71397">
        <w:rPr>
          <w:rFonts w:ascii="Book Antiqua" w:hAnsi="Book Antiqua" w:cs="Times New Roman"/>
          <w:color w:val="000000" w:themeColor="text1"/>
          <w:kern w:val="0"/>
          <w:sz w:val="24"/>
          <w:szCs w:val="24"/>
        </w:rPr>
        <w:t>Child-</w:t>
      </w:r>
      <w:proofErr w:type="spellStart"/>
      <w:r w:rsidR="001D6F33" w:rsidRPr="00E71397">
        <w:rPr>
          <w:rFonts w:ascii="Book Antiqua" w:hAnsi="Book Antiqua" w:cs="Times New Roman"/>
          <w:color w:val="000000" w:themeColor="text1"/>
          <w:kern w:val="0"/>
          <w:sz w:val="24"/>
          <w:szCs w:val="24"/>
        </w:rPr>
        <w:t>Turcotte</w:t>
      </w:r>
      <w:proofErr w:type="spellEnd"/>
      <w:r w:rsidR="001D6F33" w:rsidRPr="00E71397">
        <w:rPr>
          <w:rFonts w:ascii="Book Antiqua" w:hAnsi="Book Antiqua" w:cs="Times New Roman"/>
          <w:color w:val="000000" w:themeColor="text1"/>
          <w:kern w:val="0"/>
          <w:sz w:val="24"/>
          <w:szCs w:val="24"/>
        </w:rPr>
        <w:t>-Pugh (CTP) score</w:t>
      </w:r>
      <w:r w:rsidR="00394069" w:rsidRPr="00E71397">
        <w:rPr>
          <w:rFonts w:ascii="Book Antiqua" w:hAnsi="Book Antiqua" w:cs="Times New Roman"/>
          <w:color w:val="000000" w:themeColor="text1"/>
          <w:kern w:val="0"/>
          <w:sz w:val="24"/>
          <w:szCs w:val="24"/>
        </w:rPr>
        <w:t>s</w:t>
      </w:r>
      <w:r w:rsidR="001D6F33" w:rsidRPr="00E71397">
        <w:rPr>
          <w:rFonts w:ascii="Book Antiqua" w:hAnsi="Book Antiqua" w:cs="Times New Roman"/>
          <w:color w:val="000000" w:themeColor="text1"/>
          <w:kern w:val="0"/>
          <w:sz w:val="24"/>
          <w:szCs w:val="24"/>
        </w:rPr>
        <w:t xml:space="preserve"> and </w:t>
      </w:r>
      <w:proofErr w:type="spellStart"/>
      <w:r w:rsidR="001D6F33" w:rsidRPr="00E71397">
        <w:rPr>
          <w:rFonts w:ascii="Book Antiqua" w:hAnsi="Book Antiqua" w:cs="Times New Roman"/>
          <w:i/>
          <w:color w:val="000000" w:themeColor="text1"/>
          <w:kern w:val="0"/>
          <w:sz w:val="24"/>
          <w:szCs w:val="24"/>
        </w:rPr>
        <w:t>Streptococcaceae</w:t>
      </w:r>
      <w:proofErr w:type="spellEnd"/>
      <w:r w:rsidR="001D6F33" w:rsidRPr="00E71397">
        <w:rPr>
          <w:rFonts w:ascii="Book Antiqua" w:hAnsi="Book Antiqua" w:cs="Times New Roman"/>
          <w:color w:val="000000" w:themeColor="text1"/>
          <w:kern w:val="0"/>
          <w:sz w:val="24"/>
          <w:szCs w:val="24"/>
        </w:rPr>
        <w:t xml:space="preserve">, </w:t>
      </w:r>
      <w:r w:rsidR="00394069" w:rsidRPr="00E71397">
        <w:rPr>
          <w:rFonts w:ascii="Book Antiqua" w:hAnsi="Book Antiqua" w:cs="Times New Roman"/>
          <w:color w:val="000000" w:themeColor="text1"/>
          <w:kern w:val="0"/>
          <w:sz w:val="24"/>
          <w:szCs w:val="24"/>
        </w:rPr>
        <w:t xml:space="preserve">whereas </w:t>
      </w:r>
      <w:proofErr w:type="spellStart"/>
      <w:r w:rsidR="001D6F33" w:rsidRPr="00E71397">
        <w:rPr>
          <w:rFonts w:ascii="Book Antiqua" w:hAnsi="Book Antiqua" w:cs="Times New Roman"/>
          <w:i/>
          <w:color w:val="000000" w:themeColor="text1"/>
          <w:kern w:val="0"/>
          <w:sz w:val="24"/>
          <w:szCs w:val="24"/>
        </w:rPr>
        <w:t>Lachnospiraceae</w:t>
      </w:r>
      <w:proofErr w:type="spellEnd"/>
      <w:r w:rsidR="001D6F33" w:rsidRPr="00E71397">
        <w:rPr>
          <w:rFonts w:ascii="Book Antiqua" w:hAnsi="Book Antiqua" w:cs="Times New Roman"/>
          <w:color w:val="000000" w:themeColor="text1"/>
          <w:kern w:val="0"/>
          <w:sz w:val="24"/>
          <w:szCs w:val="24"/>
        </w:rPr>
        <w:t xml:space="preserve"> </w:t>
      </w:r>
      <w:r w:rsidR="00394069" w:rsidRPr="00E71397">
        <w:rPr>
          <w:rFonts w:ascii="Book Antiqua" w:hAnsi="Book Antiqua" w:cs="Times New Roman"/>
          <w:color w:val="000000" w:themeColor="text1"/>
          <w:kern w:val="0"/>
          <w:sz w:val="24"/>
          <w:szCs w:val="24"/>
        </w:rPr>
        <w:t xml:space="preserve">was </w:t>
      </w:r>
      <w:r w:rsidR="001D6F33" w:rsidRPr="00E71397">
        <w:rPr>
          <w:rFonts w:ascii="Book Antiqua" w:hAnsi="Book Antiqua" w:cs="Times New Roman"/>
          <w:color w:val="000000" w:themeColor="text1"/>
          <w:kern w:val="0"/>
          <w:sz w:val="24"/>
          <w:szCs w:val="24"/>
        </w:rPr>
        <w:t xml:space="preserve">significantly </w:t>
      </w:r>
      <w:r w:rsidR="00394069" w:rsidRPr="00E71397">
        <w:rPr>
          <w:rFonts w:ascii="Book Antiqua" w:hAnsi="Book Antiqua" w:cs="Times New Roman"/>
          <w:color w:val="000000" w:themeColor="text1"/>
          <w:kern w:val="0"/>
          <w:sz w:val="24"/>
          <w:szCs w:val="24"/>
        </w:rPr>
        <w:t xml:space="preserve">decreased </w:t>
      </w:r>
      <w:r w:rsidR="001D6F33" w:rsidRPr="00E71397">
        <w:rPr>
          <w:rFonts w:ascii="Book Antiqua" w:hAnsi="Book Antiqua" w:cs="Times New Roman"/>
          <w:color w:val="000000" w:themeColor="text1"/>
          <w:kern w:val="0"/>
          <w:sz w:val="24"/>
          <w:szCs w:val="24"/>
        </w:rPr>
        <w:t xml:space="preserve">in </w:t>
      </w:r>
      <w:r w:rsidR="00B63D8E" w:rsidRPr="00E71397">
        <w:rPr>
          <w:rFonts w:ascii="Book Antiqua" w:hAnsi="Book Antiqua" w:cs="Times New Roman"/>
          <w:color w:val="000000" w:themeColor="text1"/>
          <w:kern w:val="0"/>
          <w:sz w:val="24"/>
          <w:szCs w:val="24"/>
        </w:rPr>
        <w:t xml:space="preserve">the cirrhosis </w:t>
      </w:r>
      <w:r w:rsidR="001D6F33" w:rsidRPr="00E71397">
        <w:rPr>
          <w:rFonts w:ascii="Book Antiqua" w:hAnsi="Book Antiqua" w:cs="Times New Roman"/>
          <w:color w:val="000000" w:themeColor="text1"/>
          <w:kern w:val="0"/>
          <w:sz w:val="24"/>
          <w:szCs w:val="24"/>
        </w:rPr>
        <w:t xml:space="preserve">patients and negatively </w:t>
      </w:r>
      <w:r w:rsidR="00B63D8E" w:rsidRPr="00E71397">
        <w:rPr>
          <w:rFonts w:ascii="Book Antiqua" w:hAnsi="Book Antiqua" w:cs="Times New Roman"/>
          <w:color w:val="000000" w:themeColor="text1"/>
          <w:kern w:val="0"/>
          <w:sz w:val="24"/>
          <w:szCs w:val="24"/>
        </w:rPr>
        <w:t xml:space="preserve">correlated </w:t>
      </w:r>
      <w:r w:rsidR="001D6F33" w:rsidRPr="00E71397">
        <w:rPr>
          <w:rFonts w:ascii="Book Antiqua" w:hAnsi="Book Antiqua" w:cs="Times New Roman"/>
          <w:color w:val="000000" w:themeColor="text1"/>
          <w:kern w:val="0"/>
          <w:sz w:val="24"/>
          <w:szCs w:val="24"/>
        </w:rPr>
        <w:t xml:space="preserve">with </w:t>
      </w:r>
      <w:r w:rsidR="00B63D8E" w:rsidRPr="00E71397">
        <w:rPr>
          <w:rFonts w:ascii="Book Antiqua" w:hAnsi="Book Antiqua" w:cs="Times New Roman"/>
          <w:color w:val="000000" w:themeColor="text1"/>
          <w:kern w:val="0"/>
          <w:sz w:val="24"/>
          <w:szCs w:val="24"/>
        </w:rPr>
        <w:t xml:space="preserve">the </w:t>
      </w:r>
      <w:r w:rsidR="001D6F33" w:rsidRPr="00E71397">
        <w:rPr>
          <w:rFonts w:ascii="Book Antiqua" w:hAnsi="Book Antiqua" w:cs="Times New Roman"/>
          <w:color w:val="000000" w:themeColor="text1"/>
          <w:kern w:val="0"/>
          <w:sz w:val="24"/>
          <w:szCs w:val="24"/>
        </w:rPr>
        <w:t>CTP score</w:t>
      </w:r>
      <w:r w:rsidR="00B63D8E" w:rsidRPr="00E71397">
        <w:rPr>
          <w:rFonts w:ascii="Book Antiqua" w:hAnsi="Book Antiqua" w:cs="Times New Roman"/>
          <w:color w:val="000000" w:themeColor="text1"/>
          <w:kern w:val="0"/>
          <w:sz w:val="24"/>
          <w:szCs w:val="24"/>
        </w:rPr>
        <w:t>s</w:t>
      </w:r>
      <w:r w:rsidR="001D6F33" w:rsidRPr="00E71397">
        <w:rPr>
          <w:rFonts w:ascii="Book Antiqua" w:hAnsi="Book Antiqua" w:cs="Times New Roman"/>
          <w:color w:val="000000" w:themeColor="text1"/>
          <w:kern w:val="0"/>
          <w:sz w:val="24"/>
          <w:szCs w:val="24"/>
        </w:rPr>
        <w:t xml:space="preserve">, suggesting a </w:t>
      </w:r>
      <w:r w:rsidR="001D6F33" w:rsidRPr="00E71397">
        <w:rPr>
          <w:rFonts w:ascii="Book Antiqua" w:hAnsi="Book Antiqua" w:cs="Times New Roman"/>
          <w:color w:val="000000" w:themeColor="text1"/>
          <w:kern w:val="0"/>
          <w:sz w:val="24"/>
          <w:szCs w:val="24"/>
        </w:rPr>
        <w:lastRenderedPageBreak/>
        <w:t xml:space="preserve">contribution of gut microbiota to the prognosis of </w:t>
      </w:r>
      <w:r w:rsidR="00E63546" w:rsidRPr="00E71397">
        <w:rPr>
          <w:rFonts w:ascii="Book Antiqua" w:hAnsi="Book Antiqua" w:cs="Times New Roman"/>
          <w:color w:val="000000" w:themeColor="text1"/>
          <w:kern w:val="0"/>
          <w:sz w:val="24"/>
          <w:szCs w:val="24"/>
        </w:rPr>
        <w:t xml:space="preserve">patients with liver </w:t>
      </w:r>
      <w:proofErr w:type="gramStart"/>
      <w:r w:rsidR="00E63546" w:rsidRPr="00E71397">
        <w:rPr>
          <w:rFonts w:ascii="Book Antiqua" w:hAnsi="Book Antiqua" w:cs="Times New Roman"/>
          <w:color w:val="000000" w:themeColor="text1"/>
          <w:kern w:val="0"/>
          <w:sz w:val="24"/>
          <w:szCs w:val="24"/>
        </w:rPr>
        <w:t>cirrhosis</w:t>
      </w:r>
      <w:r w:rsidR="00D41A59" w:rsidRPr="00E71397">
        <w:rPr>
          <w:rFonts w:ascii="Book Antiqua" w:hAnsi="Book Antiqua" w:cs="Times New Roman"/>
          <w:color w:val="000000" w:themeColor="text1"/>
          <w:kern w:val="0"/>
          <w:sz w:val="24"/>
          <w:szCs w:val="24"/>
          <w:vertAlign w:val="superscript"/>
        </w:rPr>
        <w:t>[</w:t>
      </w:r>
      <w:proofErr w:type="gramEnd"/>
      <w:r w:rsidR="00684593" w:rsidRPr="00E71397">
        <w:rPr>
          <w:rFonts w:ascii="Book Antiqua" w:hAnsi="Book Antiqua" w:cs="Times New Roman"/>
          <w:color w:val="000000" w:themeColor="text1"/>
          <w:sz w:val="24"/>
          <w:szCs w:val="24"/>
          <w:vertAlign w:val="superscript"/>
        </w:rPr>
        <w:t>4</w:t>
      </w:r>
      <w:r w:rsidR="003C3828" w:rsidRPr="00E71397">
        <w:rPr>
          <w:rFonts w:ascii="Book Antiqua" w:hAnsi="Book Antiqua" w:cs="Times New Roman"/>
          <w:color w:val="000000" w:themeColor="text1"/>
          <w:sz w:val="24"/>
          <w:szCs w:val="24"/>
          <w:vertAlign w:val="superscript"/>
        </w:rPr>
        <w:t>5,46</w:t>
      </w:r>
      <w:r w:rsidR="00E63546" w:rsidRPr="00E71397">
        <w:rPr>
          <w:rFonts w:ascii="Book Antiqua" w:hAnsi="Book Antiqua" w:cs="Times New Roman"/>
          <w:color w:val="000000" w:themeColor="text1"/>
          <w:sz w:val="24"/>
          <w:szCs w:val="24"/>
          <w:vertAlign w:val="superscript"/>
        </w:rPr>
        <w:t>]</w:t>
      </w:r>
      <w:r w:rsidR="00E63546" w:rsidRPr="00E71397">
        <w:rPr>
          <w:rFonts w:ascii="Book Antiqua" w:hAnsi="Book Antiqua" w:cs="Times New Roman"/>
          <w:color w:val="000000" w:themeColor="text1"/>
          <w:kern w:val="0"/>
          <w:sz w:val="24"/>
          <w:szCs w:val="24"/>
        </w:rPr>
        <w:t>.</w:t>
      </w:r>
    </w:p>
    <w:p w14:paraId="69EDDF1F" w14:textId="43BB721A" w:rsidR="009F5F11" w:rsidRPr="00E71397" w:rsidRDefault="00E348F6"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Q</w:t>
      </w:r>
      <w:r w:rsidR="00D41A59" w:rsidRPr="00E71397">
        <w:rPr>
          <w:rFonts w:ascii="Book Antiqua" w:hAnsi="Book Antiqua" w:cs="Times New Roman"/>
          <w:color w:val="000000" w:themeColor="text1"/>
          <w:sz w:val="24"/>
          <w:szCs w:val="24"/>
        </w:rPr>
        <w:t xml:space="preserve">in </w:t>
      </w:r>
      <w:r w:rsidR="00D41A59" w:rsidRPr="00E71397">
        <w:rPr>
          <w:rFonts w:ascii="Book Antiqua" w:hAnsi="Book Antiqua" w:cs="Times New Roman"/>
          <w:i/>
          <w:color w:val="000000" w:themeColor="text1"/>
          <w:sz w:val="24"/>
          <w:szCs w:val="24"/>
        </w:rPr>
        <w:t xml:space="preserve">et </w:t>
      </w:r>
      <w:proofErr w:type="gramStart"/>
      <w:r w:rsidR="00D41A59" w:rsidRPr="00E71397">
        <w:rPr>
          <w:rFonts w:ascii="Book Antiqua" w:hAnsi="Book Antiqua" w:cs="Times New Roman"/>
          <w:i/>
          <w:color w:val="000000" w:themeColor="text1"/>
          <w:sz w:val="24"/>
          <w:szCs w:val="24"/>
        </w:rPr>
        <w:t>al</w:t>
      </w:r>
      <w:r w:rsidR="00D41A59" w:rsidRPr="00E71397">
        <w:rPr>
          <w:rFonts w:ascii="Book Antiqua" w:hAnsi="Book Antiqua" w:cs="Times New Roman"/>
          <w:color w:val="000000" w:themeColor="text1"/>
          <w:sz w:val="24"/>
          <w:szCs w:val="24"/>
          <w:vertAlign w:val="superscript"/>
        </w:rPr>
        <w:t>[</w:t>
      </w:r>
      <w:proofErr w:type="gramEnd"/>
      <w:r w:rsidR="00684593" w:rsidRPr="00E71397">
        <w:rPr>
          <w:rFonts w:ascii="Book Antiqua" w:hAnsi="Book Antiqua" w:cs="Times New Roman"/>
          <w:color w:val="000000" w:themeColor="text1"/>
          <w:sz w:val="24"/>
          <w:szCs w:val="24"/>
          <w:vertAlign w:val="superscript"/>
        </w:rPr>
        <w:t>4</w:t>
      </w:r>
      <w:r w:rsidR="003C3828" w:rsidRPr="00E71397">
        <w:rPr>
          <w:rFonts w:ascii="Book Antiqua" w:hAnsi="Book Antiqua" w:cs="Times New Roman"/>
          <w:color w:val="000000" w:themeColor="text1"/>
          <w:sz w:val="24"/>
          <w:szCs w:val="24"/>
          <w:vertAlign w:val="superscript"/>
        </w:rPr>
        <w:t>7</w:t>
      </w:r>
      <w:r w:rsidR="003D4BEF" w:rsidRPr="00E71397">
        <w:rPr>
          <w:rFonts w:ascii="Book Antiqua" w:hAnsi="Book Antiqua" w:cs="Times New Roman"/>
          <w:color w:val="000000" w:themeColor="text1"/>
          <w:sz w:val="24"/>
          <w:szCs w:val="24"/>
          <w:vertAlign w:val="superscript"/>
        </w:rPr>
        <w:t>]</w:t>
      </w:r>
      <w:r w:rsidR="005651A8" w:rsidRPr="00E71397">
        <w:rPr>
          <w:rFonts w:ascii="Book Antiqua" w:hAnsi="Book Antiqua" w:cs="Times New Roman"/>
          <w:color w:val="000000" w:themeColor="text1"/>
          <w:sz w:val="24"/>
          <w:szCs w:val="24"/>
          <w:vertAlign w:val="superscript"/>
        </w:rPr>
        <w:t xml:space="preserve"> </w:t>
      </w:r>
      <w:r w:rsidR="005651A8" w:rsidRPr="00E71397">
        <w:rPr>
          <w:rFonts w:ascii="Book Antiqua" w:hAnsi="Book Antiqua" w:cs="Times New Roman"/>
          <w:color w:val="000000" w:themeColor="text1"/>
          <w:sz w:val="24"/>
          <w:szCs w:val="24"/>
        </w:rPr>
        <w:t>analyzed the gut microbi</w:t>
      </w:r>
      <w:r w:rsidRPr="00E71397">
        <w:rPr>
          <w:rFonts w:ascii="Book Antiqua" w:hAnsi="Book Antiqua" w:cs="Times New Roman"/>
          <w:color w:val="000000" w:themeColor="text1"/>
          <w:sz w:val="24"/>
          <w:szCs w:val="24"/>
        </w:rPr>
        <w:t xml:space="preserve">omes in liver cirrhosis </w:t>
      </w:r>
      <w:r w:rsidR="00B63D8E" w:rsidRPr="00E71397">
        <w:rPr>
          <w:rFonts w:ascii="Book Antiqua" w:hAnsi="Book Antiqua" w:cs="Times New Roman"/>
          <w:color w:val="000000" w:themeColor="text1"/>
          <w:sz w:val="24"/>
          <w:szCs w:val="24"/>
        </w:rPr>
        <w:t xml:space="preserve">patients </w:t>
      </w:r>
      <w:r w:rsidRPr="00E71397">
        <w:rPr>
          <w:rFonts w:ascii="Book Antiqua" w:hAnsi="Book Antiqua" w:cs="Times New Roman"/>
          <w:color w:val="000000" w:themeColor="text1"/>
          <w:sz w:val="24"/>
          <w:szCs w:val="24"/>
        </w:rPr>
        <w:t>by quantitative metagenomics</w:t>
      </w:r>
      <w:r w:rsidR="008B3567" w:rsidRPr="00E71397">
        <w:rPr>
          <w:rFonts w:ascii="Book Antiqua" w:hAnsi="Book Antiqua" w:cs="Times New Roman"/>
          <w:color w:val="000000" w:themeColor="text1"/>
          <w:sz w:val="24"/>
          <w:szCs w:val="24"/>
        </w:rPr>
        <w:t>,</w:t>
      </w:r>
      <w:r w:rsidRPr="00E71397">
        <w:rPr>
          <w:rFonts w:ascii="Book Antiqua" w:hAnsi="Book Antiqua" w:cs="Times New Roman"/>
          <w:color w:val="000000" w:themeColor="text1"/>
          <w:sz w:val="24"/>
          <w:szCs w:val="24"/>
        </w:rPr>
        <w:t xml:space="preserve"> and </w:t>
      </w:r>
      <w:r w:rsidR="008B3567" w:rsidRPr="00E71397">
        <w:rPr>
          <w:rFonts w:ascii="Book Antiqua" w:hAnsi="Book Antiqua" w:cs="Times New Roman"/>
          <w:color w:val="000000" w:themeColor="text1"/>
          <w:sz w:val="24"/>
          <w:szCs w:val="24"/>
        </w:rPr>
        <w:t xml:space="preserve">they </w:t>
      </w:r>
      <w:r w:rsidRPr="00E71397">
        <w:rPr>
          <w:rFonts w:ascii="Book Antiqua" w:hAnsi="Book Antiqua" w:cs="Times New Roman"/>
          <w:color w:val="000000" w:themeColor="text1"/>
          <w:sz w:val="24"/>
          <w:szCs w:val="24"/>
        </w:rPr>
        <w:t xml:space="preserve">found that </w:t>
      </w:r>
      <w:r w:rsidR="00B63D8E" w:rsidRPr="00E71397">
        <w:rPr>
          <w:rFonts w:ascii="Book Antiqua" w:hAnsi="Book Antiqua" w:cs="Times New Roman"/>
          <w:color w:val="000000" w:themeColor="text1"/>
          <w:sz w:val="24"/>
          <w:szCs w:val="24"/>
        </w:rPr>
        <w:t xml:space="preserve">the </w:t>
      </w:r>
      <w:r w:rsidRPr="00E71397">
        <w:rPr>
          <w:rFonts w:ascii="Book Antiqua" w:hAnsi="Book Antiqua" w:cs="Times New Roman"/>
          <w:color w:val="000000" w:themeColor="text1"/>
          <w:sz w:val="24"/>
          <w:szCs w:val="24"/>
        </w:rPr>
        <w:t xml:space="preserve">gut microbiota in </w:t>
      </w:r>
      <w:r w:rsidR="008B3567" w:rsidRPr="00E71397">
        <w:rPr>
          <w:rFonts w:ascii="Book Antiqua" w:hAnsi="Book Antiqua" w:cs="Times New Roman"/>
          <w:color w:val="000000" w:themeColor="text1"/>
          <w:sz w:val="24"/>
          <w:szCs w:val="24"/>
        </w:rPr>
        <w:t>the patients</w:t>
      </w:r>
      <w:r w:rsidR="0096733B" w:rsidRPr="00E71397">
        <w:rPr>
          <w:rFonts w:ascii="Book Antiqua" w:hAnsi="Book Antiqua" w:cs="Times New Roman"/>
          <w:color w:val="000000" w:themeColor="text1"/>
          <w:sz w:val="24"/>
          <w:szCs w:val="24"/>
        </w:rPr>
        <w:t xml:space="preserve"> contained less </w:t>
      </w:r>
      <w:proofErr w:type="spellStart"/>
      <w:r w:rsidR="0096733B" w:rsidRPr="00E71397">
        <w:rPr>
          <w:rFonts w:ascii="Book Antiqua" w:hAnsi="Book Antiqua" w:cs="Times New Roman"/>
          <w:i/>
          <w:color w:val="000000" w:themeColor="text1"/>
          <w:sz w:val="24"/>
          <w:szCs w:val="24"/>
        </w:rPr>
        <w:t>Ba</w:t>
      </w:r>
      <w:r w:rsidR="00E63546" w:rsidRPr="00E71397">
        <w:rPr>
          <w:rFonts w:ascii="Book Antiqua" w:hAnsi="Book Antiqua" w:cs="Times New Roman"/>
          <w:i/>
          <w:color w:val="000000" w:themeColor="text1"/>
          <w:sz w:val="24"/>
          <w:szCs w:val="24"/>
        </w:rPr>
        <w:t>c</w:t>
      </w:r>
      <w:r w:rsidR="0096733B" w:rsidRPr="00E71397">
        <w:rPr>
          <w:rFonts w:ascii="Book Antiqua" w:hAnsi="Book Antiqua" w:cs="Times New Roman"/>
          <w:i/>
          <w:color w:val="000000" w:themeColor="text1"/>
          <w:sz w:val="24"/>
          <w:szCs w:val="24"/>
        </w:rPr>
        <w:t>teroide</w:t>
      </w:r>
      <w:r w:rsidR="00E743BD" w:rsidRPr="00E71397">
        <w:rPr>
          <w:rFonts w:ascii="Book Antiqua" w:hAnsi="Book Antiqua" w:cs="Times New Roman"/>
          <w:i/>
          <w:color w:val="000000" w:themeColor="text1"/>
          <w:sz w:val="24"/>
          <w:szCs w:val="24"/>
        </w:rPr>
        <w:t>te</w:t>
      </w:r>
      <w:r w:rsidR="0096733B" w:rsidRPr="00E71397">
        <w:rPr>
          <w:rFonts w:ascii="Book Antiqua" w:hAnsi="Book Antiqua" w:cs="Times New Roman"/>
          <w:i/>
          <w:color w:val="000000" w:themeColor="text1"/>
          <w:sz w:val="24"/>
          <w:szCs w:val="24"/>
        </w:rPr>
        <w:t>s</w:t>
      </w:r>
      <w:proofErr w:type="spellEnd"/>
      <w:r w:rsidR="0096733B" w:rsidRPr="00E71397">
        <w:rPr>
          <w:rFonts w:ascii="Book Antiqua" w:hAnsi="Book Antiqua" w:cs="Times New Roman"/>
          <w:color w:val="000000" w:themeColor="text1"/>
          <w:sz w:val="24"/>
          <w:szCs w:val="24"/>
        </w:rPr>
        <w:t xml:space="preserve"> and </w:t>
      </w:r>
      <w:proofErr w:type="spellStart"/>
      <w:r w:rsidR="00DC2052" w:rsidRPr="00E71397">
        <w:rPr>
          <w:rFonts w:ascii="Book Antiqua" w:hAnsi="Book Antiqua" w:cs="Times New Roman"/>
          <w:i/>
          <w:color w:val="000000" w:themeColor="text1"/>
          <w:sz w:val="24"/>
          <w:szCs w:val="24"/>
        </w:rPr>
        <w:t>Firmicutes</w:t>
      </w:r>
      <w:proofErr w:type="spellEnd"/>
      <w:r w:rsidR="00D14023" w:rsidRPr="00E71397">
        <w:rPr>
          <w:rFonts w:ascii="Book Antiqua" w:hAnsi="Book Antiqua" w:cs="Times New Roman"/>
          <w:i/>
          <w:color w:val="000000" w:themeColor="text1"/>
          <w:sz w:val="24"/>
          <w:szCs w:val="24"/>
        </w:rPr>
        <w:t xml:space="preserve"> </w:t>
      </w:r>
      <w:r w:rsidR="00D14023" w:rsidRPr="00E71397">
        <w:rPr>
          <w:rFonts w:ascii="Book Antiqua" w:hAnsi="Book Antiqua" w:cs="Times New Roman"/>
          <w:color w:val="000000" w:themeColor="text1"/>
          <w:sz w:val="24"/>
          <w:szCs w:val="24"/>
        </w:rPr>
        <w:t>and</w:t>
      </w:r>
      <w:r w:rsidR="00DC2052" w:rsidRPr="00E71397">
        <w:rPr>
          <w:rFonts w:ascii="Book Antiqua" w:hAnsi="Book Antiqua" w:cs="Times New Roman"/>
          <w:color w:val="000000" w:themeColor="text1"/>
          <w:sz w:val="24"/>
          <w:szCs w:val="24"/>
        </w:rPr>
        <w:t xml:space="preserve"> </w:t>
      </w:r>
      <w:r w:rsidR="00D14023" w:rsidRPr="00E71397">
        <w:rPr>
          <w:rFonts w:ascii="Book Antiqua" w:hAnsi="Book Antiqua" w:cs="Times New Roman"/>
          <w:color w:val="000000" w:themeColor="text1"/>
          <w:sz w:val="24"/>
          <w:szCs w:val="24"/>
        </w:rPr>
        <w:t xml:space="preserve">more </w:t>
      </w:r>
      <w:r w:rsidR="0096733B" w:rsidRPr="00E71397">
        <w:rPr>
          <w:rFonts w:ascii="Book Antiqua" w:hAnsi="Book Antiqua" w:cs="Times New Roman"/>
          <w:i/>
          <w:color w:val="000000" w:themeColor="text1"/>
          <w:sz w:val="24"/>
          <w:szCs w:val="24"/>
        </w:rPr>
        <w:t>Streptococcus</w:t>
      </w:r>
      <w:r w:rsidR="0096733B" w:rsidRPr="00E71397">
        <w:rPr>
          <w:rFonts w:ascii="Book Antiqua" w:hAnsi="Book Antiqua" w:cs="Times New Roman"/>
          <w:color w:val="000000" w:themeColor="text1"/>
          <w:sz w:val="24"/>
          <w:szCs w:val="24"/>
        </w:rPr>
        <w:t xml:space="preserve"> spp. and </w:t>
      </w:r>
      <w:proofErr w:type="spellStart"/>
      <w:r w:rsidR="0096733B" w:rsidRPr="00E71397">
        <w:rPr>
          <w:rFonts w:ascii="Book Antiqua" w:hAnsi="Book Antiqua" w:cs="Times New Roman"/>
          <w:i/>
          <w:color w:val="000000" w:themeColor="text1"/>
          <w:sz w:val="24"/>
          <w:szCs w:val="24"/>
        </w:rPr>
        <w:t>Veillonella</w:t>
      </w:r>
      <w:proofErr w:type="spellEnd"/>
      <w:r w:rsidR="0096733B" w:rsidRPr="00E71397">
        <w:rPr>
          <w:rFonts w:ascii="Book Antiqua" w:hAnsi="Book Antiqua" w:cs="Times New Roman"/>
          <w:color w:val="000000" w:themeColor="text1"/>
          <w:sz w:val="24"/>
          <w:szCs w:val="24"/>
        </w:rPr>
        <w:t xml:space="preserve"> spp.</w:t>
      </w:r>
      <w:r w:rsidR="00BC2DAC" w:rsidRPr="00E71397">
        <w:rPr>
          <w:rFonts w:ascii="Book Antiqua" w:hAnsi="Book Antiqua" w:cs="Times New Roman"/>
          <w:color w:val="000000" w:themeColor="text1"/>
          <w:sz w:val="24"/>
          <w:szCs w:val="24"/>
        </w:rPr>
        <w:t xml:space="preserve"> compared </w:t>
      </w:r>
      <w:r w:rsidR="00B63D8E" w:rsidRPr="00E71397">
        <w:rPr>
          <w:rFonts w:ascii="Book Antiqua" w:hAnsi="Book Antiqua" w:cs="Times New Roman"/>
          <w:color w:val="000000" w:themeColor="text1"/>
          <w:sz w:val="24"/>
          <w:szCs w:val="24"/>
        </w:rPr>
        <w:t>to</w:t>
      </w:r>
      <w:r w:rsidR="00BC2DAC" w:rsidRPr="00E71397">
        <w:rPr>
          <w:rFonts w:ascii="Book Antiqua" w:hAnsi="Book Antiqua" w:cs="Times New Roman"/>
          <w:color w:val="000000" w:themeColor="text1"/>
          <w:sz w:val="24"/>
          <w:szCs w:val="24"/>
        </w:rPr>
        <w:t xml:space="preserve"> healthy controls</w:t>
      </w:r>
      <w:r w:rsidR="00E63546" w:rsidRPr="00E71397">
        <w:rPr>
          <w:rFonts w:ascii="Book Antiqua" w:hAnsi="Book Antiqua" w:cs="Times New Roman"/>
          <w:color w:val="000000" w:themeColor="text1"/>
          <w:sz w:val="24"/>
          <w:szCs w:val="24"/>
        </w:rPr>
        <w:t>.</w:t>
      </w:r>
      <w:r w:rsidR="0096733B" w:rsidRPr="00E71397">
        <w:rPr>
          <w:rFonts w:ascii="Book Antiqua" w:hAnsi="Book Antiqua" w:cs="Times New Roman"/>
          <w:color w:val="000000" w:themeColor="text1"/>
          <w:sz w:val="24"/>
          <w:szCs w:val="24"/>
        </w:rPr>
        <w:t xml:space="preserve"> </w:t>
      </w:r>
      <w:r w:rsidR="00E63546" w:rsidRPr="00E71397">
        <w:rPr>
          <w:rFonts w:ascii="Book Antiqua" w:hAnsi="Book Antiqua" w:cs="Times New Roman"/>
          <w:color w:val="000000" w:themeColor="text1"/>
          <w:sz w:val="24"/>
          <w:szCs w:val="24"/>
        </w:rPr>
        <w:t>B</w:t>
      </w:r>
      <w:r w:rsidR="0096733B" w:rsidRPr="00E71397">
        <w:rPr>
          <w:rFonts w:ascii="Book Antiqua" w:hAnsi="Book Antiqua" w:cs="Times New Roman"/>
          <w:color w:val="000000" w:themeColor="text1"/>
          <w:sz w:val="24"/>
          <w:szCs w:val="24"/>
        </w:rPr>
        <w:t xml:space="preserve">oth </w:t>
      </w:r>
      <w:r w:rsidR="00E63546" w:rsidRPr="00E71397">
        <w:rPr>
          <w:rFonts w:ascii="Book Antiqua" w:hAnsi="Book Antiqua" w:cs="Times New Roman"/>
          <w:i/>
          <w:color w:val="000000" w:themeColor="text1"/>
          <w:sz w:val="24"/>
          <w:szCs w:val="24"/>
        </w:rPr>
        <w:t>Streptococcus</w:t>
      </w:r>
      <w:r w:rsidR="00E63546" w:rsidRPr="00E71397">
        <w:rPr>
          <w:rFonts w:ascii="Book Antiqua" w:hAnsi="Book Antiqua" w:cs="Times New Roman"/>
          <w:color w:val="000000" w:themeColor="text1"/>
          <w:sz w:val="24"/>
          <w:szCs w:val="24"/>
        </w:rPr>
        <w:t xml:space="preserve"> spp. and </w:t>
      </w:r>
      <w:proofErr w:type="spellStart"/>
      <w:r w:rsidR="00E63546" w:rsidRPr="00E71397">
        <w:rPr>
          <w:rFonts w:ascii="Book Antiqua" w:hAnsi="Book Antiqua" w:cs="Times New Roman"/>
          <w:i/>
          <w:color w:val="000000" w:themeColor="text1"/>
          <w:sz w:val="24"/>
          <w:szCs w:val="24"/>
        </w:rPr>
        <w:t>Veillonella</w:t>
      </w:r>
      <w:proofErr w:type="spellEnd"/>
      <w:r w:rsidR="00E63546" w:rsidRPr="00E71397">
        <w:rPr>
          <w:rFonts w:ascii="Book Antiqua" w:hAnsi="Book Antiqua" w:cs="Times New Roman"/>
          <w:color w:val="000000" w:themeColor="text1"/>
          <w:sz w:val="24"/>
          <w:szCs w:val="24"/>
        </w:rPr>
        <w:t xml:space="preserve"> spp.</w:t>
      </w:r>
      <w:r w:rsidR="0096733B" w:rsidRPr="00E71397">
        <w:rPr>
          <w:rFonts w:ascii="Book Antiqua" w:hAnsi="Book Antiqua" w:cs="Times New Roman"/>
          <w:color w:val="000000" w:themeColor="text1"/>
          <w:sz w:val="24"/>
          <w:szCs w:val="24"/>
        </w:rPr>
        <w:t xml:space="preserve"> </w:t>
      </w:r>
      <w:r w:rsidR="008B1926" w:rsidRPr="00E71397">
        <w:rPr>
          <w:rFonts w:ascii="Book Antiqua" w:hAnsi="Book Antiqua" w:cs="Times New Roman"/>
          <w:color w:val="000000" w:themeColor="text1"/>
          <w:sz w:val="24"/>
          <w:szCs w:val="24"/>
        </w:rPr>
        <w:t xml:space="preserve">are </w:t>
      </w:r>
      <w:r w:rsidR="00E63546" w:rsidRPr="00E71397">
        <w:rPr>
          <w:rFonts w:ascii="Book Antiqua" w:hAnsi="Book Antiqua" w:cs="Times New Roman"/>
          <w:color w:val="000000" w:themeColor="text1"/>
          <w:sz w:val="24"/>
          <w:szCs w:val="24"/>
        </w:rPr>
        <w:t xml:space="preserve">bacteria of </w:t>
      </w:r>
      <w:r w:rsidR="008B1926" w:rsidRPr="00E71397">
        <w:rPr>
          <w:rFonts w:ascii="Book Antiqua" w:hAnsi="Book Antiqua" w:cs="Times New Roman"/>
          <w:color w:val="000000" w:themeColor="text1"/>
          <w:sz w:val="24"/>
          <w:szCs w:val="24"/>
        </w:rPr>
        <w:t xml:space="preserve">oral origin and </w:t>
      </w:r>
      <w:r w:rsidR="0096733B" w:rsidRPr="00E71397">
        <w:rPr>
          <w:rFonts w:ascii="Book Antiqua" w:hAnsi="Book Antiqua" w:cs="Times New Roman"/>
          <w:color w:val="000000" w:themeColor="text1"/>
          <w:sz w:val="24"/>
          <w:szCs w:val="24"/>
        </w:rPr>
        <w:t xml:space="preserve">might </w:t>
      </w:r>
      <w:r w:rsidR="00E63546" w:rsidRPr="00E71397">
        <w:rPr>
          <w:rFonts w:ascii="Book Antiqua" w:hAnsi="Book Antiqua" w:cs="Times New Roman"/>
          <w:color w:val="000000" w:themeColor="text1"/>
          <w:sz w:val="24"/>
          <w:szCs w:val="24"/>
        </w:rPr>
        <w:t>be associated with the pathophysiology</w:t>
      </w:r>
      <w:r w:rsidR="0096733B" w:rsidRPr="00E71397">
        <w:rPr>
          <w:rFonts w:ascii="Book Antiqua" w:hAnsi="Book Antiqua" w:cs="Times New Roman"/>
          <w:color w:val="000000" w:themeColor="text1"/>
          <w:sz w:val="24"/>
          <w:szCs w:val="24"/>
        </w:rPr>
        <w:t xml:space="preserve"> </w:t>
      </w:r>
      <w:r w:rsidR="00E63546" w:rsidRPr="00E71397">
        <w:rPr>
          <w:rFonts w:ascii="Book Antiqua" w:hAnsi="Book Antiqua" w:cs="Times New Roman"/>
          <w:color w:val="000000" w:themeColor="text1"/>
          <w:sz w:val="24"/>
          <w:szCs w:val="24"/>
        </w:rPr>
        <w:t>of</w:t>
      </w:r>
      <w:r w:rsidR="0096733B" w:rsidRPr="00E71397">
        <w:rPr>
          <w:rFonts w:ascii="Book Antiqua" w:hAnsi="Book Antiqua" w:cs="Times New Roman"/>
          <w:color w:val="000000" w:themeColor="text1"/>
          <w:sz w:val="24"/>
          <w:szCs w:val="24"/>
        </w:rPr>
        <w:t xml:space="preserve"> liver cirrhosis.</w:t>
      </w:r>
      <w:r w:rsidR="008B1926" w:rsidRPr="00E71397">
        <w:rPr>
          <w:rFonts w:ascii="Book Antiqua" w:hAnsi="Book Antiqua" w:cs="Times New Roman"/>
          <w:color w:val="000000" w:themeColor="text1"/>
          <w:sz w:val="24"/>
          <w:szCs w:val="24"/>
        </w:rPr>
        <w:t xml:space="preserve"> Although the functions and </w:t>
      </w:r>
      <w:r w:rsidR="008B3567" w:rsidRPr="00E71397">
        <w:rPr>
          <w:rFonts w:ascii="Book Antiqua" w:hAnsi="Book Antiqua" w:cs="Times New Roman"/>
          <w:color w:val="000000" w:themeColor="text1"/>
          <w:sz w:val="24"/>
          <w:szCs w:val="24"/>
        </w:rPr>
        <w:t xml:space="preserve">the </w:t>
      </w:r>
      <w:r w:rsidR="008B1926" w:rsidRPr="00E71397">
        <w:rPr>
          <w:rFonts w:ascii="Book Antiqua" w:hAnsi="Book Antiqua" w:cs="Times New Roman"/>
          <w:color w:val="000000" w:themeColor="text1"/>
          <w:sz w:val="24"/>
          <w:szCs w:val="24"/>
        </w:rPr>
        <w:t xml:space="preserve">contribution of these bacteria </w:t>
      </w:r>
      <w:r w:rsidR="00C123A8" w:rsidRPr="00E71397">
        <w:rPr>
          <w:rFonts w:ascii="Book Antiqua" w:hAnsi="Book Antiqua" w:cs="Times New Roman"/>
          <w:color w:val="000000" w:themeColor="text1"/>
          <w:sz w:val="24"/>
          <w:szCs w:val="24"/>
        </w:rPr>
        <w:t xml:space="preserve">in the pathogenesis and complications of liver cirrhosis </w:t>
      </w:r>
      <w:r w:rsidR="008B3567" w:rsidRPr="00E71397">
        <w:rPr>
          <w:rFonts w:ascii="Book Antiqua" w:hAnsi="Book Antiqua" w:cs="Times New Roman"/>
          <w:color w:val="000000" w:themeColor="text1"/>
          <w:sz w:val="24"/>
          <w:szCs w:val="24"/>
        </w:rPr>
        <w:t xml:space="preserve">remain </w:t>
      </w:r>
      <w:r w:rsidR="00E63546" w:rsidRPr="00E71397">
        <w:rPr>
          <w:rFonts w:ascii="Book Antiqua" w:hAnsi="Book Antiqua" w:cs="Times New Roman"/>
          <w:color w:val="000000" w:themeColor="text1"/>
          <w:sz w:val="24"/>
          <w:szCs w:val="24"/>
        </w:rPr>
        <w:t>to be clarified</w:t>
      </w:r>
      <w:r w:rsidR="008B1926" w:rsidRPr="00E71397">
        <w:rPr>
          <w:rFonts w:ascii="Book Antiqua" w:hAnsi="Book Antiqua" w:cs="Times New Roman"/>
          <w:color w:val="000000" w:themeColor="text1"/>
          <w:sz w:val="24"/>
          <w:szCs w:val="24"/>
        </w:rPr>
        <w:t xml:space="preserve">, these </w:t>
      </w:r>
      <w:r w:rsidR="008B3567" w:rsidRPr="00E71397">
        <w:rPr>
          <w:rFonts w:ascii="Book Antiqua" w:hAnsi="Book Antiqua" w:cs="Times New Roman"/>
          <w:color w:val="000000" w:themeColor="text1"/>
          <w:sz w:val="24"/>
          <w:szCs w:val="24"/>
        </w:rPr>
        <w:t xml:space="preserve">findings </w:t>
      </w:r>
      <w:r w:rsidR="008B1926" w:rsidRPr="00E71397">
        <w:rPr>
          <w:rFonts w:ascii="Book Antiqua" w:hAnsi="Book Antiqua" w:cs="Times New Roman"/>
          <w:color w:val="000000" w:themeColor="text1"/>
          <w:sz w:val="24"/>
          <w:szCs w:val="24"/>
        </w:rPr>
        <w:t>could help develop a new therapeutic strategy again</w:t>
      </w:r>
      <w:r w:rsidR="00C123A8" w:rsidRPr="00E71397">
        <w:rPr>
          <w:rFonts w:ascii="Book Antiqua" w:hAnsi="Book Antiqua" w:cs="Times New Roman"/>
          <w:color w:val="000000" w:themeColor="text1"/>
          <w:sz w:val="24"/>
          <w:szCs w:val="24"/>
        </w:rPr>
        <w:t>s</w:t>
      </w:r>
      <w:r w:rsidR="008B1926" w:rsidRPr="00E71397">
        <w:rPr>
          <w:rFonts w:ascii="Book Antiqua" w:hAnsi="Book Antiqua" w:cs="Times New Roman"/>
          <w:color w:val="000000" w:themeColor="text1"/>
          <w:sz w:val="24"/>
          <w:szCs w:val="24"/>
        </w:rPr>
        <w:t xml:space="preserve">t liver cirrhosis by focusing </w:t>
      </w:r>
      <w:r w:rsidR="008B3567" w:rsidRPr="00E71397">
        <w:rPr>
          <w:rFonts w:ascii="Book Antiqua" w:hAnsi="Book Antiqua" w:cs="Times New Roman"/>
          <w:color w:val="000000" w:themeColor="text1"/>
          <w:sz w:val="24"/>
          <w:szCs w:val="24"/>
        </w:rPr>
        <w:t xml:space="preserve">on </w:t>
      </w:r>
      <w:r w:rsidR="008B1926" w:rsidRPr="00E71397">
        <w:rPr>
          <w:rFonts w:ascii="Book Antiqua" w:hAnsi="Book Antiqua" w:cs="Times New Roman"/>
          <w:color w:val="000000" w:themeColor="text1"/>
          <w:sz w:val="24"/>
          <w:szCs w:val="24"/>
        </w:rPr>
        <w:t>the gut microbiota.</w:t>
      </w:r>
    </w:p>
    <w:p w14:paraId="659585D8" w14:textId="77777777" w:rsidR="00563326" w:rsidRPr="00E71397" w:rsidRDefault="00563326" w:rsidP="001E7D7A">
      <w:pPr>
        <w:spacing w:line="360" w:lineRule="auto"/>
        <w:rPr>
          <w:rFonts w:ascii="Book Antiqua" w:hAnsi="Book Antiqua" w:cs="Times New Roman"/>
          <w:color w:val="000000" w:themeColor="text1"/>
          <w:sz w:val="24"/>
          <w:szCs w:val="24"/>
        </w:rPr>
      </w:pPr>
    </w:p>
    <w:p w14:paraId="343CAAA7" w14:textId="77777777" w:rsidR="002B76D3" w:rsidRPr="00E71397" w:rsidRDefault="002B76D3" w:rsidP="001E7D7A">
      <w:pPr>
        <w:spacing w:line="360" w:lineRule="auto"/>
        <w:rPr>
          <w:rFonts w:ascii="Book Antiqua" w:hAnsi="Book Antiqua" w:cs="Times New Roman"/>
          <w:b/>
          <w:i/>
          <w:color w:val="000000" w:themeColor="text1"/>
          <w:sz w:val="24"/>
          <w:szCs w:val="24"/>
        </w:rPr>
      </w:pPr>
      <w:r w:rsidRPr="00E71397">
        <w:rPr>
          <w:rFonts w:ascii="Book Antiqua" w:hAnsi="Book Antiqua" w:cs="Times New Roman"/>
          <w:b/>
          <w:i/>
          <w:color w:val="000000" w:themeColor="text1"/>
          <w:sz w:val="24"/>
          <w:szCs w:val="24"/>
        </w:rPr>
        <w:t>Alcoholic liver disease</w:t>
      </w:r>
    </w:p>
    <w:p w14:paraId="166B93D3" w14:textId="6D7E44B9" w:rsidR="00976E4A" w:rsidRPr="00E71397" w:rsidRDefault="003045E9"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Chronic alcohol consumption is related to fatty liver, liver fibro</w:t>
      </w:r>
      <w:r w:rsidR="00CA1F9E" w:rsidRPr="00E71397">
        <w:rPr>
          <w:rFonts w:ascii="Book Antiqua" w:hAnsi="Book Antiqua" w:cs="Times New Roman"/>
          <w:color w:val="000000" w:themeColor="text1"/>
          <w:sz w:val="24"/>
          <w:szCs w:val="24"/>
        </w:rPr>
        <w:t>sis and liver cirrhosis, and both</w:t>
      </w:r>
      <w:r w:rsidRPr="00E71397">
        <w:rPr>
          <w:rFonts w:ascii="Book Antiqua" w:hAnsi="Book Antiqua" w:cs="Times New Roman"/>
          <w:color w:val="000000" w:themeColor="text1"/>
          <w:sz w:val="24"/>
          <w:szCs w:val="24"/>
        </w:rPr>
        <w:t xml:space="preserve"> </w:t>
      </w:r>
      <w:r w:rsidR="00DB1FDC" w:rsidRPr="00E71397">
        <w:rPr>
          <w:rFonts w:ascii="Book Antiqua" w:hAnsi="Book Antiqua" w:cs="Times New Roman"/>
          <w:color w:val="000000" w:themeColor="text1"/>
          <w:sz w:val="24"/>
          <w:szCs w:val="24"/>
        </w:rPr>
        <w:t xml:space="preserve">alcohol and acetaldehyde have been </w:t>
      </w:r>
      <w:r w:rsidR="008B3567" w:rsidRPr="00E71397">
        <w:rPr>
          <w:rFonts w:ascii="Book Antiqua" w:hAnsi="Book Antiqua" w:cs="Times New Roman"/>
          <w:color w:val="000000" w:themeColor="text1"/>
          <w:sz w:val="24"/>
          <w:szCs w:val="24"/>
        </w:rPr>
        <w:t xml:space="preserve">suspected </w:t>
      </w:r>
      <w:r w:rsidR="00DB1FDC" w:rsidRPr="00E71397">
        <w:rPr>
          <w:rFonts w:ascii="Book Antiqua" w:hAnsi="Book Antiqua" w:cs="Times New Roman"/>
          <w:color w:val="000000" w:themeColor="text1"/>
          <w:sz w:val="24"/>
          <w:szCs w:val="24"/>
        </w:rPr>
        <w:t>to be pathogenic for liver injury.</w:t>
      </w:r>
      <w:r w:rsidRPr="00E71397">
        <w:rPr>
          <w:rFonts w:ascii="Book Antiqua" w:hAnsi="Book Antiqua" w:cs="Times New Roman"/>
          <w:color w:val="000000" w:themeColor="text1"/>
          <w:sz w:val="24"/>
          <w:szCs w:val="24"/>
        </w:rPr>
        <w:t xml:space="preserve"> </w:t>
      </w:r>
      <w:r w:rsidR="00DB1FDC" w:rsidRPr="00E71397">
        <w:rPr>
          <w:rFonts w:ascii="Book Antiqua" w:hAnsi="Book Antiqua" w:cs="Times New Roman"/>
          <w:color w:val="000000" w:themeColor="text1"/>
          <w:sz w:val="24"/>
          <w:szCs w:val="24"/>
        </w:rPr>
        <w:t xml:space="preserve">However, </w:t>
      </w:r>
      <w:r w:rsidR="008B3567" w:rsidRPr="00E71397">
        <w:rPr>
          <w:rFonts w:ascii="Book Antiqua" w:hAnsi="Book Antiqua" w:cs="Times New Roman"/>
          <w:color w:val="000000" w:themeColor="text1"/>
          <w:sz w:val="24"/>
          <w:szCs w:val="24"/>
        </w:rPr>
        <w:t xml:space="preserve">the </w:t>
      </w:r>
      <w:r w:rsidR="00DB1FDC" w:rsidRPr="00E71397">
        <w:rPr>
          <w:rFonts w:ascii="Book Antiqua" w:hAnsi="Book Antiqua" w:cs="Times New Roman"/>
          <w:color w:val="000000" w:themeColor="text1"/>
          <w:sz w:val="24"/>
          <w:szCs w:val="24"/>
        </w:rPr>
        <w:t xml:space="preserve">importance of gut microbiota in the pathogenesis of alcoholic liver injury has </w:t>
      </w:r>
      <w:r w:rsidR="008B3567" w:rsidRPr="00E71397">
        <w:rPr>
          <w:rFonts w:ascii="Book Antiqua" w:hAnsi="Book Antiqua" w:cs="Times New Roman"/>
          <w:color w:val="000000" w:themeColor="text1"/>
          <w:sz w:val="24"/>
          <w:szCs w:val="24"/>
        </w:rPr>
        <w:t>been revealed</w:t>
      </w:r>
      <w:r w:rsidR="00DB1FDC" w:rsidRPr="00E71397">
        <w:rPr>
          <w:rFonts w:ascii="Book Antiqua" w:hAnsi="Book Antiqua" w:cs="Times New Roman"/>
          <w:color w:val="000000" w:themeColor="text1"/>
          <w:sz w:val="24"/>
          <w:szCs w:val="24"/>
        </w:rPr>
        <w:t xml:space="preserve">. In alcohol-fed mice, </w:t>
      </w:r>
      <w:proofErr w:type="spellStart"/>
      <w:r w:rsidR="00DB1FDC" w:rsidRPr="00E71397">
        <w:rPr>
          <w:rFonts w:ascii="Book Antiqua" w:hAnsi="Book Antiqua" w:cs="Times New Roman"/>
          <w:i/>
          <w:color w:val="000000" w:themeColor="text1"/>
          <w:sz w:val="24"/>
          <w:szCs w:val="24"/>
        </w:rPr>
        <w:t>Akkermansia</w:t>
      </w:r>
      <w:proofErr w:type="spellEnd"/>
      <w:r w:rsidR="00BB0E4E" w:rsidRPr="00E71397">
        <w:rPr>
          <w:rFonts w:ascii="Book Antiqua" w:hAnsi="Book Antiqua" w:cs="Times New Roman"/>
          <w:color w:val="000000" w:themeColor="text1"/>
          <w:sz w:val="24"/>
          <w:szCs w:val="24"/>
        </w:rPr>
        <w:t xml:space="preserve"> and </w:t>
      </w:r>
      <w:proofErr w:type="spellStart"/>
      <w:r w:rsidR="00BB0E4E" w:rsidRPr="00E71397">
        <w:rPr>
          <w:rFonts w:ascii="Book Antiqua" w:hAnsi="Book Antiqua" w:cs="Times New Roman"/>
          <w:i/>
          <w:color w:val="000000" w:themeColor="text1"/>
          <w:sz w:val="24"/>
          <w:szCs w:val="24"/>
        </w:rPr>
        <w:t>Bacteroides</w:t>
      </w:r>
      <w:proofErr w:type="spellEnd"/>
      <w:r w:rsidR="00BB0E4E" w:rsidRPr="00E71397">
        <w:rPr>
          <w:rFonts w:ascii="Book Antiqua" w:hAnsi="Book Antiqua" w:cs="Times New Roman"/>
          <w:color w:val="000000" w:themeColor="text1"/>
          <w:sz w:val="24"/>
          <w:szCs w:val="24"/>
        </w:rPr>
        <w:t xml:space="preserve"> were increased, and </w:t>
      </w:r>
      <w:r w:rsidR="00BB0E4E" w:rsidRPr="00E71397">
        <w:rPr>
          <w:rFonts w:ascii="Book Antiqua" w:hAnsi="Book Antiqua" w:cs="Times New Roman"/>
          <w:i/>
          <w:color w:val="000000" w:themeColor="text1"/>
          <w:sz w:val="24"/>
          <w:szCs w:val="24"/>
        </w:rPr>
        <w:t>Lactobacillus</w:t>
      </w:r>
      <w:r w:rsidR="00BB0E4E" w:rsidRPr="00E71397">
        <w:rPr>
          <w:rFonts w:ascii="Book Antiqua" w:hAnsi="Book Antiqua" w:cs="Times New Roman"/>
          <w:color w:val="000000" w:themeColor="text1"/>
          <w:sz w:val="24"/>
          <w:szCs w:val="24"/>
        </w:rPr>
        <w:t xml:space="preserve"> </w:t>
      </w:r>
      <w:r w:rsidR="00AC4EF1" w:rsidRPr="00E71397">
        <w:rPr>
          <w:rFonts w:ascii="Book Antiqua" w:hAnsi="Book Antiqua" w:cs="Times New Roman"/>
          <w:color w:val="000000" w:themeColor="text1"/>
          <w:sz w:val="24"/>
          <w:szCs w:val="24"/>
        </w:rPr>
        <w:t xml:space="preserve">was </w:t>
      </w:r>
      <w:proofErr w:type="gramStart"/>
      <w:r w:rsidR="00BB0E4E" w:rsidRPr="00E71397">
        <w:rPr>
          <w:rFonts w:ascii="Book Antiqua" w:hAnsi="Book Antiqua" w:cs="Times New Roman"/>
          <w:color w:val="000000" w:themeColor="text1"/>
          <w:sz w:val="24"/>
          <w:szCs w:val="24"/>
        </w:rPr>
        <w:t>decreased</w:t>
      </w:r>
      <w:r w:rsidR="00D41A59" w:rsidRPr="00E71397">
        <w:rPr>
          <w:rFonts w:ascii="Book Antiqua" w:hAnsi="Book Antiqua" w:cs="Times New Roman"/>
          <w:color w:val="000000" w:themeColor="text1"/>
          <w:sz w:val="24"/>
          <w:szCs w:val="24"/>
          <w:vertAlign w:val="superscript"/>
        </w:rPr>
        <w:t>[</w:t>
      </w:r>
      <w:proofErr w:type="gramEnd"/>
      <w:r w:rsidR="003C3828" w:rsidRPr="00E71397">
        <w:rPr>
          <w:rFonts w:ascii="Book Antiqua" w:hAnsi="Book Antiqua" w:cs="Times New Roman"/>
          <w:color w:val="000000" w:themeColor="text1"/>
          <w:sz w:val="24"/>
          <w:szCs w:val="24"/>
          <w:vertAlign w:val="superscript"/>
        </w:rPr>
        <w:t>48</w:t>
      </w:r>
      <w:r w:rsidR="003D4BEF" w:rsidRPr="00E71397">
        <w:rPr>
          <w:rFonts w:ascii="Book Antiqua" w:hAnsi="Book Antiqua" w:cs="Times New Roman"/>
          <w:color w:val="000000" w:themeColor="text1"/>
          <w:sz w:val="24"/>
          <w:szCs w:val="24"/>
          <w:vertAlign w:val="superscript"/>
        </w:rPr>
        <w:t>]</w:t>
      </w:r>
      <w:r w:rsidR="00BB0E4E" w:rsidRPr="00E71397">
        <w:rPr>
          <w:rFonts w:ascii="Book Antiqua" w:hAnsi="Book Antiqua" w:cs="Times New Roman"/>
          <w:color w:val="000000" w:themeColor="text1"/>
          <w:sz w:val="24"/>
          <w:szCs w:val="24"/>
        </w:rPr>
        <w:t xml:space="preserve">. </w:t>
      </w:r>
      <w:r w:rsidR="00AC4EF1" w:rsidRPr="00E71397">
        <w:rPr>
          <w:rFonts w:ascii="Book Antiqua" w:hAnsi="Book Antiqua" w:cs="Times New Roman"/>
          <w:color w:val="000000" w:themeColor="text1"/>
          <w:sz w:val="24"/>
          <w:szCs w:val="24"/>
        </w:rPr>
        <w:t>I</w:t>
      </w:r>
      <w:r w:rsidR="00BB0E4E" w:rsidRPr="00E71397">
        <w:rPr>
          <w:rFonts w:ascii="Book Antiqua" w:hAnsi="Book Antiqua" w:cs="Times New Roman"/>
          <w:color w:val="000000" w:themeColor="text1"/>
          <w:sz w:val="24"/>
          <w:szCs w:val="24"/>
        </w:rPr>
        <w:t xml:space="preserve">n human alcoholics, </w:t>
      </w:r>
      <w:r w:rsidR="00AC4EF1" w:rsidRPr="00E71397">
        <w:rPr>
          <w:rFonts w:ascii="Book Antiqua" w:hAnsi="Book Antiqua" w:cs="Times New Roman"/>
          <w:color w:val="000000" w:themeColor="text1"/>
          <w:sz w:val="24"/>
          <w:szCs w:val="24"/>
        </w:rPr>
        <w:t xml:space="preserve">a </w:t>
      </w:r>
      <w:r w:rsidR="00BB0E4E" w:rsidRPr="00E71397">
        <w:rPr>
          <w:rFonts w:ascii="Book Antiqua" w:hAnsi="Book Antiqua" w:cs="Times New Roman"/>
          <w:color w:val="000000" w:themeColor="text1"/>
          <w:sz w:val="24"/>
          <w:szCs w:val="24"/>
        </w:rPr>
        <w:t xml:space="preserve">decrease in </w:t>
      </w:r>
      <w:proofErr w:type="spellStart"/>
      <w:r w:rsidR="00BB0E4E" w:rsidRPr="00E71397">
        <w:rPr>
          <w:rFonts w:ascii="Book Antiqua" w:hAnsi="Book Antiqua" w:cs="Times New Roman"/>
          <w:i/>
          <w:color w:val="000000" w:themeColor="text1"/>
          <w:sz w:val="24"/>
          <w:szCs w:val="24"/>
        </w:rPr>
        <w:t>Bacteroidaceae</w:t>
      </w:r>
      <w:proofErr w:type="spellEnd"/>
      <w:r w:rsidR="00BB0E4E" w:rsidRPr="00E71397">
        <w:rPr>
          <w:rFonts w:ascii="Book Antiqua" w:hAnsi="Book Antiqua" w:cs="Times New Roman"/>
          <w:color w:val="000000" w:themeColor="text1"/>
          <w:sz w:val="24"/>
          <w:szCs w:val="24"/>
        </w:rPr>
        <w:t xml:space="preserve"> and </w:t>
      </w:r>
      <w:r w:rsidR="00AC4EF1" w:rsidRPr="00E71397">
        <w:rPr>
          <w:rFonts w:ascii="Book Antiqua" w:hAnsi="Book Antiqua" w:cs="Times New Roman"/>
          <w:color w:val="000000" w:themeColor="text1"/>
          <w:sz w:val="24"/>
          <w:szCs w:val="24"/>
        </w:rPr>
        <w:t xml:space="preserve">an </w:t>
      </w:r>
      <w:r w:rsidR="00BB0E4E" w:rsidRPr="00E71397">
        <w:rPr>
          <w:rFonts w:ascii="Book Antiqua" w:hAnsi="Book Antiqua" w:cs="Times New Roman"/>
          <w:color w:val="000000" w:themeColor="text1"/>
          <w:sz w:val="24"/>
          <w:szCs w:val="24"/>
        </w:rPr>
        <w:t xml:space="preserve">increase in </w:t>
      </w:r>
      <w:proofErr w:type="spellStart"/>
      <w:r w:rsidR="00BB0E4E" w:rsidRPr="00E71397">
        <w:rPr>
          <w:rFonts w:ascii="Book Antiqua" w:hAnsi="Book Antiqua" w:cs="Times New Roman"/>
          <w:i/>
          <w:color w:val="000000" w:themeColor="text1"/>
          <w:sz w:val="24"/>
          <w:szCs w:val="24"/>
        </w:rPr>
        <w:t>Prevotellaceae</w:t>
      </w:r>
      <w:proofErr w:type="spellEnd"/>
      <w:r w:rsidR="00BB0E4E" w:rsidRPr="00E71397">
        <w:rPr>
          <w:rFonts w:ascii="Book Antiqua" w:hAnsi="Book Antiqua" w:cs="Times New Roman"/>
          <w:color w:val="000000" w:themeColor="text1"/>
          <w:sz w:val="24"/>
          <w:szCs w:val="24"/>
        </w:rPr>
        <w:t xml:space="preserve"> were </w:t>
      </w:r>
      <w:proofErr w:type="gramStart"/>
      <w:r w:rsidR="00BB0E4E" w:rsidRPr="00E71397">
        <w:rPr>
          <w:rFonts w:ascii="Book Antiqua" w:hAnsi="Book Antiqua" w:cs="Times New Roman"/>
          <w:color w:val="000000" w:themeColor="text1"/>
          <w:sz w:val="24"/>
          <w:szCs w:val="24"/>
        </w:rPr>
        <w:t>found</w:t>
      </w:r>
      <w:r w:rsidR="00D41A59" w:rsidRPr="00E71397">
        <w:rPr>
          <w:rFonts w:ascii="Book Antiqua" w:hAnsi="Book Antiqua" w:cs="Times New Roman"/>
          <w:color w:val="000000" w:themeColor="text1"/>
          <w:sz w:val="24"/>
          <w:szCs w:val="24"/>
          <w:vertAlign w:val="superscript"/>
        </w:rPr>
        <w:t>[</w:t>
      </w:r>
      <w:proofErr w:type="gramEnd"/>
      <w:r w:rsidR="003C3828" w:rsidRPr="00E71397">
        <w:rPr>
          <w:rFonts w:ascii="Book Antiqua" w:hAnsi="Book Antiqua" w:cs="Times New Roman"/>
          <w:color w:val="000000" w:themeColor="text1"/>
          <w:sz w:val="24"/>
          <w:szCs w:val="24"/>
          <w:vertAlign w:val="superscript"/>
        </w:rPr>
        <w:t>49</w:t>
      </w:r>
      <w:r w:rsidR="003D4BEF" w:rsidRPr="00E71397">
        <w:rPr>
          <w:rFonts w:ascii="Book Antiqua" w:hAnsi="Book Antiqua" w:cs="Times New Roman"/>
          <w:color w:val="000000" w:themeColor="text1"/>
          <w:sz w:val="24"/>
          <w:szCs w:val="24"/>
          <w:vertAlign w:val="superscript"/>
        </w:rPr>
        <w:t>]</w:t>
      </w:r>
      <w:r w:rsidR="00BB0E4E" w:rsidRPr="00E71397">
        <w:rPr>
          <w:rFonts w:ascii="Book Antiqua" w:hAnsi="Book Antiqua" w:cs="Times New Roman"/>
          <w:color w:val="000000" w:themeColor="text1"/>
          <w:sz w:val="24"/>
          <w:szCs w:val="24"/>
        </w:rPr>
        <w:t xml:space="preserve">. Besides gut </w:t>
      </w:r>
      <w:proofErr w:type="spellStart"/>
      <w:r w:rsidR="00BB0E4E" w:rsidRPr="00E71397">
        <w:rPr>
          <w:rFonts w:ascii="Book Antiqua" w:hAnsi="Book Antiqua" w:cs="Times New Roman"/>
          <w:color w:val="000000" w:themeColor="text1"/>
          <w:sz w:val="24"/>
          <w:szCs w:val="24"/>
        </w:rPr>
        <w:t>dysbiosis</w:t>
      </w:r>
      <w:proofErr w:type="spellEnd"/>
      <w:r w:rsidR="00BB0E4E" w:rsidRPr="00E71397">
        <w:rPr>
          <w:rFonts w:ascii="Book Antiqua" w:hAnsi="Book Antiqua" w:cs="Times New Roman"/>
          <w:color w:val="000000" w:themeColor="text1"/>
          <w:sz w:val="24"/>
          <w:szCs w:val="24"/>
        </w:rPr>
        <w:t xml:space="preserve">, </w:t>
      </w:r>
      <w:r w:rsidR="0051541E" w:rsidRPr="00E71397">
        <w:rPr>
          <w:rFonts w:ascii="Book Antiqua" w:hAnsi="Book Antiqua" w:cs="Times New Roman"/>
          <w:color w:val="000000" w:themeColor="text1"/>
          <w:sz w:val="24"/>
          <w:szCs w:val="24"/>
        </w:rPr>
        <w:t>increased gut permeability</w:t>
      </w:r>
      <w:r w:rsidR="00E71397" w:rsidRPr="00E71397">
        <w:rPr>
          <w:rFonts w:ascii="Book Antiqua" w:eastAsia="宋体" w:hAnsi="Book Antiqua" w:cs="Times New Roman" w:hint="eastAsia"/>
          <w:color w:val="000000" w:themeColor="text1"/>
          <w:sz w:val="24"/>
          <w:szCs w:val="24"/>
          <w:lang w:eastAsia="zh-CN"/>
        </w:rPr>
        <w:t>-</w:t>
      </w:r>
      <w:r w:rsidR="0051541E" w:rsidRPr="00E71397">
        <w:rPr>
          <w:rFonts w:ascii="Book Antiqua" w:hAnsi="Book Antiqua" w:cs="Times New Roman"/>
          <w:color w:val="000000" w:themeColor="text1"/>
          <w:sz w:val="24"/>
          <w:szCs w:val="24"/>
        </w:rPr>
        <w:t>due to</w:t>
      </w:r>
      <w:r w:rsidR="00BB0E4E" w:rsidRPr="00E71397">
        <w:rPr>
          <w:rFonts w:ascii="Book Antiqua" w:hAnsi="Book Antiqua" w:cs="Times New Roman"/>
          <w:color w:val="000000" w:themeColor="text1"/>
          <w:sz w:val="24"/>
          <w:szCs w:val="24"/>
        </w:rPr>
        <w:t xml:space="preserve"> </w:t>
      </w:r>
      <w:r w:rsidR="001C2353" w:rsidRPr="00E71397">
        <w:rPr>
          <w:rFonts w:ascii="Book Antiqua" w:hAnsi="Book Antiqua" w:cs="Times New Roman"/>
          <w:color w:val="000000" w:themeColor="text1"/>
          <w:sz w:val="24"/>
          <w:szCs w:val="24"/>
        </w:rPr>
        <w:t xml:space="preserve">the </w:t>
      </w:r>
      <w:r w:rsidR="0078097E" w:rsidRPr="00E71397">
        <w:rPr>
          <w:rFonts w:ascii="Book Antiqua" w:hAnsi="Book Antiqua" w:cs="Times New Roman"/>
          <w:color w:val="000000" w:themeColor="text1"/>
          <w:sz w:val="24"/>
          <w:szCs w:val="24"/>
        </w:rPr>
        <w:t>disruption of tight junction</w:t>
      </w:r>
      <w:r w:rsidR="001C2353" w:rsidRPr="00E71397">
        <w:rPr>
          <w:rFonts w:ascii="Book Antiqua" w:hAnsi="Book Antiqua" w:cs="Times New Roman"/>
          <w:color w:val="000000" w:themeColor="text1"/>
          <w:sz w:val="24"/>
          <w:szCs w:val="24"/>
        </w:rPr>
        <w:t>s</w:t>
      </w:r>
      <w:r w:rsidR="0051541E" w:rsidRPr="00E71397">
        <w:rPr>
          <w:rFonts w:ascii="Book Antiqua" w:hAnsi="Book Antiqua" w:cs="Times New Roman"/>
          <w:color w:val="000000" w:themeColor="text1"/>
          <w:sz w:val="24"/>
          <w:szCs w:val="24"/>
        </w:rPr>
        <w:t xml:space="preserve"> caused by ethanol and acetaldehyde</w:t>
      </w:r>
      <w:r w:rsidR="00E71397" w:rsidRPr="00E71397">
        <w:rPr>
          <w:rFonts w:ascii="Book Antiqua" w:eastAsia="宋体" w:hAnsi="Book Antiqua" w:cs="Times New Roman" w:hint="eastAsia"/>
          <w:color w:val="000000" w:themeColor="text1"/>
          <w:sz w:val="24"/>
          <w:szCs w:val="24"/>
          <w:lang w:eastAsia="zh-CN"/>
        </w:rPr>
        <w:t>-</w:t>
      </w:r>
      <w:r w:rsidR="00AC4EF1" w:rsidRPr="00E71397">
        <w:rPr>
          <w:rFonts w:ascii="Book Antiqua" w:hAnsi="Book Antiqua" w:cs="Times New Roman"/>
          <w:color w:val="000000" w:themeColor="text1"/>
          <w:sz w:val="24"/>
          <w:szCs w:val="24"/>
        </w:rPr>
        <w:t xml:space="preserve">leads </w:t>
      </w:r>
      <w:r w:rsidR="0051541E" w:rsidRPr="00E71397">
        <w:rPr>
          <w:rFonts w:ascii="Book Antiqua" w:hAnsi="Book Antiqua" w:cs="Times New Roman"/>
          <w:color w:val="000000" w:themeColor="text1"/>
          <w:sz w:val="24"/>
          <w:szCs w:val="24"/>
        </w:rPr>
        <w:t xml:space="preserve">to </w:t>
      </w:r>
      <w:r w:rsidR="00AC4EF1" w:rsidRPr="00E71397">
        <w:rPr>
          <w:rFonts w:ascii="Book Antiqua" w:hAnsi="Book Antiqua" w:cs="Times New Roman"/>
          <w:color w:val="000000" w:themeColor="text1"/>
          <w:sz w:val="24"/>
          <w:szCs w:val="24"/>
        </w:rPr>
        <w:t xml:space="preserve">the </w:t>
      </w:r>
      <w:r w:rsidR="0051541E" w:rsidRPr="00E71397">
        <w:rPr>
          <w:rFonts w:ascii="Book Antiqua" w:hAnsi="Book Antiqua" w:cs="Times New Roman"/>
          <w:color w:val="000000" w:themeColor="text1"/>
          <w:sz w:val="24"/>
          <w:szCs w:val="24"/>
        </w:rPr>
        <w:t xml:space="preserve">increased entry of LPS, endotoxin and bacterial DNA </w:t>
      </w:r>
      <w:r w:rsidR="001C2353" w:rsidRPr="00E71397">
        <w:rPr>
          <w:rFonts w:ascii="Book Antiqua" w:hAnsi="Book Antiqua" w:cs="Times New Roman"/>
          <w:color w:val="000000" w:themeColor="text1"/>
          <w:sz w:val="24"/>
          <w:szCs w:val="24"/>
        </w:rPr>
        <w:t>in</w:t>
      </w:r>
      <w:r w:rsidR="0051541E" w:rsidRPr="00E71397">
        <w:rPr>
          <w:rFonts w:ascii="Book Antiqua" w:hAnsi="Book Antiqua" w:cs="Times New Roman"/>
          <w:color w:val="000000" w:themeColor="text1"/>
          <w:sz w:val="24"/>
          <w:szCs w:val="24"/>
        </w:rPr>
        <w:t xml:space="preserve">to the </w:t>
      </w:r>
      <w:proofErr w:type="gramStart"/>
      <w:r w:rsidR="0051541E" w:rsidRPr="00E71397">
        <w:rPr>
          <w:rFonts w:ascii="Book Antiqua" w:hAnsi="Book Antiqua" w:cs="Times New Roman"/>
          <w:color w:val="000000" w:themeColor="text1"/>
          <w:sz w:val="24"/>
          <w:szCs w:val="24"/>
        </w:rPr>
        <w:t>liver</w:t>
      </w:r>
      <w:r w:rsidR="00D41A59" w:rsidRPr="00E71397">
        <w:rPr>
          <w:rFonts w:ascii="Book Antiqua" w:hAnsi="Book Antiqua" w:cs="Times New Roman"/>
          <w:color w:val="000000" w:themeColor="text1"/>
          <w:sz w:val="24"/>
          <w:szCs w:val="24"/>
          <w:vertAlign w:val="superscript"/>
        </w:rPr>
        <w:t>[</w:t>
      </w:r>
      <w:proofErr w:type="gramEnd"/>
      <w:r w:rsidR="004E7510" w:rsidRPr="00E71397">
        <w:rPr>
          <w:rFonts w:ascii="Book Antiqua" w:hAnsi="Book Antiqua" w:cs="Times New Roman"/>
          <w:color w:val="000000" w:themeColor="text1"/>
          <w:sz w:val="24"/>
          <w:szCs w:val="24"/>
          <w:vertAlign w:val="superscript"/>
        </w:rPr>
        <w:t>5</w:t>
      </w:r>
      <w:r w:rsidR="003C3828" w:rsidRPr="00E71397">
        <w:rPr>
          <w:rFonts w:ascii="Book Antiqua" w:hAnsi="Book Antiqua" w:cs="Times New Roman"/>
          <w:color w:val="000000" w:themeColor="text1"/>
          <w:sz w:val="24"/>
          <w:szCs w:val="24"/>
          <w:vertAlign w:val="superscript"/>
        </w:rPr>
        <w:t>0</w:t>
      </w:r>
      <w:r w:rsidR="00AB1253" w:rsidRPr="00E71397">
        <w:rPr>
          <w:rFonts w:ascii="Book Antiqua" w:hAnsi="Book Antiqua" w:cs="Times New Roman"/>
          <w:color w:val="000000" w:themeColor="text1"/>
          <w:sz w:val="24"/>
          <w:szCs w:val="24"/>
          <w:vertAlign w:val="superscript"/>
        </w:rPr>
        <w:t>,</w:t>
      </w:r>
      <w:r w:rsidR="004E7510" w:rsidRPr="00E71397">
        <w:rPr>
          <w:rFonts w:ascii="Book Antiqua" w:hAnsi="Book Antiqua" w:cs="Times New Roman"/>
          <w:color w:val="000000" w:themeColor="text1"/>
          <w:sz w:val="24"/>
          <w:szCs w:val="24"/>
          <w:vertAlign w:val="superscript"/>
        </w:rPr>
        <w:t>5</w:t>
      </w:r>
      <w:r w:rsidR="003C3828" w:rsidRPr="00E71397">
        <w:rPr>
          <w:rFonts w:ascii="Book Antiqua" w:hAnsi="Book Antiqua" w:cs="Times New Roman"/>
          <w:color w:val="000000" w:themeColor="text1"/>
          <w:sz w:val="24"/>
          <w:szCs w:val="24"/>
          <w:vertAlign w:val="superscript"/>
        </w:rPr>
        <w:t>1</w:t>
      </w:r>
      <w:r w:rsidR="003D4BEF" w:rsidRPr="00E71397">
        <w:rPr>
          <w:rFonts w:ascii="Book Antiqua" w:hAnsi="Book Antiqua" w:cs="Times New Roman"/>
          <w:color w:val="000000" w:themeColor="text1"/>
          <w:sz w:val="24"/>
          <w:szCs w:val="24"/>
          <w:vertAlign w:val="superscript"/>
        </w:rPr>
        <w:t>]</w:t>
      </w:r>
      <w:r w:rsidR="0051541E" w:rsidRPr="00E71397">
        <w:rPr>
          <w:rFonts w:ascii="Book Antiqua" w:hAnsi="Book Antiqua" w:cs="Times New Roman"/>
          <w:color w:val="000000" w:themeColor="text1"/>
          <w:sz w:val="24"/>
          <w:szCs w:val="24"/>
        </w:rPr>
        <w:t>. These</w:t>
      </w:r>
      <w:r w:rsidR="003617D6" w:rsidRPr="00E71397">
        <w:rPr>
          <w:rFonts w:ascii="Book Antiqua" w:hAnsi="Book Antiqua" w:cs="Times New Roman"/>
          <w:color w:val="000000" w:themeColor="text1"/>
          <w:sz w:val="24"/>
          <w:szCs w:val="24"/>
        </w:rPr>
        <w:t xml:space="preserve"> activate </w:t>
      </w:r>
      <w:proofErr w:type="spellStart"/>
      <w:r w:rsidR="003617D6" w:rsidRPr="00E71397">
        <w:rPr>
          <w:rFonts w:ascii="Book Antiqua" w:hAnsi="Book Antiqua" w:cs="Times New Roman"/>
          <w:color w:val="000000" w:themeColor="text1"/>
          <w:sz w:val="24"/>
          <w:szCs w:val="24"/>
        </w:rPr>
        <w:t>Kupffer</w:t>
      </w:r>
      <w:proofErr w:type="spellEnd"/>
      <w:r w:rsidR="003617D6" w:rsidRPr="00E71397">
        <w:rPr>
          <w:rFonts w:ascii="Book Antiqua" w:hAnsi="Book Antiqua" w:cs="Times New Roman"/>
          <w:color w:val="000000" w:themeColor="text1"/>
          <w:sz w:val="24"/>
          <w:szCs w:val="24"/>
        </w:rPr>
        <w:t xml:space="preserve"> cells </w:t>
      </w:r>
      <w:r w:rsidR="003617D6" w:rsidRPr="00E71397">
        <w:rPr>
          <w:rFonts w:ascii="Book Antiqua" w:hAnsi="Book Antiqua" w:cs="Times New Roman"/>
          <w:i/>
          <w:color w:val="000000" w:themeColor="text1"/>
          <w:sz w:val="24"/>
          <w:szCs w:val="24"/>
        </w:rPr>
        <w:t>via</w:t>
      </w:r>
      <w:r w:rsidR="003617D6" w:rsidRPr="00E71397">
        <w:rPr>
          <w:rFonts w:ascii="Book Antiqua" w:hAnsi="Book Antiqua" w:cs="Times New Roman"/>
          <w:color w:val="000000" w:themeColor="text1"/>
          <w:sz w:val="24"/>
          <w:szCs w:val="24"/>
        </w:rPr>
        <w:t xml:space="preserve"> TLR4 or </w:t>
      </w:r>
      <w:r w:rsidR="001C2353" w:rsidRPr="00E71397">
        <w:rPr>
          <w:rFonts w:ascii="Book Antiqua" w:hAnsi="Book Antiqua" w:cs="Times New Roman"/>
          <w:color w:val="000000" w:themeColor="text1"/>
          <w:sz w:val="24"/>
          <w:szCs w:val="24"/>
        </w:rPr>
        <w:t xml:space="preserve">TLR </w:t>
      </w:r>
      <w:r w:rsidR="0051541E" w:rsidRPr="00E71397">
        <w:rPr>
          <w:rFonts w:ascii="Book Antiqua" w:hAnsi="Book Antiqua" w:cs="Times New Roman"/>
          <w:color w:val="000000" w:themeColor="text1"/>
          <w:sz w:val="24"/>
          <w:szCs w:val="24"/>
        </w:rPr>
        <w:t xml:space="preserve">9 on the cell surface, and induce pro-inflammatory cytokines from </w:t>
      </w:r>
      <w:proofErr w:type="spellStart"/>
      <w:r w:rsidR="0051541E" w:rsidRPr="00E71397">
        <w:rPr>
          <w:rFonts w:ascii="Book Antiqua" w:hAnsi="Book Antiqua" w:cs="Times New Roman"/>
          <w:color w:val="000000" w:themeColor="text1"/>
          <w:sz w:val="24"/>
          <w:szCs w:val="24"/>
        </w:rPr>
        <w:t>Kupffer</w:t>
      </w:r>
      <w:proofErr w:type="spellEnd"/>
      <w:r w:rsidR="0051541E" w:rsidRPr="00E71397">
        <w:rPr>
          <w:rFonts w:ascii="Book Antiqua" w:hAnsi="Book Antiqua" w:cs="Times New Roman"/>
          <w:color w:val="000000" w:themeColor="text1"/>
          <w:sz w:val="24"/>
          <w:szCs w:val="24"/>
        </w:rPr>
        <w:t xml:space="preserve"> </w:t>
      </w:r>
      <w:proofErr w:type="gramStart"/>
      <w:r w:rsidR="0051541E" w:rsidRPr="00E71397">
        <w:rPr>
          <w:rFonts w:ascii="Book Antiqua" w:hAnsi="Book Antiqua" w:cs="Times New Roman"/>
          <w:color w:val="000000" w:themeColor="text1"/>
          <w:sz w:val="24"/>
          <w:szCs w:val="24"/>
        </w:rPr>
        <w:t>cells</w:t>
      </w:r>
      <w:r w:rsidR="00D41A59" w:rsidRPr="00E71397">
        <w:rPr>
          <w:rFonts w:ascii="Book Antiqua" w:hAnsi="Book Antiqua" w:cs="Times New Roman"/>
          <w:color w:val="000000" w:themeColor="text1"/>
          <w:sz w:val="24"/>
          <w:szCs w:val="24"/>
          <w:vertAlign w:val="superscript"/>
        </w:rPr>
        <w:t>[</w:t>
      </w:r>
      <w:proofErr w:type="gramEnd"/>
      <w:r w:rsidR="004E7510" w:rsidRPr="00E71397">
        <w:rPr>
          <w:rFonts w:ascii="Book Antiqua" w:hAnsi="Book Antiqua" w:cs="Times New Roman"/>
          <w:color w:val="000000" w:themeColor="text1"/>
          <w:sz w:val="24"/>
          <w:szCs w:val="24"/>
          <w:vertAlign w:val="superscript"/>
        </w:rPr>
        <w:t>5</w:t>
      </w:r>
      <w:r w:rsidR="003C3828" w:rsidRPr="00E71397">
        <w:rPr>
          <w:rFonts w:ascii="Book Antiqua" w:hAnsi="Book Antiqua" w:cs="Times New Roman"/>
          <w:color w:val="000000" w:themeColor="text1"/>
          <w:sz w:val="24"/>
          <w:szCs w:val="24"/>
          <w:vertAlign w:val="superscript"/>
        </w:rPr>
        <w:t>2</w:t>
      </w:r>
      <w:r w:rsidR="003D4BEF" w:rsidRPr="00E71397">
        <w:rPr>
          <w:rFonts w:ascii="Book Antiqua" w:hAnsi="Book Antiqua" w:cs="Times New Roman"/>
          <w:color w:val="000000" w:themeColor="text1"/>
          <w:sz w:val="24"/>
          <w:szCs w:val="24"/>
          <w:vertAlign w:val="superscript"/>
        </w:rPr>
        <w:t>]</w:t>
      </w:r>
      <w:r w:rsidR="0051541E" w:rsidRPr="00E71397">
        <w:rPr>
          <w:rFonts w:ascii="Book Antiqua" w:hAnsi="Book Antiqua" w:cs="Times New Roman"/>
          <w:color w:val="000000" w:themeColor="text1"/>
          <w:sz w:val="24"/>
          <w:szCs w:val="24"/>
        </w:rPr>
        <w:t>.</w:t>
      </w:r>
    </w:p>
    <w:p w14:paraId="3812C03F" w14:textId="5811BCDC" w:rsidR="00976E4A" w:rsidRPr="00E71397" w:rsidRDefault="00CA7C1F" w:rsidP="001E7D7A">
      <w:pPr>
        <w:spacing w:line="360" w:lineRule="auto"/>
        <w:ind w:firstLine="720"/>
        <w:rPr>
          <w:rFonts w:ascii="Book Antiqua" w:hAnsi="Book Antiqua" w:cs="Times New Roman"/>
          <w:color w:val="000000" w:themeColor="text1"/>
          <w:sz w:val="24"/>
          <w:szCs w:val="24"/>
        </w:rPr>
      </w:pPr>
      <w:proofErr w:type="spellStart"/>
      <w:r w:rsidRPr="00E71397">
        <w:rPr>
          <w:rFonts w:ascii="Book Antiqua" w:hAnsi="Book Antiqua" w:cs="Times New Roman"/>
          <w:color w:val="000000" w:themeColor="text1"/>
          <w:sz w:val="24"/>
          <w:szCs w:val="24"/>
        </w:rPr>
        <w:lastRenderedPageBreak/>
        <w:t>Tuomisto</w:t>
      </w:r>
      <w:proofErr w:type="spellEnd"/>
      <w:r w:rsidRPr="00E71397">
        <w:rPr>
          <w:rFonts w:ascii="Book Antiqua" w:hAnsi="Book Antiqua" w:cs="Times New Roman"/>
          <w:color w:val="000000" w:themeColor="text1"/>
          <w:sz w:val="24"/>
          <w:szCs w:val="24"/>
        </w:rPr>
        <w:t xml:space="preserve"> </w:t>
      </w:r>
      <w:r w:rsidRPr="00E71397">
        <w:rPr>
          <w:rFonts w:ascii="Book Antiqua" w:hAnsi="Book Antiqua" w:cs="Times New Roman"/>
          <w:i/>
          <w:color w:val="000000" w:themeColor="text1"/>
          <w:sz w:val="24"/>
          <w:szCs w:val="24"/>
        </w:rPr>
        <w:t xml:space="preserve">et </w:t>
      </w:r>
      <w:proofErr w:type="gramStart"/>
      <w:r w:rsidRPr="00E71397">
        <w:rPr>
          <w:rFonts w:ascii="Book Antiqua" w:hAnsi="Book Antiqua" w:cs="Times New Roman"/>
          <w:i/>
          <w:color w:val="000000" w:themeColor="text1"/>
          <w:sz w:val="24"/>
          <w:szCs w:val="24"/>
        </w:rPr>
        <w:t>al</w:t>
      </w:r>
      <w:r w:rsidR="00D41A59" w:rsidRPr="00E71397">
        <w:rPr>
          <w:rFonts w:ascii="Book Antiqua" w:hAnsi="Book Antiqua" w:cs="Times New Roman"/>
          <w:color w:val="000000" w:themeColor="text1"/>
          <w:sz w:val="24"/>
          <w:szCs w:val="24"/>
          <w:vertAlign w:val="superscript"/>
        </w:rPr>
        <w:t>[</w:t>
      </w:r>
      <w:proofErr w:type="gramEnd"/>
      <w:r w:rsidR="00D41A59" w:rsidRPr="00E71397">
        <w:rPr>
          <w:rFonts w:ascii="Book Antiqua" w:hAnsi="Book Antiqua" w:cs="Times New Roman"/>
          <w:color w:val="000000" w:themeColor="text1"/>
          <w:sz w:val="24"/>
          <w:szCs w:val="24"/>
          <w:vertAlign w:val="superscript"/>
        </w:rPr>
        <w:t>53]</w:t>
      </w:r>
      <w:r w:rsidRPr="00E71397">
        <w:rPr>
          <w:rFonts w:ascii="Book Antiqua" w:hAnsi="Book Antiqua" w:cs="Times New Roman"/>
          <w:color w:val="000000" w:themeColor="text1"/>
          <w:sz w:val="24"/>
          <w:szCs w:val="24"/>
        </w:rPr>
        <w:t xml:space="preserve"> analyzed bacterial DNA in </w:t>
      </w:r>
      <w:r w:rsidR="001C2353" w:rsidRPr="00E71397">
        <w:rPr>
          <w:rFonts w:ascii="Book Antiqua" w:hAnsi="Book Antiqua" w:cs="Times New Roman"/>
          <w:color w:val="000000" w:themeColor="text1"/>
          <w:sz w:val="24"/>
          <w:szCs w:val="24"/>
        </w:rPr>
        <w:t xml:space="preserve">the </w:t>
      </w:r>
      <w:r w:rsidRPr="00E71397">
        <w:rPr>
          <w:rFonts w:ascii="Book Antiqua" w:hAnsi="Book Antiqua" w:cs="Times New Roman"/>
          <w:color w:val="000000" w:themeColor="text1"/>
          <w:sz w:val="24"/>
          <w:szCs w:val="24"/>
        </w:rPr>
        <w:t xml:space="preserve">feces of patients with alcoholic liver cirrhosis, and </w:t>
      </w:r>
      <w:r w:rsidR="001C2353" w:rsidRPr="00E71397">
        <w:rPr>
          <w:rFonts w:ascii="Book Antiqua" w:hAnsi="Book Antiqua" w:cs="Times New Roman"/>
          <w:color w:val="000000" w:themeColor="text1"/>
          <w:sz w:val="24"/>
          <w:szCs w:val="24"/>
        </w:rPr>
        <w:t xml:space="preserve">they </w:t>
      </w:r>
      <w:r w:rsidRPr="00E71397">
        <w:rPr>
          <w:rFonts w:ascii="Book Antiqua" w:hAnsi="Book Antiqua" w:cs="Times New Roman"/>
          <w:color w:val="000000" w:themeColor="text1"/>
          <w:sz w:val="24"/>
          <w:szCs w:val="24"/>
        </w:rPr>
        <w:t xml:space="preserve">found that </w:t>
      </w:r>
      <w:r w:rsidR="00CA1F9E" w:rsidRPr="00E71397">
        <w:rPr>
          <w:rFonts w:ascii="Book Antiqua" w:hAnsi="Book Antiqua" w:cs="Times New Roman"/>
          <w:color w:val="000000" w:themeColor="text1"/>
          <w:sz w:val="24"/>
          <w:szCs w:val="24"/>
        </w:rPr>
        <w:t xml:space="preserve">the </w:t>
      </w:r>
      <w:r w:rsidRPr="00E71397">
        <w:rPr>
          <w:rFonts w:ascii="Book Antiqua" w:hAnsi="Book Antiqua" w:cs="Times New Roman"/>
          <w:color w:val="000000" w:themeColor="text1"/>
          <w:sz w:val="24"/>
          <w:szCs w:val="24"/>
        </w:rPr>
        <w:t xml:space="preserve">feces contained </w:t>
      </w:r>
      <w:r w:rsidR="000758B5" w:rsidRPr="00E71397">
        <w:rPr>
          <w:rFonts w:ascii="Book Antiqua" w:hAnsi="Book Antiqua" w:cs="Times New Roman"/>
          <w:color w:val="000000" w:themeColor="text1"/>
          <w:sz w:val="24"/>
          <w:szCs w:val="24"/>
        </w:rPr>
        <w:t xml:space="preserve">more bacterial DNA of </w:t>
      </w:r>
      <w:proofErr w:type="spellStart"/>
      <w:r w:rsidR="000758B5" w:rsidRPr="00E71397">
        <w:rPr>
          <w:rFonts w:ascii="Book Antiqua" w:hAnsi="Book Antiqua" w:cs="Times New Roman"/>
          <w:i/>
          <w:color w:val="000000" w:themeColor="text1"/>
          <w:sz w:val="24"/>
          <w:szCs w:val="24"/>
        </w:rPr>
        <w:t>E</w:t>
      </w:r>
      <w:r w:rsidR="009D73E3" w:rsidRPr="00E71397">
        <w:rPr>
          <w:rFonts w:ascii="Book Antiqua" w:hAnsi="Book Antiqua" w:cs="Times New Roman"/>
          <w:i/>
          <w:color w:val="000000" w:themeColor="text1"/>
          <w:sz w:val="24"/>
          <w:szCs w:val="24"/>
        </w:rPr>
        <w:t>n</w:t>
      </w:r>
      <w:r w:rsidR="000758B5" w:rsidRPr="00E71397">
        <w:rPr>
          <w:rFonts w:ascii="Book Antiqua" w:hAnsi="Book Antiqua" w:cs="Times New Roman"/>
          <w:i/>
          <w:color w:val="000000" w:themeColor="text1"/>
          <w:sz w:val="24"/>
          <w:szCs w:val="24"/>
        </w:rPr>
        <w:t>terobactericaea</w:t>
      </w:r>
      <w:proofErr w:type="spellEnd"/>
      <w:r w:rsidRPr="00E71397">
        <w:rPr>
          <w:rFonts w:ascii="Book Antiqua" w:hAnsi="Book Antiqua" w:cs="Times New Roman"/>
          <w:color w:val="000000" w:themeColor="text1"/>
          <w:sz w:val="24"/>
          <w:szCs w:val="24"/>
        </w:rPr>
        <w:t xml:space="preserve"> </w:t>
      </w:r>
      <w:r w:rsidR="001C2353" w:rsidRPr="00E71397">
        <w:rPr>
          <w:rFonts w:ascii="Book Antiqua" w:hAnsi="Book Antiqua" w:cs="Times New Roman"/>
          <w:color w:val="000000" w:themeColor="text1"/>
          <w:sz w:val="24"/>
          <w:szCs w:val="24"/>
        </w:rPr>
        <w:t xml:space="preserve">compared to </w:t>
      </w:r>
      <w:r w:rsidR="009D73E3" w:rsidRPr="00E71397">
        <w:rPr>
          <w:rFonts w:ascii="Book Antiqua" w:hAnsi="Book Antiqua" w:cs="Times New Roman"/>
          <w:color w:val="000000" w:themeColor="text1"/>
          <w:sz w:val="24"/>
          <w:szCs w:val="24"/>
        </w:rPr>
        <w:t>those of</w:t>
      </w:r>
      <w:r w:rsidR="000758B5" w:rsidRPr="00E71397">
        <w:rPr>
          <w:rFonts w:ascii="Book Antiqua" w:hAnsi="Book Antiqua" w:cs="Times New Roman"/>
          <w:color w:val="000000" w:themeColor="text1"/>
          <w:sz w:val="24"/>
          <w:szCs w:val="24"/>
        </w:rPr>
        <w:t xml:space="preserve"> healthy</w:t>
      </w:r>
      <w:r w:rsidRPr="00E71397">
        <w:rPr>
          <w:rFonts w:ascii="Book Antiqua" w:hAnsi="Book Antiqua" w:cs="Times New Roman"/>
          <w:color w:val="000000" w:themeColor="text1"/>
          <w:sz w:val="24"/>
          <w:szCs w:val="24"/>
        </w:rPr>
        <w:t xml:space="preserve"> </w:t>
      </w:r>
      <w:r w:rsidR="009D73E3" w:rsidRPr="00E71397">
        <w:rPr>
          <w:rFonts w:ascii="Book Antiqua" w:hAnsi="Book Antiqua" w:cs="Times New Roman"/>
          <w:color w:val="000000" w:themeColor="text1"/>
          <w:sz w:val="24"/>
          <w:szCs w:val="24"/>
        </w:rPr>
        <w:t>volunteer</w:t>
      </w:r>
      <w:r w:rsidR="000758B5"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w:t>
      </w:r>
      <w:r w:rsidR="00333B51" w:rsidRPr="00E71397">
        <w:rPr>
          <w:rFonts w:ascii="Book Antiqua" w:hAnsi="Book Antiqua" w:cs="Times New Roman"/>
          <w:color w:val="000000" w:themeColor="text1"/>
          <w:sz w:val="24"/>
          <w:szCs w:val="24"/>
        </w:rPr>
        <w:t xml:space="preserve">They also analyzed ascites, and found that 50% of </w:t>
      </w:r>
      <w:r w:rsidR="001C2353" w:rsidRPr="00E71397">
        <w:rPr>
          <w:rFonts w:ascii="Book Antiqua" w:hAnsi="Book Antiqua" w:cs="Times New Roman"/>
          <w:color w:val="000000" w:themeColor="text1"/>
          <w:sz w:val="24"/>
          <w:szCs w:val="24"/>
        </w:rPr>
        <w:t xml:space="preserve">the </w:t>
      </w:r>
      <w:r w:rsidR="00333B51" w:rsidRPr="00E71397">
        <w:rPr>
          <w:rFonts w:ascii="Book Antiqua" w:hAnsi="Book Antiqua" w:cs="Times New Roman"/>
          <w:color w:val="000000" w:themeColor="text1"/>
          <w:sz w:val="24"/>
          <w:szCs w:val="24"/>
        </w:rPr>
        <w:t xml:space="preserve">ascites from </w:t>
      </w:r>
      <w:r w:rsidR="001C2353" w:rsidRPr="00E71397">
        <w:rPr>
          <w:rFonts w:ascii="Book Antiqua" w:hAnsi="Book Antiqua" w:cs="Times New Roman"/>
          <w:color w:val="000000" w:themeColor="text1"/>
          <w:sz w:val="24"/>
          <w:szCs w:val="24"/>
        </w:rPr>
        <w:t xml:space="preserve">the </w:t>
      </w:r>
      <w:r w:rsidR="00333B51" w:rsidRPr="00E71397">
        <w:rPr>
          <w:rFonts w:ascii="Book Antiqua" w:hAnsi="Book Antiqua" w:cs="Times New Roman"/>
          <w:color w:val="000000" w:themeColor="text1"/>
          <w:sz w:val="24"/>
          <w:szCs w:val="24"/>
        </w:rPr>
        <w:t xml:space="preserve">alcoholic liver cirrhosis </w:t>
      </w:r>
      <w:r w:rsidR="001C2353" w:rsidRPr="00E71397">
        <w:rPr>
          <w:rFonts w:ascii="Book Antiqua" w:hAnsi="Book Antiqua" w:cs="Times New Roman"/>
          <w:color w:val="000000" w:themeColor="text1"/>
          <w:sz w:val="24"/>
          <w:szCs w:val="24"/>
        </w:rPr>
        <w:t xml:space="preserve">patients </w:t>
      </w:r>
      <w:r w:rsidR="00333B51" w:rsidRPr="00E71397">
        <w:rPr>
          <w:rFonts w:ascii="Book Antiqua" w:hAnsi="Book Antiqua" w:cs="Times New Roman"/>
          <w:color w:val="000000" w:themeColor="text1"/>
          <w:sz w:val="24"/>
          <w:szCs w:val="24"/>
        </w:rPr>
        <w:t xml:space="preserve">contained </w:t>
      </w:r>
      <w:proofErr w:type="spellStart"/>
      <w:r w:rsidR="000758B5" w:rsidRPr="00E71397">
        <w:rPr>
          <w:rFonts w:ascii="Book Antiqua" w:hAnsi="Book Antiqua" w:cs="Times New Roman"/>
          <w:i/>
          <w:color w:val="000000" w:themeColor="text1"/>
          <w:sz w:val="24"/>
          <w:szCs w:val="24"/>
        </w:rPr>
        <w:t>Enterobactericaea</w:t>
      </w:r>
      <w:proofErr w:type="spellEnd"/>
      <w:r w:rsidR="000758B5" w:rsidRPr="00E71397">
        <w:rPr>
          <w:rFonts w:ascii="Book Antiqua" w:hAnsi="Book Antiqua" w:cs="Times New Roman"/>
          <w:color w:val="000000" w:themeColor="text1"/>
          <w:sz w:val="24"/>
          <w:szCs w:val="24"/>
        </w:rPr>
        <w:t>,</w:t>
      </w:r>
      <w:r w:rsidR="001C2353" w:rsidRPr="00E71397">
        <w:rPr>
          <w:rFonts w:ascii="Book Antiqua" w:hAnsi="Book Antiqua" w:cs="Times New Roman"/>
          <w:color w:val="000000" w:themeColor="text1"/>
          <w:sz w:val="24"/>
          <w:szCs w:val="24"/>
        </w:rPr>
        <w:t xml:space="preserve"> a</w:t>
      </w:r>
      <w:r w:rsidRPr="00E71397">
        <w:rPr>
          <w:rFonts w:ascii="Book Antiqua" w:hAnsi="Book Antiqua" w:cs="Times New Roman"/>
          <w:color w:val="000000" w:themeColor="text1"/>
          <w:sz w:val="24"/>
          <w:szCs w:val="24"/>
        </w:rPr>
        <w:t xml:space="preserve"> </w:t>
      </w:r>
      <w:r w:rsidR="000758B5" w:rsidRPr="00E71397">
        <w:rPr>
          <w:rFonts w:ascii="Book Antiqua" w:hAnsi="Book Antiqua" w:cs="Times New Roman"/>
          <w:i/>
          <w:color w:val="000000" w:themeColor="text1"/>
          <w:sz w:val="24"/>
          <w:szCs w:val="24"/>
        </w:rPr>
        <w:t>Clostridium</w:t>
      </w:r>
      <w:r w:rsidR="000758B5" w:rsidRPr="00E71397">
        <w:rPr>
          <w:rFonts w:ascii="Book Antiqua" w:hAnsi="Book Antiqua" w:cs="Times New Roman"/>
          <w:color w:val="000000" w:themeColor="text1"/>
          <w:sz w:val="24"/>
          <w:szCs w:val="24"/>
        </w:rPr>
        <w:t xml:space="preserve"> </w:t>
      </w:r>
      <w:proofErr w:type="spellStart"/>
      <w:r w:rsidR="000758B5" w:rsidRPr="00E71397">
        <w:rPr>
          <w:rFonts w:ascii="Book Antiqua" w:hAnsi="Book Antiqua" w:cs="Times New Roman"/>
          <w:i/>
          <w:color w:val="000000" w:themeColor="text1"/>
          <w:sz w:val="24"/>
          <w:szCs w:val="24"/>
        </w:rPr>
        <w:t>leptum</w:t>
      </w:r>
      <w:proofErr w:type="spellEnd"/>
      <w:r w:rsidRPr="00E71397">
        <w:rPr>
          <w:rFonts w:ascii="Book Antiqua" w:hAnsi="Book Antiqua" w:cs="Times New Roman"/>
          <w:color w:val="000000" w:themeColor="text1"/>
          <w:sz w:val="24"/>
          <w:szCs w:val="24"/>
        </w:rPr>
        <w:t xml:space="preserve"> </w:t>
      </w:r>
      <w:r w:rsidR="000758B5" w:rsidRPr="00E71397">
        <w:rPr>
          <w:rFonts w:ascii="Book Antiqua" w:hAnsi="Book Antiqua" w:cs="Times New Roman"/>
          <w:color w:val="000000" w:themeColor="text1"/>
          <w:sz w:val="24"/>
          <w:szCs w:val="24"/>
        </w:rPr>
        <w:t>group or</w:t>
      </w:r>
      <w:r w:rsidRPr="00E71397">
        <w:rPr>
          <w:rFonts w:ascii="Book Antiqua" w:hAnsi="Book Antiqua" w:cs="Times New Roman"/>
          <w:color w:val="000000" w:themeColor="text1"/>
          <w:sz w:val="24"/>
          <w:szCs w:val="24"/>
        </w:rPr>
        <w:t xml:space="preserve"> </w:t>
      </w:r>
      <w:r w:rsidR="000758B5" w:rsidRPr="00E71397">
        <w:rPr>
          <w:rFonts w:ascii="Book Antiqua" w:hAnsi="Book Antiqua" w:cs="Times New Roman"/>
          <w:i/>
          <w:color w:val="000000" w:themeColor="text1"/>
          <w:sz w:val="24"/>
          <w:szCs w:val="24"/>
        </w:rPr>
        <w:t>Lactobacillus</w:t>
      </w:r>
      <w:r w:rsidRPr="00E71397">
        <w:rPr>
          <w:rFonts w:ascii="Book Antiqua" w:hAnsi="Book Antiqua" w:cs="Times New Roman"/>
          <w:color w:val="000000" w:themeColor="text1"/>
          <w:sz w:val="24"/>
          <w:szCs w:val="24"/>
        </w:rPr>
        <w:t xml:space="preserve"> </w:t>
      </w:r>
      <w:r w:rsidR="000758B5" w:rsidRPr="00E71397">
        <w:rPr>
          <w:rFonts w:ascii="Book Antiqua" w:hAnsi="Book Antiqua" w:cs="Times New Roman"/>
          <w:color w:val="000000" w:themeColor="text1"/>
          <w:sz w:val="24"/>
          <w:szCs w:val="24"/>
        </w:rPr>
        <w:t>spp</w:t>
      </w:r>
      <w:proofErr w:type="gramStart"/>
      <w:r w:rsidR="000758B5" w:rsidRPr="00E71397">
        <w:rPr>
          <w:rFonts w:ascii="Book Antiqua" w:hAnsi="Book Antiqua" w:cs="Times New Roman"/>
          <w:color w:val="000000" w:themeColor="text1"/>
          <w:sz w:val="24"/>
          <w:szCs w:val="24"/>
        </w:rPr>
        <w:t>.</w:t>
      </w:r>
      <w:r w:rsidR="00D41A59" w:rsidRPr="00E71397">
        <w:rPr>
          <w:rFonts w:ascii="Book Antiqua" w:hAnsi="Book Antiqua" w:cs="Times New Roman"/>
          <w:color w:val="000000" w:themeColor="text1"/>
          <w:sz w:val="24"/>
          <w:szCs w:val="24"/>
          <w:vertAlign w:val="superscript"/>
        </w:rPr>
        <w:t>[</w:t>
      </w:r>
      <w:proofErr w:type="gramEnd"/>
      <w:r w:rsidR="00277736" w:rsidRPr="00E71397">
        <w:rPr>
          <w:rFonts w:ascii="Book Antiqua" w:hAnsi="Book Antiqua" w:cs="Times New Roman"/>
          <w:color w:val="000000" w:themeColor="text1"/>
          <w:sz w:val="24"/>
          <w:szCs w:val="24"/>
          <w:vertAlign w:val="superscript"/>
        </w:rPr>
        <w:t>5</w:t>
      </w:r>
      <w:r w:rsidR="003C3828" w:rsidRPr="00E71397">
        <w:rPr>
          <w:rFonts w:ascii="Book Antiqua" w:hAnsi="Book Antiqua" w:cs="Times New Roman"/>
          <w:color w:val="000000" w:themeColor="text1"/>
          <w:sz w:val="24"/>
          <w:szCs w:val="24"/>
          <w:vertAlign w:val="superscript"/>
        </w:rPr>
        <w:t>3</w:t>
      </w:r>
      <w:r w:rsidR="003D4BEF" w:rsidRPr="00E71397">
        <w:rPr>
          <w:rFonts w:ascii="Book Antiqua" w:hAnsi="Book Antiqua" w:cs="Times New Roman"/>
          <w:color w:val="000000" w:themeColor="text1"/>
          <w:sz w:val="24"/>
          <w:szCs w:val="24"/>
          <w:vertAlign w:val="superscript"/>
        </w:rPr>
        <w:t>]</w:t>
      </w:r>
      <w:r w:rsidR="003D4BEF" w:rsidRPr="00E71397">
        <w:rPr>
          <w:rFonts w:ascii="Book Antiqua" w:hAnsi="Book Antiqua" w:cs="Times New Roman"/>
          <w:color w:val="000000" w:themeColor="text1"/>
          <w:sz w:val="24"/>
          <w:szCs w:val="24"/>
        </w:rPr>
        <w:t>.</w:t>
      </w:r>
    </w:p>
    <w:p w14:paraId="42660C60" w14:textId="77777777" w:rsidR="003B021E" w:rsidRPr="00E71397" w:rsidRDefault="003B021E" w:rsidP="001E7D7A">
      <w:pPr>
        <w:spacing w:line="360" w:lineRule="auto"/>
        <w:rPr>
          <w:rFonts w:ascii="Book Antiqua" w:hAnsi="Book Antiqua" w:cs="Times New Roman"/>
          <w:color w:val="000000" w:themeColor="text1"/>
          <w:sz w:val="24"/>
          <w:szCs w:val="24"/>
        </w:rPr>
      </w:pPr>
    </w:p>
    <w:p w14:paraId="5FF59065" w14:textId="77777777" w:rsidR="000E6279" w:rsidRPr="00E71397" w:rsidRDefault="000E6279" w:rsidP="001E7D7A">
      <w:pPr>
        <w:spacing w:line="360" w:lineRule="auto"/>
        <w:rPr>
          <w:rFonts w:ascii="Book Antiqua" w:hAnsi="Book Antiqua" w:cs="Times New Roman"/>
          <w:b/>
          <w:i/>
          <w:color w:val="000000" w:themeColor="text1"/>
          <w:sz w:val="24"/>
          <w:szCs w:val="24"/>
        </w:rPr>
      </w:pPr>
      <w:r w:rsidRPr="00E71397">
        <w:rPr>
          <w:rFonts w:ascii="Book Antiqua" w:hAnsi="Book Antiqua" w:cs="Times New Roman"/>
          <w:b/>
          <w:i/>
          <w:color w:val="000000" w:themeColor="text1"/>
          <w:sz w:val="24"/>
          <w:szCs w:val="24"/>
        </w:rPr>
        <w:t>Hepatic encephalopathy</w:t>
      </w:r>
    </w:p>
    <w:p w14:paraId="6AB16481" w14:textId="6C1220CF" w:rsidR="00976E4A" w:rsidRPr="00E71397" w:rsidRDefault="00374BBA"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Hepatic encephalopathy </w:t>
      </w:r>
      <w:r w:rsidR="00F4224F" w:rsidRPr="00E71397">
        <w:rPr>
          <w:rFonts w:ascii="Book Antiqua" w:hAnsi="Book Antiqua" w:cs="Times New Roman"/>
          <w:color w:val="000000" w:themeColor="text1"/>
          <w:sz w:val="24"/>
          <w:szCs w:val="24"/>
        </w:rPr>
        <w:t xml:space="preserve">(HE) </w:t>
      </w:r>
      <w:r w:rsidRPr="00E71397">
        <w:rPr>
          <w:rFonts w:ascii="Book Antiqua" w:hAnsi="Book Antiqua" w:cs="Times New Roman"/>
          <w:color w:val="000000" w:themeColor="text1"/>
          <w:sz w:val="24"/>
          <w:szCs w:val="24"/>
        </w:rPr>
        <w:t>is a complication often found in patients with advanced liver cirrhosis</w:t>
      </w:r>
      <w:r w:rsidR="001C2353" w:rsidRPr="00E71397">
        <w:rPr>
          <w:rFonts w:ascii="Book Antiqua" w:hAnsi="Book Antiqua" w:cs="Times New Roman"/>
          <w:color w:val="000000" w:themeColor="text1"/>
          <w:sz w:val="24"/>
          <w:szCs w:val="24"/>
        </w:rPr>
        <w:t>.</w:t>
      </w:r>
      <w:r w:rsidRPr="00E71397">
        <w:rPr>
          <w:rFonts w:ascii="Book Antiqua" w:hAnsi="Book Antiqua" w:cs="Times New Roman"/>
          <w:color w:val="000000" w:themeColor="text1"/>
          <w:sz w:val="24"/>
          <w:szCs w:val="24"/>
        </w:rPr>
        <w:t xml:space="preserve"> </w:t>
      </w:r>
      <w:r w:rsidR="001C2353" w:rsidRPr="00E71397">
        <w:rPr>
          <w:rFonts w:ascii="Book Antiqua" w:hAnsi="Book Antiqua" w:cs="Times New Roman"/>
          <w:color w:val="000000" w:themeColor="text1"/>
          <w:sz w:val="24"/>
          <w:szCs w:val="24"/>
        </w:rPr>
        <w:t>It</w:t>
      </w:r>
      <w:r w:rsidRPr="00E71397">
        <w:rPr>
          <w:rFonts w:ascii="Book Antiqua" w:hAnsi="Book Antiqua" w:cs="Times New Roman"/>
          <w:color w:val="000000" w:themeColor="text1"/>
          <w:sz w:val="24"/>
          <w:szCs w:val="24"/>
        </w:rPr>
        <w:t xml:space="preserve"> greatly affect</w:t>
      </w:r>
      <w:r w:rsidR="001C2353"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the quality of life in those patients. HE is characterized by reversible cognitive impairment which is caused not by organic organ damage but by toxic substances produced by microbiota in the intestine. Although ammonia is thought to be the main factor causing </w:t>
      </w:r>
      <w:proofErr w:type="gramStart"/>
      <w:r w:rsidRPr="00E71397">
        <w:rPr>
          <w:rFonts w:ascii="Book Antiqua" w:hAnsi="Book Antiqua" w:cs="Times New Roman"/>
          <w:color w:val="000000" w:themeColor="text1"/>
          <w:sz w:val="24"/>
          <w:szCs w:val="24"/>
        </w:rPr>
        <w:t>HE</w:t>
      </w:r>
      <w:proofErr w:type="gramEnd"/>
      <w:r w:rsidRPr="00E71397">
        <w:rPr>
          <w:rFonts w:ascii="Book Antiqua" w:hAnsi="Book Antiqua" w:cs="Times New Roman"/>
          <w:color w:val="000000" w:themeColor="text1"/>
          <w:sz w:val="24"/>
          <w:szCs w:val="24"/>
        </w:rPr>
        <w:t xml:space="preserve">, </w:t>
      </w:r>
      <w:r w:rsidR="00CA1F9E" w:rsidRPr="00E71397">
        <w:rPr>
          <w:rFonts w:ascii="Book Antiqua" w:hAnsi="Book Antiqua" w:cs="Times New Roman"/>
          <w:color w:val="000000" w:themeColor="text1"/>
          <w:sz w:val="24"/>
          <w:szCs w:val="24"/>
        </w:rPr>
        <w:t>other factors such as</w:t>
      </w:r>
      <w:r w:rsidR="00261F91" w:rsidRPr="00E71397">
        <w:rPr>
          <w:rFonts w:ascii="Book Antiqua" w:hAnsi="Book Antiqua" w:cs="Times New Roman"/>
          <w:color w:val="000000" w:themeColor="text1"/>
          <w:sz w:val="24"/>
          <w:szCs w:val="24"/>
        </w:rPr>
        <w:t xml:space="preserve"> </w:t>
      </w:r>
      <w:proofErr w:type="spellStart"/>
      <w:r w:rsidR="00261F91" w:rsidRPr="00E71397">
        <w:rPr>
          <w:rFonts w:ascii="Book Antiqua" w:hAnsi="Book Antiqua" w:cs="Times New Roman"/>
          <w:color w:val="000000" w:themeColor="text1"/>
          <w:sz w:val="24"/>
          <w:szCs w:val="24"/>
        </w:rPr>
        <w:t>mercaptans</w:t>
      </w:r>
      <w:proofErr w:type="spellEnd"/>
      <w:r w:rsidR="00261F91" w:rsidRPr="00E71397">
        <w:rPr>
          <w:rFonts w:ascii="Book Antiqua" w:hAnsi="Book Antiqua" w:cs="Times New Roman"/>
          <w:color w:val="000000" w:themeColor="text1"/>
          <w:sz w:val="24"/>
          <w:szCs w:val="24"/>
        </w:rPr>
        <w:t>, phenols, short</w:t>
      </w:r>
      <w:r w:rsidR="00F4224F" w:rsidRPr="00E71397">
        <w:rPr>
          <w:rFonts w:ascii="Book Antiqua" w:hAnsi="Book Antiqua" w:cs="Times New Roman"/>
          <w:color w:val="000000" w:themeColor="text1"/>
          <w:sz w:val="24"/>
          <w:szCs w:val="24"/>
        </w:rPr>
        <w:t>-</w:t>
      </w:r>
      <w:r w:rsidR="00261F91" w:rsidRPr="00E71397">
        <w:rPr>
          <w:rFonts w:ascii="Book Antiqua" w:hAnsi="Book Antiqua" w:cs="Times New Roman"/>
          <w:color w:val="000000" w:themeColor="text1"/>
          <w:sz w:val="24"/>
          <w:szCs w:val="24"/>
        </w:rPr>
        <w:t xml:space="preserve"> and medium-chain fatty acids and benzodiazepine-like compounds could contribute to the development of HE. </w:t>
      </w:r>
      <w:r w:rsidR="00CA1F9E" w:rsidRPr="00E71397">
        <w:rPr>
          <w:rFonts w:ascii="Book Antiqua" w:hAnsi="Book Antiqua" w:cs="Times New Roman"/>
          <w:color w:val="000000" w:themeColor="text1"/>
          <w:sz w:val="24"/>
          <w:szCs w:val="24"/>
        </w:rPr>
        <w:t>Since m</w:t>
      </w:r>
      <w:r w:rsidR="00261F91" w:rsidRPr="00E71397">
        <w:rPr>
          <w:rFonts w:ascii="Book Antiqua" w:hAnsi="Book Antiqua" w:cs="Times New Roman"/>
          <w:color w:val="000000" w:themeColor="text1"/>
          <w:sz w:val="24"/>
          <w:szCs w:val="24"/>
        </w:rPr>
        <w:t xml:space="preserve">ost of these factors are derived from gut microbiota, </w:t>
      </w:r>
      <w:r w:rsidR="00F4224F" w:rsidRPr="00E71397">
        <w:rPr>
          <w:rFonts w:ascii="Book Antiqua" w:hAnsi="Book Antiqua" w:cs="Times New Roman"/>
          <w:color w:val="000000" w:themeColor="text1"/>
          <w:sz w:val="24"/>
          <w:szCs w:val="24"/>
        </w:rPr>
        <w:t xml:space="preserve">analyses </w:t>
      </w:r>
      <w:r w:rsidR="00261F91" w:rsidRPr="00E71397">
        <w:rPr>
          <w:rFonts w:ascii="Book Antiqua" w:hAnsi="Book Antiqua" w:cs="Times New Roman"/>
          <w:color w:val="000000" w:themeColor="text1"/>
          <w:sz w:val="24"/>
          <w:szCs w:val="24"/>
        </w:rPr>
        <w:t>of th</w:t>
      </w:r>
      <w:r w:rsidR="005F7536" w:rsidRPr="00E71397">
        <w:rPr>
          <w:rFonts w:ascii="Book Antiqua" w:hAnsi="Book Antiqua" w:cs="Times New Roman"/>
          <w:color w:val="000000" w:themeColor="text1"/>
          <w:sz w:val="24"/>
          <w:szCs w:val="24"/>
        </w:rPr>
        <w:t>e</w:t>
      </w:r>
      <w:r w:rsidR="00261F91" w:rsidRPr="00E71397">
        <w:rPr>
          <w:rFonts w:ascii="Book Antiqua" w:hAnsi="Book Antiqua" w:cs="Times New Roman"/>
          <w:color w:val="000000" w:themeColor="text1"/>
          <w:sz w:val="24"/>
          <w:szCs w:val="24"/>
        </w:rPr>
        <w:t xml:space="preserve"> composition of the microbes </w:t>
      </w:r>
      <w:r w:rsidR="00F4224F" w:rsidRPr="00E71397">
        <w:rPr>
          <w:rFonts w:ascii="Book Antiqua" w:hAnsi="Book Antiqua" w:cs="Times New Roman"/>
          <w:color w:val="000000" w:themeColor="text1"/>
          <w:sz w:val="24"/>
          <w:szCs w:val="24"/>
        </w:rPr>
        <w:t>will</w:t>
      </w:r>
      <w:r w:rsidR="00261F91" w:rsidRPr="00E71397">
        <w:rPr>
          <w:rFonts w:ascii="Book Antiqua" w:hAnsi="Book Antiqua" w:cs="Times New Roman"/>
          <w:color w:val="000000" w:themeColor="text1"/>
          <w:sz w:val="24"/>
          <w:szCs w:val="24"/>
        </w:rPr>
        <w:t xml:space="preserve"> be important for both </w:t>
      </w:r>
      <w:r w:rsidR="00F4224F" w:rsidRPr="00E71397">
        <w:rPr>
          <w:rFonts w:ascii="Book Antiqua" w:hAnsi="Book Antiqua" w:cs="Times New Roman"/>
          <w:color w:val="000000" w:themeColor="text1"/>
          <w:sz w:val="24"/>
          <w:szCs w:val="24"/>
        </w:rPr>
        <w:t xml:space="preserve">the </w:t>
      </w:r>
      <w:r w:rsidR="00261F91" w:rsidRPr="00E71397">
        <w:rPr>
          <w:rFonts w:ascii="Book Antiqua" w:hAnsi="Book Antiqua" w:cs="Times New Roman"/>
          <w:color w:val="000000" w:themeColor="text1"/>
          <w:sz w:val="24"/>
          <w:szCs w:val="24"/>
        </w:rPr>
        <w:t xml:space="preserve">understanding and management of </w:t>
      </w:r>
      <w:proofErr w:type="gramStart"/>
      <w:r w:rsidR="00261F91" w:rsidRPr="00E71397">
        <w:rPr>
          <w:rFonts w:ascii="Book Antiqua" w:hAnsi="Book Antiqua" w:cs="Times New Roman"/>
          <w:color w:val="000000" w:themeColor="text1"/>
          <w:sz w:val="24"/>
          <w:szCs w:val="24"/>
        </w:rPr>
        <w:t>HE</w:t>
      </w:r>
      <w:proofErr w:type="gramEnd"/>
      <w:r w:rsidR="00261F91" w:rsidRPr="00E71397">
        <w:rPr>
          <w:rFonts w:ascii="Book Antiqua" w:hAnsi="Book Antiqua" w:cs="Times New Roman"/>
          <w:color w:val="000000" w:themeColor="text1"/>
          <w:sz w:val="24"/>
          <w:szCs w:val="24"/>
        </w:rPr>
        <w:t>.</w:t>
      </w:r>
    </w:p>
    <w:p w14:paraId="3269A5B2" w14:textId="1C4B25D4" w:rsidR="000E2323" w:rsidRPr="00E71397" w:rsidRDefault="00261F91"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A report from Bajaj </w:t>
      </w:r>
      <w:r w:rsidR="00D41A59" w:rsidRPr="00E71397">
        <w:rPr>
          <w:rFonts w:ascii="Book Antiqua" w:hAnsi="Book Antiqua" w:cs="Times New Roman"/>
          <w:i/>
          <w:color w:val="000000" w:themeColor="text1"/>
          <w:sz w:val="24"/>
          <w:szCs w:val="24"/>
        </w:rPr>
        <w:t xml:space="preserve">et </w:t>
      </w:r>
      <w:proofErr w:type="gramStart"/>
      <w:r w:rsidR="00D41A59" w:rsidRPr="00E71397">
        <w:rPr>
          <w:rFonts w:ascii="Book Antiqua" w:hAnsi="Book Antiqua" w:cs="Times New Roman"/>
          <w:i/>
          <w:color w:val="000000" w:themeColor="text1"/>
          <w:sz w:val="24"/>
          <w:szCs w:val="24"/>
        </w:rPr>
        <w:t>al</w:t>
      </w:r>
      <w:r w:rsidR="00D41A59" w:rsidRPr="00E71397">
        <w:rPr>
          <w:rFonts w:ascii="Book Antiqua" w:hAnsi="Book Antiqua" w:cs="Times New Roman"/>
          <w:color w:val="000000" w:themeColor="text1"/>
          <w:sz w:val="24"/>
          <w:szCs w:val="24"/>
          <w:vertAlign w:val="superscript"/>
        </w:rPr>
        <w:t>[</w:t>
      </w:r>
      <w:proofErr w:type="gramEnd"/>
      <w:r w:rsidR="00330DCE" w:rsidRPr="00E71397">
        <w:rPr>
          <w:rFonts w:ascii="Book Antiqua" w:hAnsi="Book Antiqua" w:cs="Times New Roman"/>
          <w:color w:val="000000" w:themeColor="text1"/>
          <w:sz w:val="24"/>
          <w:szCs w:val="24"/>
          <w:vertAlign w:val="superscript"/>
        </w:rPr>
        <w:t>5</w:t>
      </w:r>
      <w:r w:rsidR="003C3828" w:rsidRPr="00E71397">
        <w:rPr>
          <w:rFonts w:ascii="Book Antiqua" w:hAnsi="Book Antiqua" w:cs="Times New Roman"/>
          <w:color w:val="000000" w:themeColor="text1"/>
          <w:sz w:val="24"/>
          <w:szCs w:val="24"/>
          <w:vertAlign w:val="superscript"/>
        </w:rPr>
        <w:t>4</w:t>
      </w:r>
      <w:r w:rsidR="00C77AC2" w:rsidRPr="00E71397">
        <w:rPr>
          <w:rFonts w:ascii="Book Antiqua" w:hAnsi="Book Antiqua" w:cs="Times New Roman"/>
          <w:color w:val="000000" w:themeColor="text1"/>
          <w:sz w:val="24"/>
          <w:szCs w:val="24"/>
          <w:vertAlign w:val="superscript"/>
        </w:rPr>
        <w:t>]</w:t>
      </w:r>
      <w:r w:rsidR="009A5ED5" w:rsidRPr="00E71397">
        <w:rPr>
          <w:rFonts w:ascii="Book Antiqua" w:hAnsi="Book Antiqua" w:cs="Times New Roman"/>
          <w:color w:val="000000" w:themeColor="text1"/>
          <w:sz w:val="24"/>
          <w:szCs w:val="24"/>
        </w:rPr>
        <w:t xml:space="preserve"> </w:t>
      </w:r>
      <w:r w:rsidRPr="00E71397">
        <w:rPr>
          <w:rFonts w:ascii="Book Antiqua" w:hAnsi="Book Antiqua" w:cs="Times New Roman"/>
          <w:color w:val="000000" w:themeColor="text1"/>
          <w:sz w:val="24"/>
          <w:szCs w:val="24"/>
        </w:rPr>
        <w:t>found that f</w:t>
      </w:r>
      <w:r w:rsidR="00374BBA" w:rsidRPr="00E71397">
        <w:rPr>
          <w:rFonts w:ascii="Book Antiqua" w:hAnsi="Book Antiqua" w:cs="Times New Roman"/>
          <w:color w:val="000000" w:themeColor="text1"/>
          <w:sz w:val="24"/>
          <w:szCs w:val="24"/>
        </w:rPr>
        <w:t>ecal microbiota in cirrhotic</w:t>
      </w:r>
      <w:r w:rsidR="00F4224F" w:rsidRPr="00E71397">
        <w:rPr>
          <w:rFonts w:ascii="Book Antiqua" w:hAnsi="Book Antiqua" w:cs="Times New Roman"/>
          <w:color w:val="000000" w:themeColor="text1"/>
          <w:sz w:val="24"/>
          <w:szCs w:val="24"/>
        </w:rPr>
        <w:t xml:space="preserve"> patients</w:t>
      </w:r>
      <w:r w:rsidR="00374BBA" w:rsidRPr="00E71397">
        <w:rPr>
          <w:rFonts w:ascii="Book Antiqua" w:hAnsi="Book Antiqua" w:cs="Times New Roman"/>
          <w:color w:val="000000" w:themeColor="text1"/>
          <w:sz w:val="24"/>
          <w:szCs w:val="24"/>
        </w:rPr>
        <w:t xml:space="preserve"> </w:t>
      </w:r>
      <w:r w:rsidRPr="00E71397">
        <w:rPr>
          <w:rFonts w:ascii="Book Antiqua" w:hAnsi="Book Antiqua" w:cs="Times New Roman"/>
          <w:color w:val="000000" w:themeColor="text1"/>
          <w:sz w:val="24"/>
          <w:szCs w:val="24"/>
        </w:rPr>
        <w:t>contain</w:t>
      </w:r>
      <w:r w:rsidR="00F4224F" w:rsidRPr="00E71397">
        <w:rPr>
          <w:rFonts w:ascii="Book Antiqua" w:hAnsi="Book Antiqua" w:cs="Times New Roman"/>
          <w:color w:val="000000" w:themeColor="text1"/>
          <w:sz w:val="24"/>
          <w:szCs w:val="24"/>
        </w:rPr>
        <w:t>ed</w:t>
      </w:r>
      <w:r w:rsidR="00374BBA" w:rsidRPr="00E71397">
        <w:rPr>
          <w:rFonts w:ascii="Book Antiqua" w:hAnsi="Book Antiqua" w:cs="Times New Roman"/>
          <w:color w:val="000000" w:themeColor="text1"/>
          <w:sz w:val="24"/>
          <w:szCs w:val="24"/>
        </w:rPr>
        <w:t xml:space="preserve"> significantly higher</w:t>
      </w:r>
      <w:r w:rsidR="00F4224F" w:rsidRPr="00E71397">
        <w:rPr>
          <w:rFonts w:ascii="Book Antiqua" w:hAnsi="Book Antiqua" w:cs="Times New Roman"/>
          <w:color w:val="000000" w:themeColor="text1"/>
          <w:sz w:val="24"/>
          <w:szCs w:val="24"/>
        </w:rPr>
        <w:t xml:space="preserve"> levels of</w:t>
      </w:r>
      <w:r w:rsidR="00374BBA" w:rsidRPr="00E71397">
        <w:rPr>
          <w:rFonts w:ascii="Book Antiqua" w:hAnsi="Book Antiqua" w:cs="Times New Roman"/>
          <w:color w:val="000000" w:themeColor="text1"/>
          <w:sz w:val="24"/>
          <w:szCs w:val="24"/>
        </w:rPr>
        <w:t xml:space="preserve"> </w:t>
      </w:r>
      <w:proofErr w:type="spellStart"/>
      <w:r w:rsidR="00374BBA" w:rsidRPr="00E71397">
        <w:rPr>
          <w:rFonts w:ascii="Book Antiqua" w:hAnsi="Book Antiqua" w:cs="Times New Roman"/>
          <w:i/>
          <w:color w:val="000000" w:themeColor="text1"/>
          <w:sz w:val="24"/>
          <w:szCs w:val="24"/>
        </w:rPr>
        <w:t>Enterobacteriaceae</w:t>
      </w:r>
      <w:proofErr w:type="spellEnd"/>
      <w:r w:rsidR="00374BBA" w:rsidRPr="00E71397">
        <w:rPr>
          <w:rFonts w:ascii="Book Antiqua" w:hAnsi="Book Antiqua" w:cs="Times New Roman"/>
          <w:color w:val="000000" w:themeColor="text1"/>
          <w:sz w:val="24"/>
          <w:szCs w:val="24"/>
        </w:rPr>
        <w:t xml:space="preserve">, </w:t>
      </w:r>
      <w:proofErr w:type="spellStart"/>
      <w:r w:rsidR="00374BBA" w:rsidRPr="00E71397">
        <w:rPr>
          <w:rFonts w:ascii="Book Antiqua" w:hAnsi="Book Antiqua" w:cs="Times New Roman"/>
          <w:i/>
          <w:color w:val="000000" w:themeColor="text1"/>
          <w:sz w:val="24"/>
          <w:szCs w:val="24"/>
        </w:rPr>
        <w:t>Alcaligeneceae</w:t>
      </w:r>
      <w:proofErr w:type="spellEnd"/>
      <w:r w:rsidR="00374BBA" w:rsidRPr="00E71397">
        <w:rPr>
          <w:rFonts w:ascii="Book Antiqua" w:hAnsi="Book Antiqua" w:cs="Times New Roman"/>
          <w:color w:val="000000" w:themeColor="text1"/>
          <w:sz w:val="24"/>
          <w:szCs w:val="24"/>
        </w:rPr>
        <w:t xml:space="preserve">, and </w:t>
      </w:r>
      <w:proofErr w:type="spellStart"/>
      <w:r w:rsidR="00374BBA" w:rsidRPr="00E71397">
        <w:rPr>
          <w:rFonts w:ascii="Book Antiqua" w:hAnsi="Book Antiqua" w:cs="Times New Roman"/>
          <w:i/>
          <w:color w:val="000000" w:themeColor="text1"/>
          <w:sz w:val="24"/>
          <w:szCs w:val="24"/>
        </w:rPr>
        <w:t>Fusobacteriaceae</w:t>
      </w:r>
      <w:proofErr w:type="spellEnd"/>
      <w:r w:rsidR="00374BBA" w:rsidRPr="00E71397">
        <w:rPr>
          <w:rFonts w:ascii="Book Antiqua" w:hAnsi="Book Antiqua" w:cs="Times New Roman"/>
          <w:color w:val="000000" w:themeColor="text1"/>
          <w:sz w:val="24"/>
          <w:szCs w:val="24"/>
        </w:rPr>
        <w:t xml:space="preserve"> and lower</w:t>
      </w:r>
      <w:r w:rsidR="00F4224F" w:rsidRPr="00E71397">
        <w:rPr>
          <w:rFonts w:ascii="Book Antiqua" w:hAnsi="Book Antiqua" w:cs="Times New Roman"/>
          <w:color w:val="000000" w:themeColor="text1"/>
          <w:sz w:val="24"/>
          <w:szCs w:val="24"/>
        </w:rPr>
        <w:t xml:space="preserve"> levels of</w:t>
      </w:r>
      <w:r w:rsidR="00374BBA" w:rsidRPr="00E71397">
        <w:rPr>
          <w:rFonts w:ascii="Book Antiqua" w:hAnsi="Book Antiqua" w:cs="Times New Roman"/>
          <w:color w:val="000000" w:themeColor="text1"/>
          <w:sz w:val="24"/>
          <w:szCs w:val="24"/>
        </w:rPr>
        <w:t xml:space="preserve"> </w:t>
      </w:r>
      <w:proofErr w:type="spellStart"/>
      <w:r w:rsidR="00374BBA" w:rsidRPr="00E71397">
        <w:rPr>
          <w:rFonts w:ascii="Book Antiqua" w:hAnsi="Book Antiqua" w:cs="Times New Roman"/>
          <w:i/>
          <w:color w:val="000000" w:themeColor="text1"/>
          <w:sz w:val="24"/>
          <w:szCs w:val="24"/>
        </w:rPr>
        <w:t>Ruminococcaceae</w:t>
      </w:r>
      <w:proofErr w:type="spellEnd"/>
      <w:r w:rsidR="00374BBA" w:rsidRPr="00E71397">
        <w:rPr>
          <w:rFonts w:ascii="Book Antiqua" w:hAnsi="Book Antiqua" w:cs="Times New Roman"/>
          <w:color w:val="000000" w:themeColor="text1"/>
          <w:sz w:val="24"/>
          <w:szCs w:val="24"/>
        </w:rPr>
        <w:t xml:space="preserve"> and </w:t>
      </w:r>
      <w:proofErr w:type="spellStart"/>
      <w:r w:rsidR="00374BBA" w:rsidRPr="00E71397">
        <w:rPr>
          <w:rFonts w:ascii="Book Antiqua" w:hAnsi="Book Antiqua" w:cs="Times New Roman"/>
          <w:i/>
          <w:color w:val="000000" w:themeColor="text1"/>
          <w:sz w:val="24"/>
          <w:szCs w:val="24"/>
        </w:rPr>
        <w:t>Lachnospiraceae</w:t>
      </w:r>
      <w:proofErr w:type="spellEnd"/>
      <w:r w:rsidRPr="00E71397">
        <w:rPr>
          <w:rFonts w:ascii="Book Antiqua" w:hAnsi="Book Antiqua" w:cs="Times New Roman"/>
          <w:color w:val="000000" w:themeColor="text1"/>
          <w:sz w:val="24"/>
          <w:szCs w:val="24"/>
        </w:rPr>
        <w:t xml:space="preserve"> </w:t>
      </w:r>
      <w:r w:rsidR="00F4224F" w:rsidRPr="00E71397">
        <w:rPr>
          <w:rFonts w:ascii="Book Antiqua" w:hAnsi="Book Antiqua" w:cs="Times New Roman"/>
          <w:color w:val="000000" w:themeColor="text1"/>
          <w:sz w:val="24"/>
          <w:szCs w:val="24"/>
        </w:rPr>
        <w:t xml:space="preserve">compared to </w:t>
      </w:r>
      <w:r w:rsidRPr="00E71397">
        <w:rPr>
          <w:rFonts w:ascii="Book Antiqua" w:hAnsi="Book Antiqua" w:cs="Times New Roman"/>
          <w:color w:val="000000" w:themeColor="text1"/>
          <w:sz w:val="24"/>
          <w:szCs w:val="24"/>
        </w:rPr>
        <w:t>those</w:t>
      </w:r>
      <w:r w:rsidR="00374BBA" w:rsidRPr="00E71397">
        <w:rPr>
          <w:rFonts w:ascii="Book Antiqua" w:hAnsi="Book Antiqua" w:cs="Times New Roman"/>
          <w:color w:val="000000" w:themeColor="text1"/>
          <w:sz w:val="24"/>
          <w:szCs w:val="24"/>
        </w:rPr>
        <w:t xml:space="preserve"> </w:t>
      </w:r>
      <w:r w:rsidRPr="00E71397">
        <w:rPr>
          <w:rFonts w:ascii="Book Antiqua" w:hAnsi="Book Antiqua" w:cs="Times New Roman"/>
          <w:color w:val="000000" w:themeColor="text1"/>
          <w:sz w:val="24"/>
          <w:szCs w:val="24"/>
        </w:rPr>
        <w:t>in</w:t>
      </w:r>
      <w:r w:rsidR="00374BBA" w:rsidRPr="00E71397">
        <w:rPr>
          <w:rFonts w:ascii="Book Antiqua" w:hAnsi="Book Antiqua" w:cs="Times New Roman"/>
          <w:color w:val="000000" w:themeColor="text1"/>
          <w:sz w:val="24"/>
          <w:szCs w:val="24"/>
        </w:rPr>
        <w:t xml:space="preserve"> controls. </w:t>
      </w:r>
      <w:r w:rsidR="00A10243" w:rsidRPr="00E71397">
        <w:rPr>
          <w:rFonts w:ascii="Book Antiqua" w:hAnsi="Book Antiqua" w:cs="Times New Roman"/>
          <w:color w:val="000000" w:themeColor="text1"/>
          <w:sz w:val="24"/>
          <w:szCs w:val="24"/>
        </w:rPr>
        <w:t>Moreover, i</w:t>
      </w:r>
      <w:r w:rsidR="00374BBA" w:rsidRPr="00E71397">
        <w:rPr>
          <w:rFonts w:ascii="Book Antiqua" w:hAnsi="Book Antiqua" w:cs="Times New Roman"/>
          <w:color w:val="000000" w:themeColor="text1"/>
          <w:sz w:val="24"/>
          <w:szCs w:val="24"/>
        </w:rPr>
        <w:t>n cirrho</w:t>
      </w:r>
      <w:r w:rsidRPr="00E71397">
        <w:rPr>
          <w:rFonts w:ascii="Book Antiqua" w:hAnsi="Book Antiqua" w:cs="Times New Roman"/>
          <w:color w:val="000000" w:themeColor="text1"/>
          <w:sz w:val="24"/>
          <w:szCs w:val="24"/>
        </w:rPr>
        <w:t>tic patients</w:t>
      </w:r>
      <w:r w:rsidR="00A10243" w:rsidRPr="00E71397">
        <w:rPr>
          <w:rFonts w:ascii="Book Antiqua" w:hAnsi="Book Antiqua" w:cs="Times New Roman"/>
          <w:color w:val="000000" w:themeColor="text1"/>
          <w:sz w:val="24"/>
          <w:szCs w:val="24"/>
        </w:rPr>
        <w:t xml:space="preserve"> with </w:t>
      </w:r>
      <w:proofErr w:type="gramStart"/>
      <w:r w:rsidR="00A10243" w:rsidRPr="00E71397">
        <w:rPr>
          <w:rFonts w:ascii="Book Antiqua" w:hAnsi="Book Antiqua" w:cs="Times New Roman"/>
          <w:color w:val="000000" w:themeColor="text1"/>
          <w:sz w:val="24"/>
          <w:szCs w:val="24"/>
        </w:rPr>
        <w:t>HE</w:t>
      </w:r>
      <w:proofErr w:type="gramEnd"/>
      <w:r w:rsidR="00374BBA" w:rsidRPr="00E71397">
        <w:rPr>
          <w:rFonts w:ascii="Book Antiqua" w:hAnsi="Book Antiqua" w:cs="Times New Roman"/>
          <w:color w:val="000000" w:themeColor="text1"/>
          <w:sz w:val="24"/>
          <w:szCs w:val="24"/>
        </w:rPr>
        <w:t xml:space="preserve">, </w:t>
      </w:r>
      <w:r w:rsidR="00A10243" w:rsidRPr="00E71397">
        <w:rPr>
          <w:rFonts w:ascii="Book Antiqua" w:hAnsi="Book Antiqua" w:cs="Times New Roman"/>
          <w:color w:val="000000" w:themeColor="text1"/>
          <w:sz w:val="24"/>
          <w:szCs w:val="24"/>
        </w:rPr>
        <w:t xml:space="preserve">the correlation between </w:t>
      </w:r>
      <w:proofErr w:type="spellStart"/>
      <w:r w:rsidR="00A10243" w:rsidRPr="00E71397">
        <w:rPr>
          <w:rFonts w:ascii="Book Antiqua" w:hAnsi="Book Antiqua" w:cs="Times New Roman"/>
          <w:i/>
          <w:color w:val="000000" w:themeColor="text1"/>
          <w:sz w:val="24"/>
          <w:szCs w:val="24"/>
        </w:rPr>
        <w:t>Porphyromonadacae</w:t>
      </w:r>
      <w:proofErr w:type="spellEnd"/>
      <w:r w:rsidR="00A10243" w:rsidRPr="00E71397">
        <w:rPr>
          <w:rFonts w:ascii="Book Antiqua" w:hAnsi="Book Antiqua" w:cs="Times New Roman"/>
          <w:color w:val="000000" w:themeColor="text1"/>
          <w:sz w:val="24"/>
          <w:szCs w:val="24"/>
        </w:rPr>
        <w:t xml:space="preserve"> and </w:t>
      </w:r>
      <w:proofErr w:type="spellStart"/>
      <w:r w:rsidR="00A10243" w:rsidRPr="00E71397">
        <w:rPr>
          <w:rFonts w:ascii="Book Antiqua" w:hAnsi="Book Antiqua" w:cs="Times New Roman"/>
          <w:i/>
          <w:color w:val="000000" w:themeColor="text1"/>
          <w:sz w:val="24"/>
          <w:szCs w:val="24"/>
        </w:rPr>
        <w:t>Alcaligenacae</w:t>
      </w:r>
      <w:proofErr w:type="spellEnd"/>
      <w:r w:rsidR="00A10243" w:rsidRPr="00E71397">
        <w:rPr>
          <w:rFonts w:ascii="Book Antiqua" w:hAnsi="Book Antiqua" w:cs="Times New Roman"/>
          <w:color w:val="000000" w:themeColor="text1"/>
          <w:sz w:val="24"/>
          <w:szCs w:val="24"/>
        </w:rPr>
        <w:t xml:space="preserve"> with poor performance on cognitive tests was observed. </w:t>
      </w:r>
      <w:r w:rsidR="005F7536" w:rsidRPr="00E71397">
        <w:rPr>
          <w:rFonts w:ascii="Book Antiqua" w:hAnsi="Book Antiqua" w:cs="Times New Roman"/>
          <w:color w:val="000000" w:themeColor="text1"/>
          <w:sz w:val="24"/>
          <w:szCs w:val="24"/>
        </w:rPr>
        <w:t xml:space="preserve">However, </w:t>
      </w:r>
      <w:r w:rsidR="00F4224F" w:rsidRPr="00E71397">
        <w:rPr>
          <w:rFonts w:ascii="Book Antiqua" w:hAnsi="Book Antiqua" w:cs="Times New Roman"/>
          <w:color w:val="000000" w:themeColor="text1"/>
          <w:sz w:val="24"/>
          <w:szCs w:val="24"/>
        </w:rPr>
        <w:t xml:space="preserve">Bajaj </w:t>
      </w:r>
      <w:r w:rsidR="00F4224F" w:rsidRPr="00E71397">
        <w:rPr>
          <w:rFonts w:ascii="Book Antiqua" w:hAnsi="Book Antiqua" w:cs="Times New Roman"/>
          <w:i/>
          <w:color w:val="000000" w:themeColor="text1"/>
          <w:sz w:val="24"/>
          <w:szCs w:val="24"/>
        </w:rPr>
        <w:t>et al</w:t>
      </w:r>
      <w:r w:rsidR="00D41A59" w:rsidRPr="00E71397">
        <w:rPr>
          <w:rFonts w:ascii="Book Antiqua" w:hAnsi="Book Antiqua" w:cs="Times New Roman"/>
          <w:color w:val="000000" w:themeColor="text1"/>
          <w:sz w:val="24"/>
          <w:szCs w:val="24"/>
          <w:vertAlign w:val="superscript"/>
        </w:rPr>
        <w:t>[55]</w:t>
      </w:r>
      <w:r w:rsidR="00096EFE" w:rsidRPr="00E71397">
        <w:rPr>
          <w:rFonts w:ascii="Book Antiqua" w:hAnsi="Book Antiqua" w:cs="Times New Roman"/>
          <w:color w:val="000000" w:themeColor="text1"/>
          <w:sz w:val="24"/>
          <w:szCs w:val="24"/>
        </w:rPr>
        <w:t xml:space="preserve"> </w:t>
      </w:r>
      <w:r w:rsidR="00F4224F" w:rsidRPr="00E71397">
        <w:rPr>
          <w:rFonts w:ascii="Book Antiqua" w:hAnsi="Book Antiqua" w:cs="Times New Roman"/>
          <w:color w:val="000000" w:themeColor="text1"/>
          <w:sz w:val="24"/>
          <w:szCs w:val="24"/>
        </w:rPr>
        <w:t xml:space="preserve">later </w:t>
      </w:r>
      <w:r w:rsidR="00096EFE" w:rsidRPr="00E71397">
        <w:rPr>
          <w:rFonts w:ascii="Book Antiqua" w:hAnsi="Book Antiqua" w:cs="Times New Roman"/>
          <w:color w:val="000000" w:themeColor="text1"/>
          <w:sz w:val="24"/>
          <w:szCs w:val="24"/>
        </w:rPr>
        <w:lastRenderedPageBreak/>
        <w:t xml:space="preserve">reported that sigmoid colon mucosal microbiomes are different from stool microbiomes in patients with liver cirrhosis and HE, and </w:t>
      </w:r>
      <w:r w:rsidR="00E00E13" w:rsidRPr="00E71397">
        <w:rPr>
          <w:rFonts w:ascii="Book Antiqua" w:hAnsi="Book Antiqua" w:cs="Times New Roman"/>
          <w:color w:val="000000" w:themeColor="text1"/>
          <w:sz w:val="24"/>
          <w:szCs w:val="24"/>
        </w:rPr>
        <w:t xml:space="preserve">they </w:t>
      </w:r>
      <w:r w:rsidR="00096EFE" w:rsidRPr="00E71397">
        <w:rPr>
          <w:rFonts w:ascii="Book Antiqua" w:hAnsi="Book Antiqua" w:cs="Times New Roman"/>
          <w:color w:val="000000" w:themeColor="text1"/>
          <w:sz w:val="24"/>
          <w:szCs w:val="24"/>
        </w:rPr>
        <w:t xml:space="preserve">found that </w:t>
      </w:r>
      <w:r w:rsidR="00E00E13" w:rsidRPr="00E71397">
        <w:rPr>
          <w:rFonts w:ascii="Book Antiqua" w:hAnsi="Book Antiqua" w:cs="Times New Roman"/>
          <w:color w:val="000000" w:themeColor="text1"/>
          <w:sz w:val="24"/>
          <w:szCs w:val="24"/>
        </w:rPr>
        <w:t xml:space="preserve">in patients with HE the </w:t>
      </w:r>
      <w:r w:rsidR="00096EFE" w:rsidRPr="00E71397">
        <w:rPr>
          <w:rFonts w:ascii="Book Antiqua" w:hAnsi="Book Antiqua" w:cs="Times New Roman"/>
          <w:color w:val="000000" w:themeColor="text1"/>
          <w:sz w:val="24"/>
          <w:szCs w:val="24"/>
        </w:rPr>
        <w:t>mucosal microbiome</w:t>
      </w:r>
      <w:r w:rsidR="00E05470" w:rsidRPr="00E71397">
        <w:rPr>
          <w:rFonts w:ascii="Book Antiqua" w:hAnsi="Book Antiqua" w:cs="Times New Roman"/>
          <w:color w:val="000000" w:themeColor="text1"/>
          <w:sz w:val="24"/>
          <w:szCs w:val="24"/>
        </w:rPr>
        <w:t xml:space="preserve">, but not </w:t>
      </w:r>
      <w:r w:rsidR="00E00E13" w:rsidRPr="00E71397">
        <w:rPr>
          <w:rFonts w:ascii="Book Antiqua" w:hAnsi="Book Antiqua" w:cs="Times New Roman"/>
          <w:color w:val="000000" w:themeColor="text1"/>
          <w:sz w:val="24"/>
          <w:szCs w:val="24"/>
        </w:rPr>
        <w:t xml:space="preserve">the </w:t>
      </w:r>
      <w:r w:rsidR="00E05470" w:rsidRPr="00E71397">
        <w:rPr>
          <w:rFonts w:ascii="Book Antiqua" w:hAnsi="Book Antiqua" w:cs="Times New Roman"/>
          <w:color w:val="000000" w:themeColor="text1"/>
          <w:sz w:val="24"/>
          <w:szCs w:val="24"/>
        </w:rPr>
        <w:t>stool microbiome,</w:t>
      </w:r>
      <w:r w:rsidR="00096EFE" w:rsidRPr="00E71397">
        <w:rPr>
          <w:rFonts w:ascii="Book Antiqua" w:hAnsi="Book Antiqua" w:cs="Times New Roman"/>
          <w:color w:val="000000" w:themeColor="text1"/>
          <w:sz w:val="24"/>
          <w:szCs w:val="24"/>
        </w:rPr>
        <w:t xml:space="preserve"> </w:t>
      </w:r>
      <w:r w:rsidR="00E05470" w:rsidRPr="00E71397">
        <w:rPr>
          <w:rFonts w:ascii="Book Antiqua" w:hAnsi="Book Antiqua" w:cs="Times New Roman"/>
          <w:color w:val="000000" w:themeColor="text1"/>
          <w:sz w:val="24"/>
          <w:szCs w:val="24"/>
        </w:rPr>
        <w:t>showed</w:t>
      </w:r>
      <w:r w:rsidR="00096EFE" w:rsidRPr="00E71397">
        <w:rPr>
          <w:rFonts w:ascii="Book Antiqua" w:hAnsi="Book Antiqua" w:cs="Times New Roman"/>
          <w:color w:val="000000" w:themeColor="text1"/>
          <w:sz w:val="24"/>
          <w:szCs w:val="24"/>
        </w:rPr>
        <w:t xml:space="preserve"> </w:t>
      </w:r>
      <w:r w:rsidR="00E05470" w:rsidRPr="00E71397">
        <w:rPr>
          <w:rFonts w:ascii="Book Antiqua" w:hAnsi="Book Antiqua" w:cs="Times New Roman"/>
          <w:color w:val="000000" w:themeColor="text1"/>
          <w:sz w:val="24"/>
          <w:szCs w:val="24"/>
        </w:rPr>
        <w:t xml:space="preserve">less </w:t>
      </w:r>
      <w:proofErr w:type="spellStart"/>
      <w:r w:rsidR="00096EFE" w:rsidRPr="00E71397">
        <w:rPr>
          <w:rFonts w:ascii="Book Antiqua" w:hAnsi="Book Antiqua" w:cs="Times New Roman"/>
          <w:i/>
          <w:color w:val="000000" w:themeColor="text1"/>
          <w:sz w:val="24"/>
          <w:szCs w:val="24"/>
        </w:rPr>
        <w:t>Roseburia</w:t>
      </w:r>
      <w:proofErr w:type="spellEnd"/>
      <w:r w:rsidR="00E05470" w:rsidRPr="00E71397">
        <w:rPr>
          <w:rFonts w:ascii="Book Antiqua" w:hAnsi="Book Antiqua" w:cs="Times New Roman"/>
          <w:color w:val="000000" w:themeColor="text1"/>
          <w:sz w:val="24"/>
          <w:szCs w:val="24"/>
        </w:rPr>
        <w:t xml:space="preserve"> </w:t>
      </w:r>
      <w:r w:rsidR="00096EFE" w:rsidRPr="00E71397">
        <w:rPr>
          <w:rFonts w:ascii="Book Antiqua" w:hAnsi="Book Antiqua" w:cs="Times New Roman"/>
          <w:color w:val="000000" w:themeColor="text1"/>
          <w:sz w:val="24"/>
          <w:szCs w:val="24"/>
        </w:rPr>
        <w:t xml:space="preserve">and </w:t>
      </w:r>
      <w:r w:rsidR="00E05470" w:rsidRPr="00E71397">
        <w:rPr>
          <w:rFonts w:ascii="Book Antiqua" w:hAnsi="Book Antiqua" w:cs="Times New Roman"/>
          <w:color w:val="000000" w:themeColor="text1"/>
          <w:sz w:val="24"/>
          <w:szCs w:val="24"/>
        </w:rPr>
        <w:t xml:space="preserve">more </w:t>
      </w:r>
      <w:r w:rsidR="00E05470" w:rsidRPr="00E71397">
        <w:rPr>
          <w:rFonts w:ascii="Book Antiqua" w:hAnsi="Book Antiqua" w:cs="Times New Roman"/>
          <w:i/>
          <w:color w:val="000000" w:themeColor="text1"/>
          <w:sz w:val="24"/>
          <w:szCs w:val="24"/>
        </w:rPr>
        <w:t>Entero</w:t>
      </w:r>
      <w:r w:rsidR="00096EFE" w:rsidRPr="00E71397">
        <w:rPr>
          <w:rFonts w:ascii="Book Antiqua" w:hAnsi="Book Antiqua" w:cs="Times New Roman"/>
          <w:i/>
          <w:color w:val="000000" w:themeColor="text1"/>
          <w:sz w:val="24"/>
          <w:szCs w:val="24"/>
        </w:rPr>
        <w:t>coccus</w:t>
      </w:r>
      <w:r w:rsidR="00096EFE" w:rsidRPr="00E71397">
        <w:rPr>
          <w:rFonts w:ascii="Book Antiqua" w:hAnsi="Book Antiqua" w:cs="Times New Roman"/>
          <w:color w:val="000000" w:themeColor="text1"/>
          <w:sz w:val="24"/>
          <w:szCs w:val="24"/>
        </w:rPr>
        <w:t>,</w:t>
      </w:r>
      <w:r w:rsidR="00E05470" w:rsidRPr="00E71397">
        <w:rPr>
          <w:rFonts w:ascii="Book Antiqua" w:hAnsi="Book Antiqua" w:cs="Times New Roman"/>
          <w:color w:val="000000" w:themeColor="text1"/>
          <w:sz w:val="24"/>
          <w:szCs w:val="24"/>
        </w:rPr>
        <w:t xml:space="preserve"> </w:t>
      </w:r>
      <w:proofErr w:type="spellStart"/>
      <w:r w:rsidR="00096EFE" w:rsidRPr="00E71397">
        <w:rPr>
          <w:rFonts w:ascii="Book Antiqua" w:hAnsi="Book Antiqua" w:cs="Times New Roman"/>
          <w:i/>
          <w:color w:val="000000" w:themeColor="text1"/>
          <w:sz w:val="24"/>
          <w:szCs w:val="24"/>
        </w:rPr>
        <w:t>Veillonella</w:t>
      </w:r>
      <w:proofErr w:type="spellEnd"/>
      <w:r w:rsidR="00096EFE" w:rsidRPr="00E71397">
        <w:rPr>
          <w:rFonts w:ascii="Book Antiqua" w:hAnsi="Book Antiqua" w:cs="Times New Roman"/>
          <w:color w:val="000000" w:themeColor="text1"/>
          <w:sz w:val="24"/>
          <w:szCs w:val="24"/>
        </w:rPr>
        <w:t>,</w:t>
      </w:r>
      <w:r w:rsidR="00E05470" w:rsidRPr="00E71397">
        <w:rPr>
          <w:rFonts w:ascii="Book Antiqua" w:hAnsi="Book Antiqua" w:cs="Times New Roman"/>
          <w:color w:val="000000" w:themeColor="text1"/>
          <w:sz w:val="24"/>
          <w:szCs w:val="24"/>
        </w:rPr>
        <w:t xml:space="preserve"> </w:t>
      </w:r>
      <w:proofErr w:type="spellStart"/>
      <w:r w:rsidR="00096EFE" w:rsidRPr="00E71397">
        <w:rPr>
          <w:rFonts w:ascii="Book Antiqua" w:hAnsi="Book Antiqua" w:cs="Times New Roman"/>
          <w:i/>
          <w:color w:val="000000" w:themeColor="text1"/>
          <w:sz w:val="24"/>
          <w:szCs w:val="24"/>
        </w:rPr>
        <w:t>Megasphaera</w:t>
      </w:r>
      <w:proofErr w:type="spellEnd"/>
      <w:r w:rsidR="00096EFE" w:rsidRPr="00E71397">
        <w:rPr>
          <w:rFonts w:ascii="Book Antiqua" w:hAnsi="Book Antiqua" w:cs="Times New Roman"/>
          <w:color w:val="000000" w:themeColor="text1"/>
          <w:sz w:val="24"/>
          <w:szCs w:val="24"/>
        </w:rPr>
        <w:t>, and</w:t>
      </w:r>
      <w:r w:rsidR="00E05470" w:rsidRPr="00E71397">
        <w:rPr>
          <w:rFonts w:ascii="Book Antiqua" w:hAnsi="Book Antiqua" w:cs="Times New Roman"/>
          <w:color w:val="000000" w:themeColor="text1"/>
          <w:sz w:val="24"/>
          <w:szCs w:val="24"/>
        </w:rPr>
        <w:t xml:space="preserve"> </w:t>
      </w:r>
      <w:proofErr w:type="spellStart"/>
      <w:r w:rsidR="00096EFE" w:rsidRPr="00E71397">
        <w:rPr>
          <w:rFonts w:ascii="Book Antiqua" w:hAnsi="Book Antiqua" w:cs="Times New Roman"/>
          <w:i/>
          <w:color w:val="000000" w:themeColor="text1"/>
          <w:sz w:val="24"/>
          <w:szCs w:val="24"/>
        </w:rPr>
        <w:t>Burkholderia</w:t>
      </w:r>
      <w:proofErr w:type="spellEnd"/>
      <w:r w:rsidR="00E05470" w:rsidRPr="00E71397">
        <w:rPr>
          <w:rFonts w:ascii="Book Antiqua" w:hAnsi="Book Antiqua" w:cs="Times New Roman"/>
          <w:color w:val="000000" w:themeColor="text1"/>
          <w:sz w:val="24"/>
          <w:szCs w:val="24"/>
        </w:rPr>
        <w:t xml:space="preserve"> </w:t>
      </w:r>
      <w:r w:rsidR="00E00E13" w:rsidRPr="00E71397">
        <w:rPr>
          <w:rFonts w:ascii="Book Antiqua" w:hAnsi="Book Antiqua" w:cs="Times New Roman"/>
          <w:color w:val="000000" w:themeColor="text1"/>
          <w:sz w:val="24"/>
          <w:szCs w:val="24"/>
        </w:rPr>
        <w:t>compared to</w:t>
      </w:r>
      <w:r w:rsidR="00E05470" w:rsidRPr="00E71397">
        <w:rPr>
          <w:rFonts w:ascii="Book Antiqua" w:hAnsi="Book Antiqua" w:cs="Times New Roman"/>
          <w:color w:val="000000" w:themeColor="text1"/>
          <w:sz w:val="24"/>
          <w:szCs w:val="24"/>
        </w:rPr>
        <w:t xml:space="preserve"> non-HE</w:t>
      </w:r>
      <w:r w:rsidR="00F84B2F" w:rsidRPr="00E71397">
        <w:rPr>
          <w:rFonts w:ascii="Book Antiqua" w:hAnsi="Book Antiqua" w:cs="Times New Roman"/>
          <w:color w:val="000000" w:themeColor="text1"/>
          <w:sz w:val="24"/>
          <w:szCs w:val="24"/>
        </w:rPr>
        <w:t xml:space="preserve"> </w:t>
      </w:r>
      <w:r w:rsidR="00E00E13" w:rsidRPr="00E71397">
        <w:rPr>
          <w:rFonts w:ascii="Book Antiqua" w:hAnsi="Book Antiqua" w:cs="Times New Roman"/>
          <w:color w:val="000000" w:themeColor="text1"/>
          <w:sz w:val="24"/>
          <w:szCs w:val="24"/>
        </w:rPr>
        <w:t>subjects</w:t>
      </w:r>
      <w:r w:rsidR="00096EFE" w:rsidRPr="00E71397">
        <w:rPr>
          <w:rFonts w:ascii="Book Antiqua" w:hAnsi="Book Antiqua" w:cs="Times New Roman"/>
          <w:color w:val="000000" w:themeColor="text1"/>
          <w:sz w:val="24"/>
          <w:szCs w:val="24"/>
        </w:rPr>
        <w:t xml:space="preserve">. </w:t>
      </w:r>
      <w:r w:rsidR="00E05470" w:rsidRPr="00E71397">
        <w:rPr>
          <w:rFonts w:ascii="Book Antiqua" w:hAnsi="Book Antiqua" w:cs="Times New Roman"/>
          <w:color w:val="000000" w:themeColor="text1"/>
          <w:sz w:val="24"/>
          <w:szCs w:val="24"/>
        </w:rPr>
        <w:t xml:space="preserve">These data suggest that </w:t>
      </w:r>
      <w:r w:rsidR="00E00E13" w:rsidRPr="00E71397">
        <w:rPr>
          <w:rFonts w:ascii="Book Antiqua" w:hAnsi="Book Antiqua" w:cs="Times New Roman"/>
          <w:color w:val="000000" w:themeColor="text1"/>
          <w:sz w:val="24"/>
          <w:szCs w:val="24"/>
        </w:rPr>
        <w:t xml:space="preserve">a </w:t>
      </w:r>
      <w:r w:rsidR="00E05470" w:rsidRPr="00E71397">
        <w:rPr>
          <w:rFonts w:ascii="Book Antiqua" w:hAnsi="Book Antiqua" w:cs="Times New Roman"/>
          <w:color w:val="000000" w:themeColor="text1"/>
          <w:sz w:val="24"/>
          <w:szCs w:val="24"/>
        </w:rPr>
        <w:t xml:space="preserve">stool microbiota analysis might not be enough to understand the pathogenesis of HE, and </w:t>
      </w:r>
      <w:r w:rsidR="00E00E13" w:rsidRPr="00E71397">
        <w:rPr>
          <w:rFonts w:ascii="Book Antiqua" w:hAnsi="Book Antiqua" w:cs="Times New Roman"/>
          <w:color w:val="000000" w:themeColor="text1"/>
          <w:sz w:val="24"/>
          <w:szCs w:val="24"/>
        </w:rPr>
        <w:t xml:space="preserve">that </w:t>
      </w:r>
      <w:r w:rsidR="00E05470" w:rsidRPr="00E71397">
        <w:rPr>
          <w:rFonts w:ascii="Book Antiqua" w:hAnsi="Book Antiqua" w:cs="Times New Roman"/>
          <w:color w:val="000000" w:themeColor="text1"/>
          <w:sz w:val="24"/>
          <w:szCs w:val="24"/>
        </w:rPr>
        <w:t>change</w:t>
      </w:r>
      <w:r w:rsidR="00E00E13" w:rsidRPr="00E71397">
        <w:rPr>
          <w:rFonts w:ascii="Book Antiqua" w:hAnsi="Book Antiqua" w:cs="Times New Roman"/>
          <w:color w:val="000000" w:themeColor="text1"/>
          <w:sz w:val="24"/>
          <w:szCs w:val="24"/>
        </w:rPr>
        <w:t>s</w:t>
      </w:r>
      <w:r w:rsidR="00E05470" w:rsidRPr="00E71397">
        <w:rPr>
          <w:rFonts w:ascii="Book Antiqua" w:hAnsi="Book Antiqua" w:cs="Times New Roman"/>
          <w:color w:val="000000" w:themeColor="text1"/>
          <w:sz w:val="24"/>
          <w:szCs w:val="24"/>
        </w:rPr>
        <w:t xml:space="preserve"> in </w:t>
      </w:r>
      <w:r w:rsidR="00E00E13" w:rsidRPr="00E71397">
        <w:rPr>
          <w:rFonts w:ascii="Book Antiqua" w:hAnsi="Book Antiqua" w:cs="Times New Roman"/>
          <w:color w:val="000000" w:themeColor="text1"/>
          <w:sz w:val="24"/>
          <w:szCs w:val="24"/>
        </w:rPr>
        <w:t xml:space="preserve">the </w:t>
      </w:r>
      <w:r w:rsidR="00E05470" w:rsidRPr="00E71397">
        <w:rPr>
          <w:rFonts w:ascii="Book Antiqua" w:hAnsi="Book Antiqua" w:cs="Times New Roman"/>
          <w:color w:val="000000" w:themeColor="text1"/>
          <w:sz w:val="24"/>
          <w:szCs w:val="24"/>
        </w:rPr>
        <w:t xml:space="preserve">colonic mucosal microbiota could contribute </w:t>
      </w:r>
      <w:r w:rsidR="00E00E13" w:rsidRPr="00E71397">
        <w:rPr>
          <w:rFonts w:ascii="Book Antiqua" w:hAnsi="Book Antiqua" w:cs="Times New Roman"/>
          <w:color w:val="000000" w:themeColor="text1"/>
          <w:sz w:val="24"/>
          <w:szCs w:val="24"/>
        </w:rPr>
        <w:t xml:space="preserve">to </w:t>
      </w:r>
      <w:r w:rsidR="00E05470" w:rsidRPr="00E71397">
        <w:rPr>
          <w:rFonts w:ascii="Book Antiqua" w:hAnsi="Book Antiqua" w:cs="Times New Roman"/>
          <w:color w:val="000000" w:themeColor="text1"/>
          <w:sz w:val="24"/>
          <w:szCs w:val="24"/>
        </w:rPr>
        <w:t>the development of HE</w:t>
      </w:r>
      <w:r w:rsidR="009A5ED5" w:rsidRPr="00E71397">
        <w:rPr>
          <w:rFonts w:ascii="Book Antiqua" w:hAnsi="Book Antiqua" w:cs="Times New Roman"/>
          <w:color w:val="000000" w:themeColor="text1"/>
          <w:sz w:val="24"/>
          <w:szCs w:val="24"/>
        </w:rPr>
        <w:t>.</w:t>
      </w:r>
    </w:p>
    <w:p w14:paraId="1A0668AC" w14:textId="77777777" w:rsidR="00374BBA" w:rsidRPr="00E71397" w:rsidRDefault="00374BBA" w:rsidP="001E7D7A">
      <w:pPr>
        <w:spacing w:line="360" w:lineRule="auto"/>
        <w:rPr>
          <w:rFonts w:ascii="Book Antiqua" w:hAnsi="Book Antiqua" w:cs="Times New Roman"/>
          <w:color w:val="000000" w:themeColor="text1"/>
          <w:sz w:val="24"/>
          <w:szCs w:val="24"/>
        </w:rPr>
      </w:pPr>
    </w:p>
    <w:p w14:paraId="02EA3B25" w14:textId="587AE0E5" w:rsidR="009F5F11" w:rsidRPr="00E71397" w:rsidRDefault="00D41A59" w:rsidP="001E7D7A">
      <w:pPr>
        <w:spacing w:line="360" w:lineRule="auto"/>
        <w:rPr>
          <w:rFonts w:ascii="Book Antiqua" w:eastAsia="宋体" w:hAnsi="Book Antiqua" w:cs="Times New Roman"/>
          <w:b/>
          <w:i/>
          <w:color w:val="000000" w:themeColor="text1"/>
          <w:sz w:val="24"/>
          <w:szCs w:val="24"/>
          <w:lang w:eastAsia="zh-CN"/>
        </w:rPr>
      </w:pPr>
      <w:r w:rsidRPr="00E71397">
        <w:rPr>
          <w:rFonts w:ascii="Book Antiqua" w:hAnsi="Book Antiqua" w:cs="Times New Roman"/>
          <w:b/>
          <w:i/>
          <w:color w:val="000000" w:themeColor="text1"/>
          <w:sz w:val="24"/>
          <w:szCs w:val="24"/>
        </w:rPr>
        <w:t>Hepatocellular carcinoma</w:t>
      </w:r>
    </w:p>
    <w:p w14:paraId="6EEBB7CE" w14:textId="4BCB5C4C" w:rsidR="00DD246E" w:rsidRPr="00E71397" w:rsidRDefault="00AD2503" w:rsidP="001E7D7A">
      <w:pPr>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 xml:space="preserve">Eighty percent of </w:t>
      </w:r>
      <w:r w:rsidR="00E00E13" w:rsidRPr="00E71397">
        <w:rPr>
          <w:rFonts w:ascii="Book Antiqua" w:hAnsi="Book Antiqua" w:cs="Times New Roman"/>
          <w:color w:val="000000" w:themeColor="text1"/>
          <w:sz w:val="24"/>
          <w:szCs w:val="24"/>
        </w:rPr>
        <w:t>hepatocellular carcinomas (</w:t>
      </w:r>
      <w:r w:rsidRPr="00E71397">
        <w:rPr>
          <w:rFonts w:ascii="Book Antiqua" w:hAnsi="Book Antiqua" w:cs="Times New Roman"/>
          <w:color w:val="000000" w:themeColor="text1"/>
          <w:sz w:val="24"/>
          <w:szCs w:val="24"/>
        </w:rPr>
        <w:t>HCC</w:t>
      </w:r>
      <w:r w:rsidR="00E00E13" w:rsidRPr="00E71397">
        <w:rPr>
          <w:rFonts w:ascii="Book Antiqua" w:hAnsi="Book Antiqua" w:cs="Times New Roman"/>
          <w:color w:val="000000" w:themeColor="text1"/>
          <w:sz w:val="24"/>
          <w:szCs w:val="24"/>
        </w:rPr>
        <w:t>s)</w:t>
      </w:r>
      <w:r w:rsidRPr="00E71397">
        <w:rPr>
          <w:rFonts w:ascii="Book Antiqua" w:hAnsi="Book Antiqua" w:cs="Times New Roman"/>
          <w:color w:val="000000" w:themeColor="text1"/>
          <w:sz w:val="24"/>
          <w:szCs w:val="24"/>
        </w:rPr>
        <w:t xml:space="preserve"> develop in fibrotic or cirrhotic livers, and t</w:t>
      </w:r>
      <w:r w:rsidR="00FF0A52" w:rsidRPr="00E71397">
        <w:rPr>
          <w:rFonts w:ascii="Book Antiqua" w:hAnsi="Book Antiqua" w:cs="Times New Roman"/>
          <w:color w:val="000000" w:themeColor="text1"/>
          <w:sz w:val="24"/>
          <w:szCs w:val="24"/>
        </w:rPr>
        <w:t>he main etiologies</w:t>
      </w:r>
      <w:r w:rsidRPr="00E71397">
        <w:rPr>
          <w:rFonts w:ascii="Book Antiqua" w:hAnsi="Book Antiqua" w:cs="Times New Roman"/>
          <w:color w:val="000000" w:themeColor="text1"/>
          <w:sz w:val="24"/>
          <w:szCs w:val="24"/>
        </w:rPr>
        <w:t xml:space="preserve"> </w:t>
      </w:r>
      <w:r w:rsidR="00FF0A52" w:rsidRPr="00E71397">
        <w:rPr>
          <w:rFonts w:ascii="Book Antiqua" w:hAnsi="Book Antiqua" w:cs="Times New Roman"/>
          <w:color w:val="000000" w:themeColor="text1"/>
          <w:sz w:val="24"/>
          <w:szCs w:val="24"/>
        </w:rPr>
        <w:t xml:space="preserve">include hepatitis B, hepatitis C, and alcohol intake. </w:t>
      </w:r>
      <w:r w:rsidR="0004338F" w:rsidRPr="00E71397">
        <w:rPr>
          <w:rFonts w:ascii="Book Antiqua" w:hAnsi="Book Antiqua" w:cs="Times New Roman"/>
          <w:color w:val="000000" w:themeColor="text1"/>
          <w:sz w:val="24"/>
          <w:szCs w:val="24"/>
        </w:rPr>
        <w:t xml:space="preserve">However, as obesity has become more prevalent in most developed countries, </w:t>
      </w:r>
      <w:r w:rsidR="00E00E13" w:rsidRPr="00E71397">
        <w:rPr>
          <w:rFonts w:ascii="Book Antiqua" w:hAnsi="Book Antiqua" w:cs="Times New Roman"/>
          <w:color w:val="000000" w:themeColor="text1"/>
          <w:sz w:val="24"/>
          <w:szCs w:val="24"/>
        </w:rPr>
        <w:t xml:space="preserve">the </w:t>
      </w:r>
      <w:r w:rsidR="00D43020" w:rsidRPr="00E71397">
        <w:rPr>
          <w:rFonts w:ascii="Book Antiqua" w:hAnsi="Book Antiqua" w:cs="Times New Roman"/>
          <w:color w:val="000000" w:themeColor="text1"/>
          <w:sz w:val="24"/>
          <w:szCs w:val="24"/>
        </w:rPr>
        <w:t>development of HCC</w:t>
      </w:r>
      <w:r w:rsidR="0004338F" w:rsidRPr="00E71397">
        <w:rPr>
          <w:rFonts w:ascii="Book Antiqua" w:hAnsi="Book Antiqua" w:cs="Times New Roman"/>
          <w:color w:val="000000" w:themeColor="text1"/>
          <w:sz w:val="24"/>
          <w:szCs w:val="24"/>
        </w:rPr>
        <w:t xml:space="preserve"> in pa</w:t>
      </w:r>
      <w:r w:rsidR="00D43020" w:rsidRPr="00E71397">
        <w:rPr>
          <w:rFonts w:ascii="Book Antiqua" w:hAnsi="Book Antiqua" w:cs="Times New Roman"/>
          <w:color w:val="000000" w:themeColor="text1"/>
          <w:sz w:val="24"/>
          <w:szCs w:val="24"/>
        </w:rPr>
        <w:t xml:space="preserve">tients with NAFLD has been increasing. In viral hepatitis, chronic inflammation of the liver is thought to be associated with </w:t>
      </w:r>
      <w:proofErr w:type="spellStart"/>
      <w:r w:rsidR="00D43020" w:rsidRPr="00E71397">
        <w:rPr>
          <w:rFonts w:ascii="Book Antiqua" w:hAnsi="Book Antiqua" w:cs="Times New Roman"/>
          <w:color w:val="000000" w:themeColor="text1"/>
          <w:sz w:val="24"/>
          <w:szCs w:val="24"/>
        </w:rPr>
        <w:t>hepatocarcinogenesis</w:t>
      </w:r>
      <w:proofErr w:type="spellEnd"/>
      <w:r w:rsidR="00D43020" w:rsidRPr="00E71397">
        <w:rPr>
          <w:rFonts w:ascii="Book Antiqua" w:hAnsi="Book Antiqua" w:cs="Times New Roman"/>
          <w:color w:val="000000" w:themeColor="text1"/>
          <w:sz w:val="24"/>
          <w:szCs w:val="24"/>
        </w:rPr>
        <w:t xml:space="preserve">, </w:t>
      </w:r>
      <w:r w:rsidR="00DD246E" w:rsidRPr="00E71397">
        <w:rPr>
          <w:rFonts w:ascii="Book Antiqua" w:hAnsi="Book Antiqua" w:cs="Times New Roman"/>
          <w:color w:val="000000" w:themeColor="text1"/>
          <w:sz w:val="24"/>
          <w:szCs w:val="24"/>
        </w:rPr>
        <w:t xml:space="preserve">but the </w:t>
      </w:r>
      <w:r w:rsidR="00D43020" w:rsidRPr="00E71397">
        <w:rPr>
          <w:rFonts w:ascii="Book Antiqua" w:hAnsi="Book Antiqua" w:cs="Times New Roman"/>
          <w:color w:val="000000" w:themeColor="text1"/>
          <w:sz w:val="24"/>
          <w:szCs w:val="24"/>
        </w:rPr>
        <w:t xml:space="preserve">mechanism </w:t>
      </w:r>
      <w:r w:rsidR="00DD246E" w:rsidRPr="00E71397">
        <w:rPr>
          <w:rFonts w:ascii="Book Antiqua" w:hAnsi="Book Antiqua" w:cs="Times New Roman"/>
          <w:color w:val="000000" w:themeColor="text1"/>
          <w:sz w:val="24"/>
          <w:szCs w:val="24"/>
        </w:rPr>
        <w:t>underlying the development of</w:t>
      </w:r>
      <w:r w:rsidR="00D43020" w:rsidRPr="00E71397">
        <w:rPr>
          <w:rFonts w:ascii="Book Antiqua" w:hAnsi="Book Antiqua" w:cs="Times New Roman"/>
          <w:color w:val="000000" w:themeColor="text1"/>
          <w:sz w:val="24"/>
          <w:szCs w:val="24"/>
        </w:rPr>
        <w:t xml:space="preserve"> HCC in NAFLD </w:t>
      </w:r>
      <w:r w:rsidR="00DD246E" w:rsidRPr="00E71397">
        <w:rPr>
          <w:rFonts w:ascii="Book Antiqua" w:hAnsi="Book Antiqua" w:cs="Times New Roman"/>
          <w:color w:val="000000" w:themeColor="text1"/>
          <w:sz w:val="24"/>
          <w:szCs w:val="24"/>
        </w:rPr>
        <w:t xml:space="preserve">patients </w:t>
      </w:r>
      <w:r w:rsidR="00D43020" w:rsidRPr="00E71397">
        <w:rPr>
          <w:rFonts w:ascii="Book Antiqua" w:hAnsi="Book Antiqua" w:cs="Times New Roman"/>
          <w:color w:val="000000" w:themeColor="text1"/>
          <w:sz w:val="24"/>
          <w:szCs w:val="24"/>
        </w:rPr>
        <w:t>has not been clarified.</w:t>
      </w:r>
    </w:p>
    <w:p w14:paraId="63F750F9" w14:textId="7BA09097" w:rsidR="0004338F" w:rsidRPr="00E71397" w:rsidRDefault="00D43020" w:rsidP="001E7D7A">
      <w:pPr>
        <w:spacing w:line="360" w:lineRule="auto"/>
        <w:ind w:firstLine="720"/>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t>Yoshimoto</w:t>
      </w:r>
      <w:r w:rsidRPr="00E71397">
        <w:rPr>
          <w:rFonts w:ascii="Book Antiqua" w:hAnsi="Book Antiqua" w:cs="Times New Roman"/>
          <w:i/>
          <w:color w:val="000000" w:themeColor="text1"/>
          <w:sz w:val="24"/>
          <w:szCs w:val="24"/>
        </w:rPr>
        <w:t xml:space="preserve"> </w:t>
      </w:r>
      <w:r w:rsidR="00D41A59" w:rsidRPr="00E71397">
        <w:rPr>
          <w:rFonts w:ascii="Book Antiqua" w:hAnsi="Book Antiqua" w:cs="Times New Roman"/>
          <w:i/>
          <w:color w:val="000000" w:themeColor="text1"/>
          <w:sz w:val="24"/>
          <w:szCs w:val="24"/>
        </w:rPr>
        <w:t xml:space="preserve">et </w:t>
      </w:r>
      <w:proofErr w:type="gramStart"/>
      <w:r w:rsidR="00D41A59" w:rsidRPr="00E71397">
        <w:rPr>
          <w:rFonts w:ascii="Book Antiqua" w:hAnsi="Book Antiqua" w:cs="Times New Roman"/>
          <w:i/>
          <w:color w:val="000000" w:themeColor="text1"/>
          <w:sz w:val="24"/>
          <w:szCs w:val="24"/>
        </w:rPr>
        <w:t>al</w:t>
      </w:r>
      <w:r w:rsidR="00D41A59" w:rsidRPr="00E71397">
        <w:rPr>
          <w:rFonts w:ascii="Book Antiqua" w:hAnsi="Book Antiqua" w:cs="Times New Roman"/>
          <w:color w:val="000000" w:themeColor="text1"/>
          <w:sz w:val="24"/>
          <w:szCs w:val="24"/>
          <w:vertAlign w:val="superscript"/>
        </w:rPr>
        <w:t>[</w:t>
      </w:r>
      <w:proofErr w:type="gramEnd"/>
      <w:r w:rsidR="00700C02" w:rsidRPr="00E71397">
        <w:rPr>
          <w:rFonts w:ascii="Book Antiqua" w:hAnsi="Book Antiqua" w:cs="Times New Roman"/>
          <w:color w:val="000000" w:themeColor="text1"/>
          <w:sz w:val="24"/>
          <w:szCs w:val="24"/>
          <w:vertAlign w:val="superscript"/>
        </w:rPr>
        <w:t>5</w:t>
      </w:r>
      <w:r w:rsidR="003C3828" w:rsidRPr="00E71397">
        <w:rPr>
          <w:rFonts w:ascii="Book Antiqua" w:hAnsi="Book Antiqua" w:cs="Times New Roman"/>
          <w:color w:val="000000" w:themeColor="text1"/>
          <w:sz w:val="24"/>
          <w:szCs w:val="24"/>
          <w:vertAlign w:val="superscript"/>
        </w:rPr>
        <w:t>6</w:t>
      </w:r>
      <w:r w:rsidR="00C77AC2" w:rsidRPr="00E71397">
        <w:rPr>
          <w:rFonts w:ascii="Book Antiqua" w:hAnsi="Book Antiqua" w:cs="Times New Roman"/>
          <w:color w:val="000000" w:themeColor="text1"/>
          <w:sz w:val="24"/>
          <w:szCs w:val="24"/>
          <w:vertAlign w:val="superscript"/>
        </w:rPr>
        <w:t>]</w:t>
      </w:r>
      <w:r w:rsidRPr="00E71397">
        <w:rPr>
          <w:rFonts w:ascii="Book Antiqua" w:hAnsi="Book Antiqua" w:cs="Times New Roman"/>
          <w:color w:val="000000" w:themeColor="text1"/>
          <w:sz w:val="24"/>
          <w:szCs w:val="24"/>
        </w:rPr>
        <w:t xml:space="preserve"> reported that </w:t>
      </w:r>
      <w:r w:rsidR="002343E1" w:rsidRPr="00E71397">
        <w:rPr>
          <w:rFonts w:ascii="Book Antiqua" w:hAnsi="Book Antiqua" w:cs="Times New Roman"/>
          <w:color w:val="000000" w:themeColor="text1"/>
          <w:sz w:val="24"/>
          <w:szCs w:val="24"/>
        </w:rPr>
        <w:t xml:space="preserve">obese mice </w:t>
      </w:r>
      <w:r w:rsidR="009F130A" w:rsidRPr="00E71397">
        <w:rPr>
          <w:rFonts w:ascii="Book Antiqua" w:hAnsi="Book Antiqua" w:cs="Times New Roman"/>
          <w:color w:val="000000" w:themeColor="text1"/>
          <w:sz w:val="24"/>
          <w:szCs w:val="24"/>
        </w:rPr>
        <w:t xml:space="preserve">show </w:t>
      </w:r>
      <w:r w:rsidR="002343E1" w:rsidRPr="00E71397">
        <w:rPr>
          <w:rFonts w:ascii="Book Antiqua" w:hAnsi="Book Antiqua" w:cs="Times New Roman"/>
          <w:color w:val="000000" w:themeColor="text1"/>
          <w:sz w:val="24"/>
          <w:szCs w:val="24"/>
        </w:rPr>
        <w:t xml:space="preserve">alterations of gut microbiota, leading to </w:t>
      </w:r>
      <w:r w:rsidR="00CD6276" w:rsidRPr="00E71397">
        <w:rPr>
          <w:rFonts w:ascii="Book Antiqua" w:hAnsi="Book Antiqua" w:cs="Times New Roman"/>
          <w:color w:val="000000" w:themeColor="text1"/>
          <w:sz w:val="24"/>
          <w:szCs w:val="24"/>
        </w:rPr>
        <w:t xml:space="preserve">an </w:t>
      </w:r>
      <w:r w:rsidR="002343E1" w:rsidRPr="00E71397">
        <w:rPr>
          <w:rFonts w:ascii="Book Antiqua" w:hAnsi="Book Antiqua" w:cs="Times New Roman"/>
          <w:color w:val="000000" w:themeColor="text1"/>
          <w:sz w:val="24"/>
          <w:szCs w:val="24"/>
        </w:rPr>
        <w:t xml:space="preserve">increased production of a gut bacterial metabolite, </w:t>
      </w:r>
      <w:proofErr w:type="spellStart"/>
      <w:r w:rsidR="002343E1" w:rsidRPr="00E71397">
        <w:rPr>
          <w:rFonts w:ascii="Book Antiqua" w:hAnsi="Book Antiqua" w:cs="Times New Roman"/>
          <w:color w:val="000000" w:themeColor="text1"/>
          <w:sz w:val="24"/>
          <w:szCs w:val="24"/>
        </w:rPr>
        <w:t>deoxycholic</w:t>
      </w:r>
      <w:proofErr w:type="spellEnd"/>
      <w:r w:rsidR="002343E1" w:rsidRPr="00E71397">
        <w:rPr>
          <w:rFonts w:ascii="Book Antiqua" w:hAnsi="Book Antiqua" w:cs="Times New Roman"/>
          <w:color w:val="000000" w:themeColor="text1"/>
          <w:sz w:val="24"/>
          <w:szCs w:val="24"/>
        </w:rPr>
        <w:t xml:space="preserve"> acid (DCA)</w:t>
      </w:r>
      <w:r w:rsidR="00CD6276" w:rsidRPr="00E71397">
        <w:rPr>
          <w:rFonts w:ascii="Book Antiqua" w:hAnsi="Book Antiqua" w:cs="Times New Roman"/>
          <w:color w:val="000000" w:themeColor="text1"/>
          <w:sz w:val="24"/>
          <w:szCs w:val="24"/>
        </w:rPr>
        <w:t>,</w:t>
      </w:r>
      <w:r w:rsidR="002343E1" w:rsidRPr="00E71397">
        <w:rPr>
          <w:rFonts w:ascii="Book Antiqua" w:hAnsi="Book Antiqua" w:cs="Times New Roman"/>
          <w:color w:val="000000" w:themeColor="text1"/>
          <w:sz w:val="24"/>
          <w:szCs w:val="24"/>
        </w:rPr>
        <w:t xml:space="preserve"> </w:t>
      </w:r>
      <w:r w:rsidR="00CD6276" w:rsidRPr="00E71397">
        <w:rPr>
          <w:rFonts w:ascii="Book Antiqua" w:hAnsi="Book Antiqua" w:cs="Times New Roman"/>
          <w:color w:val="000000" w:themeColor="text1"/>
          <w:sz w:val="24"/>
          <w:szCs w:val="24"/>
        </w:rPr>
        <w:t xml:space="preserve">which </w:t>
      </w:r>
      <w:r w:rsidR="002343E1" w:rsidRPr="00E71397">
        <w:rPr>
          <w:rFonts w:ascii="Book Antiqua" w:hAnsi="Book Antiqua" w:cs="Times New Roman"/>
          <w:color w:val="000000" w:themeColor="text1"/>
          <w:sz w:val="24"/>
          <w:szCs w:val="24"/>
        </w:rPr>
        <w:t xml:space="preserve">is known to cause DNA damage. Increased levels of </w:t>
      </w:r>
      <w:r w:rsidR="00CD6276" w:rsidRPr="00E71397">
        <w:rPr>
          <w:rFonts w:ascii="Book Antiqua" w:hAnsi="Book Antiqua" w:cs="Times New Roman"/>
          <w:color w:val="000000" w:themeColor="text1"/>
          <w:sz w:val="24"/>
          <w:szCs w:val="24"/>
        </w:rPr>
        <w:t xml:space="preserve">DCA in the </w:t>
      </w:r>
      <w:proofErr w:type="spellStart"/>
      <w:r w:rsidR="002343E1" w:rsidRPr="00E71397">
        <w:rPr>
          <w:rFonts w:ascii="Book Antiqua" w:hAnsi="Book Antiqua" w:cs="Times New Roman"/>
          <w:color w:val="000000" w:themeColor="text1"/>
          <w:sz w:val="24"/>
          <w:szCs w:val="24"/>
        </w:rPr>
        <w:t>enterohepatic</w:t>
      </w:r>
      <w:proofErr w:type="spellEnd"/>
      <w:r w:rsidR="002343E1" w:rsidRPr="00E71397">
        <w:rPr>
          <w:rFonts w:ascii="Book Antiqua" w:hAnsi="Book Antiqua" w:cs="Times New Roman"/>
          <w:color w:val="000000" w:themeColor="text1"/>
          <w:sz w:val="24"/>
          <w:szCs w:val="24"/>
        </w:rPr>
        <w:t xml:space="preserve"> circulation induce </w:t>
      </w:r>
      <w:r w:rsidR="00CD6276" w:rsidRPr="00E71397">
        <w:rPr>
          <w:rFonts w:ascii="Book Antiqua" w:hAnsi="Book Antiqua" w:cs="Times New Roman"/>
          <w:color w:val="000000" w:themeColor="text1"/>
          <w:sz w:val="24"/>
          <w:szCs w:val="24"/>
        </w:rPr>
        <w:t xml:space="preserve">a </w:t>
      </w:r>
      <w:r w:rsidR="002343E1" w:rsidRPr="00E71397">
        <w:rPr>
          <w:rFonts w:ascii="Book Antiqua" w:hAnsi="Book Antiqua" w:cs="Times New Roman"/>
          <w:color w:val="000000" w:themeColor="text1"/>
          <w:sz w:val="24"/>
          <w:szCs w:val="24"/>
        </w:rPr>
        <w:t>senescence-associated secretory phenotype</w:t>
      </w:r>
      <w:r w:rsidR="00030FDF" w:rsidRPr="00E71397">
        <w:rPr>
          <w:rFonts w:ascii="Book Antiqua" w:hAnsi="Book Antiqua" w:cs="Times New Roman"/>
          <w:color w:val="000000" w:themeColor="text1"/>
          <w:sz w:val="24"/>
          <w:szCs w:val="24"/>
        </w:rPr>
        <w:t xml:space="preserve"> in </w:t>
      </w:r>
      <w:r w:rsidR="00CD6276" w:rsidRPr="00E71397">
        <w:rPr>
          <w:rFonts w:ascii="Book Antiqua" w:hAnsi="Book Antiqua" w:cs="Times New Roman"/>
          <w:color w:val="000000" w:themeColor="text1"/>
          <w:sz w:val="24"/>
          <w:szCs w:val="24"/>
        </w:rPr>
        <w:t xml:space="preserve">the </w:t>
      </w:r>
      <w:r w:rsidR="00030FDF" w:rsidRPr="00E71397">
        <w:rPr>
          <w:rFonts w:ascii="Book Antiqua" w:hAnsi="Book Antiqua" w:cs="Times New Roman"/>
          <w:color w:val="000000" w:themeColor="text1"/>
          <w:sz w:val="24"/>
          <w:szCs w:val="24"/>
        </w:rPr>
        <w:t>hepatic stellate cells, which secrete inflammatory and tumor-promoting factors in the liver. The</w:t>
      </w:r>
      <w:r w:rsidR="00CD6276" w:rsidRPr="00E71397">
        <w:rPr>
          <w:rFonts w:ascii="Book Antiqua" w:hAnsi="Book Antiqua" w:cs="Times New Roman"/>
          <w:color w:val="000000" w:themeColor="text1"/>
          <w:sz w:val="24"/>
          <w:szCs w:val="24"/>
        </w:rPr>
        <w:t xml:space="preserve"> obese</w:t>
      </w:r>
      <w:r w:rsidR="00030FDF" w:rsidRPr="00E71397">
        <w:rPr>
          <w:rFonts w:ascii="Book Antiqua" w:hAnsi="Book Antiqua" w:cs="Times New Roman"/>
          <w:color w:val="000000" w:themeColor="text1"/>
          <w:sz w:val="24"/>
          <w:szCs w:val="24"/>
        </w:rPr>
        <w:t xml:space="preserve"> mice</w:t>
      </w:r>
      <w:r w:rsidR="0098534A" w:rsidRPr="00E71397">
        <w:rPr>
          <w:rFonts w:ascii="Book Antiqua" w:hAnsi="Book Antiqua" w:cs="Times New Roman"/>
          <w:color w:val="000000" w:themeColor="text1"/>
          <w:sz w:val="24"/>
          <w:szCs w:val="24"/>
        </w:rPr>
        <w:t xml:space="preserve"> </w:t>
      </w:r>
      <w:r w:rsidR="00CD6276" w:rsidRPr="00E71397">
        <w:rPr>
          <w:rFonts w:ascii="Book Antiqua" w:hAnsi="Book Antiqua" w:cs="Times New Roman"/>
          <w:color w:val="000000" w:themeColor="text1"/>
          <w:sz w:val="24"/>
          <w:szCs w:val="24"/>
        </w:rPr>
        <w:t>showed</w:t>
      </w:r>
      <w:r w:rsidR="0098534A" w:rsidRPr="00E71397">
        <w:rPr>
          <w:rFonts w:ascii="Book Antiqua" w:hAnsi="Book Antiqua" w:cs="Times New Roman"/>
          <w:color w:val="000000" w:themeColor="text1"/>
          <w:sz w:val="24"/>
          <w:szCs w:val="24"/>
        </w:rPr>
        <w:t xml:space="preserve"> </w:t>
      </w:r>
      <w:r w:rsidR="002343E1" w:rsidRPr="00E71397">
        <w:rPr>
          <w:rFonts w:ascii="Book Antiqua" w:hAnsi="Book Antiqua" w:cs="Times New Roman"/>
          <w:color w:val="000000" w:themeColor="text1"/>
          <w:sz w:val="24"/>
          <w:szCs w:val="24"/>
        </w:rPr>
        <w:t xml:space="preserve">HCC development after exposure to </w:t>
      </w:r>
      <w:r w:rsidR="00CD6276" w:rsidRPr="00E71397">
        <w:rPr>
          <w:rFonts w:ascii="Book Antiqua" w:hAnsi="Book Antiqua" w:cs="Times New Roman"/>
          <w:color w:val="000000" w:themeColor="text1"/>
          <w:sz w:val="24"/>
          <w:szCs w:val="24"/>
        </w:rPr>
        <w:t xml:space="preserve">a </w:t>
      </w:r>
      <w:r w:rsidR="002343E1" w:rsidRPr="00E71397">
        <w:rPr>
          <w:rFonts w:ascii="Book Antiqua" w:hAnsi="Book Antiqua" w:cs="Times New Roman"/>
          <w:color w:val="000000" w:themeColor="text1"/>
          <w:sz w:val="24"/>
          <w:szCs w:val="24"/>
        </w:rPr>
        <w:t>chemical</w:t>
      </w:r>
      <w:r w:rsidR="0098534A" w:rsidRPr="00E71397">
        <w:rPr>
          <w:rFonts w:ascii="Book Antiqua" w:hAnsi="Book Antiqua" w:cs="Times New Roman"/>
          <w:color w:val="000000" w:themeColor="text1"/>
          <w:sz w:val="24"/>
          <w:szCs w:val="24"/>
        </w:rPr>
        <w:t xml:space="preserve"> </w:t>
      </w:r>
      <w:r w:rsidR="002343E1" w:rsidRPr="00E71397">
        <w:rPr>
          <w:rFonts w:ascii="Book Antiqua" w:hAnsi="Book Antiqua" w:cs="Times New Roman"/>
          <w:color w:val="000000" w:themeColor="text1"/>
          <w:sz w:val="24"/>
          <w:szCs w:val="24"/>
        </w:rPr>
        <w:t>carcinogen.</w:t>
      </w:r>
      <w:r w:rsidR="0098534A" w:rsidRPr="00E71397">
        <w:rPr>
          <w:rFonts w:ascii="Book Antiqua" w:hAnsi="Book Antiqua" w:cs="Times New Roman"/>
          <w:color w:val="000000" w:themeColor="text1"/>
          <w:sz w:val="24"/>
          <w:szCs w:val="24"/>
        </w:rPr>
        <w:t xml:space="preserve"> These data indicate that </w:t>
      </w:r>
      <w:r w:rsidR="0098534A" w:rsidRPr="00E71397">
        <w:rPr>
          <w:rFonts w:ascii="Book Antiqua" w:hAnsi="Book Antiqua" w:cs="Times New Roman"/>
          <w:color w:val="000000" w:themeColor="text1"/>
          <w:sz w:val="24"/>
          <w:szCs w:val="24"/>
        </w:rPr>
        <w:lastRenderedPageBreak/>
        <w:t xml:space="preserve">gut bacterial metabolites promote obesity-induced HCC development in mice. </w:t>
      </w:r>
      <w:r w:rsidR="000708EC" w:rsidRPr="00E71397">
        <w:rPr>
          <w:rFonts w:ascii="Book Antiqua" w:hAnsi="Book Antiqua" w:cs="Times New Roman"/>
          <w:color w:val="000000" w:themeColor="text1"/>
          <w:sz w:val="24"/>
          <w:szCs w:val="24"/>
        </w:rPr>
        <w:t xml:space="preserve">Yoshimoto </w:t>
      </w:r>
      <w:r w:rsidR="000708EC" w:rsidRPr="00E71397">
        <w:rPr>
          <w:rFonts w:ascii="Book Antiqua" w:hAnsi="Book Antiqua" w:cs="Times New Roman"/>
          <w:i/>
          <w:color w:val="000000" w:themeColor="text1"/>
          <w:sz w:val="24"/>
          <w:szCs w:val="24"/>
        </w:rPr>
        <w:t xml:space="preserve">et </w:t>
      </w:r>
      <w:proofErr w:type="gramStart"/>
      <w:r w:rsidR="000708EC" w:rsidRPr="00E71397">
        <w:rPr>
          <w:rFonts w:ascii="Book Antiqua" w:hAnsi="Book Antiqua" w:cs="Times New Roman"/>
          <w:i/>
          <w:color w:val="000000" w:themeColor="text1"/>
          <w:sz w:val="24"/>
          <w:szCs w:val="24"/>
        </w:rPr>
        <w:t>al</w:t>
      </w:r>
      <w:r w:rsidR="00D41A59" w:rsidRPr="00E71397">
        <w:rPr>
          <w:rFonts w:ascii="Book Antiqua" w:hAnsi="Book Antiqua" w:cs="Times New Roman"/>
          <w:color w:val="000000" w:themeColor="text1"/>
          <w:sz w:val="24"/>
          <w:szCs w:val="24"/>
          <w:vertAlign w:val="superscript"/>
        </w:rPr>
        <w:t>[</w:t>
      </w:r>
      <w:proofErr w:type="gramEnd"/>
      <w:r w:rsidR="00D41A59" w:rsidRPr="00E71397">
        <w:rPr>
          <w:rFonts w:ascii="Book Antiqua" w:hAnsi="Book Antiqua" w:cs="Times New Roman"/>
          <w:color w:val="000000" w:themeColor="text1"/>
          <w:sz w:val="24"/>
          <w:szCs w:val="24"/>
          <w:vertAlign w:val="superscript"/>
        </w:rPr>
        <w:t>56]</w:t>
      </w:r>
      <w:r w:rsidR="0098534A" w:rsidRPr="00E71397">
        <w:rPr>
          <w:rFonts w:ascii="Book Antiqua" w:hAnsi="Book Antiqua" w:cs="Times New Roman"/>
          <w:color w:val="000000" w:themeColor="text1"/>
          <w:sz w:val="24"/>
          <w:szCs w:val="24"/>
        </w:rPr>
        <w:t xml:space="preserve"> also found that a similar pathway may contribute to NASH-associated HCC development in humans.</w:t>
      </w:r>
    </w:p>
    <w:p w14:paraId="21EA4A08" w14:textId="4DB78DA4" w:rsidR="00976E4A" w:rsidRPr="00E71397" w:rsidRDefault="00D41A59" w:rsidP="001E7D7A">
      <w:pPr>
        <w:spacing w:line="360" w:lineRule="auto"/>
        <w:ind w:firstLine="720"/>
        <w:rPr>
          <w:rFonts w:ascii="Book Antiqua" w:hAnsi="Book Antiqua" w:cs="Times New Roman"/>
          <w:color w:val="000000" w:themeColor="text1"/>
          <w:sz w:val="24"/>
          <w:szCs w:val="24"/>
        </w:rPr>
      </w:pPr>
      <w:proofErr w:type="spellStart"/>
      <w:r w:rsidRPr="00E71397">
        <w:rPr>
          <w:rFonts w:ascii="Book Antiqua" w:hAnsi="Book Antiqua" w:cs="Times New Roman"/>
          <w:color w:val="000000" w:themeColor="text1"/>
          <w:sz w:val="24"/>
          <w:szCs w:val="24"/>
        </w:rPr>
        <w:t>Dapito</w:t>
      </w:r>
      <w:proofErr w:type="spellEnd"/>
      <w:r w:rsidRPr="00E71397">
        <w:rPr>
          <w:rFonts w:ascii="Book Antiqua" w:hAnsi="Book Antiqua" w:cs="Times New Roman"/>
          <w:color w:val="000000" w:themeColor="text1"/>
          <w:sz w:val="24"/>
          <w:szCs w:val="24"/>
        </w:rPr>
        <w:t xml:space="preserve"> </w:t>
      </w:r>
      <w:r w:rsidRPr="00E71397">
        <w:rPr>
          <w:rFonts w:ascii="Book Antiqua" w:hAnsi="Book Antiqua" w:cs="Times New Roman"/>
          <w:i/>
          <w:color w:val="000000" w:themeColor="text1"/>
          <w:sz w:val="24"/>
          <w:szCs w:val="24"/>
        </w:rPr>
        <w:t xml:space="preserve">et </w:t>
      </w:r>
      <w:proofErr w:type="gramStart"/>
      <w:r w:rsidRPr="00E71397">
        <w:rPr>
          <w:rFonts w:ascii="Book Antiqua" w:hAnsi="Book Antiqua" w:cs="Times New Roman"/>
          <w:i/>
          <w:color w:val="000000" w:themeColor="text1"/>
          <w:sz w:val="24"/>
          <w:szCs w:val="24"/>
        </w:rPr>
        <w:t>al</w:t>
      </w:r>
      <w:r w:rsidRPr="00E71397">
        <w:rPr>
          <w:rFonts w:ascii="Book Antiqua" w:hAnsi="Book Antiqua" w:cs="Times New Roman"/>
          <w:color w:val="000000" w:themeColor="text1"/>
          <w:sz w:val="24"/>
          <w:szCs w:val="24"/>
          <w:vertAlign w:val="superscript"/>
        </w:rPr>
        <w:t>[</w:t>
      </w:r>
      <w:proofErr w:type="gramEnd"/>
      <w:r w:rsidR="00EA4FA1" w:rsidRPr="00E71397">
        <w:rPr>
          <w:rFonts w:ascii="Book Antiqua" w:hAnsi="Book Antiqua" w:cs="Times New Roman"/>
          <w:color w:val="000000" w:themeColor="text1"/>
          <w:sz w:val="24"/>
          <w:szCs w:val="24"/>
          <w:vertAlign w:val="superscript"/>
        </w:rPr>
        <w:t>5</w:t>
      </w:r>
      <w:r w:rsidR="003C3828" w:rsidRPr="00E71397">
        <w:rPr>
          <w:rFonts w:ascii="Book Antiqua" w:hAnsi="Book Antiqua" w:cs="Times New Roman"/>
          <w:color w:val="000000" w:themeColor="text1"/>
          <w:sz w:val="24"/>
          <w:szCs w:val="24"/>
          <w:vertAlign w:val="superscript"/>
        </w:rPr>
        <w:t>7</w:t>
      </w:r>
      <w:r w:rsidR="00C77AC2" w:rsidRPr="00E71397">
        <w:rPr>
          <w:rFonts w:ascii="Book Antiqua" w:hAnsi="Book Antiqua" w:cs="Times New Roman"/>
          <w:color w:val="000000" w:themeColor="text1"/>
          <w:sz w:val="24"/>
          <w:szCs w:val="24"/>
          <w:vertAlign w:val="superscript"/>
        </w:rPr>
        <w:t>]</w:t>
      </w:r>
      <w:r w:rsidR="009A5ED5" w:rsidRPr="00E71397">
        <w:rPr>
          <w:rFonts w:ascii="Book Antiqua" w:hAnsi="Book Antiqua" w:cs="Times New Roman"/>
          <w:color w:val="000000" w:themeColor="text1"/>
          <w:sz w:val="24"/>
          <w:szCs w:val="24"/>
          <w:vertAlign w:val="superscript"/>
        </w:rPr>
        <w:t xml:space="preserve"> </w:t>
      </w:r>
      <w:r w:rsidR="000708EC" w:rsidRPr="00E71397">
        <w:rPr>
          <w:rFonts w:ascii="Book Antiqua" w:hAnsi="Book Antiqua" w:cs="Times New Roman"/>
          <w:color w:val="000000" w:themeColor="text1"/>
          <w:sz w:val="24"/>
          <w:szCs w:val="24"/>
        </w:rPr>
        <w:t xml:space="preserve">demonstrated in a mouse model </w:t>
      </w:r>
      <w:r w:rsidR="00AD2503" w:rsidRPr="00E71397">
        <w:rPr>
          <w:rFonts w:ascii="Book Antiqua" w:hAnsi="Book Antiqua" w:cs="Times New Roman"/>
          <w:color w:val="000000" w:themeColor="text1"/>
          <w:sz w:val="24"/>
          <w:szCs w:val="24"/>
        </w:rPr>
        <w:t xml:space="preserve">that TLR4 activation by LPS from the intestinal microbiota </w:t>
      </w:r>
      <w:r w:rsidR="000708EC" w:rsidRPr="00E71397">
        <w:rPr>
          <w:rFonts w:ascii="Book Antiqua" w:hAnsi="Book Antiqua" w:cs="Times New Roman"/>
          <w:color w:val="000000" w:themeColor="text1"/>
          <w:sz w:val="24"/>
          <w:szCs w:val="24"/>
        </w:rPr>
        <w:t xml:space="preserve">was </w:t>
      </w:r>
      <w:r w:rsidR="00AD2503" w:rsidRPr="00E71397">
        <w:rPr>
          <w:rFonts w:ascii="Book Antiqua" w:hAnsi="Book Antiqua" w:cs="Times New Roman"/>
          <w:color w:val="000000" w:themeColor="text1"/>
          <w:sz w:val="24"/>
          <w:szCs w:val="24"/>
        </w:rPr>
        <w:t xml:space="preserve">closely associated with injury- and inflammation-driven tumor promotion but not </w:t>
      </w:r>
      <w:r w:rsidR="000708EC" w:rsidRPr="00E71397">
        <w:rPr>
          <w:rFonts w:ascii="Book Antiqua" w:hAnsi="Book Antiqua" w:cs="Times New Roman"/>
          <w:color w:val="000000" w:themeColor="text1"/>
          <w:sz w:val="24"/>
          <w:szCs w:val="24"/>
        </w:rPr>
        <w:t xml:space="preserve">with the </w:t>
      </w:r>
      <w:r w:rsidR="00AD2503" w:rsidRPr="00E71397">
        <w:rPr>
          <w:rFonts w:ascii="Book Antiqua" w:hAnsi="Book Antiqua" w:cs="Times New Roman"/>
          <w:color w:val="000000" w:themeColor="text1"/>
          <w:sz w:val="24"/>
          <w:szCs w:val="24"/>
        </w:rPr>
        <w:t xml:space="preserve">tumor initiation of </w:t>
      </w:r>
      <w:proofErr w:type="spellStart"/>
      <w:r w:rsidR="00AD2503" w:rsidRPr="00E71397">
        <w:rPr>
          <w:rFonts w:ascii="Book Antiqua" w:hAnsi="Book Antiqua" w:cs="Times New Roman"/>
          <w:color w:val="000000" w:themeColor="text1"/>
          <w:sz w:val="24"/>
          <w:szCs w:val="24"/>
        </w:rPr>
        <w:t>hepatocarcinogenesis</w:t>
      </w:r>
      <w:proofErr w:type="spellEnd"/>
      <w:r w:rsidR="00AD2503" w:rsidRPr="00E71397">
        <w:rPr>
          <w:rFonts w:ascii="Book Antiqua" w:hAnsi="Book Antiqua" w:cs="Times New Roman"/>
          <w:color w:val="000000" w:themeColor="text1"/>
          <w:sz w:val="24"/>
          <w:szCs w:val="24"/>
        </w:rPr>
        <w:t xml:space="preserve"> induced by </w:t>
      </w:r>
      <w:r w:rsidR="00C640C1" w:rsidRPr="00E71397">
        <w:rPr>
          <w:rFonts w:ascii="Book Antiqua" w:hAnsi="Book Antiqua" w:cs="Times New Roman"/>
          <w:color w:val="000000" w:themeColor="text1"/>
          <w:sz w:val="24"/>
          <w:szCs w:val="24"/>
        </w:rPr>
        <w:t xml:space="preserve">a combination of </w:t>
      </w:r>
      <w:proofErr w:type="spellStart"/>
      <w:r w:rsidR="00C640C1" w:rsidRPr="00E71397">
        <w:rPr>
          <w:rFonts w:ascii="Book Antiqua" w:hAnsi="Book Antiqua" w:cs="Times New Roman"/>
          <w:color w:val="000000" w:themeColor="text1"/>
          <w:sz w:val="24"/>
          <w:szCs w:val="24"/>
        </w:rPr>
        <w:t>diethylnitrosamine</w:t>
      </w:r>
      <w:proofErr w:type="spellEnd"/>
      <w:r w:rsidR="00C640C1" w:rsidRPr="00E71397">
        <w:rPr>
          <w:rFonts w:ascii="Book Antiqua" w:hAnsi="Book Antiqua" w:cs="Times New Roman"/>
          <w:color w:val="000000" w:themeColor="text1"/>
          <w:sz w:val="24"/>
          <w:szCs w:val="24"/>
        </w:rPr>
        <w:t xml:space="preserve"> and the </w:t>
      </w:r>
      <w:proofErr w:type="spellStart"/>
      <w:r w:rsidR="00C640C1" w:rsidRPr="00E71397">
        <w:rPr>
          <w:rFonts w:ascii="Book Antiqua" w:hAnsi="Book Antiqua" w:cs="Times New Roman"/>
          <w:color w:val="000000" w:themeColor="text1"/>
          <w:sz w:val="24"/>
          <w:szCs w:val="24"/>
        </w:rPr>
        <w:t>hepatotoxin</w:t>
      </w:r>
      <w:proofErr w:type="spellEnd"/>
      <w:r w:rsidR="00C640C1" w:rsidRPr="00E71397">
        <w:rPr>
          <w:rFonts w:ascii="Book Antiqua" w:hAnsi="Book Antiqua" w:cs="Times New Roman"/>
          <w:color w:val="000000" w:themeColor="text1"/>
          <w:sz w:val="24"/>
          <w:szCs w:val="24"/>
        </w:rPr>
        <w:t xml:space="preserve"> carbon tetrachloride</w:t>
      </w:r>
      <w:r w:rsidR="00AD2503" w:rsidRPr="00E71397">
        <w:rPr>
          <w:rFonts w:ascii="Book Antiqua" w:hAnsi="Book Antiqua" w:cs="Times New Roman"/>
          <w:color w:val="000000" w:themeColor="text1"/>
          <w:sz w:val="24"/>
          <w:szCs w:val="24"/>
        </w:rPr>
        <w:t>.</w:t>
      </w:r>
      <w:r w:rsidR="00FD6208" w:rsidRPr="00E71397">
        <w:rPr>
          <w:rFonts w:ascii="Book Antiqua" w:hAnsi="Book Antiqua" w:cs="Times New Roman"/>
          <w:color w:val="000000" w:themeColor="text1"/>
          <w:sz w:val="24"/>
          <w:szCs w:val="24"/>
        </w:rPr>
        <w:t xml:space="preserve"> The contribution of intestinal microbiota </w:t>
      </w:r>
      <w:r w:rsidR="000708EC" w:rsidRPr="00E71397">
        <w:rPr>
          <w:rFonts w:ascii="Book Antiqua" w:hAnsi="Book Antiqua" w:cs="Times New Roman"/>
          <w:color w:val="000000" w:themeColor="text1"/>
          <w:sz w:val="24"/>
          <w:szCs w:val="24"/>
        </w:rPr>
        <w:t xml:space="preserve">was </w:t>
      </w:r>
      <w:r w:rsidR="002433D1" w:rsidRPr="00E71397">
        <w:rPr>
          <w:rFonts w:ascii="Book Antiqua" w:hAnsi="Book Antiqua" w:cs="Times New Roman"/>
          <w:color w:val="000000" w:themeColor="text1"/>
          <w:sz w:val="24"/>
          <w:szCs w:val="24"/>
        </w:rPr>
        <w:t xml:space="preserve">confirmed by a decrease in </w:t>
      </w:r>
      <w:proofErr w:type="spellStart"/>
      <w:r w:rsidR="002433D1" w:rsidRPr="00E71397">
        <w:rPr>
          <w:rFonts w:ascii="Book Antiqua" w:hAnsi="Book Antiqua" w:cs="Times New Roman"/>
          <w:color w:val="000000" w:themeColor="text1"/>
          <w:sz w:val="24"/>
          <w:szCs w:val="24"/>
        </w:rPr>
        <w:t>hepatocarcinogenesis</w:t>
      </w:r>
      <w:proofErr w:type="spellEnd"/>
      <w:r w:rsidR="002433D1" w:rsidRPr="00E71397">
        <w:rPr>
          <w:rFonts w:ascii="Book Antiqua" w:hAnsi="Book Antiqua" w:cs="Times New Roman"/>
          <w:color w:val="000000" w:themeColor="text1"/>
          <w:sz w:val="24"/>
          <w:szCs w:val="24"/>
        </w:rPr>
        <w:t xml:space="preserve"> in germ</w:t>
      </w:r>
      <w:r w:rsidR="000708EC" w:rsidRPr="00E71397">
        <w:rPr>
          <w:rFonts w:ascii="Book Antiqua" w:hAnsi="Book Antiqua" w:cs="Times New Roman"/>
          <w:color w:val="000000" w:themeColor="text1"/>
          <w:sz w:val="24"/>
          <w:szCs w:val="24"/>
        </w:rPr>
        <w:t>-</w:t>
      </w:r>
      <w:r w:rsidR="002433D1" w:rsidRPr="00E71397">
        <w:rPr>
          <w:rFonts w:ascii="Book Antiqua" w:hAnsi="Book Antiqua" w:cs="Times New Roman"/>
          <w:color w:val="000000" w:themeColor="text1"/>
          <w:sz w:val="24"/>
          <w:szCs w:val="24"/>
        </w:rPr>
        <w:t xml:space="preserve">free mice compared </w:t>
      </w:r>
      <w:r w:rsidR="000708EC" w:rsidRPr="00E71397">
        <w:rPr>
          <w:rFonts w:ascii="Book Antiqua" w:hAnsi="Book Antiqua" w:cs="Times New Roman"/>
          <w:color w:val="000000" w:themeColor="text1"/>
          <w:sz w:val="24"/>
          <w:szCs w:val="24"/>
        </w:rPr>
        <w:t xml:space="preserve">to </w:t>
      </w:r>
      <w:r w:rsidR="00A725BA" w:rsidRPr="00E71397">
        <w:rPr>
          <w:rFonts w:ascii="Book Antiqua" w:hAnsi="Book Antiqua" w:cs="Times New Roman"/>
          <w:color w:val="000000" w:themeColor="text1"/>
          <w:sz w:val="24"/>
          <w:szCs w:val="24"/>
        </w:rPr>
        <w:t>specific pathogen</w:t>
      </w:r>
      <w:r w:rsidR="000708EC" w:rsidRPr="00E71397">
        <w:rPr>
          <w:rFonts w:ascii="Book Antiqua" w:hAnsi="Book Antiqua" w:cs="Times New Roman"/>
          <w:color w:val="000000" w:themeColor="text1"/>
          <w:sz w:val="24"/>
          <w:szCs w:val="24"/>
        </w:rPr>
        <w:t>-</w:t>
      </w:r>
      <w:r w:rsidR="00A725BA" w:rsidRPr="00E71397">
        <w:rPr>
          <w:rFonts w:ascii="Book Antiqua" w:hAnsi="Book Antiqua" w:cs="Times New Roman"/>
          <w:color w:val="000000" w:themeColor="text1"/>
          <w:sz w:val="24"/>
          <w:szCs w:val="24"/>
        </w:rPr>
        <w:t>free</w:t>
      </w:r>
      <w:r w:rsidR="002433D1" w:rsidRPr="00E71397">
        <w:rPr>
          <w:rFonts w:ascii="Book Antiqua" w:hAnsi="Book Antiqua" w:cs="Times New Roman"/>
          <w:color w:val="000000" w:themeColor="text1"/>
          <w:sz w:val="24"/>
          <w:szCs w:val="24"/>
        </w:rPr>
        <w:t xml:space="preserve"> mice.</w:t>
      </w:r>
      <w:r w:rsidR="00BC6A06" w:rsidRPr="00E71397">
        <w:rPr>
          <w:rFonts w:ascii="Book Antiqua" w:hAnsi="Book Antiqua" w:cs="Times New Roman"/>
          <w:color w:val="000000" w:themeColor="text1"/>
          <w:sz w:val="24"/>
          <w:szCs w:val="24"/>
        </w:rPr>
        <w:t xml:space="preserve"> On the other hand, a metabolite from gut microbiota, propionate, was shown to inhibit </w:t>
      </w:r>
      <w:r w:rsidR="000708EC" w:rsidRPr="00E71397">
        <w:rPr>
          <w:rFonts w:ascii="Book Antiqua" w:hAnsi="Book Antiqua" w:cs="Times New Roman"/>
          <w:color w:val="000000" w:themeColor="text1"/>
          <w:sz w:val="24"/>
          <w:szCs w:val="24"/>
        </w:rPr>
        <w:t xml:space="preserve">the </w:t>
      </w:r>
      <w:r w:rsidR="00BC6A06" w:rsidRPr="00E71397">
        <w:rPr>
          <w:rFonts w:ascii="Book Antiqua" w:hAnsi="Book Antiqua" w:cs="Times New Roman"/>
          <w:color w:val="000000" w:themeColor="text1"/>
          <w:sz w:val="24"/>
          <w:szCs w:val="24"/>
        </w:rPr>
        <w:t xml:space="preserve">cancer cell proliferation of liver cancer cells in the liver in a mouse </w:t>
      </w:r>
      <w:proofErr w:type="gramStart"/>
      <w:r w:rsidR="00BC6A06" w:rsidRPr="00E71397">
        <w:rPr>
          <w:rFonts w:ascii="Book Antiqua" w:hAnsi="Book Antiqua" w:cs="Times New Roman"/>
          <w:color w:val="000000" w:themeColor="text1"/>
          <w:sz w:val="24"/>
          <w:szCs w:val="24"/>
        </w:rPr>
        <w:t>model</w:t>
      </w:r>
      <w:r w:rsidRPr="00E71397">
        <w:rPr>
          <w:rFonts w:ascii="Book Antiqua" w:hAnsi="Book Antiqua" w:cs="Times New Roman"/>
          <w:color w:val="000000" w:themeColor="text1"/>
          <w:sz w:val="24"/>
          <w:szCs w:val="24"/>
          <w:vertAlign w:val="superscript"/>
        </w:rPr>
        <w:t>[</w:t>
      </w:r>
      <w:proofErr w:type="gramEnd"/>
      <w:r w:rsidR="003C3828" w:rsidRPr="00E71397">
        <w:rPr>
          <w:rFonts w:ascii="Book Antiqua" w:hAnsi="Book Antiqua" w:cs="Times New Roman"/>
          <w:color w:val="000000" w:themeColor="text1"/>
          <w:sz w:val="24"/>
          <w:szCs w:val="24"/>
          <w:vertAlign w:val="superscript"/>
        </w:rPr>
        <w:t>58</w:t>
      </w:r>
      <w:r w:rsidR="00C77AC2" w:rsidRPr="00E71397">
        <w:rPr>
          <w:rFonts w:ascii="Book Antiqua" w:hAnsi="Book Antiqua" w:cs="Times New Roman"/>
          <w:color w:val="000000" w:themeColor="text1"/>
          <w:sz w:val="24"/>
          <w:szCs w:val="24"/>
          <w:vertAlign w:val="superscript"/>
        </w:rPr>
        <w:t>]</w:t>
      </w:r>
      <w:r w:rsidR="00BC6A06" w:rsidRPr="00E71397">
        <w:rPr>
          <w:rFonts w:ascii="Book Antiqua" w:hAnsi="Book Antiqua" w:cs="Times New Roman"/>
          <w:color w:val="000000" w:themeColor="text1"/>
          <w:sz w:val="24"/>
          <w:szCs w:val="24"/>
        </w:rPr>
        <w:t>.</w:t>
      </w:r>
    </w:p>
    <w:p w14:paraId="543D4B96" w14:textId="599C5856" w:rsidR="00EE30E4" w:rsidRPr="00E71397" w:rsidRDefault="00F1254E" w:rsidP="001E7D7A">
      <w:pPr>
        <w:spacing w:line="360" w:lineRule="auto"/>
        <w:ind w:firstLine="720"/>
        <w:rPr>
          <w:rFonts w:ascii="Book Antiqua" w:hAnsi="Book Antiqua" w:cs="Times New Roman"/>
          <w:color w:val="000000" w:themeColor="text1"/>
          <w:sz w:val="24"/>
          <w:szCs w:val="24"/>
        </w:rPr>
      </w:pPr>
      <w:proofErr w:type="spellStart"/>
      <w:r w:rsidRPr="00E71397">
        <w:rPr>
          <w:rFonts w:ascii="Book Antiqua" w:hAnsi="Book Antiqua" w:cs="Times New Roman"/>
          <w:color w:val="000000" w:themeColor="text1"/>
          <w:sz w:val="24"/>
          <w:szCs w:val="24"/>
        </w:rPr>
        <w:t>Intratumoral</w:t>
      </w:r>
      <w:proofErr w:type="spellEnd"/>
      <w:r w:rsidRPr="00E71397">
        <w:rPr>
          <w:rFonts w:ascii="Book Antiqua" w:hAnsi="Book Antiqua" w:cs="Times New Roman"/>
          <w:color w:val="000000" w:themeColor="text1"/>
          <w:sz w:val="24"/>
          <w:szCs w:val="24"/>
        </w:rPr>
        <w:t xml:space="preserve"> interleukin-17-producing T helper cells </w:t>
      </w:r>
      <w:r w:rsidR="0025272A" w:rsidRPr="00E71397">
        <w:rPr>
          <w:rFonts w:ascii="Book Antiqua" w:hAnsi="Book Antiqua" w:cs="Times New Roman"/>
          <w:color w:val="000000" w:themeColor="text1"/>
          <w:sz w:val="24"/>
          <w:szCs w:val="24"/>
        </w:rPr>
        <w:t xml:space="preserve">(Th17) </w:t>
      </w:r>
      <w:r w:rsidRPr="00E71397">
        <w:rPr>
          <w:rFonts w:ascii="Book Antiqua" w:hAnsi="Book Antiqua" w:cs="Times New Roman"/>
          <w:color w:val="000000" w:themeColor="text1"/>
          <w:sz w:val="24"/>
          <w:szCs w:val="24"/>
        </w:rPr>
        <w:t>were found to be associated w</w:t>
      </w:r>
      <w:r w:rsidR="0025272A" w:rsidRPr="00E71397">
        <w:rPr>
          <w:rFonts w:ascii="Book Antiqua" w:hAnsi="Book Antiqua" w:cs="Times New Roman"/>
          <w:color w:val="000000" w:themeColor="text1"/>
          <w:sz w:val="24"/>
          <w:szCs w:val="24"/>
        </w:rPr>
        <w:t xml:space="preserve">ith poor </w:t>
      </w:r>
      <w:r w:rsidR="000708EC" w:rsidRPr="00E71397">
        <w:rPr>
          <w:rFonts w:ascii="Book Antiqua" w:hAnsi="Book Antiqua" w:cs="Times New Roman"/>
          <w:color w:val="000000" w:themeColor="text1"/>
          <w:sz w:val="24"/>
          <w:szCs w:val="24"/>
        </w:rPr>
        <w:t xml:space="preserve">prognoses </w:t>
      </w:r>
      <w:r w:rsidR="0025272A" w:rsidRPr="00E71397">
        <w:rPr>
          <w:rFonts w:ascii="Book Antiqua" w:hAnsi="Book Antiqua" w:cs="Times New Roman"/>
          <w:color w:val="000000" w:themeColor="text1"/>
          <w:sz w:val="24"/>
          <w:szCs w:val="24"/>
        </w:rPr>
        <w:t>of patien</w:t>
      </w:r>
      <w:r w:rsidRPr="00E71397">
        <w:rPr>
          <w:rFonts w:ascii="Book Antiqua" w:hAnsi="Book Antiqua" w:cs="Times New Roman"/>
          <w:color w:val="000000" w:themeColor="text1"/>
          <w:sz w:val="24"/>
          <w:szCs w:val="24"/>
        </w:rPr>
        <w:t xml:space="preserve">ts with </w:t>
      </w:r>
      <w:proofErr w:type="gramStart"/>
      <w:r w:rsidRPr="00E71397">
        <w:rPr>
          <w:rFonts w:ascii="Book Antiqua" w:hAnsi="Book Antiqua" w:cs="Times New Roman"/>
          <w:color w:val="000000" w:themeColor="text1"/>
          <w:sz w:val="24"/>
          <w:szCs w:val="24"/>
        </w:rPr>
        <w:t>HCC</w:t>
      </w:r>
      <w:r w:rsidR="00D41A59" w:rsidRPr="00E71397">
        <w:rPr>
          <w:rFonts w:ascii="Book Antiqua" w:hAnsi="Book Antiqua" w:cs="Times New Roman"/>
          <w:color w:val="000000" w:themeColor="text1"/>
          <w:sz w:val="24"/>
          <w:szCs w:val="24"/>
          <w:vertAlign w:val="superscript"/>
        </w:rPr>
        <w:t>[</w:t>
      </w:r>
      <w:proofErr w:type="gramEnd"/>
      <w:r w:rsidR="003C3828" w:rsidRPr="00E71397">
        <w:rPr>
          <w:rFonts w:ascii="Book Antiqua" w:hAnsi="Book Antiqua" w:cs="Times New Roman"/>
          <w:color w:val="000000" w:themeColor="text1"/>
          <w:sz w:val="24"/>
          <w:szCs w:val="24"/>
          <w:vertAlign w:val="superscript"/>
        </w:rPr>
        <w:t>59</w:t>
      </w:r>
      <w:r w:rsidR="0025272A" w:rsidRPr="00E71397">
        <w:rPr>
          <w:rFonts w:ascii="Book Antiqua" w:hAnsi="Book Antiqua" w:cs="Times New Roman"/>
          <w:color w:val="000000" w:themeColor="text1"/>
          <w:sz w:val="24"/>
          <w:szCs w:val="24"/>
          <w:vertAlign w:val="superscript"/>
        </w:rPr>
        <w:t>]</w:t>
      </w:r>
      <w:r w:rsidR="000708EC" w:rsidRPr="00E71397">
        <w:rPr>
          <w:rFonts w:ascii="Book Antiqua" w:hAnsi="Book Antiqua" w:cs="Times New Roman"/>
          <w:color w:val="000000" w:themeColor="text1"/>
          <w:sz w:val="24"/>
          <w:szCs w:val="24"/>
        </w:rPr>
        <w:t>,</w:t>
      </w:r>
      <w:r w:rsidR="0025272A" w:rsidRPr="00E71397">
        <w:rPr>
          <w:rFonts w:ascii="Book Antiqua" w:hAnsi="Book Antiqua" w:cs="Times New Roman"/>
          <w:color w:val="000000" w:themeColor="text1"/>
          <w:sz w:val="24"/>
          <w:szCs w:val="24"/>
        </w:rPr>
        <w:t xml:space="preserve"> possibly due to </w:t>
      </w:r>
      <w:r w:rsidR="000708EC" w:rsidRPr="00E71397">
        <w:rPr>
          <w:rFonts w:ascii="Book Antiqua" w:hAnsi="Book Antiqua" w:cs="Times New Roman"/>
          <w:color w:val="000000" w:themeColor="text1"/>
          <w:sz w:val="24"/>
          <w:szCs w:val="24"/>
        </w:rPr>
        <w:t xml:space="preserve">the </w:t>
      </w:r>
      <w:r w:rsidR="0025272A" w:rsidRPr="00E71397">
        <w:rPr>
          <w:rFonts w:ascii="Book Antiqua" w:hAnsi="Book Antiqua" w:cs="Times New Roman"/>
          <w:color w:val="000000" w:themeColor="text1"/>
          <w:sz w:val="24"/>
          <w:szCs w:val="24"/>
        </w:rPr>
        <w:t>promotion of angiogenesis and tumor growth</w:t>
      </w:r>
      <w:r w:rsidR="00D41A59" w:rsidRPr="00E71397">
        <w:rPr>
          <w:rFonts w:ascii="Book Antiqua" w:hAnsi="Book Antiqua" w:cs="Times New Roman"/>
          <w:color w:val="000000" w:themeColor="text1"/>
          <w:sz w:val="24"/>
          <w:szCs w:val="24"/>
          <w:vertAlign w:val="superscript"/>
        </w:rPr>
        <w:t>[</w:t>
      </w:r>
      <w:r w:rsidR="00E66636"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0</w:t>
      </w:r>
      <w:r w:rsidR="0025272A" w:rsidRPr="00E71397">
        <w:rPr>
          <w:rFonts w:ascii="Book Antiqua" w:hAnsi="Book Antiqua" w:cs="Times New Roman"/>
          <w:color w:val="000000" w:themeColor="text1"/>
          <w:sz w:val="24"/>
          <w:szCs w:val="24"/>
          <w:vertAlign w:val="superscript"/>
        </w:rPr>
        <w:t>]</w:t>
      </w:r>
      <w:r w:rsidR="0025272A" w:rsidRPr="00E71397">
        <w:rPr>
          <w:rFonts w:ascii="Book Antiqua" w:hAnsi="Book Antiqua" w:cs="Times New Roman"/>
          <w:color w:val="000000" w:themeColor="text1"/>
          <w:sz w:val="24"/>
          <w:szCs w:val="24"/>
        </w:rPr>
        <w:t xml:space="preserve">, </w:t>
      </w:r>
      <w:r w:rsidRPr="00E71397">
        <w:rPr>
          <w:rFonts w:ascii="Book Antiqua" w:hAnsi="Book Antiqua" w:cs="Times New Roman"/>
          <w:color w:val="000000" w:themeColor="text1"/>
          <w:sz w:val="24"/>
          <w:szCs w:val="24"/>
        </w:rPr>
        <w:t xml:space="preserve">and </w:t>
      </w:r>
      <w:r w:rsidR="0025272A" w:rsidRPr="00E71397">
        <w:rPr>
          <w:rFonts w:ascii="Book Antiqua" w:hAnsi="Book Antiqua" w:cs="Times New Roman"/>
          <w:color w:val="000000" w:themeColor="text1"/>
          <w:sz w:val="24"/>
          <w:szCs w:val="24"/>
        </w:rPr>
        <w:t xml:space="preserve">most of </w:t>
      </w:r>
      <w:r w:rsidR="00362361" w:rsidRPr="00E71397">
        <w:rPr>
          <w:rFonts w:ascii="Book Antiqua" w:hAnsi="Book Antiqua" w:cs="Times New Roman"/>
          <w:color w:val="000000" w:themeColor="text1"/>
          <w:sz w:val="24"/>
          <w:szCs w:val="24"/>
        </w:rPr>
        <w:t xml:space="preserve">these </w:t>
      </w:r>
      <w:r w:rsidR="0025272A" w:rsidRPr="00E71397">
        <w:rPr>
          <w:rFonts w:ascii="Book Antiqua" w:hAnsi="Book Antiqua" w:cs="Times New Roman"/>
          <w:color w:val="000000" w:themeColor="text1"/>
          <w:sz w:val="24"/>
          <w:szCs w:val="24"/>
        </w:rPr>
        <w:t xml:space="preserve">Th17 </w:t>
      </w:r>
      <w:r w:rsidR="00362361" w:rsidRPr="00E71397">
        <w:rPr>
          <w:rFonts w:ascii="Book Antiqua" w:hAnsi="Book Antiqua" w:cs="Times New Roman"/>
          <w:color w:val="000000" w:themeColor="text1"/>
          <w:sz w:val="24"/>
          <w:szCs w:val="24"/>
        </w:rPr>
        <w:t xml:space="preserve">cells </w:t>
      </w:r>
      <w:r w:rsidR="0025272A" w:rsidRPr="00E71397">
        <w:rPr>
          <w:rFonts w:ascii="Book Antiqua" w:hAnsi="Book Antiqua" w:cs="Times New Roman"/>
          <w:color w:val="000000" w:themeColor="text1"/>
          <w:sz w:val="24"/>
          <w:szCs w:val="24"/>
        </w:rPr>
        <w:t xml:space="preserve">are </w:t>
      </w:r>
      <w:r w:rsidR="0000065E" w:rsidRPr="00E71397">
        <w:rPr>
          <w:rFonts w:ascii="Book Antiqua" w:hAnsi="Book Antiqua" w:cs="Times New Roman"/>
          <w:color w:val="000000" w:themeColor="text1"/>
          <w:sz w:val="24"/>
          <w:szCs w:val="24"/>
        </w:rPr>
        <w:t>generated in</w:t>
      </w:r>
      <w:r w:rsidR="0025272A" w:rsidRPr="00E71397">
        <w:rPr>
          <w:rFonts w:ascii="Book Antiqua" w:hAnsi="Book Antiqua" w:cs="Times New Roman"/>
          <w:color w:val="000000" w:themeColor="text1"/>
          <w:sz w:val="24"/>
          <w:szCs w:val="24"/>
        </w:rPr>
        <w:t xml:space="preserve"> the gut </w:t>
      </w:r>
      <w:r w:rsidR="0000065E" w:rsidRPr="00E71397">
        <w:rPr>
          <w:rFonts w:ascii="Book Antiqua" w:hAnsi="Book Antiqua" w:cs="Times New Roman"/>
          <w:color w:val="000000" w:themeColor="text1"/>
          <w:sz w:val="24"/>
          <w:szCs w:val="24"/>
        </w:rPr>
        <w:t xml:space="preserve">by </w:t>
      </w:r>
      <w:r w:rsidR="00362361" w:rsidRPr="00E71397">
        <w:rPr>
          <w:rFonts w:ascii="Book Antiqua" w:hAnsi="Book Antiqua" w:cs="Times New Roman"/>
          <w:color w:val="000000" w:themeColor="text1"/>
          <w:sz w:val="24"/>
          <w:szCs w:val="24"/>
        </w:rPr>
        <w:t xml:space="preserve">an </w:t>
      </w:r>
      <w:r w:rsidR="0000065E" w:rsidRPr="00E71397">
        <w:rPr>
          <w:rFonts w:ascii="Book Antiqua" w:hAnsi="Book Antiqua" w:cs="Times New Roman"/>
          <w:color w:val="000000" w:themeColor="text1"/>
          <w:sz w:val="24"/>
          <w:szCs w:val="24"/>
        </w:rPr>
        <w:t>interaction with gut microbiota</w:t>
      </w:r>
      <w:r w:rsidR="00D41A59" w:rsidRPr="00E71397">
        <w:rPr>
          <w:rFonts w:ascii="Book Antiqua" w:hAnsi="Book Antiqua" w:cs="Times New Roman"/>
          <w:color w:val="000000" w:themeColor="text1"/>
          <w:sz w:val="24"/>
          <w:szCs w:val="24"/>
          <w:vertAlign w:val="superscript"/>
        </w:rPr>
        <w:t>[</w:t>
      </w:r>
      <w:r w:rsidR="00E66636"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1</w:t>
      </w:r>
      <w:r w:rsidR="0025272A" w:rsidRPr="00E71397">
        <w:rPr>
          <w:rFonts w:ascii="Book Antiqua" w:hAnsi="Book Antiqua" w:cs="Times New Roman"/>
          <w:color w:val="000000" w:themeColor="text1"/>
          <w:sz w:val="24"/>
          <w:szCs w:val="24"/>
          <w:vertAlign w:val="superscript"/>
        </w:rPr>
        <w:t>]</w:t>
      </w:r>
      <w:r w:rsidR="0025272A" w:rsidRPr="00E71397">
        <w:rPr>
          <w:rFonts w:ascii="Book Antiqua" w:hAnsi="Book Antiqua" w:cs="Times New Roman"/>
          <w:color w:val="000000" w:themeColor="text1"/>
          <w:sz w:val="24"/>
          <w:szCs w:val="24"/>
        </w:rPr>
        <w:t>. Therefore, there could be close association</w:t>
      </w:r>
      <w:r w:rsidR="00362361" w:rsidRPr="00E71397">
        <w:rPr>
          <w:rFonts w:ascii="Book Antiqua" w:hAnsi="Book Antiqua" w:cs="Times New Roman"/>
          <w:color w:val="000000" w:themeColor="text1"/>
          <w:sz w:val="24"/>
          <w:szCs w:val="24"/>
        </w:rPr>
        <w:t>s</w:t>
      </w:r>
      <w:r w:rsidR="0025272A" w:rsidRPr="00E71397">
        <w:rPr>
          <w:rFonts w:ascii="Book Antiqua" w:hAnsi="Book Antiqua" w:cs="Times New Roman"/>
          <w:color w:val="000000" w:themeColor="text1"/>
          <w:sz w:val="24"/>
          <w:szCs w:val="24"/>
        </w:rPr>
        <w:t xml:space="preserve"> among HCC progression, </w:t>
      </w:r>
      <w:r w:rsidR="00362361" w:rsidRPr="00E71397">
        <w:rPr>
          <w:rFonts w:ascii="Book Antiqua" w:hAnsi="Book Antiqua" w:cs="Times New Roman"/>
          <w:color w:val="000000" w:themeColor="text1"/>
          <w:sz w:val="24"/>
          <w:szCs w:val="24"/>
        </w:rPr>
        <w:t xml:space="preserve">the </w:t>
      </w:r>
      <w:r w:rsidR="003617D6" w:rsidRPr="00E71397">
        <w:rPr>
          <w:rFonts w:ascii="Book Antiqua" w:hAnsi="Book Antiqua" w:cs="Times New Roman"/>
          <w:color w:val="000000" w:themeColor="text1"/>
          <w:sz w:val="24"/>
          <w:szCs w:val="24"/>
        </w:rPr>
        <w:t xml:space="preserve">generation of </w:t>
      </w:r>
      <w:r w:rsidR="0025272A" w:rsidRPr="00E71397">
        <w:rPr>
          <w:rFonts w:ascii="Book Antiqua" w:hAnsi="Book Antiqua" w:cs="Times New Roman"/>
          <w:color w:val="000000" w:themeColor="text1"/>
          <w:sz w:val="24"/>
          <w:szCs w:val="24"/>
        </w:rPr>
        <w:t xml:space="preserve">Th17 </w:t>
      </w:r>
      <w:r w:rsidR="00362361" w:rsidRPr="00E71397">
        <w:rPr>
          <w:rFonts w:ascii="Book Antiqua" w:hAnsi="Book Antiqua" w:cs="Times New Roman"/>
          <w:color w:val="000000" w:themeColor="text1"/>
          <w:sz w:val="24"/>
          <w:szCs w:val="24"/>
        </w:rPr>
        <w:t xml:space="preserve">cells, </w:t>
      </w:r>
      <w:r w:rsidR="0025272A" w:rsidRPr="00E71397">
        <w:rPr>
          <w:rFonts w:ascii="Book Antiqua" w:hAnsi="Book Antiqua" w:cs="Times New Roman"/>
          <w:color w:val="000000" w:themeColor="text1"/>
          <w:sz w:val="24"/>
          <w:szCs w:val="24"/>
        </w:rPr>
        <w:t>and gut microbiota. Taken</w:t>
      </w:r>
      <w:r w:rsidR="0046175E" w:rsidRPr="00E71397">
        <w:rPr>
          <w:rFonts w:ascii="Book Antiqua" w:hAnsi="Book Antiqua" w:cs="Times New Roman"/>
          <w:color w:val="000000" w:themeColor="text1"/>
          <w:sz w:val="24"/>
          <w:szCs w:val="24"/>
        </w:rPr>
        <w:t xml:space="preserve"> together, </w:t>
      </w:r>
      <w:r w:rsidR="00362361" w:rsidRPr="00E71397">
        <w:rPr>
          <w:rFonts w:ascii="Book Antiqua" w:hAnsi="Book Antiqua" w:cs="Times New Roman"/>
          <w:color w:val="000000" w:themeColor="text1"/>
          <w:sz w:val="24"/>
          <w:szCs w:val="24"/>
        </w:rPr>
        <w:t xml:space="preserve">the above-described findings indicate that the </w:t>
      </w:r>
      <w:r w:rsidR="0046175E" w:rsidRPr="00E71397">
        <w:rPr>
          <w:rFonts w:ascii="Book Antiqua" w:hAnsi="Book Antiqua" w:cs="Times New Roman"/>
          <w:color w:val="000000" w:themeColor="text1"/>
          <w:sz w:val="24"/>
          <w:szCs w:val="24"/>
        </w:rPr>
        <w:t xml:space="preserve">development of liver cancer can be modulated by gut microbiota, suggesting </w:t>
      </w:r>
      <w:r w:rsidR="00362361" w:rsidRPr="00E71397">
        <w:rPr>
          <w:rFonts w:ascii="Book Antiqua" w:hAnsi="Book Antiqua" w:cs="Times New Roman"/>
          <w:color w:val="000000" w:themeColor="text1"/>
          <w:sz w:val="24"/>
          <w:szCs w:val="24"/>
        </w:rPr>
        <w:t xml:space="preserve">the </w:t>
      </w:r>
      <w:r w:rsidR="0046175E" w:rsidRPr="00E71397">
        <w:rPr>
          <w:rFonts w:ascii="Book Antiqua" w:hAnsi="Book Antiqua" w:cs="Times New Roman"/>
          <w:color w:val="000000" w:themeColor="text1"/>
          <w:sz w:val="24"/>
          <w:szCs w:val="24"/>
        </w:rPr>
        <w:t>possibility of therapeutic intervention.</w:t>
      </w:r>
    </w:p>
    <w:p w14:paraId="4E8989AA" w14:textId="77777777" w:rsidR="00362361" w:rsidRPr="00E71397" w:rsidRDefault="00362361" w:rsidP="001E7D7A">
      <w:pPr>
        <w:widowControl/>
        <w:pBdr>
          <w:bottom w:val="single" w:sz="6" w:space="0" w:color="97B0C8"/>
        </w:pBdr>
        <w:adjustRightInd w:val="0"/>
        <w:snapToGrid w:val="0"/>
        <w:spacing w:line="360" w:lineRule="auto"/>
        <w:outlineLvl w:val="1"/>
        <w:rPr>
          <w:rFonts w:ascii="Book Antiqua" w:eastAsia="MS PGothic" w:hAnsi="Book Antiqua"/>
          <w:b/>
          <w:bCs/>
          <w:color w:val="000000" w:themeColor="text1"/>
          <w:kern w:val="0"/>
          <w:sz w:val="24"/>
          <w:szCs w:val="24"/>
        </w:rPr>
      </w:pPr>
    </w:p>
    <w:p w14:paraId="0D73263D" w14:textId="77777777" w:rsidR="00EE30E4" w:rsidRPr="00E71397" w:rsidRDefault="00EE30E4" w:rsidP="001E7D7A">
      <w:pPr>
        <w:widowControl/>
        <w:pBdr>
          <w:bottom w:val="single" w:sz="6" w:space="0" w:color="97B0C8"/>
        </w:pBdr>
        <w:adjustRightInd w:val="0"/>
        <w:snapToGrid w:val="0"/>
        <w:spacing w:line="360" w:lineRule="auto"/>
        <w:outlineLvl w:val="1"/>
        <w:rPr>
          <w:rFonts w:ascii="Book Antiqua" w:eastAsia="MS PGothic" w:hAnsi="Book Antiqua"/>
          <w:b/>
          <w:bCs/>
          <w:color w:val="000000" w:themeColor="text1"/>
          <w:kern w:val="0"/>
          <w:sz w:val="24"/>
          <w:szCs w:val="24"/>
        </w:rPr>
      </w:pPr>
      <w:r w:rsidRPr="00E71397">
        <w:rPr>
          <w:rFonts w:ascii="Book Antiqua" w:eastAsia="MS PGothic" w:hAnsi="Book Antiqua"/>
          <w:b/>
          <w:bCs/>
          <w:color w:val="000000" w:themeColor="text1"/>
          <w:kern w:val="0"/>
          <w:sz w:val="24"/>
          <w:szCs w:val="24"/>
        </w:rPr>
        <w:t>UTILIZATION OF PROBIOTICS IN LIVER DISEASES</w:t>
      </w:r>
    </w:p>
    <w:p w14:paraId="158E9FB8" w14:textId="3587A88D" w:rsidR="00EE30E4" w:rsidRPr="00E71397" w:rsidRDefault="00EE30E4" w:rsidP="001E7D7A">
      <w:pPr>
        <w:widowControl/>
        <w:pBdr>
          <w:bottom w:val="single" w:sz="6" w:space="0" w:color="97B0C8"/>
        </w:pBdr>
        <w:adjustRightInd w:val="0"/>
        <w:snapToGrid w:val="0"/>
        <w:spacing w:line="360" w:lineRule="auto"/>
        <w:outlineLvl w:val="1"/>
        <w:rPr>
          <w:rFonts w:ascii="Book Antiqua" w:eastAsia="MS PGothic" w:hAnsi="Book Antiqua"/>
          <w:bCs/>
          <w:color w:val="000000" w:themeColor="text1"/>
          <w:kern w:val="0"/>
          <w:sz w:val="24"/>
          <w:szCs w:val="24"/>
        </w:rPr>
      </w:pPr>
      <w:r w:rsidRPr="00E71397">
        <w:rPr>
          <w:rFonts w:ascii="Book Antiqua" w:eastAsia="MS PGothic" w:hAnsi="Book Antiqua"/>
          <w:bCs/>
          <w:color w:val="000000" w:themeColor="text1"/>
          <w:kern w:val="0"/>
          <w:sz w:val="24"/>
          <w:szCs w:val="24"/>
        </w:rPr>
        <w:t xml:space="preserve">Bacterial translocation and </w:t>
      </w:r>
      <w:proofErr w:type="spellStart"/>
      <w:r w:rsidRPr="00E71397">
        <w:rPr>
          <w:rFonts w:ascii="Book Antiqua" w:eastAsia="MS PGothic" w:hAnsi="Book Antiqua"/>
          <w:bCs/>
          <w:color w:val="000000" w:themeColor="text1"/>
          <w:kern w:val="0"/>
          <w:sz w:val="24"/>
          <w:szCs w:val="24"/>
        </w:rPr>
        <w:t>endotoxemia</w:t>
      </w:r>
      <w:proofErr w:type="spellEnd"/>
      <w:r w:rsidRPr="00E71397">
        <w:rPr>
          <w:rFonts w:ascii="Book Antiqua" w:eastAsia="MS PGothic" w:hAnsi="Book Antiqua"/>
          <w:bCs/>
          <w:color w:val="000000" w:themeColor="text1"/>
          <w:kern w:val="0"/>
          <w:sz w:val="24"/>
          <w:szCs w:val="24"/>
        </w:rPr>
        <w:t xml:space="preserve">, which </w:t>
      </w:r>
      <w:r w:rsidR="009F130A" w:rsidRPr="00E71397">
        <w:rPr>
          <w:rFonts w:ascii="Book Antiqua" w:eastAsia="MS PGothic" w:hAnsi="Book Antiqua"/>
          <w:bCs/>
          <w:color w:val="000000" w:themeColor="text1"/>
          <w:kern w:val="0"/>
          <w:sz w:val="24"/>
          <w:szCs w:val="24"/>
        </w:rPr>
        <w:t xml:space="preserve">can </w:t>
      </w:r>
      <w:r w:rsidRPr="00E71397">
        <w:rPr>
          <w:rFonts w:ascii="Book Antiqua" w:eastAsia="MS PGothic" w:hAnsi="Book Antiqua"/>
          <w:bCs/>
          <w:color w:val="000000" w:themeColor="text1"/>
          <w:kern w:val="0"/>
          <w:sz w:val="24"/>
          <w:szCs w:val="24"/>
        </w:rPr>
        <w:t>be caused by increased permeability of the intestinal mucosa</w:t>
      </w:r>
      <w:r w:rsidR="00D41A59" w:rsidRPr="00E71397">
        <w:rPr>
          <w:rFonts w:ascii="Book Antiqua" w:eastAsia="MS PGothic" w:hAnsi="Book Antiqua"/>
          <w:bCs/>
          <w:color w:val="000000" w:themeColor="text1"/>
          <w:kern w:val="0"/>
          <w:sz w:val="24"/>
          <w:szCs w:val="24"/>
          <w:vertAlign w:val="superscript"/>
        </w:rPr>
        <w:t>[</w:t>
      </w:r>
      <w:r w:rsidR="00E66636"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2</w:t>
      </w:r>
      <w:r w:rsidRPr="00E71397">
        <w:rPr>
          <w:rFonts w:ascii="Book Antiqua" w:hAnsi="Book Antiqua" w:cs="Times New Roman"/>
          <w:color w:val="000000" w:themeColor="text1"/>
          <w:sz w:val="24"/>
          <w:szCs w:val="24"/>
          <w:vertAlign w:val="superscript"/>
        </w:rPr>
        <w:t>]</w:t>
      </w:r>
      <w:r w:rsidRPr="00E71397">
        <w:rPr>
          <w:rFonts w:ascii="Book Antiqua" w:eastAsia="MS PGothic" w:hAnsi="Book Antiqua"/>
          <w:bCs/>
          <w:color w:val="000000" w:themeColor="text1"/>
          <w:kern w:val="0"/>
          <w:sz w:val="24"/>
          <w:szCs w:val="24"/>
        </w:rPr>
        <w:t xml:space="preserve">, are thought to contribute to </w:t>
      </w:r>
      <w:r w:rsidR="00362361" w:rsidRPr="00E71397">
        <w:rPr>
          <w:rFonts w:ascii="Book Antiqua" w:eastAsia="MS PGothic" w:hAnsi="Book Antiqua"/>
          <w:bCs/>
          <w:color w:val="000000" w:themeColor="text1"/>
          <w:kern w:val="0"/>
          <w:sz w:val="24"/>
          <w:szCs w:val="24"/>
        </w:rPr>
        <w:t xml:space="preserve">the </w:t>
      </w:r>
      <w:r w:rsidRPr="00E71397">
        <w:rPr>
          <w:rFonts w:ascii="Book Antiqua" w:eastAsia="MS PGothic" w:hAnsi="Book Antiqua"/>
          <w:bCs/>
          <w:color w:val="000000" w:themeColor="text1"/>
          <w:kern w:val="0"/>
          <w:sz w:val="24"/>
          <w:szCs w:val="24"/>
        </w:rPr>
        <w:t xml:space="preserve">pathogenesis of various complications in liver cirrhosis such as hepatic </w:t>
      </w:r>
      <w:r w:rsidRPr="00E71397">
        <w:rPr>
          <w:rFonts w:ascii="Book Antiqua" w:eastAsia="MS PGothic" w:hAnsi="Book Antiqua"/>
          <w:bCs/>
          <w:color w:val="000000" w:themeColor="text1"/>
          <w:kern w:val="0"/>
          <w:sz w:val="24"/>
          <w:szCs w:val="24"/>
        </w:rPr>
        <w:lastRenderedPageBreak/>
        <w:t>encephalopathy</w:t>
      </w:r>
      <w:r w:rsidR="00D41A59" w:rsidRPr="00E71397">
        <w:rPr>
          <w:rFonts w:ascii="Book Antiqua" w:eastAsia="MS PGothic" w:hAnsi="Book Antiqua"/>
          <w:bCs/>
          <w:color w:val="000000" w:themeColor="text1"/>
          <w:kern w:val="0"/>
          <w:sz w:val="24"/>
          <w:szCs w:val="24"/>
          <w:vertAlign w:val="superscript"/>
        </w:rPr>
        <w:t>[</w:t>
      </w:r>
      <w:r w:rsidR="00366F2E"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3</w:t>
      </w:r>
      <w:r w:rsidR="00F14457"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4</w:t>
      </w:r>
      <w:r w:rsidRPr="00E71397">
        <w:rPr>
          <w:rFonts w:ascii="Book Antiqua" w:hAnsi="Book Antiqua" w:cs="Times New Roman"/>
          <w:color w:val="000000" w:themeColor="text1"/>
          <w:sz w:val="24"/>
          <w:szCs w:val="24"/>
          <w:vertAlign w:val="superscript"/>
        </w:rPr>
        <w:t>]</w:t>
      </w:r>
      <w:r w:rsidRPr="00E71397">
        <w:rPr>
          <w:rFonts w:ascii="Book Antiqua" w:eastAsia="MS PGothic" w:hAnsi="Book Antiqua"/>
          <w:bCs/>
          <w:color w:val="000000" w:themeColor="text1"/>
          <w:kern w:val="0"/>
          <w:sz w:val="24"/>
          <w:szCs w:val="24"/>
        </w:rPr>
        <w:t xml:space="preserve"> and spontaneous bacterial peritonitis (SBP)</w:t>
      </w:r>
      <w:r w:rsidR="00D41A59" w:rsidRPr="00E71397">
        <w:rPr>
          <w:rFonts w:ascii="Book Antiqua" w:eastAsia="MS PGothic" w:hAnsi="Book Antiqua"/>
          <w:bCs/>
          <w:color w:val="000000" w:themeColor="text1"/>
          <w:kern w:val="0"/>
          <w:sz w:val="24"/>
          <w:szCs w:val="24"/>
          <w:vertAlign w:val="superscript"/>
        </w:rPr>
        <w:t>[</w:t>
      </w:r>
      <w:r w:rsidR="00366F2E"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5</w:t>
      </w:r>
      <w:r w:rsidR="00F14457"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6</w:t>
      </w:r>
      <w:r w:rsidRPr="00E71397">
        <w:rPr>
          <w:rFonts w:ascii="Book Antiqua" w:hAnsi="Book Antiqua" w:cs="Times New Roman"/>
          <w:color w:val="000000" w:themeColor="text1"/>
          <w:sz w:val="24"/>
          <w:szCs w:val="24"/>
          <w:vertAlign w:val="superscript"/>
        </w:rPr>
        <w:t>]</w:t>
      </w:r>
      <w:r w:rsidRPr="00E71397">
        <w:rPr>
          <w:rFonts w:ascii="Book Antiqua" w:eastAsia="MS PGothic" w:hAnsi="Book Antiqua"/>
          <w:bCs/>
          <w:color w:val="000000" w:themeColor="text1"/>
          <w:kern w:val="0"/>
          <w:sz w:val="24"/>
          <w:szCs w:val="24"/>
        </w:rPr>
        <w:t xml:space="preserve">. The changes of intestinal microflora might also </w:t>
      </w:r>
      <w:r w:rsidR="00362361" w:rsidRPr="00E71397">
        <w:rPr>
          <w:rFonts w:ascii="Book Antiqua" w:eastAsia="MS PGothic" w:hAnsi="Book Antiqua"/>
          <w:bCs/>
          <w:color w:val="000000" w:themeColor="text1"/>
          <w:kern w:val="0"/>
          <w:sz w:val="24"/>
          <w:szCs w:val="24"/>
        </w:rPr>
        <w:t xml:space="preserve">be </w:t>
      </w:r>
      <w:r w:rsidRPr="00E71397">
        <w:rPr>
          <w:rFonts w:ascii="Book Antiqua" w:eastAsia="MS PGothic" w:hAnsi="Book Antiqua"/>
          <w:bCs/>
          <w:color w:val="000000" w:themeColor="text1"/>
          <w:kern w:val="0"/>
          <w:sz w:val="24"/>
          <w:szCs w:val="24"/>
        </w:rPr>
        <w:t>associate</w:t>
      </w:r>
      <w:r w:rsidR="00362361" w:rsidRPr="00E71397">
        <w:rPr>
          <w:rFonts w:ascii="Book Antiqua" w:eastAsia="MS PGothic" w:hAnsi="Book Antiqua"/>
          <w:bCs/>
          <w:color w:val="000000" w:themeColor="text1"/>
          <w:kern w:val="0"/>
          <w:sz w:val="24"/>
          <w:szCs w:val="24"/>
        </w:rPr>
        <w:t>d</w:t>
      </w:r>
      <w:r w:rsidRPr="00E71397">
        <w:rPr>
          <w:rFonts w:ascii="Book Antiqua" w:eastAsia="MS PGothic" w:hAnsi="Book Antiqua"/>
          <w:bCs/>
          <w:color w:val="000000" w:themeColor="text1"/>
          <w:kern w:val="0"/>
          <w:sz w:val="24"/>
          <w:szCs w:val="24"/>
        </w:rPr>
        <w:t xml:space="preserve"> with </w:t>
      </w:r>
      <w:r w:rsidR="00362361" w:rsidRPr="00E71397">
        <w:rPr>
          <w:rFonts w:ascii="Book Antiqua" w:eastAsia="MS PGothic" w:hAnsi="Book Antiqua"/>
          <w:bCs/>
          <w:color w:val="000000" w:themeColor="text1"/>
          <w:kern w:val="0"/>
          <w:sz w:val="24"/>
          <w:szCs w:val="24"/>
        </w:rPr>
        <w:t xml:space="preserve">the </w:t>
      </w:r>
      <w:r w:rsidRPr="00E71397">
        <w:rPr>
          <w:rFonts w:ascii="Book Antiqua" w:eastAsia="MS PGothic" w:hAnsi="Book Antiqua"/>
          <w:bCs/>
          <w:color w:val="000000" w:themeColor="text1"/>
          <w:kern w:val="0"/>
          <w:sz w:val="24"/>
          <w:szCs w:val="24"/>
        </w:rPr>
        <w:t xml:space="preserve">pathogenesis of </w:t>
      </w:r>
      <w:proofErr w:type="gramStart"/>
      <w:r w:rsidRPr="00E71397">
        <w:rPr>
          <w:rFonts w:ascii="Book Antiqua" w:eastAsia="MS PGothic" w:hAnsi="Book Antiqua"/>
          <w:bCs/>
          <w:color w:val="000000" w:themeColor="text1"/>
          <w:kern w:val="0"/>
          <w:sz w:val="24"/>
          <w:szCs w:val="24"/>
        </w:rPr>
        <w:t>NASH</w:t>
      </w:r>
      <w:r w:rsidR="00D41A59" w:rsidRPr="00E71397">
        <w:rPr>
          <w:rFonts w:ascii="Book Antiqua" w:eastAsia="MS PGothic" w:hAnsi="Book Antiqua"/>
          <w:bCs/>
          <w:color w:val="000000" w:themeColor="text1"/>
          <w:kern w:val="0"/>
          <w:sz w:val="24"/>
          <w:szCs w:val="24"/>
          <w:vertAlign w:val="superscript"/>
        </w:rPr>
        <w:t>[</w:t>
      </w:r>
      <w:proofErr w:type="gramEnd"/>
      <w:r w:rsidR="00366F2E"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7</w:t>
      </w:r>
      <w:r w:rsidRPr="00E71397">
        <w:rPr>
          <w:rFonts w:ascii="Book Antiqua" w:hAnsi="Book Antiqua" w:cs="Times New Roman"/>
          <w:color w:val="000000" w:themeColor="text1"/>
          <w:sz w:val="24"/>
          <w:szCs w:val="24"/>
          <w:vertAlign w:val="superscript"/>
        </w:rPr>
        <w:t>]</w:t>
      </w:r>
      <w:r w:rsidRPr="00E71397">
        <w:rPr>
          <w:rFonts w:ascii="Book Antiqua" w:eastAsia="MS PGothic" w:hAnsi="Book Antiqua"/>
          <w:bCs/>
          <w:color w:val="000000" w:themeColor="text1"/>
          <w:kern w:val="0"/>
          <w:sz w:val="24"/>
          <w:szCs w:val="24"/>
        </w:rPr>
        <w:t xml:space="preserve">. </w:t>
      </w:r>
      <w:r w:rsidR="00362361" w:rsidRPr="00E71397">
        <w:rPr>
          <w:rFonts w:ascii="Book Antiqua" w:eastAsia="MS PGothic" w:hAnsi="Book Antiqua"/>
          <w:bCs/>
          <w:color w:val="000000" w:themeColor="text1"/>
          <w:kern w:val="0"/>
          <w:sz w:val="24"/>
          <w:szCs w:val="24"/>
        </w:rPr>
        <w:t>B</w:t>
      </w:r>
      <w:r w:rsidRPr="00E71397">
        <w:rPr>
          <w:rFonts w:ascii="Book Antiqua" w:eastAsia="MS PGothic" w:hAnsi="Book Antiqua"/>
          <w:bCs/>
          <w:color w:val="000000" w:themeColor="text1"/>
          <w:kern w:val="0"/>
          <w:sz w:val="24"/>
          <w:szCs w:val="24"/>
        </w:rPr>
        <w:t xml:space="preserve">eneficial effects of probiotics have been reported </w:t>
      </w:r>
      <w:r w:rsidR="003617D6" w:rsidRPr="00E71397">
        <w:rPr>
          <w:rFonts w:ascii="Book Antiqua" w:eastAsia="MS PGothic" w:hAnsi="Book Antiqua"/>
          <w:bCs/>
          <w:color w:val="000000" w:themeColor="text1"/>
          <w:kern w:val="0"/>
          <w:sz w:val="24"/>
          <w:szCs w:val="24"/>
        </w:rPr>
        <w:t>in</w:t>
      </w:r>
      <w:r w:rsidRPr="00E71397">
        <w:rPr>
          <w:rFonts w:ascii="Book Antiqua" w:eastAsia="MS PGothic" w:hAnsi="Book Antiqua"/>
          <w:bCs/>
          <w:color w:val="000000" w:themeColor="text1"/>
          <w:kern w:val="0"/>
          <w:sz w:val="24"/>
          <w:szCs w:val="24"/>
        </w:rPr>
        <w:t xml:space="preserve"> not only gastrointestinal but also liver diseases. Here we describe </w:t>
      </w:r>
      <w:r w:rsidR="003617D6" w:rsidRPr="00E71397">
        <w:rPr>
          <w:rFonts w:ascii="Book Antiqua" w:eastAsia="MS PGothic" w:hAnsi="Book Antiqua"/>
          <w:bCs/>
          <w:color w:val="000000" w:themeColor="text1"/>
          <w:kern w:val="0"/>
          <w:sz w:val="24"/>
          <w:szCs w:val="24"/>
        </w:rPr>
        <w:t xml:space="preserve">therapeutic trials using </w:t>
      </w:r>
      <w:r w:rsidRPr="00E71397">
        <w:rPr>
          <w:rFonts w:ascii="Book Antiqua" w:eastAsia="MS PGothic" w:hAnsi="Book Antiqua"/>
          <w:bCs/>
          <w:color w:val="000000" w:themeColor="text1"/>
          <w:kern w:val="0"/>
          <w:sz w:val="24"/>
          <w:szCs w:val="24"/>
        </w:rPr>
        <w:t>probiotics and their indications in liver diseases.</w:t>
      </w:r>
    </w:p>
    <w:p w14:paraId="1B921A1B" w14:textId="77777777" w:rsidR="00EE30E4" w:rsidRPr="00E71397" w:rsidRDefault="00EE30E4" w:rsidP="001E7D7A">
      <w:pPr>
        <w:widowControl/>
        <w:pBdr>
          <w:bottom w:val="single" w:sz="6" w:space="0" w:color="97B0C8"/>
        </w:pBdr>
        <w:adjustRightInd w:val="0"/>
        <w:snapToGrid w:val="0"/>
        <w:spacing w:line="360" w:lineRule="auto"/>
        <w:outlineLvl w:val="1"/>
        <w:rPr>
          <w:rFonts w:ascii="Book Antiqua" w:eastAsia="MS PGothic" w:hAnsi="Book Antiqua"/>
          <w:b/>
          <w:bCs/>
          <w:color w:val="000000" w:themeColor="text1"/>
          <w:kern w:val="0"/>
          <w:sz w:val="24"/>
          <w:szCs w:val="24"/>
        </w:rPr>
      </w:pPr>
    </w:p>
    <w:p w14:paraId="4F00437E" w14:textId="77777777" w:rsidR="00EE30E4" w:rsidRPr="00E71397" w:rsidRDefault="00EE30E4" w:rsidP="001E7D7A">
      <w:pPr>
        <w:widowControl/>
        <w:pBdr>
          <w:bottom w:val="single" w:sz="6" w:space="0" w:color="97B0C8"/>
        </w:pBdr>
        <w:adjustRightInd w:val="0"/>
        <w:snapToGrid w:val="0"/>
        <w:spacing w:line="360" w:lineRule="auto"/>
        <w:outlineLvl w:val="1"/>
        <w:rPr>
          <w:rFonts w:ascii="Book Antiqua" w:eastAsia="MS PGothic" w:hAnsi="Book Antiqua"/>
          <w:b/>
          <w:bCs/>
          <w:i/>
          <w:color w:val="000000" w:themeColor="text1"/>
          <w:kern w:val="0"/>
          <w:sz w:val="24"/>
          <w:szCs w:val="24"/>
        </w:rPr>
      </w:pPr>
      <w:r w:rsidRPr="00E71397">
        <w:rPr>
          <w:rFonts w:ascii="Book Antiqua" w:eastAsia="MS PGothic" w:hAnsi="Book Antiqua"/>
          <w:b/>
          <w:bCs/>
          <w:i/>
          <w:color w:val="000000" w:themeColor="text1"/>
          <w:kern w:val="0"/>
          <w:sz w:val="24"/>
          <w:szCs w:val="24"/>
        </w:rPr>
        <w:t>Hepatic encephalopathy</w:t>
      </w:r>
    </w:p>
    <w:p w14:paraId="582A0FC4" w14:textId="00416F4A" w:rsidR="00976E4A" w:rsidRPr="00E71397" w:rsidRDefault="00EE30E4" w:rsidP="001E7D7A">
      <w:pPr>
        <w:spacing w:line="360" w:lineRule="auto"/>
        <w:rPr>
          <w:rFonts w:ascii="Book Antiqua" w:hAnsi="Book Antiqua"/>
          <w:i/>
          <w:iCs/>
          <w:color w:val="000000" w:themeColor="text1"/>
          <w:sz w:val="24"/>
          <w:szCs w:val="24"/>
        </w:rPr>
      </w:pPr>
      <w:r w:rsidRPr="00E71397">
        <w:rPr>
          <w:rFonts w:ascii="Book Antiqua" w:eastAsia="MS PGothic" w:hAnsi="Book Antiqua"/>
          <w:bCs/>
          <w:color w:val="000000" w:themeColor="text1"/>
          <w:kern w:val="0"/>
          <w:sz w:val="24"/>
          <w:szCs w:val="24"/>
          <w:lang w:val="en-GB"/>
        </w:rPr>
        <w:t xml:space="preserve">Hepatic encephalopathy (HE) is a common complication of liver </w:t>
      </w:r>
      <w:proofErr w:type="gramStart"/>
      <w:r w:rsidRPr="00E71397">
        <w:rPr>
          <w:rFonts w:ascii="Book Antiqua" w:eastAsia="MS PGothic" w:hAnsi="Book Antiqua"/>
          <w:bCs/>
          <w:color w:val="000000" w:themeColor="text1"/>
          <w:kern w:val="0"/>
          <w:sz w:val="24"/>
          <w:szCs w:val="24"/>
          <w:lang w:val="en-GB"/>
        </w:rPr>
        <w:t>cirrhosis</w:t>
      </w:r>
      <w:r w:rsidR="00D41A59" w:rsidRPr="00E71397">
        <w:rPr>
          <w:rFonts w:ascii="Book Antiqua" w:hAnsi="Book Antiqua" w:cs="Times New Roman"/>
          <w:color w:val="000000" w:themeColor="text1"/>
          <w:sz w:val="24"/>
          <w:szCs w:val="24"/>
          <w:vertAlign w:val="superscript"/>
        </w:rPr>
        <w:t>[</w:t>
      </w:r>
      <w:proofErr w:type="gramEnd"/>
      <w:r w:rsidR="00191BCF"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3</w:t>
      </w:r>
      <w:r w:rsidRPr="00E71397">
        <w:rPr>
          <w:rFonts w:ascii="Book Antiqua" w:hAnsi="Book Antiqua" w:cs="Times New Roman"/>
          <w:color w:val="000000" w:themeColor="text1"/>
          <w:sz w:val="24"/>
          <w:szCs w:val="24"/>
          <w:vertAlign w:val="superscript"/>
        </w:rPr>
        <w:t>]</w:t>
      </w:r>
      <w:r w:rsidRPr="00E71397">
        <w:rPr>
          <w:rFonts w:ascii="Book Antiqua" w:eastAsia="MS PGothic" w:hAnsi="Book Antiqua"/>
          <w:bCs/>
          <w:color w:val="000000" w:themeColor="text1"/>
          <w:kern w:val="0"/>
          <w:sz w:val="24"/>
          <w:szCs w:val="24"/>
          <w:lang w:val="en-GB"/>
        </w:rPr>
        <w:t xml:space="preserve">. Gut flora </w:t>
      </w:r>
      <w:r w:rsidR="00362361" w:rsidRPr="00E71397">
        <w:rPr>
          <w:rFonts w:ascii="Book Antiqua" w:eastAsia="MS PGothic" w:hAnsi="Book Antiqua"/>
          <w:bCs/>
          <w:color w:val="000000" w:themeColor="text1"/>
          <w:kern w:val="0"/>
          <w:sz w:val="24"/>
          <w:szCs w:val="24"/>
          <w:lang w:val="en-GB"/>
        </w:rPr>
        <w:t xml:space="preserve">are </w:t>
      </w:r>
      <w:r w:rsidRPr="00E71397">
        <w:rPr>
          <w:rFonts w:ascii="Book Antiqua" w:eastAsia="MS PGothic" w:hAnsi="Book Antiqua"/>
          <w:bCs/>
          <w:color w:val="000000" w:themeColor="text1"/>
          <w:kern w:val="0"/>
          <w:sz w:val="24"/>
          <w:szCs w:val="24"/>
          <w:lang w:val="en-GB"/>
        </w:rPr>
        <w:t xml:space="preserve">associated with the pathogenesis of </w:t>
      </w:r>
      <w:proofErr w:type="gramStart"/>
      <w:r w:rsidRPr="00E71397">
        <w:rPr>
          <w:rFonts w:ascii="Book Antiqua" w:eastAsia="MS PGothic" w:hAnsi="Book Antiqua"/>
          <w:bCs/>
          <w:color w:val="000000" w:themeColor="text1"/>
          <w:kern w:val="0"/>
          <w:sz w:val="24"/>
          <w:szCs w:val="24"/>
          <w:lang w:val="en-GB"/>
        </w:rPr>
        <w:t>HE</w:t>
      </w:r>
      <w:r w:rsidR="00D41A59" w:rsidRPr="00E71397">
        <w:rPr>
          <w:rFonts w:ascii="Book Antiqua" w:eastAsia="MS PGothic" w:hAnsi="Book Antiqua"/>
          <w:bCs/>
          <w:color w:val="000000" w:themeColor="text1"/>
          <w:kern w:val="0"/>
          <w:sz w:val="24"/>
          <w:szCs w:val="24"/>
          <w:vertAlign w:val="superscript"/>
          <w:lang w:val="en-GB"/>
        </w:rPr>
        <w:t>[</w:t>
      </w:r>
      <w:proofErr w:type="gramEnd"/>
      <w:r w:rsidR="00191BCF" w:rsidRPr="00E71397">
        <w:rPr>
          <w:rFonts w:ascii="Book Antiqua" w:hAnsi="Book Antiqua" w:cs="Times New Roman"/>
          <w:color w:val="000000" w:themeColor="text1"/>
          <w:sz w:val="24"/>
          <w:szCs w:val="24"/>
          <w:vertAlign w:val="superscript"/>
        </w:rPr>
        <w:t>6</w:t>
      </w:r>
      <w:r w:rsidR="003C3828" w:rsidRPr="00E71397">
        <w:rPr>
          <w:rFonts w:ascii="Book Antiqua" w:hAnsi="Book Antiqua" w:cs="Times New Roman"/>
          <w:color w:val="000000" w:themeColor="text1"/>
          <w:sz w:val="24"/>
          <w:szCs w:val="24"/>
          <w:vertAlign w:val="superscript"/>
        </w:rPr>
        <w:t>4</w:t>
      </w:r>
      <w:r w:rsidRPr="00E71397">
        <w:rPr>
          <w:rFonts w:ascii="Book Antiqua" w:hAnsi="Book Antiqua" w:cs="Times New Roman"/>
          <w:color w:val="000000" w:themeColor="text1"/>
          <w:sz w:val="24"/>
          <w:szCs w:val="24"/>
          <w:vertAlign w:val="superscript"/>
        </w:rPr>
        <w:t>]</w:t>
      </w:r>
      <w:r w:rsidRPr="00E71397">
        <w:rPr>
          <w:rFonts w:ascii="Book Antiqua" w:eastAsia="MS PGothic" w:hAnsi="Book Antiqua"/>
          <w:bCs/>
          <w:color w:val="000000" w:themeColor="text1"/>
          <w:kern w:val="0"/>
          <w:sz w:val="24"/>
          <w:szCs w:val="24"/>
          <w:lang w:val="en-GB"/>
        </w:rPr>
        <w:t xml:space="preserve">, because urease-producing gut bacteria such as </w:t>
      </w:r>
      <w:proofErr w:type="spellStart"/>
      <w:r w:rsidRPr="00E71397">
        <w:rPr>
          <w:rFonts w:ascii="Book Antiqua" w:eastAsia="MS PGothic" w:hAnsi="Book Antiqua"/>
          <w:bCs/>
          <w:i/>
          <w:color w:val="000000" w:themeColor="text1"/>
          <w:kern w:val="0"/>
          <w:sz w:val="24"/>
          <w:szCs w:val="24"/>
          <w:lang w:val="en-GB"/>
        </w:rPr>
        <w:t>Klebsiella</w:t>
      </w:r>
      <w:proofErr w:type="spellEnd"/>
      <w:r w:rsidRPr="00E71397">
        <w:rPr>
          <w:rFonts w:ascii="Book Antiqua" w:eastAsia="MS PGothic" w:hAnsi="Book Antiqua"/>
          <w:bCs/>
          <w:color w:val="000000" w:themeColor="text1"/>
          <w:kern w:val="0"/>
          <w:sz w:val="24"/>
          <w:szCs w:val="24"/>
          <w:lang w:val="en-GB"/>
        </w:rPr>
        <w:t xml:space="preserve"> and </w:t>
      </w:r>
      <w:r w:rsidRPr="00E71397">
        <w:rPr>
          <w:rFonts w:ascii="Book Antiqua" w:eastAsia="MS PGothic" w:hAnsi="Book Antiqua"/>
          <w:bCs/>
          <w:i/>
          <w:color w:val="000000" w:themeColor="text1"/>
          <w:kern w:val="0"/>
          <w:sz w:val="24"/>
          <w:szCs w:val="24"/>
          <w:lang w:val="en-GB"/>
        </w:rPr>
        <w:t>Proteus</w:t>
      </w:r>
      <w:r w:rsidRPr="00E71397">
        <w:rPr>
          <w:rFonts w:ascii="Book Antiqua" w:eastAsia="MS PGothic" w:hAnsi="Book Antiqua"/>
          <w:bCs/>
          <w:color w:val="000000" w:themeColor="text1"/>
          <w:kern w:val="0"/>
          <w:sz w:val="24"/>
          <w:szCs w:val="24"/>
          <w:lang w:val="en-GB"/>
        </w:rPr>
        <w:t xml:space="preserve"> species can increase </w:t>
      </w:r>
      <w:r w:rsidR="00421203" w:rsidRPr="00E71397">
        <w:rPr>
          <w:rFonts w:ascii="Book Antiqua" w:eastAsia="MS PGothic" w:hAnsi="Book Antiqua"/>
          <w:bCs/>
          <w:color w:val="000000" w:themeColor="text1"/>
          <w:kern w:val="0"/>
          <w:sz w:val="24"/>
          <w:szCs w:val="24"/>
          <w:lang w:val="en-GB"/>
        </w:rPr>
        <w:t xml:space="preserve">the </w:t>
      </w:r>
      <w:r w:rsidRPr="00E71397">
        <w:rPr>
          <w:rFonts w:ascii="Book Antiqua" w:eastAsia="MS PGothic" w:hAnsi="Book Antiqua"/>
          <w:bCs/>
          <w:color w:val="000000" w:themeColor="text1"/>
          <w:kern w:val="0"/>
          <w:sz w:val="24"/>
          <w:szCs w:val="24"/>
          <w:lang w:val="en-GB"/>
        </w:rPr>
        <w:t xml:space="preserve">production of ammonia and endotoxins. It </w:t>
      </w:r>
      <w:r w:rsidR="00421203" w:rsidRPr="00E71397">
        <w:rPr>
          <w:rFonts w:ascii="Book Antiqua" w:eastAsia="MS PGothic" w:hAnsi="Book Antiqua"/>
          <w:bCs/>
          <w:color w:val="000000" w:themeColor="text1"/>
          <w:kern w:val="0"/>
          <w:sz w:val="24"/>
          <w:szCs w:val="24"/>
          <w:lang w:val="en-GB"/>
        </w:rPr>
        <w:t>was</w:t>
      </w:r>
      <w:r w:rsidRPr="00E71397">
        <w:rPr>
          <w:rFonts w:ascii="Book Antiqua" w:eastAsia="MS PGothic" w:hAnsi="Book Antiqua"/>
          <w:bCs/>
          <w:color w:val="000000" w:themeColor="text1"/>
          <w:kern w:val="0"/>
          <w:sz w:val="24"/>
          <w:szCs w:val="24"/>
          <w:lang w:val="en-GB"/>
        </w:rPr>
        <w:t xml:space="preserve"> reported </w:t>
      </w:r>
      <w:r w:rsidR="00421203" w:rsidRPr="00E71397">
        <w:rPr>
          <w:rFonts w:ascii="Book Antiqua" w:eastAsia="MS PGothic" w:hAnsi="Book Antiqua"/>
          <w:bCs/>
          <w:color w:val="000000" w:themeColor="text1"/>
          <w:kern w:val="0"/>
          <w:sz w:val="24"/>
          <w:szCs w:val="24"/>
          <w:lang w:val="en-GB"/>
        </w:rPr>
        <w:t xml:space="preserve">in several studies </w:t>
      </w:r>
      <w:r w:rsidRPr="00E71397">
        <w:rPr>
          <w:rFonts w:ascii="Book Antiqua" w:eastAsia="MS PGothic" w:hAnsi="Book Antiqua"/>
          <w:bCs/>
          <w:color w:val="000000" w:themeColor="text1"/>
          <w:kern w:val="0"/>
          <w:sz w:val="24"/>
          <w:szCs w:val="24"/>
          <w:lang w:val="en-GB"/>
        </w:rPr>
        <w:t xml:space="preserve">that </w:t>
      </w:r>
      <w:r w:rsidR="00421203" w:rsidRPr="00E71397">
        <w:rPr>
          <w:rFonts w:ascii="Book Antiqua" w:eastAsia="MS PGothic" w:hAnsi="Book Antiqua"/>
          <w:bCs/>
          <w:color w:val="000000" w:themeColor="text1"/>
          <w:kern w:val="0"/>
          <w:sz w:val="24"/>
          <w:szCs w:val="24"/>
          <w:lang w:val="en-GB"/>
        </w:rPr>
        <w:t xml:space="preserve">the </w:t>
      </w:r>
      <w:r w:rsidRPr="00E71397">
        <w:rPr>
          <w:rFonts w:ascii="Book Antiqua" w:eastAsia="MS PGothic" w:hAnsi="Book Antiqua"/>
          <w:bCs/>
          <w:color w:val="000000" w:themeColor="text1"/>
          <w:kern w:val="0"/>
          <w:sz w:val="24"/>
          <w:szCs w:val="24"/>
          <w:lang w:val="en-GB"/>
        </w:rPr>
        <w:t xml:space="preserve">alteration of gut flora using probiotics and/or prebiotics could improve HE. The probiotics include </w:t>
      </w:r>
      <w:r w:rsidRPr="00E71397">
        <w:rPr>
          <w:rFonts w:ascii="Book Antiqua" w:eastAsia="MS PGothic" w:hAnsi="Book Antiqua"/>
          <w:bCs/>
          <w:color w:val="000000" w:themeColor="text1"/>
          <w:kern w:val="0"/>
          <w:sz w:val="24"/>
          <w:szCs w:val="24"/>
        </w:rPr>
        <w:t>strains of lactic acid bacilli (</w:t>
      </w:r>
      <w:r w:rsidRPr="00E71397">
        <w:rPr>
          <w:rFonts w:ascii="Book Antiqua" w:eastAsia="MS PGothic" w:hAnsi="Book Antiqua"/>
          <w:bCs/>
          <w:i/>
          <w:color w:val="000000" w:themeColor="text1"/>
          <w:kern w:val="0"/>
          <w:sz w:val="24"/>
          <w:szCs w:val="24"/>
        </w:rPr>
        <w:t>e</w:t>
      </w:r>
      <w:r w:rsidR="00421203" w:rsidRPr="00E71397">
        <w:rPr>
          <w:rFonts w:ascii="Book Antiqua" w:eastAsia="MS PGothic" w:hAnsi="Book Antiqua"/>
          <w:bCs/>
          <w:i/>
          <w:color w:val="000000" w:themeColor="text1"/>
          <w:kern w:val="0"/>
          <w:sz w:val="24"/>
          <w:szCs w:val="24"/>
        </w:rPr>
        <w:t>.</w:t>
      </w:r>
      <w:r w:rsidRPr="00E71397">
        <w:rPr>
          <w:rFonts w:ascii="Book Antiqua" w:eastAsia="MS PGothic" w:hAnsi="Book Antiqua"/>
          <w:bCs/>
          <w:i/>
          <w:color w:val="000000" w:themeColor="text1"/>
          <w:kern w:val="0"/>
          <w:sz w:val="24"/>
          <w:szCs w:val="24"/>
        </w:rPr>
        <w:t>g</w:t>
      </w:r>
      <w:r w:rsidR="00421203" w:rsidRPr="00E71397">
        <w:rPr>
          <w:rFonts w:ascii="Book Antiqua" w:eastAsia="MS PGothic" w:hAnsi="Book Antiqua"/>
          <w:bCs/>
          <w:i/>
          <w:color w:val="000000" w:themeColor="text1"/>
          <w:kern w:val="0"/>
          <w:sz w:val="24"/>
          <w:szCs w:val="24"/>
        </w:rPr>
        <w:t>.</w:t>
      </w:r>
      <w:r w:rsidRPr="00E71397">
        <w:rPr>
          <w:rFonts w:ascii="Book Antiqua" w:eastAsia="MS PGothic" w:hAnsi="Book Antiqua"/>
          <w:bCs/>
          <w:color w:val="000000" w:themeColor="text1"/>
          <w:kern w:val="0"/>
          <w:sz w:val="24"/>
          <w:szCs w:val="24"/>
        </w:rPr>
        <w:t xml:space="preserve">, </w:t>
      </w:r>
      <w:r w:rsidRPr="00E71397">
        <w:rPr>
          <w:rFonts w:ascii="Book Antiqua" w:eastAsia="MS PGothic" w:hAnsi="Book Antiqua"/>
          <w:bCs/>
          <w:i/>
          <w:color w:val="000000" w:themeColor="text1"/>
          <w:kern w:val="0"/>
          <w:sz w:val="24"/>
          <w:szCs w:val="24"/>
        </w:rPr>
        <w:t xml:space="preserve">Lactobacillus </w:t>
      </w:r>
      <w:r w:rsidRPr="00E71397">
        <w:rPr>
          <w:rFonts w:ascii="Book Antiqua" w:eastAsia="MS PGothic" w:hAnsi="Book Antiqua"/>
          <w:bCs/>
          <w:color w:val="000000" w:themeColor="text1"/>
          <w:kern w:val="0"/>
          <w:sz w:val="24"/>
          <w:szCs w:val="24"/>
        </w:rPr>
        <w:t xml:space="preserve">and </w:t>
      </w:r>
      <w:proofErr w:type="spellStart"/>
      <w:r w:rsidRPr="00E71397">
        <w:rPr>
          <w:rFonts w:ascii="Book Antiqua" w:eastAsia="MS PGothic" w:hAnsi="Book Antiqua"/>
          <w:bCs/>
          <w:i/>
          <w:color w:val="000000" w:themeColor="text1"/>
          <w:kern w:val="0"/>
          <w:sz w:val="24"/>
          <w:szCs w:val="24"/>
        </w:rPr>
        <w:t>Bifidobacterium</w:t>
      </w:r>
      <w:proofErr w:type="spellEnd"/>
      <w:r w:rsidRPr="00E71397">
        <w:rPr>
          <w:rFonts w:ascii="Book Antiqua" w:eastAsia="MS PGothic" w:hAnsi="Book Antiqua"/>
          <w:bCs/>
          <w:color w:val="000000" w:themeColor="text1"/>
          <w:kern w:val="0"/>
          <w:sz w:val="24"/>
          <w:szCs w:val="24"/>
        </w:rPr>
        <w:t>), a nonpathogenic strain of</w:t>
      </w:r>
      <w:r w:rsidRPr="00E71397">
        <w:rPr>
          <w:rFonts w:ascii="Book Antiqua" w:eastAsia="MS PGothic" w:hAnsi="Book Antiqua"/>
          <w:bCs/>
          <w:i/>
          <w:color w:val="000000" w:themeColor="text1"/>
          <w:kern w:val="0"/>
          <w:sz w:val="24"/>
          <w:szCs w:val="24"/>
        </w:rPr>
        <w:t xml:space="preserve"> Escherichia coli</w:t>
      </w:r>
      <w:r w:rsidRPr="00E71397">
        <w:rPr>
          <w:rFonts w:ascii="Book Antiqua" w:eastAsia="MS PGothic" w:hAnsi="Book Antiqua"/>
          <w:bCs/>
          <w:color w:val="000000" w:themeColor="text1"/>
          <w:kern w:val="0"/>
          <w:sz w:val="24"/>
          <w:szCs w:val="24"/>
        </w:rPr>
        <w:t xml:space="preserve"> (</w:t>
      </w:r>
      <w:r w:rsidR="00D41A59" w:rsidRPr="00E71397">
        <w:rPr>
          <w:rFonts w:ascii="Book Antiqua" w:eastAsia="MS PGothic" w:hAnsi="Book Antiqua"/>
          <w:bCs/>
          <w:i/>
          <w:color w:val="000000" w:themeColor="text1"/>
          <w:kern w:val="0"/>
          <w:sz w:val="24"/>
          <w:szCs w:val="24"/>
        </w:rPr>
        <w:t>e.g.</w:t>
      </w:r>
      <w:r w:rsidRPr="00E71397">
        <w:rPr>
          <w:rFonts w:ascii="Book Antiqua" w:eastAsia="MS PGothic" w:hAnsi="Book Antiqua"/>
          <w:bCs/>
          <w:color w:val="000000" w:themeColor="text1"/>
          <w:kern w:val="0"/>
          <w:sz w:val="24"/>
          <w:szCs w:val="24"/>
        </w:rPr>
        <w:t xml:space="preserve">, </w:t>
      </w:r>
      <w:r w:rsidRPr="00E71397">
        <w:rPr>
          <w:rFonts w:ascii="Book Antiqua" w:eastAsia="MS PGothic" w:hAnsi="Book Antiqua"/>
          <w:bCs/>
          <w:i/>
          <w:color w:val="000000" w:themeColor="text1"/>
          <w:kern w:val="0"/>
          <w:sz w:val="24"/>
          <w:szCs w:val="24"/>
        </w:rPr>
        <w:t xml:space="preserve">E. coli </w:t>
      </w:r>
      <w:proofErr w:type="spellStart"/>
      <w:r w:rsidRPr="00E71397">
        <w:rPr>
          <w:rFonts w:ascii="Book Antiqua" w:eastAsia="MS PGothic" w:hAnsi="Book Antiqua"/>
          <w:bCs/>
          <w:color w:val="000000" w:themeColor="text1"/>
          <w:kern w:val="0"/>
          <w:sz w:val="24"/>
          <w:szCs w:val="24"/>
        </w:rPr>
        <w:t>Nissle</w:t>
      </w:r>
      <w:proofErr w:type="spellEnd"/>
      <w:r w:rsidRPr="00E71397">
        <w:rPr>
          <w:rFonts w:ascii="Book Antiqua" w:eastAsia="MS PGothic" w:hAnsi="Book Antiqua"/>
          <w:bCs/>
          <w:color w:val="000000" w:themeColor="text1"/>
          <w:kern w:val="0"/>
          <w:sz w:val="24"/>
          <w:szCs w:val="24"/>
        </w:rPr>
        <w:t xml:space="preserve"> 1917), </w:t>
      </w:r>
      <w:r w:rsidRPr="00E71397">
        <w:rPr>
          <w:rFonts w:ascii="Book Antiqua" w:eastAsia="MS PGothic" w:hAnsi="Book Antiqua"/>
          <w:bCs/>
          <w:i/>
          <w:color w:val="000000" w:themeColor="text1"/>
          <w:kern w:val="0"/>
          <w:sz w:val="24"/>
          <w:szCs w:val="24"/>
        </w:rPr>
        <w:t xml:space="preserve">Clostridium </w:t>
      </w:r>
      <w:proofErr w:type="spellStart"/>
      <w:r w:rsidRPr="00E71397">
        <w:rPr>
          <w:rFonts w:ascii="Book Antiqua" w:eastAsia="MS PGothic" w:hAnsi="Book Antiqua"/>
          <w:bCs/>
          <w:i/>
          <w:color w:val="000000" w:themeColor="text1"/>
          <w:kern w:val="0"/>
          <w:sz w:val="24"/>
          <w:szCs w:val="24"/>
        </w:rPr>
        <w:t>butyricum</w:t>
      </w:r>
      <w:proofErr w:type="spellEnd"/>
      <w:r w:rsidRPr="00E71397">
        <w:rPr>
          <w:rFonts w:ascii="Book Antiqua" w:eastAsia="MS PGothic" w:hAnsi="Book Antiqua"/>
          <w:bCs/>
          <w:color w:val="000000" w:themeColor="text1"/>
          <w:kern w:val="0"/>
          <w:sz w:val="24"/>
          <w:szCs w:val="24"/>
        </w:rPr>
        <w:t xml:space="preserve">, </w:t>
      </w:r>
      <w:r w:rsidRPr="00E71397">
        <w:rPr>
          <w:rFonts w:ascii="Book Antiqua" w:eastAsia="MS PGothic" w:hAnsi="Book Antiqua"/>
          <w:bCs/>
          <w:i/>
          <w:color w:val="000000" w:themeColor="text1"/>
          <w:kern w:val="0"/>
          <w:sz w:val="24"/>
          <w:szCs w:val="24"/>
        </w:rPr>
        <w:t xml:space="preserve">Streptococcus </w:t>
      </w:r>
      <w:proofErr w:type="spellStart"/>
      <w:r w:rsidRPr="00E71397">
        <w:rPr>
          <w:rFonts w:ascii="Book Antiqua" w:eastAsia="MS PGothic" w:hAnsi="Book Antiqua"/>
          <w:bCs/>
          <w:i/>
          <w:color w:val="000000" w:themeColor="text1"/>
          <w:kern w:val="0"/>
          <w:sz w:val="24"/>
          <w:szCs w:val="24"/>
        </w:rPr>
        <w:t>salivarius</w:t>
      </w:r>
      <w:proofErr w:type="spellEnd"/>
      <w:r w:rsidRPr="00E71397">
        <w:rPr>
          <w:rFonts w:ascii="Book Antiqua" w:eastAsia="MS PGothic" w:hAnsi="Book Antiqua"/>
          <w:bCs/>
          <w:color w:val="000000" w:themeColor="text1"/>
          <w:kern w:val="0"/>
          <w:sz w:val="24"/>
          <w:szCs w:val="24"/>
        </w:rPr>
        <w:t xml:space="preserve">, and </w:t>
      </w:r>
      <w:r w:rsidRPr="00E71397">
        <w:rPr>
          <w:rFonts w:ascii="Book Antiqua" w:eastAsia="MS PGothic" w:hAnsi="Book Antiqua"/>
          <w:bCs/>
          <w:i/>
          <w:color w:val="000000" w:themeColor="text1"/>
          <w:kern w:val="0"/>
          <w:sz w:val="24"/>
          <w:szCs w:val="24"/>
        </w:rPr>
        <w:t xml:space="preserve">Saccharomyces </w:t>
      </w:r>
      <w:proofErr w:type="spellStart"/>
      <w:r w:rsidRPr="00E71397">
        <w:rPr>
          <w:rFonts w:ascii="Book Antiqua" w:eastAsia="MS PGothic" w:hAnsi="Book Antiqua"/>
          <w:bCs/>
          <w:i/>
          <w:color w:val="000000" w:themeColor="text1"/>
          <w:kern w:val="0"/>
          <w:sz w:val="24"/>
          <w:szCs w:val="24"/>
        </w:rPr>
        <w:t>boulardii</w:t>
      </w:r>
      <w:proofErr w:type="spellEnd"/>
      <w:r w:rsidRPr="00E71397">
        <w:rPr>
          <w:rFonts w:ascii="Book Antiqua" w:eastAsia="MS PGothic" w:hAnsi="Book Antiqua"/>
          <w:bCs/>
          <w:color w:val="000000" w:themeColor="text1"/>
          <w:kern w:val="0"/>
          <w:sz w:val="24"/>
          <w:szCs w:val="24"/>
        </w:rPr>
        <w:t xml:space="preserve"> (a nonpathogenic strain of yeast)</w:t>
      </w:r>
      <w:r w:rsidR="002C4102" w:rsidRPr="00E71397">
        <w:rPr>
          <w:rFonts w:ascii="Book Antiqua" w:eastAsia="MS PGothic" w:hAnsi="Book Antiqua"/>
          <w:bCs/>
          <w:color w:val="000000" w:themeColor="text1"/>
          <w:kern w:val="0"/>
          <w:sz w:val="24"/>
          <w:szCs w:val="24"/>
        </w:rPr>
        <w:t xml:space="preserve">, and </w:t>
      </w:r>
      <w:r w:rsidR="002C4102" w:rsidRPr="00E71397">
        <w:rPr>
          <w:rFonts w:ascii="Book Antiqua" w:hAnsi="Book Antiqua"/>
          <w:color w:val="000000" w:themeColor="text1"/>
          <w:sz w:val="24"/>
          <w:szCs w:val="24"/>
        </w:rPr>
        <w:t>VSL#3</w:t>
      </w:r>
      <w:r w:rsidRPr="00E71397">
        <w:rPr>
          <w:rFonts w:ascii="Book Antiqua" w:eastAsia="MS PGothic" w:hAnsi="Book Antiqua"/>
          <w:bCs/>
          <w:color w:val="000000" w:themeColor="text1"/>
          <w:kern w:val="0"/>
          <w:sz w:val="24"/>
          <w:szCs w:val="24"/>
        </w:rPr>
        <w:t xml:space="preserve">. </w:t>
      </w:r>
      <w:r w:rsidR="00421203" w:rsidRPr="00E71397">
        <w:rPr>
          <w:rFonts w:ascii="Book Antiqua" w:hAnsi="Book Antiqua"/>
          <w:color w:val="000000" w:themeColor="text1"/>
          <w:sz w:val="24"/>
          <w:szCs w:val="24"/>
        </w:rPr>
        <w:t>T</w:t>
      </w:r>
      <w:r w:rsidRPr="00E71397">
        <w:rPr>
          <w:rFonts w:ascii="Book Antiqua" w:hAnsi="Book Antiqua"/>
          <w:color w:val="000000" w:themeColor="text1"/>
          <w:sz w:val="24"/>
          <w:szCs w:val="24"/>
        </w:rPr>
        <w:t>he most</w:t>
      </w:r>
      <w:r w:rsidR="00421203" w:rsidRPr="00E71397">
        <w:rPr>
          <w:rFonts w:ascii="Book Antiqua" w:hAnsi="Book Antiqua"/>
          <w:color w:val="000000" w:themeColor="text1"/>
          <w:sz w:val="24"/>
          <w:szCs w:val="24"/>
        </w:rPr>
        <w:t>-</w:t>
      </w:r>
      <w:r w:rsidRPr="00E71397">
        <w:rPr>
          <w:rFonts w:ascii="Book Antiqua" w:hAnsi="Book Antiqua"/>
          <w:color w:val="000000" w:themeColor="text1"/>
          <w:sz w:val="24"/>
          <w:szCs w:val="24"/>
        </w:rPr>
        <w:t>studied probiotic</w:t>
      </w:r>
      <w:r w:rsidR="00421203" w:rsidRPr="00E71397">
        <w:rPr>
          <w:rFonts w:ascii="Book Antiqua" w:hAnsi="Book Antiqua"/>
          <w:color w:val="000000" w:themeColor="text1"/>
          <w:sz w:val="24"/>
          <w:szCs w:val="24"/>
        </w:rPr>
        <w:t>, VSL#3,</w:t>
      </w:r>
      <w:r w:rsidRPr="00E71397">
        <w:rPr>
          <w:rFonts w:ascii="Book Antiqua" w:hAnsi="Book Antiqua"/>
          <w:color w:val="000000" w:themeColor="text1"/>
          <w:sz w:val="24"/>
          <w:szCs w:val="24"/>
        </w:rPr>
        <w:t xml:space="preserve"> </w:t>
      </w:r>
      <w:r w:rsidR="00421203" w:rsidRPr="00E71397">
        <w:rPr>
          <w:rFonts w:ascii="Book Antiqua" w:hAnsi="Book Antiqua"/>
          <w:color w:val="000000" w:themeColor="text1"/>
          <w:sz w:val="24"/>
          <w:szCs w:val="24"/>
        </w:rPr>
        <w:t xml:space="preserve">consists </w:t>
      </w:r>
      <w:r w:rsidRPr="00E71397">
        <w:rPr>
          <w:rFonts w:ascii="Book Antiqua" w:hAnsi="Book Antiqua"/>
          <w:color w:val="000000" w:themeColor="text1"/>
          <w:sz w:val="24"/>
          <w:szCs w:val="24"/>
        </w:rPr>
        <w:t>of a mixture of eight probiotic strains (</w:t>
      </w:r>
      <w:r w:rsidRPr="00E71397">
        <w:rPr>
          <w:rFonts w:ascii="Book Antiqua" w:hAnsi="Book Antiqua"/>
          <w:i/>
          <w:iCs/>
          <w:color w:val="000000" w:themeColor="text1"/>
          <w:sz w:val="24"/>
          <w:szCs w:val="24"/>
        </w:rPr>
        <w:t xml:space="preserve">Streptococcus </w:t>
      </w:r>
      <w:proofErr w:type="spellStart"/>
      <w:r w:rsidRPr="00E71397">
        <w:rPr>
          <w:rFonts w:ascii="Book Antiqua" w:hAnsi="Book Antiqua"/>
          <w:i/>
          <w:iCs/>
          <w:color w:val="000000" w:themeColor="text1"/>
          <w:sz w:val="24"/>
          <w:szCs w:val="24"/>
        </w:rPr>
        <w:t>thermophilus</w:t>
      </w:r>
      <w:proofErr w:type="spellEnd"/>
      <w:r w:rsidRPr="00E71397">
        <w:rPr>
          <w:rFonts w:ascii="Book Antiqua" w:hAnsi="Book Antiqua"/>
          <w:i/>
          <w:iCs/>
          <w:color w:val="000000" w:themeColor="text1"/>
          <w:sz w:val="24"/>
          <w:szCs w:val="24"/>
        </w:rPr>
        <w:t xml:space="preserve">, </w:t>
      </w:r>
      <w:proofErr w:type="spellStart"/>
      <w:r w:rsidRPr="00E71397">
        <w:rPr>
          <w:rFonts w:ascii="Book Antiqua" w:hAnsi="Book Antiqua"/>
          <w:i/>
          <w:iCs/>
          <w:color w:val="000000" w:themeColor="text1"/>
          <w:sz w:val="24"/>
          <w:szCs w:val="24"/>
        </w:rPr>
        <w:t>Bifidobacterium</w:t>
      </w:r>
      <w:proofErr w:type="spellEnd"/>
      <w:r w:rsidRPr="00E71397">
        <w:rPr>
          <w:rFonts w:ascii="Book Antiqua" w:hAnsi="Book Antiqua"/>
          <w:i/>
          <w:iCs/>
          <w:color w:val="000000" w:themeColor="text1"/>
          <w:sz w:val="24"/>
          <w:szCs w:val="24"/>
        </w:rPr>
        <w:t xml:space="preserve"> breve, B</w:t>
      </w:r>
      <w:r w:rsidR="00421203" w:rsidRPr="00E71397">
        <w:rPr>
          <w:rFonts w:ascii="Book Antiqua" w:hAnsi="Book Antiqua"/>
          <w:i/>
          <w:iCs/>
          <w:color w:val="000000" w:themeColor="text1"/>
          <w:sz w:val="24"/>
          <w:szCs w:val="24"/>
        </w:rPr>
        <w:t>.</w:t>
      </w:r>
      <w:r w:rsidRPr="00E71397">
        <w:rPr>
          <w:rFonts w:ascii="Book Antiqua" w:hAnsi="Book Antiqua"/>
          <w:i/>
          <w:iCs/>
          <w:color w:val="000000" w:themeColor="text1"/>
          <w:sz w:val="24"/>
          <w:szCs w:val="24"/>
        </w:rPr>
        <w:t xml:space="preserve"> </w:t>
      </w:r>
      <w:proofErr w:type="spellStart"/>
      <w:r w:rsidRPr="00E71397">
        <w:rPr>
          <w:rFonts w:ascii="Book Antiqua" w:hAnsi="Book Antiqua"/>
          <w:i/>
          <w:iCs/>
          <w:color w:val="000000" w:themeColor="text1"/>
          <w:sz w:val="24"/>
          <w:szCs w:val="24"/>
        </w:rPr>
        <w:t>longum</w:t>
      </w:r>
      <w:proofErr w:type="spellEnd"/>
      <w:r w:rsidRPr="00E71397">
        <w:rPr>
          <w:rFonts w:ascii="Book Antiqua" w:hAnsi="Book Antiqua"/>
          <w:i/>
          <w:iCs/>
          <w:color w:val="000000" w:themeColor="text1"/>
          <w:sz w:val="24"/>
          <w:szCs w:val="24"/>
        </w:rPr>
        <w:t>, B</w:t>
      </w:r>
      <w:r w:rsidR="00421203" w:rsidRPr="00E71397">
        <w:rPr>
          <w:rFonts w:ascii="Book Antiqua" w:hAnsi="Book Antiqua"/>
          <w:i/>
          <w:iCs/>
          <w:color w:val="000000" w:themeColor="text1"/>
          <w:sz w:val="24"/>
          <w:szCs w:val="24"/>
        </w:rPr>
        <w:t>.</w:t>
      </w:r>
      <w:r w:rsidRPr="00E71397">
        <w:rPr>
          <w:rFonts w:ascii="Book Antiqua" w:hAnsi="Book Antiqua"/>
          <w:i/>
          <w:iCs/>
          <w:color w:val="000000" w:themeColor="text1"/>
          <w:sz w:val="24"/>
          <w:szCs w:val="24"/>
        </w:rPr>
        <w:t xml:space="preserve"> </w:t>
      </w:r>
      <w:proofErr w:type="spellStart"/>
      <w:r w:rsidRPr="00E71397">
        <w:rPr>
          <w:rFonts w:ascii="Book Antiqua" w:hAnsi="Book Antiqua"/>
          <w:i/>
          <w:iCs/>
          <w:color w:val="000000" w:themeColor="text1"/>
          <w:sz w:val="24"/>
          <w:szCs w:val="24"/>
        </w:rPr>
        <w:t>infantis</w:t>
      </w:r>
      <w:proofErr w:type="spellEnd"/>
      <w:r w:rsidRPr="00E71397">
        <w:rPr>
          <w:rFonts w:ascii="Book Antiqua" w:hAnsi="Book Antiqua"/>
          <w:i/>
          <w:iCs/>
          <w:color w:val="000000" w:themeColor="text1"/>
          <w:sz w:val="24"/>
          <w:szCs w:val="24"/>
        </w:rPr>
        <w:t>, Lactobacillus acidophilus, L</w:t>
      </w:r>
      <w:r w:rsidR="00421203" w:rsidRPr="00E71397">
        <w:rPr>
          <w:rFonts w:ascii="Book Antiqua" w:hAnsi="Book Antiqua"/>
          <w:i/>
          <w:iCs/>
          <w:color w:val="000000" w:themeColor="text1"/>
          <w:sz w:val="24"/>
          <w:szCs w:val="24"/>
        </w:rPr>
        <w:t>.</w:t>
      </w:r>
      <w:r w:rsidRPr="00E71397">
        <w:rPr>
          <w:rFonts w:ascii="Book Antiqua" w:hAnsi="Book Antiqua"/>
          <w:i/>
          <w:iCs/>
          <w:color w:val="000000" w:themeColor="text1"/>
          <w:sz w:val="24"/>
          <w:szCs w:val="24"/>
        </w:rPr>
        <w:t xml:space="preserve"> </w:t>
      </w:r>
      <w:proofErr w:type="spellStart"/>
      <w:r w:rsidRPr="00E71397">
        <w:rPr>
          <w:rFonts w:ascii="Book Antiqua" w:hAnsi="Book Antiqua"/>
          <w:i/>
          <w:iCs/>
          <w:color w:val="000000" w:themeColor="text1"/>
          <w:sz w:val="24"/>
          <w:szCs w:val="24"/>
        </w:rPr>
        <w:t>plantarum</w:t>
      </w:r>
      <w:proofErr w:type="spellEnd"/>
      <w:r w:rsidRPr="00E71397">
        <w:rPr>
          <w:rFonts w:ascii="Book Antiqua" w:hAnsi="Book Antiqua"/>
          <w:i/>
          <w:iCs/>
          <w:color w:val="000000" w:themeColor="text1"/>
          <w:sz w:val="24"/>
          <w:szCs w:val="24"/>
        </w:rPr>
        <w:t>, L</w:t>
      </w:r>
      <w:r w:rsidR="00421203" w:rsidRPr="00E71397">
        <w:rPr>
          <w:rFonts w:ascii="Book Antiqua" w:hAnsi="Book Antiqua"/>
          <w:i/>
          <w:iCs/>
          <w:color w:val="000000" w:themeColor="text1"/>
          <w:sz w:val="24"/>
          <w:szCs w:val="24"/>
        </w:rPr>
        <w:t>.</w:t>
      </w:r>
      <w:r w:rsidRPr="00E71397">
        <w:rPr>
          <w:rFonts w:ascii="Book Antiqua" w:hAnsi="Book Antiqua"/>
          <w:i/>
          <w:iCs/>
          <w:color w:val="000000" w:themeColor="text1"/>
          <w:sz w:val="24"/>
          <w:szCs w:val="24"/>
        </w:rPr>
        <w:t xml:space="preserve"> </w:t>
      </w:r>
      <w:proofErr w:type="spellStart"/>
      <w:r w:rsidRPr="00E71397">
        <w:rPr>
          <w:rFonts w:ascii="Book Antiqua" w:hAnsi="Book Antiqua"/>
          <w:i/>
          <w:iCs/>
          <w:color w:val="000000" w:themeColor="text1"/>
          <w:sz w:val="24"/>
          <w:szCs w:val="24"/>
        </w:rPr>
        <w:t>paracasei</w:t>
      </w:r>
      <w:proofErr w:type="spellEnd"/>
      <w:r w:rsidRPr="00E71397">
        <w:rPr>
          <w:rFonts w:ascii="Book Antiqua" w:hAnsi="Book Antiqua"/>
          <w:i/>
          <w:iCs/>
          <w:color w:val="000000" w:themeColor="text1"/>
          <w:sz w:val="24"/>
          <w:szCs w:val="24"/>
        </w:rPr>
        <w:t xml:space="preserve">, </w:t>
      </w:r>
      <w:r w:rsidRPr="00E71397">
        <w:rPr>
          <w:rFonts w:ascii="Book Antiqua" w:hAnsi="Book Antiqua"/>
          <w:iCs/>
          <w:color w:val="000000" w:themeColor="text1"/>
          <w:sz w:val="24"/>
          <w:szCs w:val="24"/>
        </w:rPr>
        <w:t>and</w:t>
      </w:r>
      <w:r w:rsidRPr="00E71397">
        <w:rPr>
          <w:rFonts w:ascii="Book Antiqua" w:hAnsi="Book Antiqua"/>
          <w:i/>
          <w:iCs/>
          <w:color w:val="000000" w:themeColor="text1"/>
          <w:sz w:val="24"/>
          <w:szCs w:val="24"/>
        </w:rPr>
        <w:t xml:space="preserve"> L</w:t>
      </w:r>
      <w:r w:rsidR="00421203" w:rsidRPr="00E71397">
        <w:rPr>
          <w:rFonts w:ascii="Book Antiqua" w:hAnsi="Book Antiqua"/>
          <w:i/>
          <w:iCs/>
          <w:color w:val="000000" w:themeColor="text1"/>
          <w:sz w:val="24"/>
          <w:szCs w:val="24"/>
        </w:rPr>
        <w:t>.</w:t>
      </w:r>
      <w:r w:rsidRPr="00E71397">
        <w:rPr>
          <w:rFonts w:ascii="Book Antiqua" w:hAnsi="Book Antiqua"/>
          <w:i/>
          <w:iCs/>
          <w:color w:val="000000" w:themeColor="text1"/>
          <w:sz w:val="24"/>
          <w:szCs w:val="24"/>
        </w:rPr>
        <w:t xml:space="preserve"> </w:t>
      </w:r>
      <w:proofErr w:type="spellStart"/>
      <w:r w:rsidRPr="00E71397">
        <w:rPr>
          <w:rFonts w:ascii="Book Antiqua" w:hAnsi="Book Antiqua"/>
          <w:i/>
          <w:iCs/>
          <w:color w:val="000000" w:themeColor="text1"/>
          <w:sz w:val="24"/>
          <w:szCs w:val="24"/>
        </w:rPr>
        <w:t>bulgaricus</w:t>
      </w:r>
      <w:proofErr w:type="spellEnd"/>
      <w:proofErr w:type="gramStart"/>
      <w:r w:rsidRPr="00E71397">
        <w:rPr>
          <w:rFonts w:ascii="Book Antiqua" w:hAnsi="Book Antiqua"/>
          <w:iCs/>
          <w:color w:val="000000" w:themeColor="text1"/>
          <w:sz w:val="24"/>
          <w:szCs w:val="24"/>
        </w:rPr>
        <w:t>)</w:t>
      </w:r>
      <w:r w:rsidR="00D41A59" w:rsidRPr="00E71397">
        <w:rPr>
          <w:rFonts w:ascii="Book Antiqua" w:hAnsi="Book Antiqua" w:cs="Times New Roman"/>
          <w:color w:val="000000" w:themeColor="text1"/>
          <w:sz w:val="24"/>
          <w:szCs w:val="24"/>
          <w:vertAlign w:val="superscript"/>
        </w:rPr>
        <w:t>[</w:t>
      </w:r>
      <w:proofErr w:type="gramEnd"/>
      <w:r w:rsidR="003C3828" w:rsidRPr="00E71397">
        <w:rPr>
          <w:rFonts w:ascii="Book Antiqua" w:hAnsi="Book Antiqua" w:cs="Times New Roman"/>
          <w:color w:val="000000" w:themeColor="text1"/>
          <w:sz w:val="24"/>
          <w:szCs w:val="24"/>
          <w:vertAlign w:val="superscript"/>
        </w:rPr>
        <w:t>68</w:t>
      </w:r>
      <w:r w:rsidRPr="00E71397">
        <w:rPr>
          <w:rFonts w:ascii="Book Antiqua" w:hAnsi="Book Antiqua" w:cs="Times New Roman"/>
          <w:color w:val="000000" w:themeColor="text1"/>
          <w:sz w:val="24"/>
          <w:szCs w:val="24"/>
          <w:vertAlign w:val="superscript"/>
        </w:rPr>
        <w:t>]</w:t>
      </w:r>
      <w:r w:rsidR="00421203" w:rsidRPr="00E71397">
        <w:rPr>
          <w:rFonts w:ascii="Book Antiqua" w:eastAsia="MS PGothic" w:hAnsi="Book Antiqua"/>
          <w:bCs/>
          <w:color w:val="000000" w:themeColor="text1"/>
          <w:kern w:val="0"/>
          <w:sz w:val="24"/>
          <w:szCs w:val="24"/>
        </w:rPr>
        <w:t>.</w:t>
      </w:r>
    </w:p>
    <w:p w14:paraId="60ABA79F" w14:textId="0C9B3AF0" w:rsidR="00976E4A" w:rsidRPr="00E71397" w:rsidRDefault="00421203" w:rsidP="001E7D7A">
      <w:pPr>
        <w:spacing w:line="360" w:lineRule="auto"/>
        <w:ind w:firstLine="720"/>
        <w:rPr>
          <w:rFonts w:ascii="Book Antiqua" w:hAnsi="Book Antiqua"/>
          <w:color w:val="000000" w:themeColor="text1"/>
          <w:sz w:val="24"/>
          <w:szCs w:val="24"/>
        </w:rPr>
      </w:pPr>
      <w:r w:rsidRPr="00E71397">
        <w:rPr>
          <w:rFonts w:ascii="Book Antiqua" w:eastAsia="MS PGothic" w:hAnsi="Book Antiqua"/>
          <w:bCs/>
          <w:color w:val="000000" w:themeColor="text1"/>
          <w:kern w:val="0"/>
          <w:sz w:val="24"/>
          <w:szCs w:val="24"/>
        </w:rPr>
        <w:t>As of 2011, n</w:t>
      </w:r>
      <w:r w:rsidR="00EE30E4" w:rsidRPr="00E71397">
        <w:rPr>
          <w:rFonts w:ascii="Book Antiqua" w:eastAsia="MS PGothic" w:hAnsi="Book Antiqua"/>
          <w:bCs/>
          <w:color w:val="000000" w:themeColor="text1"/>
          <w:kern w:val="0"/>
          <w:sz w:val="24"/>
          <w:szCs w:val="24"/>
        </w:rPr>
        <w:t xml:space="preserve">ine randomized controlled trials (RCTs) </w:t>
      </w:r>
      <w:r w:rsidR="004608B9" w:rsidRPr="00E71397">
        <w:rPr>
          <w:rFonts w:ascii="Book Antiqua" w:eastAsia="MS PGothic" w:hAnsi="Book Antiqua"/>
          <w:bCs/>
          <w:color w:val="000000" w:themeColor="text1"/>
          <w:kern w:val="0"/>
          <w:sz w:val="24"/>
          <w:szCs w:val="24"/>
        </w:rPr>
        <w:t xml:space="preserve">had </w:t>
      </w:r>
      <w:r w:rsidR="00EE30E4" w:rsidRPr="00E71397">
        <w:rPr>
          <w:rFonts w:ascii="Book Antiqua" w:eastAsia="MS PGothic" w:hAnsi="Book Antiqua"/>
          <w:bCs/>
          <w:color w:val="000000" w:themeColor="text1"/>
          <w:kern w:val="0"/>
          <w:sz w:val="24"/>
          <w:szCs w:val="24"/>
        </w:rPr>
        <w:t xml:space="preserve">been reported comparing probiotics and </w:t>
      </w:r>
      <w:proofErr w:type="spellStart"/>
      <w:r w:rsidR="00EE30E4" w:rsidRPr="00E71397">
        <w:rPr>
          <w:rFonts w:ascii="Book Antiqua" w:eastAsia="MS PGothic" w:hAnsi="Book Antiqua"/>
          <w:bCs/>
          <w:color w:val="000000" w:themeColor="text1"/>
          <w:kern w:val="0"/>
          <w:sz w:val="24"/>
          <w:szCs w:val="24"/>
        </w:rPr>
        <w:t>synbiotic</w:t>
      </w:r>
      <w:r w:rsidR="002C4102" w:rsidRPr="00E71397">
        <w:rPr>
          <w:rFonts w:ascii="Book Antiqua" w:eastAsia="MS PGothic" w:hAnsi="Book Antiqua"/>
          <w:bCs/>
          <w:color w:val="000000" w:themeColor="text1"/>
          <w:kern w:val="0"/>
          <w:sz w:val="24"/>
          <w:szCs w:val="24"/>
        </w:rPr>
        <w:t>s</w:t>
      </w:r>
      <w:proofErr w:type="spellEnd"/>
      <w:r w:rsidR="002C4102" w:rsidRPr="00E71397">
        <w:rPr>
          <w:rFonts w:ascii="Book Antiqua" w:eastAsia="MS PGothic" w:hAnsi="Book Antiqua"/>
          <w:bCs/>
          <w:color w:val="000000" w:themeColor="text1"/>
          <w:kern w:val="0"/>
          <w:sz w:val="24"/>
          <w:szCs w:val="24"/>
        </w:rPr>
        <w:t xml:space="preserve"> with no intervention or placeb</w:t>
      </w:r>
      <w:r w:rsidR="00EE30E4" w:rsidRPr="00E71397">
        <w:rPr>
          <w:rFonts w:ascii="Book Antiqua" w:eastAsia="MS PGothic" w:hAnsi="Book Antiqua"/>
          <w:bCs/>
          <w:color w:val="000000" w:themeColor="text1"/>
          <w:kern w:val="0"/>
          <w:sz w:val="24"/>
          <w:szCs w:val="24"/>
        </w:rPr>
        <w:t xml:space="preserve">o in patients with HE (Table </w:t>
      </w:r>
      <w:r w:rsidR="00F27BF7" w:rsidRPr="00E71397">
        <w:rPr>
          <w:rFonts w:ascii="Book Antiqua" w:eastAsia="MS PGothic" w:hAnsi="Book Antiqua"/>
          <w:bCs/>
          <w:color w:val="000000" w:themeColor="text1"/>
          <w:kern w:val="0"/>
          <w:sz w:val="24"/>
          <w:szCs w:val="24"/>
        </w:rPr>
        <w:t>4</w:t>
      </w:r>
      <w:proofErr w:type="gramStart"/>
      <w:r w:rsidR="00EE30E4" w:rsidRPr="00E71397">
        <w:rPr>
          <w:rFonts w:ascii="Book Antiqua" w:eastAsia="MS PGothic" w:hAnsi="Book Antiqua"/>
          <w:bCs/>
          <w:color w:val="000000" w:themeColor="text1"/>
          <w:kern w:val="0"/>
          <w:sz w:val="24"/>
          <w:szCs w:val="24"/>
        </w:rPr>
        <w:t>)</w:t>
      </w:r>
      <w:r w:rsidR="00D41A59" w:rsidRPr="00E71397">
        <w:rPr>
          <w:rFonts w:ascii="Book Antiqua" w:eastAsia="MS PGothic" w:hAnsi="Book Antiqua"/>
          <w:bCs/>
          <w:color w:val="000000" w:themeColor="text1"/>
          <w:kern w:val="0"/>
          <w:sz w:val="24"/>
          <w:szCs w:val="24"/>
          <w:vertAlign w:val="superscript"/>
        </w:rPr>
        <w:t>[</w:t>
      </w:r>
      <w:proofErr w:type="gramEnd"/>
      <w:r w:rsidR="003C3828" w:rsidRPr="00E71397">
        <w:rPr>
          <w:rFonts w:ascii="Book Antiqua" w:hAnsi="Book Antiqua" w:cs="Times New Roman"/>
          <w:color w:val="000000" w:themeColor="text1"/>
          <w:sz w:val="24"/>
          <w:szCs w:val="24"/>
          <w:vertAlign w:val="superscript"/>
        </w:rPr>
        <w:t>69</w:t>
      </w:r>
      <w:r w:rsidR="003064C1" w:rsidRPr="00E71397">
        <w:rPr>
          <w:rFonts w:ascii="Book Antiqua" w:hAnsi="Book Antiqua" w:cs="Times New Roman"/>
          <w:color w:val="000000" w:themeColor="text1"/>
          <w:sz w:val="24"/>
          <w:szCs w:val="24"/>
          <w:vertAlign w:val="superscript"/>
        </w:rPr>
        <w:t>–</w:t>
      </w:r>
      <w:r w:rsidR="00E7428E" w:rsidRPr="00E71397">
        <w:rPr>
          <w:rFonts w:ascii="Book Antiqua" w:hAnsi="Book Antiqua" w:cs="Times New Roman"/>
          <w:color w:val="000000" w:themeColor="text1"/>
          <w:sz w:val="24"/>
          <w:szCs w:val="24"/>
          <w:vertAlign w:val="superscript"/>
        </w:rPr>
        <w:t>7</w:t>
      </w:r>
      <w:r w:rsidR="003C3828" w:rsidRPr="00E71397">
        <w:rPr>
          <w:rFonts w:ascii="Book Antiqua" w:hAnsi="Book Antiqua" w:cs="Times New Roman"/>
          <w:color w:val="000000" w:themeColor="text1"/>
          <w:sz w:val="24"/>
          <w:szCs w:val="24"/>
          <w:vertAlign w:val="superscript"/>
        </w:rPr>
        <w:t>7</w:t>
      </w:r>
      <w:r w:rsidR="002C4102" w:rsidRPr="00E71397">
        <w:rPr>
          <w:rFonts w:ascii="Book Antiqua" w:hAnsi="Book Antiqua" w:cs="Times New Roman"/>
          <w:color w:val="000000" w:themeColor="text1"/>
          <w:sz w:val="24"/>
          <w:szCs w:val="24"/>
          <w:vertAlign w:val="superscript"/>
        </w:rPr>
        <w:t>]</w:t>
      </w:r>
      <w:r w:rsidR="00EE30E4" w:rsidRPr="00E71397">
        <w:rPr>
          <w:rFonts w:ascii="Book Antiqua" w:eastAsia="MS PGothic" w:hAnsi="Book Antiqua"/>
          <w:bCs/>
          <w:color w:val="000000" w:themeColor="text1"/>
          <w:kern w:val="0"/>
          <w:sz w:val="24"/>
          <w:szCs w:val="24"/>
        </w:rPr>
        <w:t xml:space="preserve">. Some of these studies included cases using lactulose for prebiotics or </w:t>
      </w:r>
      <w:r w:rsidR="002C4102" w:rsidRPr="00E71397">
        <w:rPr>
          <w:rFonts w:ascii="Book Antiqua" w:eastAsia="MS PGothic" w:hAnsi="Book Antiqua"/>
          <w:bCs/>
          <w:color w:val="000000" w:themeColor="text1"/>
          <w:kern w:val="0"/>
          <w:sz w:val="24"/>
          <w:szCs w:val="24"/>
        </w:rPr>
        <w:t xml:space="preserve">as </w:t>
      </w:r>
      <w:r w:rsidR="00EE30E4" w:rsidRPr="00E71397">
        <w:rPr>
          <w:rFonts w:ascii="Book Antiqua" w:eastAsia="MS PGothic" w:hAnsi="Book Antiqua"/>
          <w:bCs/>
          <w:color w:val="000000" w:themeColor="text1"/>
          <w:kern w:val="0"/>
          <w:sz w:val="24"/>
          <w:szCs w:val="24"/>
        </w:rPr>
        <w:t>control arms</w:t>
      </w:r>
      <w:r w:rsidR="003064C1" w:rsidRPr="00E71397">
        <w:rPr>
          <w:rFonts w:ascii="Book Antiqua" w:eastAsia="MS PGothic" w:hAnsi="Book Antiqua"/>
          <w:bCs/>
          <w:color w:val="000000" w:themeColor="text1"/>
          <w:kern w:val="0"/>
          <w:sz w:val="24"/>
          <w:szCs w:val="24"/>
        </w:rPr>
        <w:t>; lactulose</w:t>
      </w:r>
      <w:r w:rsidR="00EE30E4" w:rsidRPr="00E71397">
        <w:rPr>
          <w:rFonts w:ascii="Book Antiqua" w:eastAsia="MS PGothic" w:hAnsi="Book Antiqua"/>
          <w:bCs/>
          <w:color w:val="000000" w:themeColor="text1"/>
          <w:kern w:val="0"/>
          <w:sz w:val="24"/>
          <w:szCs w:val="24"/>
        </w:rPr>
        <w:t xml:space="preserve"> acts by altering the colonic pH and improving gastrointestinal transit. McGee </w:t>
      </w:r>
      <w:r w:rsidR="00D41A59" w:rsidRPr="00E71397">
        <w:rPr>
          <w:rFonts w:ascii="Book Antiqua" w:eastAsia="MS PGothic" w:hAnsi="Book Antiqua"/>
          <w:bCs/>
          <w:i/>
          <w:color w:val="000000" w:themeColor="text1"/>
          <w:kern w:val="0"/>
          <w:sz w:val="24"/>
          <w:szCs w:val="24"/>
        </w:rPr>
        <w:t xml:space="preserve">et </w:t>
      </w:r>
      <w:proofErr w:type="gramStart"/>
      <w:r w:rsidR="00D41A59" w:rsidRPr="00E71397">
        <w:rPr>
          <w:rFonts w:ascii="Book Antiqua" w:eastAsia="MS PGothic" w:hAnsi="Book Antiqua"/>
          <w:bCs/>
          <w:i/>
          <w:color w:val="000000" w:themeColor="text1"/>
          <w:kern w:val="0"/>
          <w:sz w:val="24"/>
          <w:szCs w:val="24"/>
        </w:rPr>
        <w:t>al</w:t>
      </w:r>
      <w:r w:rsidR="00D41A59" w:rsidRPr="00E71397">
        <w:rPr>
          <w:rFonts w:ascii="Book Antiqua" w:eastAsia="MS PGothic" w:hAnsi="Book Antiqua"/>
          <w:bCs/>
          <w:color w:val="000000" w:themeColor="text1"/>
          <w:kern w:val="0"/>
          <w:sz w:val="24"/>
          <w:szCs w:val="24"/>
          <w:vertAlign w:val="superscript"/>
        </w:rPr>
        <w:t>[</w:t>
      </w:r>
      <w:proofErr w:type="gramEnd"/>
      <w:r w:rsidR="003C3828" w:rsidRPr="00E71397">
        <w:rPr>
          <w:rFonts w:ascii="Book Antiqua" w:hAnsi="Book Antiqua" w:cs="Times New Roman"/>
          <w:color w:val="000000" w:themeColor="text1"/>
          <w:sz w:val="24"/>
          <w:szCs w:val="24"/>
          <w:vertAlign w:val="superscript"/>
        </w:rPr>
        <w:t>78</w:t>
      </w:r>
      <w:r w:rsidR="00EE30E4" w:rsidRPr="00E71397">
        <w:rPr>
          <w:rFonts w:ascii="Book Antiqua" w:hAnsi="Book Antiqua" w:cs="Times New Roman"/>
          <w:color w:val="000000" w:themeColor="text1"/>
          <w:sz w:val="24"/>
          <w:szCs w:val="24"/>
          <w:vertAlign w:val="superscript"/>
        </w:rPr>
        <w:t>]</w:t>
      </w:r>
      <w:r w:rsidR="00EE30E4" w:rsidRPr="00E71397">
        <w:rPr>
          <w:rFonts w:ascii="Book Antiqua" w:eastAsia="MS PGothic" w:hAnsi="Book Antiqua"/>
          <w:bCs/>
          <w:color w:val="000000" w:themeColor="text1"/>
          <w:kern w:val="0"/>
          <w:sz w:val="24"/>
          <w:szCs w:val="24"/>
        </w:rPr>
        <w:t xml:space="preserve"> and </w:t>
      </w:r>
      <w:proofErr w:type="spellStart"/>
      <w:r w:rsidR="00EE30E4" w:rsidRPr="00E71397">
        <w:rPr>
          <w:rFonts w:ascii="Book Antiqua" w:eastAsia="MS PGothic" w:hAnsi="Book Antiqua"/>
          <w:bCs/>
          <w:color w:val="000000" w:themeColor="text1"/>
          <w:kern w:val="0"/>
          <w:sz w:val="24"/>
          <w:szCs w:val="24"/>
        </w:rPr>
        <w:t>Holte</w:t>
      </w:r>
      <w:proofErr w:type="spellEnd"/>
      <w:r w:rsidR="00EE30E4" w:rsidRPr="00E71397">
        <w:rPr>
          <w:rFonts w:ascii="Book Antiqua" w:eastAsia="MS PGothic" w:hAnsi="Book Antiqua"/>
          <w:bCs/>
          <w:color w:val="000000" w:themeColor="text1"/>
          <w:kern w:val="0"/>
          <w:sz w:val="24"/>
          <w:szCs w:val="24"/>
        </w:rPr>
        <w:t xml:space="preserve"> </w:t>
      </w:r>
      <w:r w:rsidR="00D41A59" w:rsidRPr="00E71397">
        <w:rPr>
          <w:rFonts w:ascii="Book Antiqua" w:eastAsia="MS PGothic" w:hAnsi="Book Antiqua"/>
          <w:bCs/>
          <w:i/>
          <w:color w:val="000000" w:themeColor="text1"/>
          <w:kern w:val="0"/>
          <w:sz w:val="24"/>
          <w:szCs w:val="24"/>
        </w:rPr>
        <w:t>et al</w:t>
      </w:r>
      <w:r w:rsidR="00D41A59" w:rsidRPr="00E71397">
        <w:rPr>
          <w:rFonts w:ascii="Book Antiqua" w:eastAsia="MS PGothic" w:hAnsi="Book Antiqua"/>
          <w:bCs/>
          <w:color w:val="000000" w:themeColor="text1"/>
          <w:kern w:val="0"/>
          <w:sz w:val="24"/>
          <w:szCs w:val="24"/>
          <w:vertAlign w:val="superscript"/>
        </w:rPr>
        <w:t>[</w:t>
      </w:r>
      <w:r w:rsidR="003C3828" w:rsidRPr="00E71397">
        <w:rPr>
          <w:rFonts w:ascii="Book Antiqua" w:hAnsi="Book Antiqua" w:cs="Times New Roman"/>
          <w:color w:val="000000" w:themeColor="text1"/>
          <w:sz w:val="24"/>
          <w:szCs w:val="24"/>
          <w:vertAlign w:val="superscript"/>
        </w:rPr>
        <w:t>79</w:t>
      </w:r>
      <w:r w:rsidR="00EE30E4" w:rsidRPr="00E71397">
        <w:rPr>
          <w:rFonts w:ascii="Book Antiqua" w:hAnsi="Book Antiqua" w:cs="Times New Roman"/>
          <w:color w:val="000000" w:themeColor="text1"/>
          <w:sz w:val="24"/>
          <w:szCs w:val="24"/>
          <w:vertAlign w:val="superscript"/>
        </w:rPr>
        <w:t xml:space="preserve">] </w:t>
      </w:r>
      <w:r w:rsidR="003064C1" w:rsidRPr="00E71397">
        <w:rPr>
          <w:rFonts w:ascii="Book Antiqua" w:eastAsia="MS PGothic" w:hAnsi="Book Antiqua"/>
          <w:bCs/>
          <w:color w:val="000000" w:themeColor="text1"/>
          <w:kern w:val="0"/>
          <w:sz w:val="24"/>
          <w:szCs w:val="24"/>
        </w:rPr>
        <w:t xml:space="preserve">independently </w:t>
      </w:r>
      <w:r w:rsidR="00EE30E4" w:rsidRPr="00E71397">
        <w:rPr>
          <w:rFonts w:ascii="Book Antiqua" w:eastAsia="MS PGothic" w:hAnsi="Book Antiqua"/>
          <w:bCs/>
          <w:color w:val="000000" w:themeColor="text1"/>
          <w:kern w:val="0"/>
          <w:sz w:val="24"/>
          <w:szCs w:val="24"/>
        </w:rPr>
        <w:t xml:space="preserve">reported </w:t>
      </w:r>
      <w:r w:rsidR="003064C1" w:rsidRPr="00E71397">
        <w:rPr>
          <w:rFonts w:ascii="Book Antiqua" w:eastAsia="MS PGothic" w:hAnsi="Book Antiqua"/>
          <w:bCs/>
          <w:color w:val="000000" w:themeColor="text1"/>
          <w:kern w:val="0"/>
          <w:sz w:val="24"/>
          <w:szCs w:val="24"/>
        </w:rPr>
        <w:t xml:space="preserve">a </w:t>
      </w:r>
      <w:r w:rsidR="00EE30E4" w:rsidRPr="00E71397">
        <w:rPr>
          <w:rFonts w:ascii="Book Antiqua" w:eastAsia="MS PGothic" w:hAnsi="Book Antiqua"/>
          <w:bCs/>
          <w:color w:val="000000" w:themeColor="text1"/>
          <w:kern w:val="0"/>
          <w:sz w:val="24"/>
          <w:szCs w:val="24"/>
        </w:rPr>
        <w:t xml:space="preserve">systematic review and </w:t>
      </w:r>
      <w:r w:rsidR="003064C1" w:rsidRPr="00E71397">
        <w:rPr>
          <w:rFonts w:ascii="Book Antiqua" w:eastAsia="MS PGothic" w:hAnsi="Book Antiqua"/>
          <w:bCs/>
          <w:color w:val="000000" w:themeColor="text1"/>
          <w:kern w:val="0"/>
          <w:sz w:val="24"/>
          <w:szCs w:val="24"/>
        </w:rPr>
        <w:t xml:space="preserve">a </w:t>
      </w:r>
      <w:r w:rsidR="00EE30E4" w:rsidRPr="00E71397">
        <w:rPr>
          <w:rFonts w:ascii="Book Antiqua" w:eastAsia="MS PGothic" w:hAnsi="Book Antiqua"/>
          <w:bCs/>
          <w:color w:val="000000" w:themeColor="text1"/>
          <w:kern w:val="0"/>
          <w:sz w:val="24"/>
          <w:szCs w:val="24"/>
        </w:rPr>
        <w:t xml:space="preserve">meta-analysis of these </w:t>
      </w:r>
      <w:r w:rsidR="00EE30E4" w:rsidRPr="00E71397">
        <w:rPr>
          <w:rFonts w:ascii="Book Antiqua" w:eastAsia="MS PGothic" w:hAnsi="Book Antiqua"/>
          <w:bCs/>
          <w:color w:val="000000" w:themeColor="text1"/>
          <w:kern w:val="0"/>
          <w:sz w:val="24"/>
          <w:szCs w:val="24"/>
        </w:rPr>
        <w:lastRenderedPageBreak/>
        <w:t>randomized trials on probiotics for HE</w:t>
      </w:r>
      <w:r w:rsidR="003064C1" w:rsidRPr="00E71397">
        <w:rPr>
          <w:rFonts w:ascii="Book Antiqua" w:eastAsia="MS PGothic" w:hAnsi="Book Antiqua"/>
          <w:bCs/>
          <w:color w:val="000000" w:themeColor="text1"/>
          <w:kern w:val="0"/>
          <w:sz w:val="24"/>
          <w:szCs w:val="24"/>
        </w:rPr>
        <w:t>, respectively</w:t>
      </w:r>
      <w:r w:rsidR="00EE30E4" w:rsidRPr="00E71397">
        <w:rPr>
          <w:rFonts w:ascii="Book Antiqua" w:eastAsia="MS PGothic" w:hAnsi="Book Antiqua"/>
          <w:bCs/>
          <w:color w:val="000000" w:themeColor="text1"/>
          <w:kern w:val="0"/>
          <w:sz w:val="24"/>
          <w:szCs w:val="24"/>
        </w:rPr>
        <w:t xml:space="preserve">. Both </w:t>
      </w:r>
      <w:r w:rsidR="003064C1" w:rsidRPr="00E71397">
        <w:rPr>
          <w:rFonts w:ascii="Book Antiqua" w:eastAsia="MS PGothic" w:hAnsi="Book Antiqua"/>
          <w:bCs/>
          <w:color w:val="000000" w:themeColor="text1"/>
          <w:kern w:val="0"/>
          <w:sz w:val="24"/>
          <w:szCs w:val="24"/>
        </w:rPr>
        <w:t>groups</w:t>
      </w:r>
      <w:r w:rsidR="00EE30E4" w:rsidRPr="00E71397">
        <w:rPr>
          <w:rFonts w:ascii="Book Antiqua" w:eastAsia="MS PGothic" w:hAnsi="Book Antiqua"/>
          <w:bCs/>
          <w:color w:val="000000" w:themeColor="text1"/>
          <w:kern w:val="0"/>
          <w:sz w:val="24"/>
          <w:szCs w:val="24"/>
        </w:rPr>
        <w:t xml:space="preserve"> found that patients treated with probiotics appeared to have reduced plasma ammonia concentrations compared </w:t>
      </w:r>
      <w:r w:rsidR="003064C1" w:rsidRPr="00E71397">
        <w:rPr>
          <w:rFonts w:ascii="Book Antiqua" w:eastAsia="MS PGothic" w:hAnsi="Book Antiqua"/>
          <w:bCs/>
          <w:color w:val="000000" w:themeColor="text1"/>
          <w:kern w:val="0"/>
          <w:sz w:val="24"/>
          <w:szCs w:val="24"/>
        </w:rPr>
        <w:t xml:space="preserve">to </w:t>
      </w:r>
      <w:r w:rsidR="00EE30E4" w:rsidRPr="00E71397">
        <w:rPr>
          <w:rFonts w:ascii="Book Antiqua" w:eastAsia="MS PGothic" w:hAnsi="Book Antiqua"/>
          <w:bCs/>
          <w:color w:val="000000" w:themeColor="text1"/>
          <w:kern w:val="0"/>
          <w:sz w:val="24"/>
          <w:szCs w:val="24"/>
        </w:rPr>
        <w:t xml:space="preserve">patients treated with placebo or no intervention, but treatment with </w:t>
      </w:r>
      <w:r w:rsidR="002C4102" w:rsidRPr="00E71397">
        <w:rPr>
          <w:rFonts w:ascii="Book Antiqua" w:eastAsia="MS PGothic" w:hAnsi="Book Antiqua"/>
          <w:bCs/>
          <w:color w:val="000000" w:themeColor="text1"/>
          <w:kern w:val="0"/>
          <w:sz w:val="24"/>
          <w:szCs w:val="24"/>
        </w:rPr>
        <w:t xml:space="preserve">neither </w:t>
      </w:r>
      <w:r w:rsidR="00EE30E4" w:rsidRPr="00E71397">
        <w:rPr>
          <w:rFonts w:ascii="Book Antiqua" w:eastAsia="MS PGothic" w:hAnsi="Book Antiqua"/>
          <w:bCs/>
          <w:color w:val="000000" w:themeColor="text1"/>
          <w:kern w:val="0"/>
          <w:sz w:val="24"/>
          <w:szCs w:val="24"/>
        </w:rPr>
        <w:t xml:space="preserve">probiotics </w:t>
      </w:r>
      <w:r w:rsidR="002C4102" w:rsidRPr="00E71397">
        <w:rPr>
          <w:rFonts w:ascii="Book Antiqua" w:eastAsia="MS PGothic" w:hAnsi="Book Antiqua"/>
          <w:bCs/>
          <w:color w:val="000000" w:themeColor="text1"/>
          <w:kern w:val="0"/>
          <w:sz w:val="24"/>
          <w:szCs w:val="24"/>
        </w:rPr>
        <w:t>n</w:t>
      </w:r>
      <w:r w:rsidR="00EE30E4" w:rsidRPr="00E71397">
        <w:rPr>
          <w:rFonts w:ascii="Book Antiqua" w:eastAsia="MS PGothic" w:hAnsi="Book Antiqua"/>
          <w:bCs/>
          <w:color w:val="000000" w:themeColor="text1"/>
          <w:kern w:val="0"/>
          <w:sz w:val="24"/>
          <w:szCs w:val="24"/>
        </w:rPr>
        <w:t xml:space="preserve">or </w:t>
      </w:r>
      <w:proofErr w:type="spellStart"/>
      <w:r w:rsidR="00EE30E4" w:rsidRPr="00E71397">
        <w:rPr>
          <w:rFonts w:ascii="Book Antiqua" w:eastAsia="MS PGothic" w:hAnsi="Book Antiqua"/>
          <w:bCs/>
          <w:color w:val="000000" w:themeColor="text1"/>
          <w:kern w:val="0"/>
          <w:sz w:val="24"/>
          <w:szCs w:val="24"/>
        </w:rPr>
        <w:t>synbiotics</w:t>
      </w:r>
      <w:proofErr w:type="spellEnd"/>
      <w:r w:rsidR="00EE30E4" w:rsidRPr="00E71397">
        <w:rPr>
          <w:rFonts w:ascii="Book Antiqua" w:eastAsia="MS PGothic" w:hAnsi="Book Antiqua"/>
          <w:bCs/>
          <w:color w:val="000000" w:themeColor="text1"/>
          <w:kern w:val="0"/>
          <w:sz w:val="24"/>
          <w:szCs w:val="24"/>
        </w:rPr>
        <w:t xml:space="preserve"> did not significantly alter </w:t>
      </w:r>
      <w:r w:rsidR="002C4102" w:rsidRPr="00E71397">
        <w:rPr>
          <w:rFonts w:ascii="Book Antiqua" w:eastAsia="MS PGothic" w:hAnsi="Book Antiqua"/>
          <w:bCs/>
          <w:color w:val="000000" w:themeColor="text1"/>
          <w:kern w:val="0"/>
          <w:sz w:val="24"/>
          <w:szCs w:val="24"/>
        </w:rPr>
        <w:t xml:space="preserve">the </w:t>
      </w:r>
      <w:r w:rsidR="00EE30E4" w:rsidRPr="00E71397">
        <w:rPr>
          <w:rFonts w:ascii="Book Antiqua" w:eastAsia="MS PGothic" w:hAnsi="Book Antiqua"/>
          <w:bCs/>
          <w:color w:val="000000" w:themeColor="text1"/>
          <w:kern w:val="0"/>
          <w:sz w:val="24"/>
          <w:szCs w:val="24"/>
        </w:rPr>
        <w:t>clinically relevant outcomes (</w:t>
      </w:r>
      <w:r w:rsidR="003064C1" w:rsidRPr="00E71397">
        <w:rPr>
          <w:rFonts w:ascii="Book Antiqua" w:eastAsia="MS PGothic" w:hAnsi="Book Antiqua"/>
          <w:bCs/>
          <w:i/>
          <w:color w:val="000000" w:themeColor="text1"/>
          <w:kern w:val="0"/>
          <w:sz w:val="24"/>
          <w:szCs w:val="24"/>
        </w:rPr>
        <w:t>i.e.</w:t>
      </w:r>
      <w:r w:rsidR="00EE30E4" w:rsidRPr="00E71397">
        <w:rPr>
          <w:rFonts w:ascii="Book Antiqua" w:eastAsia="MS PGothic" w:hAnsi="Book Antiqua"/>
          <w:bCs/>
          <w:i/>
          <w:color w:val="000000" w:themeColor="text1"/>
          <w:kern w:val="0"/>
          <w:sz w:val="24"/>
          <w:szCs w:val="24"/>
        </w:rPr>
        <w:t>,</w:t>
      </w:r>
      <w:r w:rsidR="00EE30E4" w:rsidRPr="00E71397">
        <w:rPr>
          <w:rFonts w:ascii="Book Antiqua" w:eastAsia="MS PGothic" w:hAnsi="Book Antiqua"/>
          <w:bCs/>
          <w:color w:val="000000" w:themeColor="text1"/>
          <w:kern w:val="0"/>
          <w:sz w:val="24"/>
          <w:szCs w:val="24"/>
        </w:rPr>
        <w:t xml:space="preserve"> mortality</w:t>
      </w:r>
      <w:r w:rsidR="003064C1" w:rsidRPr="00E71397">
        <w:rPr>
          <w:rFonts w:ascii="Book Antiqua" w:eastAsia="MS PGothic" w:hAnsi="Book Antiqua"/>
          <w:bCs/>
          <w:color w:val="000000" w:themeColor="text1"/>
          <w:kern w:val="0"/>
          <w:sz w:val="24"/>
          <w:szCs w:val="24"/>
        </w:rPr>
        <w:t xml:space="preserve"> and</w:t>
      </w:r>
      <w:r w:rsidR="00EE30E4" w:rsidRPr="00E71397">
        <w:rPr>
          <w:rFonts w:ascii="Book Antiqua" w:eastAsia="MS PGothic" w:hAnsi="Book Antiqua"/>
          <w:bCs/>
          <w:color w:val="000000" w:themeColor="text1"/>
          <w:kern w:val="0"/>
          <w:sz w:val="24"/>
          <w:szCs w:val="24"/>
        </w:rPr>
        <w:t xml:space="preserve"> quality of life). The trials had high risks of systematic and random errors, because each sample size was small and </w:t>
      </w:r>
      <w:r w:rsidR="004608B9" w:rsidRPr="00E71397">
        <w:rPr>
          <w:rFonts w:ascii="Book Antiqua" w:eastAsia="MS PGothic" w:hAnsi="Book Antiqua"/>
          <w:bCs/>
          <w:color w:val="000000" w:themeColor="text1"/>
          <w:kern w:val="0"/>
          <w:sz w:val="24"/>
          <w:szCs w:val="24"/>
        </w:rPr>
        <w:t xml:space="preserve">the </w:t>
      </w:r>
      <w:r w:rsidR="00EE30E4" w:rsidRPr="00E71397">
        <w:rPr>
          <w:rFonts w:ascii="Book Antiqua" w:eastAsia="MS PGothic" w:hAnsi="Book Antiqua"/>
          <w:bCs/>
          <w:color w:val="000000" w:themeColor="text1"/>
          <w:kern w:val="0"/>
          <w:sz w:val="24"/>
          <w:szCs w:val="24"/>
        </w:rPr>
        <w:t xml:space="preserve">dosing periods and </w:t>
      </w:r>
      <w:r w:rsidR="004608B9" w:rsidRPr="00E71397">
        <w:rPr>
          <w:rFonts w:ascii="Book Antiqua" w:eastAsia="MS PGothic" w:hAnsi="Book Antiqua"/>
          <w:bCs/>
          <w:color w:val="000000" w:themeColor="text1"/>
          <w:kern w:val="0"/>
          <w:sz w:val="24"/>
          <w:szCs w:val="24"/>
        </w:rPr>
        <w:t xml:space="preserve">quantities </w:t>
      </w:r>
      <w:r w:rsidR="00EE30E4" w:rsidRPr="00E71397">
        <w:rPr>
          <w:rFonts w:ascii="Book Antiqua" w:eastAsia="MS PGothic" w:hAnsi="Book Antiqua"/>
          <w:bCs/>
          <w:color w:val="000000" w:themeColor="text1"/>
          <w:kern w:val="0"/>
          <w:sz w:val="24"/>
          <w:szCs w:val="24"/>
        </w:rPr>
        <w:t>of the probiotics were different among the trials.</w:t>
      </w:r>
    </w:p>
    <w:p w14:paraId="344A5B4D" w14:textId="68A05902" w:rsidR="00976E4A" w:rsidRPr="00E71397" w:rsidRDefault="00EE30E4" w:rsidP="001E7D7A">
      <w:pPr>
        <w:widowControl/>
        <w:pBdr>
          <w:bottom w:val="single" w:sz="6" w:space="0" w:color="97B0C8"/>
        </w:pBdr>
        <w:adjustRightInd w:val="0"/>
        <w:snapToGrid w:val="0"/>
        <w:spacing w:before="240" w:line="360" w:lineRule="auto"/>
        <w:ind w:firstLine="720"/>
        <w:outlineLvl w:val="1"/>
        <w:rPr>
          <w:rFonts w:ascii="Book Antiqua" w:eastAsia="MS PGothic" w:hAnsi="Book Antiqua"/>
          <w:bCs/>
          <w:color w:val="000000" w:themeColor="text1"/>
          <w:kern w:val="0"/>
          <w:sz w:val="24"/>
          <w:szCs w:val="24"/>
        </w:rPr>
      </w:pPr>
      <w:r w:rsidRPr="00E71397">
        <w:rPr>
          <w:rFonts w:ascii="Book Antiqua" w:eastAsia="MS PGothic" w:hAnsi="Book Antiqua"/>
          <w:bCs/>
          <w:color w:val="000000" w:themeColor="text1"/>
          <w:kern w:val="0"/>
          <w:sz w:val="24"/>
          <w:szCs w:val="24"/>
        </w:rPr>
        <w:t>After th</w:t>
      </w:r>
      <w:r w:rsidR="002C4102" w:rsidRPr="00E71397">
        <w:rPr>
          <w:rFonts w:ascii="Book Antiqua" w:eastAsia="MS PGothic" w:hAnsi="Book Antiqua"/>
          <w:bCs/>
          <w:color w:val="000000" w:themeColor="text1"/>
          <w:kern w:val="0"/>
          <w:sz w:val="24"/>
          <w:szCs w:val="24"/>
        </w:rPr>
        <w:t>ose</w:t>
      </w:r>
      <w:r w:rsidRPr="00E71397">
        <w:rPr>
          <w:rFonts w:ascii="Book Antiqua" w:eastAsia="MS PGothic" w:hAnsi="Book Antiqua"/>
          <w:bCs/>
          <w:color w:val="000000" w:themeColor="text1"/>
          <w:kern w:val="0"/>
          <w:sz w:val="24"/>
          <w:szCs w:val="24"/>
        </w:rPr>
        <w:t xml:space="preserve"> meta-analyses</w:t>
      </w:r>
      <w:r w:rsidR="004608B9" w:rsidRPr="00E71397">
        <w:rPr>
          <w:rFonts w:ascii="Book Antiqua" w:eastAsia="MS PGothic" w:hAnsi="Book Antiqua"/>
          <w:bCs/>
          <w:color w:val="000000" w:themeColor="text1"/>
          <w:kern w:val="0"/>
          <w:sz w:val="24"/>
          <w:szCs w:val="24"/>
        </w:rPr>
        <w:t>,</w:t>
      </w:r>
      <w:r w:rsidRPr="00E71397">
        <w:rPr>
          <w:rFonts w:ascii="Book Antiqua" w:eastAsia="MS PGothic" w:hAnsi="Book Antiqua"/>
          <w:bCs/>
          <w:color w:val="000000" w:themeColor="text1"/>
          <w:kern w:val="0"/>
          <w:sz w:val="24"/>
          <w:szCs w:val="24"/>
        </w:rPr>
        <w:t xml:space="preserve"> Agrawal </w:t>
      </w:r>
      <w:r w:rsidRPr="00E71397">
        <w:rPr>
          <w:rFonts w:ascii="Book Antiqua" w:eastAsia="MS PGothic" w:hAnsi="Book Antiqua"/>
          <w:bCs/>
          <w:iCs/>
          <w:color w:val="000000" w:themeColor="text1"/>
          <w:kern w:val="0"/>
          <w:sz w:val="24"/>
          <w:szCs w:val="24"/>
        </w:rPr>
        <w:t>et al.</w:t>
      </w:r>
      <w:r w:rsidRPr="00E71397">
        <w:rPr>
          <w:rFonts w:ascii="Book Antiqua" w:eastAsia="MS PGothic" w:hAnsi="Book Antiqua"/>
          <w:bCs/>
          <w:color w:val="000000" w:themeColor="text1"/>
          <w:kern w:val="0"/>
          <w:sz w:val="24"/>
          <w:szCs w:val="24"/>
        </w:rPr>
        <w:t xml:space="preserve"> reported</w:t>
      </w:r>
      <w:r w:rsidR="002C4102" w:rsidRPr="00E71397">
        <w:rPr>
          <w:rFonts w:ascii="Book Antiqua" w:eastAsia="MS PGothic" w:hAnsi="Book Antiqua"/>
          <w:bCs/>
          <w:color w:val="000000" w:themeColor="text1"/>
          <w:kern w:val="0"/>
          <w:sz w:val="24"/>
          <w:szCs w:val="24"/>
        </w:rPr>
        <w:t xml:space="preserve"> a randomized trial examining</w:t>
      </w:r>
      <w:r w:rsidRPr="00E71397">
        <w:rPr>
          <w:rFonts w:ascii="Book Antiqua" w:eastAsia="MS PGothic" w:hAnsi="Book Antiqua"/>
          <w:bCs/>
          <w:color w:val="000000" w:themeColor="text1"/>
          <w:kern w:val="0"/>
          <w:sz w:val="24"/>
          <w:szCs w:val="24"/>
        </w:rPr>
        <w:t xml:space="preserve"> the use of probiotics for </w:t>
      </w:r>
      <w:r w:rsidR="00A7415C" w:rsidRPr="00E71397">
        <w:rPr>
          <w:rFonts w:ascii="Book Antiqua" w:eastAsia="MS PGothic" w:hAnsi="Book Antiqua"/>
          <w:bCs/>
          <w:color w:val="000000" w:themeColor="text1"/>
          <w:kern w:val="0"/>
          <w:sz w:val="24"/>
          <w:szCs w:val="24"/>
        </w:rPr>
        <w:t xml:space="preserve">the </w:t>
      </w:r>
      <w:r w:rsidRPr="00E71397">
        <w:rPr>
          <w:rFonts w:ascii="Book Antiqua" w:eastAsia="MS PGothic" w:hAnsi="Book Antiqua"/>
          <w:bCs/>
          <w:color w:val="000000" w:themeColor="text1"/>
          <w:kern w:val="0"/>
          <w:sz w:val="24"/>
          <w:szCs w:val="24"/>
        </w:rPr>
        <w:t xml:space="preserve">secondary prophylaxis of </w:t>
      </w:r>
      <w:proofErr w:type="gramStart"/>
      <w:r w:rsidR="00A7415C" w:rsidRPr="00E71397">
        <w:rPr>
          <w:rFonts w:ascii="Book Antiqua" w:eastAsia="MS PGothic" w:hAnsi="Book Antiqua"/>
          <w:bCs/>
          <w:color w:val="000000" w:themeColor="text1"/>
          <w:kern w:val="0"/>
          <w:sz w:val="24"/>
          <w:szCs w:val="24"/>
        </w:rPr>
        <w:t>HE</w:t>
      </w:r>
      <w:r w:rsidR="00D41A59" w:rsidRPr="00E71397">
        <w:rPr>
          <w:rFonts w:ascii="Book Antiqua" w:hAnsi="Book Antiqua" w:cs="Times New Roman"/>
          <w:color w:val="000000" w:themeColor="text1"/>
          <w:sz w:val="24"/>
          <w:szCs w:val="24"/>
          <w:vertAlign w:val="superscript"/>
        </w:rPr>
        <w:t>[</w:t>
      </w:r>
      <w:proofErr w:type="gramEnd"/>
      <w:r w:rsidR="00546961" w:rsidRPr="00E71397">
        <w:rPr>
          <w:rFonts w:ascii="Book Antiqua" w:hAnsi="Book Antiqua" w:cs="Times New Roman"/>
          <w:color w:val="000000" w:themeColor="text1"/>
          <w:sz w:val="24"/>
          <w:szCs w:val="24"/>
          <w:vertAlign w:val="superscript"/>
        </w:rPr>
        <w:t>8</w:t>
      </w:r>
      <w:r w:rsidR="003C3828" w:rsidRPr="00E71397">
        <w:rPr>
          <w:rFonts w:ascii="Book Antiqua" w:hAnsi="Book Antiqua" w:cs="Times New Roman"/>
          <w:color w:val="000000" w:themeColor="text1"/>
          <w:sz w:val="24"/>
          <w:szCs w:val="24"/>
          <w:vertAlign w:val="superscript"/>
        </w:rPr>
        <w:t>0</w:t>
      </w:r>
      <w:r w:rsidRPr="00E71397">
        <w:rPr>
          <w:rFonts w:ascii="Book Antiqua" w:hAnsi="Book Antiqua" w:cs="Times New Roman"/>
          <w:color w:val="000000" w:themeColor="text1"/>
          <w:sz w:val="24"/>
          <w:szCs w:val="24"/>
          <w:vertAlign w:val="superscript"/>
        </w:rPr>
        <w:t>]</w:t>
      </w:r>
      <w:r w:rsidRPr="00E71397">
        <w:rPr>
          <w:rFonts w:ascii="Book Antiqua" w:eastAsia="MS PGothic" w:hAnsi="Book Antiqua"/>
          <w:bCs/>
          <w:color w:val="000000" w:themeColor="text1"/>
          <w:kern w:val="0"/>
          <w:sz w:val="24"/>
          <w:szCs w:val="24"/>
        </w:rPr>
        <w:t xml:space="preserve">. The study assigned 235 patients who had suffered from </w:t>
      </w:r>
      <w:r w:rsidR="00A7415C" w:rsidRPr="00E71397">
        <w:rPr>
          <w:rFonts w:ascii="Book Antiqua" w:eastAsia="MS PGothic" w:hAnsi="Book Antiqua"/>
          <w:bCs/>
          <w:color w:val="000000" w:themeColor="text1"/>
          <w:kern w:val="0"/>
          <w:sz w:val="24"/>
          <w:szCs w:val="24"/>
        </w:rPr>
        <w:t>HE</w:t>
      </w:r>
      <w:r w:rsidRPr="00E71397">
        <w:rPr>
          <w:rFonts w:ascii="Book Antiqua" w:eastAsia="MS PGothic" w:hAnsi="Book Antiqua"/>
          <w:bCs/>
          <w:color w:val="000000" w:themeColor="text1"/>
          <w:kern w:val="0"/>
          <w:sz w:val="24"/>
          <w:szCs w:val="24"/>
        </w:rPr>
        <w:t xml:space="preserve"> previously, </w:t>
      </w:r>
      <w:r w:rsidR="002C4102" w:rsidRPr="00E71397">
        <w:rPr>
          <w:rFonts w:ascii="Book Antiqua" w:eastAsia="MS PGothic" w:hAnsi="Book Antiqua"/>
          <w:bCs/>
          <w:color w:val="000000" w:themeColor="text1"/>
          <w:kern w:val="0"/>
          <w:sz w:val="24"/>
          <w:szCs w:val="24"/>
        </w:rPr>
        <w:t xml:space="preserve">and </w:t>
      </w:r>
      <w:r w:rsidR="00A7415C" w:rsidRPr="00E71397">
        <w:rPr>
          <w:rFonts w:ascii="Book Antiqua" w:eastAsia="MS PGothic" w:hAnsi="Book Antiqua"/>
          <w:bCs/>
          <w:color w:val="000000" w:themeColor="text1"/>
          <w:kern w:val="0"/>
          <w:sz w:val="24"/>
          <w:szCs w:val="24"/>
        </w:rPr>
        <w:t xml:space="preserve">the results </w:t>
      </w:r>
      <w:r w:rsidR="000C31A8" w:rsidRPr="00E71397">
        <w:rPr>
          <w:rFonts w:ascii="Book Antiqua" w:eastAsia="MS PGothic" w:hAnsi="Book Antiqua"/>
          <w:bCs/>
          <w:color w:val="000000" w:themeColor="text1"/>
          <w:kern w:val="0"/>
          <w:sz w:val="24"/>
          <w:szCs w:val="24"/>
        </w:rPr>
        <w:t xml:space="preserve">showed that </w:t>
      </w:r>
      <w:r w:rsidRPr="00E71397">
        <w:rPr>
          <w:rFonts w:ascii="Book Antiqua" w:eastAsia="MS PGothic" w:hAnsi="Book Antiqua"/>
          <w:bCs/>
          <w:color w:val="000000" w:themeColor="text1"/>
          <w:kern w:val="0"/>
          <w:sz w:val="24"/>
          <w:szCs w:val="24"/>
        </w:rPr>
        <w:t xml:space="preserve">recurrent </w:t>
      </w:r>
      <w:r w:rsidR="00A7415C" w:rsidRPr="00E71397">
        <w:rPr>
          <w:rFonts w:ascii="Book Antiqua" w:eastAsia="MS PGothic" w:hAnsi="Book Antiqua"/>
          <w:bCs/>
          <w:color w:val="000000" w:themeColor="text1"/>
          <w:kern w:val="0"/>
          <w:sz w:val="24"/>
          <w:szCs w:val="24"/>
        </w:rPr>
        <w:t>HE</w:t>
      </w:r>
      <w:r w:rsidRPr="00E71397">
        <w:rPr>
          <w:rFonts w:ascii="Book Antiqua" w:eastAsia="MS PGothic" w:hAnsi="Book Antiqua"/>
          <w:bCs/>
          <w:color w:val="000000" w:themeColor="text1"/>
          <w:kern w:val="0"/>
          <w:sz w:val="24"/>
          <w:szCs w:val="24"/>
        </w:rPr>
        <w:t xml:space="preserve"> occurred in fewer patients who received probiotics or lactulose compared with no treatment (34</w:t>
      </w:r>
      <w:r w:rsidR="00A7415C" w:rsidRPr="00E71397">
        <w:rPr>
          <w:rFonts w:ascii="Book Antiqua" w:eastAsia="MS PGothic" w:hAnsi="Book Antiqua"/>
          <w:bCs/>
          <w:color w:val="000000" w:themeColor="text1"/>
          <w:kern w:val="0"/>
          <w:sz w:val="24"/>
          <w:szCs w:val="24"/>
        </w:rPr>
        <w:t>%</w:t>
      </w:r>
      <w:r w:rsidRPr="00E71397">
        <w:rPr>
          <w:rFonts w:ascii="Book Antiqua" w:eastAsia="MS PGothic" w:hAnsi="Book Antiqua"/>
          <w:bCs/>
          <w:color w:val="000000" w:themeColor="text1"/>
          <w:kern w:val="0"/>
          <w:sz w:val="24"/>
          <w:szCs w:val="24"/>
        </w:rPr>
        <w:t xml:space="preserve"> and 27</w:t>
      </w:r>
      <w:r w:rsidR="00A7415C" w:rsidRPr="00E71397">
        <w:rPr>
          <w:rFonts w:ascii="Book Antiqua" w:eastAsia="MS PGothic" w:hAnsi="Book Antiqua"/>
          <w:bCs/>
          <w:color w:val="000000" w:themeColor="text1"/>
          <w:kern w:val="0"/>
          <w:sz w:val="24"/>
          <w:szCs w:val="24"/>
        </w:rPr>
        <w:t>%</w:t>
      </w:r>
      <w:r w:rsidRPr="00E71397">
        <w:rPr>
          <w:rFonts w:ascii="Book Antiqua" w:eastAsia="MS PGothic" w:hAnsi="Book Antiqua"/>
          <w:bCs/>
          <w:color w:val="000000" w:themeColor="text1"/>
          <w:kern w:val="0"/>
          <w:sz w:val="24"/>
          <w:szCs w:val="24"/>
        </w:rPr>
        <w:t xml:space="preserve">, respectively, </w:t>
      </w:r>
      <w:r w:rsidR="00D41A59" w:rsidRPr="00E71397">
        <w:rPr>
          <w:rFonts w:ascii="Book Antiqua" w:eastAsia="MS PGothic" w:hAnsi="Book Antiqua"/>
          <w:bCs/>
          <w:i/>
          <w:color w:val="000000" w:themeColor="text1"/>
          <w:kern w:val="0"/>
          <w:sz w:val="24"/>
          <w:szCs w:val="24"/>
        </w:rPr>
        <w:t>vs</w:t>
      </w:r>
      <w:r w:rsidR="00A7415C" w:rsidRPr="00E71397">
        <w:rPr>
          <w:rFonts w:ascii="Book Antiqua" w:eastAsia="MS PGothic" w:hAnsi="Book Antiqua"/>
          <w:bCs/>
          <w:color w:val="000000" w:themeColor="text1"/>
          <w:kern w:val="0"/>
          <w:sz w:val="24"/>
          <w:szCs w:val="24"/>
        </w:rPr>
        <w:t xml:space="preserve"> </w:t>
      </w:r>
      <w:r w:rsidRPr="00E71397">
        <w:rPr>
          <w:rFonts w:ascii="Book Antiqua" w:eastAsia="MS PGothic" w:hAnsi="Book Antiqua"/>
          <w:bCs/>
          <w:color w:val="000000" w:themeColor="text1"/>
          <w:kern w:val="0"/>
          <w:sz w:val="24"/>
          <w:szCs w:val="24"/>
        </w:rPr>
        <w:t>57</w:t>
      </w:r>
      <w:r w:rsidR="00A7415C" w:rsidRPr="00E71397">
        <w:rPr>
          <w:rFonts w:ascii="Book Antiqua" w:eastAsia="MS PGothic" w:hAnsi="Book Antiqua"/>
          <w:bCs/>
          <w:color w:val="000000" w:themeColor="text1"/>
          <w:kern w:val="0"/>
          <w:sz w:val="24"/>
          <w:szCs w:val="24"/>
        </w:rPr>
        <w:t>%</w:t>
      </w:r>
      <w:r w:rsidRPr="00E71397">
        <w:rPr>
          <w:rFonts w:ascii="Book Antiqua" w:eastAsia="MS PGothic" w:hAnsi="Book Antiqua"/>
          <w:bCs/>
          <w:color w:val="000000" w:themeColor="text1"/>
          <w:kern w:val="0"/>
          <w:sz w:val="24"/>
          <w:szCs w:val="24"/>
        </w:rPr>
        <w:t xml:space="preserve">). There was no significant difference in recurrence rates between </w:t>
      </w:r>
      <w:r w:rsidR="00A7415C" w:rsidRPr="00E71397">
        <w:rPr>
          <w:rFonts w:ascii="Book Antiqua" w:eastAsia="MS PGothic" w:hAnsi="Book Antiqua"/>
          <w:bCs/>
          <w:color w:val="000000" w:themeColor="text1"/>
          <w:kern w:val="0"/>
          <w:sz w:val="24"/>
          <w:szCs w:val="24"/>
        </w:rPr>
        <w:t xml:space="preserve">the patients </w:t>
      </w:r>
      <w:r w:rsidRPr="00E71397">
        <w:rPr>
          <w:rFonts w:ascii="Book Antiqua" w:eastAsia="MS PGothic" w:hAnsi="Book Antiqua"/>
          <w:bCs/>
          <w:color w:val="000000" w:themeColor="text1"/>
          <w:kern w:val="0"/>
          <w:sz w:val="24"/>
          <w:szCs w:val="24"/>
        </w:rPr>
        <w:t xml:space="preserve">who received probiotics and </w:t>
      </w:r>
      <w:r w:rsidR="00A7415C" w:rsidRPr="00E71397">
        <w:rPr>
          <w:rFonts w:ascii="Book Antiqua" w:eastAsia="MS PGothic" w:hAnsi="Book Antiqua"/>
          <w:bCs/>
          <w:color w:val="000000" w:themeColor="text1"/>
          <w:kern w:val="0"/>
          <w:sz w:val="24"/>
          <w:szCs w:val="24"/>
        </w:rPr>
        <w:t xml:space="preserve">those who received </w:t>
      </w:r>
      <w:r w:rsidRPr="00E71397">
        <w:rPr>
          <w:rFonts w:ascii="Book Antiqua" w:eastAsia="MS PGothic" w:hAnsi="Book Antiqua"/>
          <w:bCs/>
          <w:color w:val="000000" w:themeColor="text1"/>
          <w:kern w:val="0"/>
          <w:sz w:val="24"/>
          <w:szCs w:val="24"/>
        </w:rPr>
        <w:t xml:space="preserve">lactulose. </w:t>
      </w:r>
      <w:proofErr w:type="spellStart"/>
      <w:r w:rsidRPr="00E71397">
        <w:rPr>
          <w:rFonts w:ascii="Book Antiqua" w:eastAsia="MS PGothic" w:hAnsi="Book Antiqua"/>
          <w:bCs/>
          <w:color w:val="000000" w:themeColor="text1"/>
          <w:kern w:val="0"/>
          <w:sz w:val="24"/>
          <w:szCs w:val="24"/>
        </w:rPr>
        <w:t>Lunia</w:t>
      </w:r>
      <w:proofErr w:type="spellEnd"/>
      <w:r w:rsidRPr="00E71397">
        <w:rPr>
          <w:rFonts w:ascii="Book Antiqua" w:eastAsia="MS PGothic" w:hAnsi="Book Antiqua"/>
          <w:bCs/>
          <w:i/>
          <w:color w:val="000000" w:themeColor="text1"/>
          <w:kern w:val="0"/>
          <w:sz w:val="24"/>
          <w:szCs w:val="24"/>
        </w:rPr>
        <w:t xml:space="preserve"> </w:t>
      </w:r>
      <w:r w:rsidRPr="00E71397">
        <w:rPr>
          <w:rFonts w:ascii="Book Antiqua" w:eastAsia="MS PGothic" w:hAnsi="Book Antiqua"/>
          <w:bCs/>
          <w:i/>
          <w:iCs/>
          <w:color w:val="000000" w:themeColor="text1"/>
          <w:kern w:val="0"/>
          <w:sz w:val="24"/>
          <w:szCs w:val="24"/>
        </w:rPr>
        <w:t xml:space="preserve">et </w:t>
      </w:r>
      <w:proofErr w:type="gramStart"/>
      <w:r w:rsidRPr="00E71397">
        <w:rPr>
          <w:rFonts w:ascii="Book Antiqua" w:eastAsia="MS PGothic" w:hAnsi="Book Antiqua"/>
          <w:bCs/>
          <w:i/>
          <w:iCs/>
          <w:color w:val="000000" w:themeColor="text1"/>
          <w:kern w:val="0"/>
          <w:sz w:val="24"/>
          <w:szCs w:val="24"/>
        </w:rPr>
        <w:t>al</w:t>
      </w:r>
      <w:r w:rsidR="00D41A59" w:rsidRPr="00E71397">
        <w:rPr>
          <w:rFonts w:ascii="Book Antiqua" w:hAnsi="Book Antiqua" w:cs="Times New Roman"/>
          <w:color w:val="000000" w:themeColor="text1"/>
          <w:sz w:val="24"/>
          <w:szCs w:val="24"/>
          <w:vertAlign w:val="superscript"/>
        </w:rPr>
        <w:t>[</w:t>
      </w:r>
      <w:proofErr w:type="gramEnd"/>
      <w:r w:rsidR="00D41A59" w:rsidRPr="00E71397">
        <w:rPr>
          <w:rFonts w:ascii="Book Antiqua" w:hAnsi="Book Antiqua" w:cs="Times New Roman"/>
          <w:color w:val="000000" w:themeColor="text1"/>
          <w:sz w:val="24"/>
          <w:szCs w:val="24"/>
          <w:vertAlign w:val="superscript"/>
        </w:rPr>
        <w:t>81]</w:t>
      </w:r>
      <w:r w:rsidRPr="00E71397">
        <w:rPr>
          <w:rFonts w:ascii="Book Antiqua" w:eastAsia="MS PGothic" w:hAnsi="Book Antiqua"/>
          <w:bCs/>
          <w:i/>
          <w:color w:val="000000" w:themeColor="text1"/>
          <w:kern w:val="0"/>
          <w:sz w:val="24"/>
          <w:szCs w:val="24"/>
        </w:rPr>
        <w:t xml:space="preserve"> </w:t>
      </w:r>
      <w:r w:rsidRPr="00E71397">
        <w:rPr>
          <w:rFonts w:ascii="Book Antiqua" w:eastAsia="MS PGothic" w:hAnsi="Book Antiqua"/>
          <w:bCs/>
          <w:color w:val="000000" w:themeColor="text1"/>
          <w:kern w:val="0"/>
          <w:sz w:val="24"/>
          <w:szCs w:val="24"/>
        </w:rPr>
        <w:t xml:space="preserve">reported preventive effects of probiotics on </w:t>
      </w:r>
      <w:r w:rsidR="000C31A8" w:rsidRPr="00E71397">
        <w:rPr>
          <w:rFonts w:ascii="Book Antiqua" w:eastAsia="MS PGothic" w:hAnsi="Book Antiqua"/>
          <w:bCs/>
          <w:color w:val="000000" w:themeColor="text1"/>
          <w:kern w:val="0"/>
          <w:sz w:val="24"/>
          <w:szCs w:val="24"/>
        </w:rPr>
        <w:t xml:space="preserve">the </w:t>
      </w:r>
      <w:r w:rsidRPr="00E71397">
        <w:rPr>
          <w:rFonts w:ascii="Book Antiqua" w:eastAsia="MS PGothic" w:hAnsi="Book Antiqua"/>
          <w:bCs/>
          <w:color w:val="000000" w:themeColor="text1"/>
          <w:kern w:val="0"/>
          <w:sz w:val="24"/>
          <w:szCs w:val="24"/>
        </w:rPr>
        <w:t xml:space="preserve">development of HE in patients with liver cirrhosis who </w:t>
      </w:r>
      <w:r w:rsidR="000C31A8" w:rsidRPr="00E71397">
        <w:rPr>
          <w:rFonts w:ascii="Book Antiqua" w:eastAsia="MS PGothic" w:hAnsi="Book Antiqua"/>
          <w:bCs/>
          <w:color w:val="000000" w:themeColor="text1"/>
          <w:kern w:val="0"/>
          <w:sz w:val="24"/>
          <w:szCs w:val="24"/>
        </w:rPr>
        <w:t>had not experienced</w:t>
      </w:r>
      <w:r w:rsidRPr="00E71397">
        <w:rPr>
          <w:rFonts w:ascii="Book Antiqua" w:eastAsia="MS PGothic" w:hAnsi="Book Antiqua"/>
          <w:bCs/>
          <w:color w:val="000000" w:themeColor="text1"/>
          <w:kern w:val="0"/>
          <w:sz w:val="24"/>
          <w:szCs w:val="24"/>
        </w:rPr>
        <w:t xml:space="preserve"> overt HE. Patients who received the probiotic</w:t>
      </w:r>
      <w:r w:rsidR="000C31A8" w:rsidRPr="00E71397">
        <w:rPr>
          <w:rFonts w:ascii="Book Antiqua" w:eastAsia="MS PGothic" w:hAnsi="Book Antiqua"/>
          <w:bCs/>
          <w:color w:val="000000" w:themeColor="text1"/>
          <w:kern w:val="0"/>
          <w:sz w:val="24"/>
          <w:szCs w:val="24"/>
        </w:rPr>
        <w:t>s</w:t>
      </w:r>
      <w:r w:rsidRPr="00E71397">
        <w:rPr>
          <w:rFonts w:ascii="Book Antiqua" w:eastAsia="MS PGothic" w:hAnsi="Book Antiqua"/>
          <w:bCs/>
          <w:color w:val="000000" w:themeColor="text1"/>
          <w:kern w:val="0"/>
          <w:sz w:val="24"/>
          <w:szCs w:val="24"/>
        </w:rPr>
        <w:t xml:space="preserve"> were less likely to develop overt HE </w:t>
      </w:r>
      <w:r w:rsidR="000C31A8" w:rsidRPr="00E71397">
        <w:rPr>
          <w:rFonts w:ascii="Book Antiqua" w:eastAsia="MS PGothic" w:hAnsi="Book Antiqua"/>
          <w:bCs/>
          <w:color w:val="000000" w:themeColor="text1"/>
          <w:kern w:val="0"/>
          <w:sz w:val="24"/>
          <w:szCs w:val="24"/>
        </w:rPr>
        <w:t xml:space="preserve">compared </w:t>
      </w:r>
      <w:r w:rsidR="00A7415C" w:rsidRPr="00E71397">
        <w:rPr>
          <w:rFonts w:ascii="Book Antiqua" w:eastAsia="MS PGothic" w:hAnsi="Book Antiqua"/>
          <w:bCs/>
          <w:color w:val="000000" w:themeColor="text1"/>
          <w:kern w:val="0"/>
          <w:sz w:val="24"/>
          <w:szCs w:val="24"/>
        </w:rPr>
        <w:t xml:space="preserve">to </w:t>
      </w:r>
      <w:r w:rsidR="000C31A8" w:rsidRPr="00E71397">
        <w:rPr>
          <w:rFonts w:ascii="Book Antiqua" w:eastAsia="MS PGothic" w:hAnsi="Book Antiqua"/>
          <w:bCs/>
          <w:color w:val="000000" w:themeColor="text1"/>
          <w:kern w:val="0"/>
          <w:sz w:val="24"/>
          <w:szCs w:val="24"/>
        </w:rPr>
        <w:t xml:space="preserve">controls </w:t>
      </w:r>
      <w:r w:rsidRPr="00E71397">
        <w:rPr>
          <w:rFonts w:ascii="Book Antiqua" w:eastAsia="MS PGothic" w:hAnsi="Book Antiqua"/>
          <w:bCs/>
          <w:color w:val="000000" w:themeColor="text1"/>
          <w:kern w:val="0"/>
          <w:sz w:val="24"/>
          <w:szCs w:val="24"/>
        </w:rPr>
        <w:t>(1.2</w:t>
      </w:r>
      <w:r w:rsidR="00A7415C" w:rsidRPr="00E71397">
        <w:rPr>
          <w:rFonts w:ascii="Book Antiqua" w:eastAsia="MS PGothic" w:hAnsi="Book Antiqua"/>
          <w:bCs/>
          <w:color w:val="000000" w:themeColor="text1"/>
          <w:kern w:val="0"/>
          <w:sz w:val="24"/>
          <w:szCs w:val="24"/>
        </w:rPr>
        <w:t>%</w:t>
      </w:r>
      <w:r w:rsidRPr="00E71397">
        <w:rPr>
          <w:rFonts w:ascii="Book Antiqua" w:eastAsia="MS PGothic" w:hAnsi="Book Antiqua"/>
          <w:bCs/>
          <w:color w:val="000000" w:themeColor="text1"/>
          <w:kern w:val="0"/>
          <w:sz w:val="24"/>
          <w:szCs w:val="24"/>
        </w:rPr>
        <w:t xml:space="preserve"> </w:t>
      </w:r>
      <w:r w:rsidR="00D41A59" w:rsidRPr="00E71397">
        <w:rPr>
          <w:rFonts w:ascii="Book Antiqua" w:eastAsia="MS PGothic" w:hAnsi="Book Antiqua"/>
          <w:bCs/>
          <w:i/>
          <w:color w:val="000000" w:themeColor="text1"/>
          <w:kern w:val="0"/>
          <w:sz w:val="24"/>
          <w:szCs w:val="24"/>
        </w:rPr>
        <w:t>vs</w:t>
      </w:r>
      <w:r w:rsidR="00D41A59" w:rsidRPr="00E71397">
        <w:rPr>
          <w:rFonts w:ascii="Book Antiqua" w:eastAsia="MS PGothic" w:hAnsi="Book Antiqua"/>
          <w:bCs/>
          <w:color w:val="000000" w:themeColor="text1"/>
          <w:kern w:val="0"/>
          <w:sz w:val="24"/>
          <w:szCs w:val="24"/>
        </w:rPr>
        <w:t xml:space="preserve"> </w:t>
      </w:r>
      <w:r w:rsidRPr="00E71397">
        <w:rPr>
          <w:rFonts w:ascii="Book Antiqua" w:eastAsia="MS PGothic" w:hAnsi="Book Antiqua"/>
          <w:bCs/>
          <w:color w:val="000000" w:themeColor="text1"/>
          <w:kern w:val="0"/>
          <w:sz w:val="24"/>
          <w:szCs w:val="24"/>
        </w:rPr>
        <w:t>19</w:t>
      </w:r>
      <w:r w:rsidR="00A7415C" w:rsidRPr="00E71397">
        <w:rPr>
          <w:rFonts w:ascii="Book Antiqua" w:eastAsia="MS PGothic" w:hAnsi="Book Antiqua"/>
          <w:bCs/>
          <w:color w:val="000000" w:themeColor="text1"/>
          <w:kern w:val="0"/>
          <w:sz w:val="24"/>
          <w:szCs w:val="24"/>
        </w:rPr>
        <w:t>%</w:t>
      </w:r>
      <w:r w:rsidRPr="00E71397">
        <w:rPr>
          <w:rFonts w:ascii="Book Antiqua" w:eastAsia="MS PGothic" w:hAnsi="Book Antiqua"/>
          <w:bCs/>
          <w:color w:val="000000" w:themeColor="text1"/>
          <w:kern w:val="0"/>
          <w:sz w:val="24"/>
          <w:szCs w:val="24"/>
        </w:rPr>
        <w:t xml:space="preserve">; </w:t>
      </w:r>
      <w:r w:rsidR="00D41A59" w:rsidRPr="00E71397">
        <w:rPr>
          <w:rFonts w:ascii="Book Antiqua" w:eastAsia="宋体" w:hAnsi="Book Antiqua" w:hint="eastAsia"/>
          <w:bCs/>
          <w:color w:val="000000" w:themeColor="text1"/>
          <w:kern w:val="0"/>
          <w:sz w:val="24"/>
          <w:szCs w:val="24"/>
          <w:lang w:eastAsia="zh-CN"/>
        </w:rPr>
        <w:t>HR =</w:t>
      </w:r>
      <w:r w:rsidRPr="00E71397">
        <w:rPr>
          <w:rFonts w:ascii="Book Antiqua" w:eastAsia="MS PGothic" w:hAnsi="Book Antiqua"/>
          <w:bCs/>
          <w:color w:val="000000" w:themeColor="text1"/>
          <w:kern w:val="0"/>
          <w:sz w:val="24"/>
          <w:szCs w:val="24"/>
        </w:rPr>
        <w:t xml:space="preserve"> 2.1). </w:t>
      </w:r>
      <w:r w:rsidR="000C31A8" w:rsidRPr="00E71397">
        <w:rPr>
          <w:rFonts w:ascii="Book Antiqua" w:eastAsia="MS PGothic" w:hAnsi="Book Antiqua"/>
          <w:bCs/>
          <w:color w:val="000000" w:themeColor="text1"/>
          <w:kern w:val="0"/>
          <w:sz w:val="24"/>
          <w:szCs w:val="24"/>
        </w:rPr>
        <w:t xml:space="preserve">These </w:t>
      </w:r>
      <w:r w:rsidRPr="00E71397">
        <w:rPr>
          <w:rFonts w:ascii="Book Antiqua" w:eastAsia="MS PGothic" w:hAnsi="Book Antiqua"/>
          <w:bCs/>
          <w:color w:val="000000" w:themeColor="text1"/>
          <w:kern w:val="0"/>
          <w:sz w:val="24"/>
          <w:szCs w:val="24"/>
        </w:rPr>
        <w:t>prospective trial</w:t>
      </w:r>
      <w:r w:rsidR="000C31A8" w:rsidRPr="00E71397">
        <w:rPr>
          <w:rFonts w:ascii="Book Antiqua" w:eastAsia="MS PGothic" w:hAnsi="Book Antiqua"/>
          <w:bCs/>
          <w:color w:val="000000" w:themeColor="text1"/>
          <w:kern w:val="0"/>
          <w:sz w:val="24"/>
          <w:szCs w:val="24"/>
        </w:rPr>
        <w:t>s</w:t>
      </w:r>
      <w:r w:rsidRPr="00E71397">
        <w:rPr>
          <w:rFonts w:ascii="Book Antiqua" w:eastAsia="MS PGothic" w:hAnsi="Book Antiqua"/>
          <w:bCs/>
          <w:color w:val="000000" w:themeColor="text1"/>
          <w:kern w:val="0"/>
          <w:sz w:val="24"/>
          <w:szCs w:val="24"/>
        </w:rPr>
        <w:t xml:space="preserve"> </w:t>
      </w:r>
      <w:r w:rsidR="000C31A8" w:rsidRPr="00E71397">
        <w:rPr>
          <w:rFonts w:ascii="Book Antiqua" w:eastAsia="MS PGothic" w:hAnsi="Book Antiqua"/>
          <w:bCs/>
          <w:color w:val="000000" w:themeColor="text1"/>
          <w:kern w:val="0"/>
          <w:sz w:val="24"/>
          <w:szCs w:val="24"/>
        </w:rPr>
        <w:t>indicate that</w:t>
      </w:r>
      <w:r w:rsidRPr="00E71397">
        <w:rPr>
          <w:rFonts w:ascii="Book Antiqua" w:eastAsia="MS PGothic" w:hAnsi="Book Antiqua"/>
          <w:bCs/>
          <w:color w:val="000000" w:themeColor="text1"/>
          <w:kern w:val="0"/>
          <w:sz w:val="24"/>
          <w:szCs w:val="24"/>
        </w:rPr>
        <w:t xml:space="preserve"> probiotics </w:t>
      </w:r>
      <w:r w:rsidR="000C31A8" w:rsidRPr="00E71397">
        <w:rPr>
          <w:rFonts w:ascii="Book Antiqua" w:eastAsia="MS PGothic" w:hAnsi="Book Antiqua"/>
          <w:bCs/>
          <w:color w:val="000000" w:themeColor="text1"/>
          <w:kern w:val="0"/>
          <w:sz w:val="24"/>
          <w:szCs w:val="24"/>
        </w:rPr>
        <w:t>could be</w:t>
      </w:r>
      <w:r w:rsidRPr="00E71397">
        <w:rPr>
          <w:rFonts w:ascii="Book Antiqua" w:eastAsia="MS PGothic" w:hAnsi="Book Antiqua"/>
          <w:bCs/>
          <w:color w:val="000000" w:themeColor="text1"/>
          <w:kern w:val="0"/>
          <w:sz w:val="24"/>
          <w:szCs w:val="24"/>
        </w:rPr>
        <w:t xml:space="preserve"> effective in preventing overt HE.</w:t>
      </w:r>
    </w:p>
    <w:p w14:paraId="239D58F7" w14:textId="60DC2ABB" w:rsidR="00976E4A" w:rsidRPr="00E71397" w:rsidRDefault="00EE30E4" w:rsidP="001E7D7A">
      <w:pPr>
        <w:widowControl/>
        <w:pBdr>
          <w:bottom w:val="single" w:sz="6" w:space="0" w:color="97B0C8"/>
        </w:pBdr>
        <w:adjustRightInd w:val="0"/>
        <w:snapToGrid w:val="0"/>
        <w:spacing w:line="360" w:lineRule="auto"/>
        <w:ind w:firstLine="810"/>
        <w:outlineLvl w:val="1"/>
        <w:rPr>
          <w:rFonts w:ascii="Book Antiqua" w:eastAsia="MS PGothic" w:hAnsi="Book Antiqua"/>
          <w:bCs/>
          <w:color w:val="000000" w:themeColor="text1"/>
          <w:kern w:val="0"/>
          <w:sz w:val="24"/>
          <w:szCs w:val="24"/>
        </w:rPr>
      </w:pPr>
      <w:r w:rsidRPr="00E71397">
        <w:rPr>
          <w:rFonts w:ascii="Book Antiqua" w:eastAsia="MS PGothic" w:hAnsi="Book Antiqua"/>
          <w:bCs/>
          <w:color w:val="000000" w:themeColor="text1"/>
          <w:kern w:val="0"/>
          <w:sz w:val="24"/>
          <w:szCs w:val="24"/>
        </w:rPr>
        <w:t xml:space="preserve">On the other hand, </w:t>
      </w:r>
      <w:r w:rsidRPr="00E71397">
        <w:rPr>
          <w:rFonts w:ascii="Book Antiqua" w:eastAsia="MS PGothic" w:hAnsi="Book Antiqua"/>
          <w:bCs/>
          <w:i/>
          <w:color w:val="000000" w:themeColor="text1"/>
          <w:kern w:val="0"/>
          <w:sz w:val="24"/>
          <w:szCs w:val="24"/>
        </w:rPr>
        <w:t>Lactobacillus</w:t>
      </w:r>
      <w:r w:rsidRPr="00E71397">
        <w:rPr>
          <w:rFonts w:ascii="Book Antiqua" w:eastAsia="MS PGothic" w:hAnsi="Book Antiqua"/>
          <w:bCs/>
          <w:color w:val="000000" w:themeColor="text1"/>
          <w:kern w:val="0"/>
          <w:sz w:val="24"/>
          <w:szCs w:val="24"/>
        </w:rPr>
        <w:t xml:space="preserve"> GG AT strain 53103 (LGG), which is </w:t>
      </w:r>
      <w:r w:rsidR="00107A0B" w:rsidRPr="00E71397">
        <w:rPr>
          <w:rFonts w:ascii="Book Antiqua" w:eastAsia="MS PGothic" w:hAnsi="Book Antiqua"/>
          <w:bCs/>
          <w:color w:val="000000" w:themeColor="text1"/>
          <w:kern w:val="0"/>
          <w:sz w:val="24"/>
          <w:szCs w:val="24"/>
        </w:rPr>
        <w:t xml:space="preserve">a </w:t>
      </w:r>
      <w:r w:rsidRPr="00E71397">
        <w:rPr>
          <w:rFonts w:ascii="Book Antiqua" w:eastAsia="MS PGothic" w:hAnsi="Book Antiqua"/>
          <w:bCs/>
          <w:color w:val="000000" w:themeColor="text1"/>
          <w:kern w:val="0"/>
          <w:sz w:val="24"/>
          <w:szCs w:val="24"/>
        </w:rPr>
        <w:t xml:space="preserve">well-studied probiotic with a published history of safety and efficacy in humans, was examined to evaluate its safety and tolerability in patients with minimal </w:t>
      </w:r>
      <w:proofErr w:type="gramStart"/>
      <w:r w:rsidRPr="00E71397">
        <w:rPr>
          <w:rFonts w:ascii="Book Antiqua" w:eastAsia="MS PGothic" w:hAnsi="Book Antiqua"/>
          <w:bCs/>
          <w:color w:val="000000" w:themeColor="text1"/>
          <w:kern w:val="0"/>
          <w:sz w:val="24"/>
          <w:szCs w:val="24"/>
        </w:rPr>
        <w:t>HE</w:t>
      </w:r>
      <w:r w:rsidR="00D41A59" w:rsidRPr="00E71397">
        <w:rPr>
          <w:rFonts w:ascii="Book Antiqua" w:eastAsia="MS PGothic" w:hAnsi="Book Antiqua"/>
          <w:bCs/>
          <w:color w:val="000000" w:themeColor="text1"/>
          <w:kern w:val="0"/>
          <w:sz w:val="24"/>
          <w:szCs w:val="24"/>
          <w:vertAlign w:val="superscript"/>
        </w:rPr>
        <w:t>[</w:t>
      </w:r>
      <w:proofErr w:type="gramEnd"/>
      <w:r w:rsidR="00546961" w:rsidRPr="00E71397">
        <w:rPr>
          <w:rFonts w:ascii="Book Antiqua" w:eastAsia="MS PGothic" w:hAnsi="Book Antiqua"/>
          <w:bCs/>
          <w:color w:val="000000" w:themeColor="text1"/>
          <w:kern w:val="0"/>
          <w:sz w:val="24"/>
          <w:szCs w:val="24"/>
          <w:vertAlign w:val="superscript"/>
        </w:rPr>
        <w:t>8</w:t>
      </w:r>
      <w:r w:rsidR="003C3828" w:rsidRPr="00E71397">
        <w:rPr>
          <w:rFonts w:ascii="Book Antiqua" w:eastAsia="MS PGothic" w:hAnsi="Book Antiqua"/>
          <w:bCs/>
          <w:color w:val="000000" w:themeColor="text1"/>
          <w:kern w:val="0"/>
          <w:sz w:val="24"/>
          <w:szCs w:val="24"/>
          <w:vertAlign w:val="superscript"/>
        </w:rPr>
        <w:t>2</w:t>
      </w:r>
      <w:r w:rsidR="00107A0B" w:rsidRPr="00E71397">
        <w:rPr>
          <w:rFonts w:ascii="Book Antiqua" w:eastAsia="MS PGothic" w:hAnsi="Book Antiqua"/>
          <w:bCs/>
          <w:color w:val="000000" w:themeColor="text1"/>
          <w:kern w:val="0"/>
          <w:sz w:val="24"/>
          <w:szCs w:val="24"/>
          <w:vertAlign w:val="superscript"/>
        </w:rPr>
        <w:t>]</w:t>
      </w:r>
      <w:r w:rsidRPr="00E71397">
        <w:rPr>
          <w:rFonts w:ascii="Book Antiqua" w:eastAsia="MS PGothic" w:hAnsi="Book Antiqua"/>
          <w:bCs/>
          <w:color w:val="000000" w:themeColor="text1"/>
          <w:kern w:val="0"/>
          <w:sz w:val="24"/>
          <w:szCs w:val="24"/>
        </w:rPr>
        <w:t xml:space="preserve">. The trial showed </w:t>
      </w:r>
      <w:r w:rsidR="00107A0B" w:rsidRPr="00E71397">
        <w:rPr>
          <w:rFonts w:ascii="Book Antiqua" w:eastAsia="MS PGothic" w:hAnsi="Book Antiqua"/>
          <w:bCs/>
          <w:color w:val="000000" w:themeColor="text1"/>
          <w:kern w:val="0"/>
          <w:sz w:val="24"/>
          <w:szCs w:val="24"/>
        </w:rPr>
        <w:t xml:space="preserve">that </w:t>
      </w:r>
      <w:r w:rsidRPr="00E71397">
        <w:rPr>
          <w:rFonts w:ascii="Book Antiqua" w:eastAsia="MS PGothic" w:hAnsi="Book Antiqua"/>
          <w:bCs/>
          <w:color w:val="000000" w:themeColor="text1"/>
          <w:kern w:val="0"/>
          <w:sz w:val="24"/>
          <w:szCs w:val="24"/>
        </w:rPr>
        <w:t>LGG was safe and well-tolerated in patients with cirrhosis and could cause reduction</w:t>
      </w:r>
      <w:r w:rsidR="00107A0B" w:rsidRPr="00E71397">
        <w:rPr>
          <w:rFonts w:ascii="Book Antiqua" w:eastAsia="MS PGothic" w:hAnsi="Book Antiqua"/>
          <w:bCs/>
          <w:color w:val="000000" w:themeColor="text1"/>
          <w:kern w:val="0"/>
          <w:sz w:val="24"/>
          <w:szCs w:val="24"/>
        </w:rPr>
        <w:t>s</w:t>
      </w:r>
      <w:r w:rsidRPr="00E71397">
        <w:rPr>
          <w:rFonts w:ascii="Book Antiqua" w:eastAsia="MS PGothic" w:hAnsi="Book Antiqua"/>
          <w:bCs/>
          <w:color w:val="000000" w:themeColor="text1"/>
          <w:kern w:val="0"/>
          <w:sz w:val="24"/>
          <w:szCs w:val="24"/>
        </w:rPr>
        <w:t xml:space="preserve"> of </w:t>
      </w:r>
      <w:r w:rsidR="000C31A8" w:rsidRPr="00E71397">
        <w:rPr>
          <w:rFonts w:ascii="Book Antiqua" w:eastAsia="MS PGothic" w:hAnsi="Book Antiqua"/>
          <w:bCs/>
          <w:color w:val="000000" w:themeColor="text1"/>
          <w:kern w:val="0"/>
          <w:sz w:val="24"/>
          <w:szCs w:val="24"/>
        </w:rPr>
        <w:t xml:space="preserve">the </w:t>
      </w:r>
      <w:proofErr w:type="spellStart"/>
      <w:r w:rsidRPr="00E71397">
        <w:rPr>
          <w:rFonts w:ascii="Book Antiqua" w:eastAsia="MS PGothic" w:hAnsi="Book Antiqua"/>
          <w:bCs/>
          <w:color w:val="000000" w:themeColor="text1"/>
          <w:kern w:val="0"/>
          <w:sz w:val="24"/>
          <w:szCs w:val="24"/>
        </w:rPr>
        <w:t>endotoxemia</w:t>
      </w:r>
      <w:proofErr w:type="spellEnd"/>
      <w:r w:rsidRPr="00E71397">
        <w:rPr>
          <w:rFonts w:ascii="Book Antiqua" w:eastAsia="MS PGothic" w:hAnsi="Book Antiqua"/>
          <w:bCs/>
          <w:color w:val="000000" w:themeColor="text1"/>
          <w:kern w:val="0"/>
          <w:sz w:val="24"/>
          <w:szCs w:val="24"/>
        </w:rPr>
        <w:t xml:space="preserve"> and TNF-</w:t>
      </w:r>
      <w:r w:rsidR="00107A0B" w:rsidRPr="00E71397">
        <w:rPr>
          <w:rFonts w:ascii="Book Antiqua" w:eastAsia="MS PGothic" w:hAnsi="Book Antiqua"/>
          <w:bCs/>
          <w:color w:val="000000" w:themeColor="text1"/>
          <w:kern w:val="0"/>
          <w:sz w:val="24"/>
          <w:szCs w:val="24"/>
        </w:rPr>
        <w:t xml:space="preserve">α </w:t>
      </w:r>
      <w:r w:rsidR="000C31A8" w:rsidRPr="00E71397">
        <w:rPr>
          <w:rFonts w:ascii="Book Antiqua" w:eastAsia="MS PGothic" w:hAnsi="Book Antiqua" w:cs="Times New Roman"/>
          <w:bCs/>
          <w:color w:val="000000" w:themeColor="text1"/>
          <w:kern w:val="0"/>
          <w:sz w:val="24"/>
          <w:szCs w:val="24"/>
        </w:rPr>
        <w:t>production</w:t>
      </w:r>
      <w:r w:rsidR="00107A0B" w:rsidRPr="00E71397">
        <w:rPr>
          <w:rFonts w:ascii="Book Antiqua" w:eastAsia="MS PGothic" w:hAnsi="Book Antiqua"/>
          <w:bCs/>
          <w:color w:val="000000" w:themeColor="text1"/>
          <w:kern w:val="0"/>
          <w:sz w:val="24"/>
          <w:szCs w:val="24"/>
        </w:rPr>
        <w:t xml:space="preserve"> seen in </w:t>
      </w:r>
      <w:r w:rsidR="00814D14" w:rsidRPr="00E71397">
        <w:rPr>
          <w:rFonts w:ascii="Book Antiqua" w:eastAsia="MS PGothic" w:hAnsi="Book Antiqua"/>
          <w:bCs/>
          <w:color w:val="000000" w:themeColor="text1"/>
          <w:kern w:val="0"/>
          <w:sz w:val="24"/>
          <w:szCs w:val="24"/>
        </w:rPr>
        <w:t xml:space="preserve">these </w:t>
      </w:r>
      <w:proofErr w:type="gramStart"/>
      <w:r w:rsidR="00814D14" w:rsidRPr="00E71397">
        <w:rPr>
          <w:rFonts w:ascii="Book Antiqua" w:eastAsia="MS PGothic" w:hAnsi="Book Antiqua"/>
          <w:bCs/>
          <w:color w:val="000000" w:themeColor="text1"/>
          <w:kern w:val="0"/>
          <w:sz w:val="24"/>
          <w:szCs w:val="24"/>
        </w:rPr>
        <w:t>patients</w:t>
      </w:r>
      <w:r w:rsidR="00D41A59" w:rsidRPr="00E71397">
        <w:rPr>
          <w:rFonts w:ascii="Book Antiqua" w:eastAsia="MS PGothic" w:hAnsi="Book Antiqua"/>
          <w:bCs/>
          <w:color w:val="000000" w:themeColor="text1"/>
          <w:kern w:val="0"/>
          <w:sz w:val="24"/>
          <w:szCs w:val="24"/>
          <w:vertAlign w:val="superscript"/>
        </w:rPr>
        <w:t>[</w:t>
      </w:r>
      <w:proofErr w:type="gramEnd"/>
      <w:r w:rsidR="00546961" w:rsidRPr="00E71397">
        <w:rPr>
          <w:rFonts w:ascii="Book Antiqua" w:hAnsi="Book Antiqua" w:cs="Times New Roman"/>
          <w:color w:val="000000" w:themeColor="text1"/>
          <w:sz w:val="24"/>
          <w:szCs w:val="24"/>
          <w:vertAlign w:val="superscript"/>
        </w:rPr>
        <w:t>8</w:t>
      </w:r>
      <w:r w:rsidR="003C3828" w:rsidRPr="00E71397">
        <w:rPr>
          <w:rFonts w:ascii="Book Antiqua" w:hAnsi="Book Antiqua" w:cs="Times New Roman"/>
          <w:color w:val="000000" w:themeColor="text1"/>
          <w:sz w:val="24"/>
          <w:szCs w:val="24"/>
          <w:vertAlign w:val="superscript"/>
        </w:rPr>
        <w:t>2</w:t>
      </w:r>
      <w:r w:rsidRPr="00E71397">
        <w:rPr>
          <w:rFonts w:ascii="Book Antiqua" w:hAnsi="Book Antiqua" w:cs="Times New Roman"/>
          <w:color w:val="000000" w:themeColor="text1"/>
          <w:sz w:val="24"/>
          <w:szCs w:val="24"/>
          <w:vertAlign w:val="superscript"/>
        </w:rPr>
        <w:t>]</w:t>
      </w:r>
      <w:r w:rsidRPr="00E71397">
        <w:rPr>
          <w:rFonts w:ascii="Book Antiqua" w:eastAsia="MS PGothic" w:hAnsi="Book Antiqua"/>
          <w:bCs/>
          <w:color w:val="000000" w:themeColor="text1"/>
          <w:kern w:val="0"/>
          <w:sz w:val="24"/>
          <w:szCs w:val="24"/>
        </w:rPr>
        <w:t>.</w:t>
      </w:r>
    </w:p>
    <w:p w14:paraId="666AB3DA" w14:textId="594CAD55" w:rsidR="00EE30E4" w:rsidRPr="00E71397" w:rsidRDefault="000C31A8" w:rsidP="001E7D7A">
      <w:pPr>
        <w:widowControl/>
        <w:pBdr>
          <w:bottom w:val="single" w:sz="6" w:space="0" w:color="97B0C8"/>
        </w:pBdr>
        <w:adjustRightInd w:val="0"/>
        <w:snapToGrid w:val="0"/>
        <w:spacing w:line="360" w:lineRule="auto"/>
        <w:ind w:firstLine="720"/>
        <w:outlineLvl w:val="1"/>
        <w:rPr>
          <w:rFonts w:ascii="Book Antiqua" w:eastAsia="MS PGothic" w:hAnsi="Book Antiqua"/>
          <w:bCs/>
          <w:color w:val="000000" w:themeColor="text1"/>
          <w:kern w:val="0"/>
          <w:sz w:val="24"/>
          <w:szCs w:val="24"/>
        </w:rPr>
      </w:pPr>
      <w:r w:rsidRPr="00E71397">
        <w:rPr>
          <w:rFonts w:ascii="Book Antiqua" w:eastAsia="MS PGothic" w:hAnsi="Book Antiqua"/>
          <w:bCs/>
          <w:color w:val="000000" w:themeColor="text1"/>
          <w:kern w:val="0"/>
          <w:sz w:val="24"/>
          <w:szCs w:val="24"/>
        </w:rPr>
        <w:lastRenderedPageBreak/>
        <w:t xml:space="preserve">Among </w:t>
      </w:r>
      <w:r w:rsidR="00107A0B" w:rsidRPr="00E71397">
        <w:rPr>
          <w:rFonts w:ascii="Book Antiqua" w:eastAsia="MS PGothic" w:hAnsi="Book Antiqua"/>
          <w:bCs/>
          <w:color w:val="000000" w:themeColor="text1"/>
          <w:kern w:val="0"/>
          <w:sz w:val="24"/>
          <w:szCs w:val="24"/>
        </w:rPr>
        <w:t xml:space="preserve">the </w:t>
      </w:r>
      <w:r w:rsidRPr="00E71397">
        <w:rPr>
          <w:rFonts w:ascii="Book Antiqua" w:eastAsia="MS PGothic" w:hAnsi="Book Antiqua"/>
          <w:bCs/>
          <w:color w:val="000000" w:themeColor="text1"/>
          <w:kern w:val="0"/>
          <w:sz w:val="24"/>
          <w:szCs w:val="24"/>
        </w:rPr>
        <w:t>various probiotics, t</w:t>
      </w:r>
      <w:r w:rsidR="00EE30E4" w:rsidRPr="00E71397">
        <w:rPr>
          <w:rFonts w:ascii="Book Antiqua" w:eastAsia="MS PGothic" w:hAnsi="Book Antiqua"/>
          <w:bCs/>
          <w:color w:val="000000" w:themeColor="text1"/>
          <w:kern w:val="0"/>
          <w:sz w:val="24"/>
          <w:szCs w:val="24"/>
        </w:rPr>
        <w:t>he most efficacious species for HE appear</w:t>
      </w:r>
      <w:r w:rsidRPr="00E71397">
        <w:rPr>
          <w:rFonts w:ascii="Book Antiqua" w:eastAsia="MS PGothic" w:hAnsi="Book Antiqua"/>
          <w:bCs/>
          <w:color w:val="000000" w:themeColor="text1"/>
          <w:kern w:val="0"/>
          <w:sz w:val="24"/>
          <w:szCs w:val="24"/>
        </w:rPr>
        <w:t>ed</w:t>
      </w:r>
      <w:r w:rsidR="00EE30E4" w:rsidRPr="00E71397">
        <w:rPr>
          <w:rFonts w:ascii="Book Antiqua" w:eastAsia="MS PGothic" w:hAnsi="Book Antiqua"/>
          <w:bCs/>
          <w:color w:val="000000" w:themeColor="text1"/>
          <w:kern w:val="0"/>
          <w:sz w:val="24"/>
          <w:szCs w:val="24"/>
        </w:rPr>
        <w:t xml:space="preserve"> to be </w:t>
      </w:r>
      <w:r w:rsidR="00EE30E4" w:rsidRPr="00E71397">
        <w:rPr>
          <w:rFonts w:ascii="Book Antiqua" w:eastAsia="MS PGothic" w:hAnsi="Book Antiqua"/>
          <w:bCs/>
          <w:i/>
          <w:color w:val="000000" w:themeColor="text1"/>
          <w:kern w:val="0"/>
          <w:sz w:val="24"/>
          <w:szCs w:val="24"/>
        </w:rPr>
        <w:t xml:space="preserve">Lactobacilli </w:t>
      </w:r>
      <w:r w:rsidR="00EE30E4" w:rsidRPr="00E71397">
        <w:rPr>
          <w:rFonts w:ascii="Book Antiqua" w:eastAsia="MS PGothic" w:hAnsi="Book Antiqua"/>
          <w:bCs/>
          <w:color w:val="000000" w:themeColor="text1"/>
          <w:kern w:val="0"/>
          <w:sz w:val="24"/>
          <w:szCs w:val="24"/>
        </w:rPr>
        <w:t>and</w:t>
      </w:r>
      <w:r w:rsidR="00EE30E4" w:rsidRPr="00E71397">
        <w:rPr>
          <w:rFonts w:ascii="Book Antiqua" w:eastAsia="MS PGothic" w:hAnsi="Book Antiqua"/>
          <w:bCs/>
          <w:i/>
          <w:color w:val="000000" w:themeColor="text1"/>
          <w:kern w:val="0"/>
          <w:sz w:val="24"/>
          <w:szCs w:val="24"/>
        </w:rPr>
        <w:t xml:space="preserve"> </w:t>
      </w:r>
      <w:proofErr w:type="spellStart"/>
      <w:r w:rsidR="00EE30E4" w:rsidRPr="00E71397">
        <w:rPr>
          <w:rFonts w:ascii="Book Antiqua" w:eastAsia="MS PGothic" w:hAnsi="Book Antiqua"/>
          <w:bCs/>
          <w:i/>
          <w:color w:val="000000" w:themeColor="text1"/>
          <w:kern w:val="0"/>
          <w:sz w:val="24"/>
          <w:szCs w:val="24"/>
        </w:rPr>
        <w:t>Bifidobacteria</w:t>
      </w:r>
      <w:proofErr w:type="spellEnd"/>
      <w:r w:rsidR="00EE30E4" w:rsidRPr="00E71397">
        <w:rPr>
          <w:rFonts w:ascii="Book Antiqua" w:eastAsia="MS PGothic" w:hAnsi="Book Antiqua"/>
          <w:bCs/>
          <w:color w:val="000000" w:themeColor="text1"/>
          <w:kern w:val="0"/>
          <w:sz w:val="24"/>
          <w:szCs w:val="24"/>
        </w:rPr>
        <w:t xml:space="preserve">. </w:t>
      </w:r>
      <w:r w:rsidRPr="00E71397">
        <w:rPr>
          <w:rFonts w:ascii="Book Antiqua" w:eastAsia="MS PGothic" w:hAnsi="Book Antiqua"/>
          <w:bCs/>
          <w:color w:val="000000" w:themeColor="text1"/>
          <w:kern w:val="0"/>
          <w:sz w:val="24"/>
          <w:szCs w:val="24"/>
        </w:rPr>
        <w:t xml:space="preserve">However, </w:t>
      </w:r>
      <w:r w:rsidR="00EE30E4" w:rsidRPr="00E71397">
        <w:rPr>
          <w:rFonts w:ascii="Book Antiqua" w:eastAsia="MS PGothic" w:hAnsi="Book Antiqua"/>
          <w:bCs/>
          <w:color w:val="000000" w:themeColor="text1"/>
          <w:kern w:val="0"/>
          <w:sz w:val="24"/>
          <w:szCs w:val="24"/>
        </w:rPr>
        <w:t xml:space="preserve">additional prospective </w:t>
      </w:r>
      <w:r w:rsidR="00107A0B" w:rsidRPr="00E71397">
        <w:rPr>
          <w:rFonts w:ascii="Book Antiqua" w:eastAsia="MS PGothic" w:hAnsi="Book Antiqua"/>
          <w:bCs/>
          <w:color w:val="000000" w:themeColor="text1"/>
          <w:kern w:val="0"/>
          <w:sz w:val="24"/>
          <w:szCs w:val="24"/>
        </w:rPr>
        <w:t xml:space="preserve">and </w:t>
      </w:r>
      <w:r w:rsidR="00EE30E4" w:rsidRPr="00E71397">
        <w:rPr>
          <w:rFonts w:ascii="Book Antiqua" w:eastAsia="MS PGothic" w:hAnsi="Book Antiqua"/>
          <w:bCs/>
          <w:color w:val="000000" w:themeColor="text1"/>
          <w:kern w:val="0"/>
          <w:sz w:val="24"/>
          <w:szCs w:val="24"/>
        </w:rPr>
        <w:t xml:space="preserve">randomized controlled trials are needed before </w:t>
      </w:r>
      <w:r w:rsidR="00107A0B" w:rsidRPr="00E71397">
        <w:rPr>
          <w:rFonts w:ascii="Book Antiqua" w:eastAsia="MS PGothic" w:hAnsi="Book Antiqua"/>
          <w:bCs/>
          <w:color w:val="000000" w:themeColor="text1"/>
          <w:kern w:val="0"/>
          <w:sz w:val="24"/>
          <w:szCs w:val="24"/>
        </w:rPr>
        <w:t xml:space="preserve">these probiotics </w:t>
      </w:r>
      <w:r w:rsidR="00EE30E4" w:rsidRPr="00E71397">
        <w:rPr>
          <w:rFonts w:ascii="Book Antiqua" w:eastAsia="MS PGothic" w:hAnsi="Book Antiqua"/>
          <w:bCs/>
          <w:color w:val="000000" w:themeColor="text1"/>
          <w:kern w:val="0"/>
          <w:sz w:val="24"/>
          <w:szCs w:val="24"/>
        </w:rPr>
        <w:t>can be routinely recommended.</w:t>
      </w:r>
    </w:p>
    <w:p w14:paraId="26828DE9" w14:textId="77777777" w:rsidR="00EE30E4" w:rsidRPr="00E71397" w:rsidRDefault="00EE30E4" w:rsidP="001E7D7A">
      <w:pPr>
        <w:widowControl/>
        <w:pBdr>
          <w:bottom w:val="single" w:sz="6" w:space="0" w:color="97B0C8"/>
        </w:pBdr>
        <w:adjustRightInd w:val="0"/>
        <w:snapToGrid w:val="0"/>
        <w:spacing w:line="360" w:lineRule="auto"/>
        <w:outlineLvl w:val="1"/>
        <w:rPr>
          <w:rFonts w:ascii="Book Antiqua" w:eastAsia="MS PGothic" w:hAnsi="Book Antiqua"/>
          <w:b/>
          <w:bCs/>
          <w:color w:val="000000" w:themeColor="text1"/>
          <w:kern w:val="0"/>
          <w:sz w:val="24"/>
          <w:szCs w:val="24"/>
        </w:rPr>
      </w:pPr>
    </w:p>
    <w:p w14:paraId="798AE3B4" w14:textId="6A837E7C" w:rsidR="00EE30E4" w:rsidRPr="00E71397" w:rsidRDefault="00EE30E4" w:rsidP="001E7D7A">
      <w:pPr>
        <w:widowControl/>
        <w:pBdr>
          <w:bottom w:val="single" w:sz="6" w:space="0" w:color="97B0C8"/>
        </w:pBdr>
        <w:adjustRightInd w:val="0"/>
        <w:snapToGrid w:val="0"/>
        <w:spacing w:line="360" w:lineRule="auto"/>
        <w:outlineLvl w:val="1"/>
        <w:rPr>
          <w:rFonts w:ascii="Book Antiqua" w:eastAsia="MS PGothic" w:hAnsi="Book Antiqua"/>
          <w:b/>
          <w:bCs/>
          <w:i/>
          <w:color w:val="000000" w:themeColor="text1"/>
          <w:kern w:val="0"/>
          <w:sz w:val="24"/>
          <w:szCs w:val="24"/>
        </w:rPr>
      </w:pPr>
      <w:r w:rsidRPr="00E71397">
        <w:rPr>
          <w:rFonts w:ascii="Book Antiqua" w:eastAsia="MS PGothic" w:hAnsi="Book Antiqua"/>
          <w:b/>
          <w:bCs/>
          <w:i/>
          <w:color w:val="000000" w:themeColor="text1"/>
          <w:kern w:val="0"/>
          <w:sz w:val="24"/>
          <w:szCs w:val="24"/>
        </w:rPr>
        <w:t xml:space="preserve">Non-alcoholic </w:t>
      </w:r>
      <w:proofErr w:type="spellStart"/>
      <w:r w:rsidRPr="00E71397">
        <w:rPr>
          <w:rFonts w:ascii="Book Antiqua" w:eastAsia="MS PGothic" w:hAnsi="Book Antiqua"/>
          <w:b/>
          <w:bCs/>
          <w:i/>
          <w:color w:val="000000" w:themeColor="text1"/>
          <w:kern w:val="0"/>
          <w:sz w:val="24"/>
          <w:szCs w:val="24"/>
        </w:rPr>
        <w:t>steatohepatitis</w:t>
      </w:r>
      <w:proofErr w:type="spellEnd"/>
    </w:p>
    <w:p w14:paraId="604E7C35" w14:textId="51845678" w:rsidR="00976E4A" w:rsidRPr="00E71397" w:rsidRDefault="000C31A8" w:rsidP="001E7D7A">
      <w:pPr>
        <w:widowControl/>
        <w:pBdr>
          <w:bottom w:val="single" w:sz="6" w:space="0" w:color="97B0C8"/>
        </w:pBdr>
        <w:adjustRightInd w:val="0"/>
        <w:snapToGrid w:val="0"/>
        <w:spacing w:line="360" w:lineRule="auto"/>
        <w:outlineLvl w:val="1"/>
        <w:rPr>
          <w:rFonts w:ascii="Book Antiqua" w:hAnsi="Book Antiqua"/>
          <w:color w:val="000000" w:themeColor="text1"/>
          <w:sz w:val="24"/>
          <w:szCs w:val="24"/>
        </w:rPr>
      </w:pPr>
      <w:r w:rsidRPr="00E71397">
        <w:rPr>
          <w:rFonts w:ascii="Book Antiqua" w:hAnsi="Book Antiqua"/>
          <w:color w:val="000000" w:themeColor="text1"/>
          <w:sz w:val="24"/>
          <w:szCs w:val="24"/>
        </w:rPr>
        <w:t>NAFLD</w:t>
      </w:r>
      <w:r w:rsidR="00EE30E4" w:rsidRPr="00E71397">
        <w:rPr>
          <w:rFonts w:ascii="Book Antiqua" w:hAnsi="Book Antiqua"/>
          <w:color w:val="000000" w:themeColor="text1"/>
          <w:sz w:val="24"/>
          <w:szCs w:val="24"/>
        </w:rPr>
        <w:t xml:space="preserve"> is characterized</w:t>
      </w:r>
      <w:r w:rsidR="00EE30E4" w:rsidRPr="00E71397">
        <w:rPr>
          <w:rFonts w:ascii="Book Antiqua" w:eastAsia="MS PGothic" w:hAnsi="Book Antiqua"/>
          <w:b/>
          <w:bCs/>
          <w:color w:val="000000" w:themeColor="text1"/>
          <w:kern w:val="0"/>
          <w:sz w:val="24"/>
          <w:szCs w:val="24"/>
        </w:rPr>
        <w:t xml:space="preserve"> </w:t>
      </w:r>
      <w:r w:rsidR="00EE30E4" w:rsidRPr="00E71397">
        <w:rPr>
          <w:rFonts w:ascii="Book Antiqua" w:hAnsi="Book Antiqua"/>
          <w:color w:val="000000" w:themeColor="text1"/>
          <w:sz w:val="24"/>
          <w:szCs w:val="24"/>
        </w:rPr>
        <w:t xml:space="preserve">by </w:t>
      </w:r>
      <w:r w:rsidR="009A470F" w:rsidRPr="00E71397">
        <w:rPr>
          <w:rFonts w:ascii="Book Antiqua" w:hAnsi="Book Antiqua"/>
          <w:color w:val="000000" w:themeColor="text1"/>
          <w:sz w:val="24"/>
          <w:szCs w:val="24"/>
        </w:rPr>
        <w:t xml:space="preserve">the </w:t>
      </w:r>
      <w:r w:rsidR="00EE30E4" w:rsidRPr="00E71397">
        <w:rPr>
          <w:rFonts w:ascii="Book Antiqua" w:hAnsi="Book Antiqua"/>
          <w:color w:val="000000" w:themeColor="text1"/>
          <w:sz w:val="24"/>
          <w:szCs w:val="24"/>
        </w:rPr>
        <w:t xml:space="preserve">accumulation of triglyceride in hepatocytes in non-alcohol users. NAFLD can progress to more severe liver diseases, such as </w:t>
      </w:r>
      <w:proofErr w:type="gramStart"/>
      <w:r w:rsidR="00EE30E4" w:rsidRPr="00E71397">
        <w:rPr>
          <w:rFonts w:ascii="Book Antiqua" w:hAnsi="Book Antiqua"/>
          <w:color w:val="000000" w:themeColor="text1"/>
          <w:sz w:val="24"/>
          <w:szCs w:val="24"/>
        </w:rPr>
        <w:t>NASH</w:t>
      </w:r>
      <w:r w:rsidR="00D41A59" w:rsidRPr="00E71397">
        <w:rPr>
          <w:rFonts w:ascii="Book Antiqua" w:hAnsi="Book Antiqua"/>
          <w:color w:val="000000" w:themeColor="text1"/>
          <w:sz w:val="24"/>
          <w:szCs w:val="24"/>
          <w:vertAlign w:val="superscript"/>
        </w:rPr>
        <w:t>[</w:t>
      </w:r>
      <w:proofErr w:type="gramEnd"/>
      <w:r w:rsidR="00BE5E79" w:rsidRPr="00E71397">
        <w:rPr>
          <w:rFonts w:ascii="Book Antiqua" w:hAnsi="Book Antiqua" w:cs="Times New Roman"/>
          <w:color w:val="000000" w:themeColor="text1"/>
          <w:sz w:val="24"/>
          <w:szCs w:val="24"/>
          <w:vertAlign w:val="superscript"/>
        </w:rPr>
        <w:t>8</w:t>
      </w:r>
      <w:r w:rsidR="003C3828" w:rsidRPr="00E71397">
        <w:rPr>
          <w:rFonts w:ascii="Book Antiqua" w:hAnsi="Book Antiqua" w:cs="Times New Roman"/>
          <w:color w:val="000000" w:themeColor="text1"/>
          <w:sz w:val="24"/>
          <w:szCs w:val="24"/>
          <w:vertAlign w:val="superscript"/>
        </w:rPr>
        <w:t>3</w:t>
      </w:r>
      <w:r w:rsidR="00BE5E79" w:rsidRPr="00E71397">
        <w:rPr>
          <w:rFonts w:ascii="Book Antiqua" w:hAnsi="Book Antiqua" w:cs="Times New Roman"/>
          <w:color w:val="000000" w:themeColor="text1"/>
          <w:sz w:val="24"/>
          <w:szCs w:val="24"/>
          <w:vertAlign w:val="superscript"/>
        </w:rPr>
        <w:t>,8</w:t>
      </w:r>
      <w:r w:rsidR="003C3828" w:rsidRPr="00E71397">
        <w:rPr>
          <w:rFonts w:ascii="Book Antiqua" w:hAnsi="Book Antiqua" w:cs="Times New Roman"/>
          <w:color w:val="000000" w:themeColor="text1"/>
          <w:sz w:val="24"/>
          <w:szCs w:val="24"/>
          <w:vertAlign w:val="superscript"/>
        </w:rPr>
        <w:t>4</w:t>
      </w:r>
      <w:r w:rsidR="00BE5E79" w:rsidRPr="00E71397">
        <w:rPr>
          <w:rFonts w:ascii="Book Antiqua" w:hAnsi="Book Antiqua" w:cs="Times New Roman"/>
          <w:color w:val="000000" w:themeColor="text1"/>
          <w:sz w:val="24"/>
          <w:szCs w:val="24"/>
          <w:vertAlign w:val="superscript"/>
        </w:rPr>
        <w:t>]</w:t>
      </w:r>
      <w:r w:rsidR="00EE30E4" w:rsidRPr="00E71397">
        <w:rPr>
          <w:rFonts w:ascii="Book Antiqua" w:hAnsi="Book Antiqua"/>
          <w:color w:val="000000" w:themeColor="text1"/>
          <w:sz w:val="24"/>
          <w:szCs w:val="24"/>
        </w:rPr>
        <w:t xml:space="preserve">. </w:t>
      </w:r>
      <w:r w:rsidR="0098525F" w:rsidRPr="00E71397">
        <w:rPr>
          <w:rFonts w:ascii="Book Antiqua" w:hAnsi="Book Antiqua"/>
          <w:color w:val="000000" w:themeColor="text1"/>
          <w:sz w:val="24"/>
          <w:szCs w:val="24"/>
        </w:rPr>
        <w:t>I</w:t>
      </w:r>
      <w:r w:rsidR="00EE30E4" w:rsidRPr="00E71397">
        <w:rPr>
          <w:rFonts w:ascii="Book Antiqua" w:hAnsi="Book Antiqua"/>
          <w:color w:val="000000" w:themeColor="text1"/>
          <w:sz w:val="24"/>
          <w:szCs w:val="24"/>
        </w:rPr>
        <w:t xml:space="preserve">t has been reported </w:t>
      </w:r>
      <w:r w:rsidR="009A470F" w:rsidRPr="00E71397">
        <w:rPr>
          <w:rFonts w:ascii="Book Antiqua" w:hAnsi="Book Antiqua"/>
          <w:color w:val="000000" w:themeColor="text1"/>
          <w:sz w:val="24"/>
          <w:szCs w:val="24"/>
        </w:rPr>
        <w:t xml:space="preserve">the </w:t>
      </w:r>
      <w:r w:rsidR="00EE30E4" w:rsidRPr="00E71397">
        <w:rPr>
          <w:rFonts w:ascii="Book Antiqua" w:hAnsi="Book Antiqua"/>
          <w:color w:val="000000" w:themeColor="text1"/>
          <w:sz w:val="24"/>
          <w:szCs w:val="24"/>
        </w:rPr>
        <w:t>NAFLD/NASH was ass</w:t>
      </w:r>
      <w:r w:rsidR="004B069A" w:rsidRPr="00E71397">
        <w:rPr>
          <w:rFonts w:ascii="Book Antiqua" w:hAnsi="Book Antiqua"/>
          <w:color w:val="000000" w:themeColor="text1"/>
          <w:sz w:val="24"/>
          <w:szCs w:val="24"/>
        </w:rPr>
        <w:t>ociated with increased intestinal</w:t>
      </w:r>
      <w:r w:rsidR="00EE30E4" w:rsidRPr="00E71397">
        <w:rPr>
          <w:rFonts w:ascii="Book Antiqua" w:hAnsi="Book Antiqua"/>
          <w:color w:val="000000" w:themeColor="text1"/>
          <w:sz w:val="24"/>
          <w:szCs w:val="24"/>
        </w:rPr>
        <w:t xml:space="preserve"> permeability and small bowel bacterial overgrowth</w:t>
      </w:r>
      <w:r w:rsidR="009A470F" w:rsidRPr="00E71397">
        <w:rPr>
          <w:rFonts w:ascii="Book Antiqua" w:hAnsi="Book Antiqua"/>
          <w:color w:val="000000" w:themeColor="text1"/>
          <w:sz w:val="24"/>
          <w:szCs w:val="24"/>
        </w:rPr>
        <w:t>,</w:t>
      </w:r>
      <w:r w:rsidR="00EE30E4" w:rsidRPr="00E71397">
        <w:rPr>
          <w:rFonts w:ascii="Book Antiqua" w:hAnsi="Book Antiqua"/>
          <w:color w:val="000000" w:themeColor="text1"/>
          <w:sz w:val="24"/>
          <w:szCs w:val="24"/>
        </w:rPr>
        <w:t xml:space="preserve"> which could increase </w:t>
      </w:r>
      <w:r w:rsidR="004B069A" w:rsidRPr="00E71397">
        <w:rPr>
          <w:rFonts w:ascii="Book Antiqua" w:hAnsi="Book Antiqua"/>
          <w:color w:val="000000" w:themeColor="text1"/>
          <w:sz w:val="24"/>
          <w:szCs w:val="24"/>
        </w:rPr>
        <w:t xml:space="preserve">the production of </w:t>
      </w:r>
      <w:proofErr w:type="spellStart"/>
      <w:r w:rsidR="00EE30E4" w:rsidRPr="00E71397">
        <w:rPr>
          <w:rFonts w:ascii="Book Antiqua" w:hAnsi="Book Antiqua"/>
          <w:color w:val="000000" w:themeColor="text1"/>
          <w:sz w:val="24"/>
          <w:szCs w:val="24"/>
        </w:rPr>
        <w:t>proinflammatory</w:t>
      </w:r>
      <w:proofErr w:type="spellEnd"/>
      <w:r w:rsidR="00EE30E4" w:rsidRPr="00E71397">
        <w:rPr>
          <w:rFonts w:ascii="Book Antiqua" w:hAnsi="Book Antiqua"/>
          <w:color w:val="000000" w:themeColor="text1"/>
          <w:sz w:val="24"/>
          <w:szCs w:val="24"/>
        </w:rPr>
        <w:t xml:space="preserve"> cytokines and contribute to the pathogenesis of </w:t>
      </w:r>
      <w:proofErr w:type="gramStart"/>
      <w:r w:rsidR="00EE30E4" w:rsidRPr="00E71397">
        <w:rPr>
          <w:rFonts w:ascii="Book Antiqua" w:hAnsi="Book Antiqua"/>
          <w:color w:val="000000" w:themeColor="text1"/>
          <w:sz w:val="24"/>
          <w:szCs w:val="24"/>
        </w:rPr>
        <w:t>NASH</w:t>
      </w:r>
      <w:r w:rsidR="00D41A59" w:rsidRPr="00E71397">
        <w:rPr>
          <w:rFonts w:ascii="Book Antiqua" w:hAnsi="Book Antiqua"/>
          <w:color w:val="000000" w:themeColor="text1"/>
          <w:sz w:val="24"/>
          <w:szCs w:val="24"/>
          <w:vertAlign w:val="superscript"/>
        </w:rPr>
        <w:t>[</w:t>
      </w:r>
      <w:proofErr w:type="gramEnd"/>
      <w:r w:rsidR="00BE5E79" w:rsidRPr="00E71397">
        <w:rPr>
          <w:rFonts w:ascii="Book Antiqua" w:hAnsi="Book Antiqua" w:cs="Times New Roman"/>
          <w:color w:val="000000" w:themeColor="text1"/>
          <w:sz w:val="24"/>
          <w:szCs w:val="24"/>
          <w:vertAlign w:val="superscript"/>
        </w:rPr>
        <w:t>8</w:t>
      </w:r>
      <w:r w:rsidR="003C3828" w:rsidRPr="00E71397">
        <w:rPr>
          <w:rFonts w:ascii="Book Antiqua" w:hAnsi="Book Antiqua" w:cs="Times New Roman"/>
          <w:color w:val="000000" w:themeColor="text1"/>
          <w:sz w:val="24"/>
          <w:szCs w:val="24"/>
          <w:vertAlign w:val="superscript"/>
        </w:rPr>
        <w:t>5</w:t>
      </w:r>
      <w:r w:rsidR="00EE30E4" w:rsidRPr="00E71397">
        <w:rPr>
          <w:rFonts w:ascii="Book Antiqua" w:hAnsi="Book Antiqua" w:cs="Times New Roman"/>
          <w:color w:val="000000" w:themeColor="text1"/>
          <w:sz w:val="24"/>
          <w:szCs w:val="24"/>
          <w:vertAlign w:val="superscript"/>
        </w:rPr>
        <w:t>]</w:t>
      </w:r>
      <w:r w:rsidR="00EE30E4" w:rsidRPr="00E71397">
        <w:rPr>
          <w:rFonts w:ascii="Book Antiqua" w:hAnsi="Book Antiqua"/>
          <w:color w:val="000000" w:themeColor="text1"/>
          <w:sz w:val="24"/>
          <w:szCs w:val="24"/>
        </w:rPr>
        <w:t>. Several pharmacologic treatments for NAFLD/NASH have been reported, includ</w:t>
      </w:r>
      <w:r w:rsidR="009A470F" w:rsidRPr="00E71397">
        <w:rPr>
          <w:rFonts w:ascii="Book Antiqua" w:hAnsi="Book Antiqua"/>
          <w:color w:val="000000" w:themeColor="text1"/>
          <w:sz w:val="24"/>
          <w:szCs w:val="24"/>
        </w:rPr>
        <w:t>ing</w:t>
      </w:r>
      <w:r w:rsidR="00EE30E4" w:rsidRPr="00E71397">
        <w:rPr>
          <w:rFonts w:ascii="Book Antiqua" w:hAnsi="Book Antiqua"/>
          <w:color w:val="000000" w:themeColor="text1"/>
          <w:sz w:val="24"/>
          <w:szCs w:val="24"/>
        </w:rPr>
        <w:t xml:space="preserve"> insulin-sensitizers (</w:t>
      </w:r>
      <w:r w:rsidR="00EE30E4" w:rsidRPr="00E71397">
        <w:rPr>
          <w:rFonts w:ascii="Book Antiqua" w:hAnsi="Book Antiqua"/>
          <w:i/>
          <w:color w:val="000000" w:themeColor="text1"/>
          <w:sz w:val="24"/>
          <w:szCs w:val="24"/>
        </w:rPr>
        <w:t>e</w:t>
      </w:r>
      <w:r w:rsidR="009A470F" w:rsidRPr="00E71397">
        <w:rPr>
          <w:rFonts w:ascii="Book Antiqua" w:hAnsi="Book Antiqua"/>
          <w:i/>
          <w:color w:val="000000" w:themeColor="text1"/>
          <w:sz w:val="24"/>
          <w:szCs w:val="24"/>
        </w:rPr>
        <w:t>.</w:t>
      </w:r>
      <w:r w:rsidR="00EE30E4" w:rsidRPr="00E71397">
        <w:rPr>
          <w:rFonts w:ascii="Book Antiqua" w:hAnsi="Book Antiqua"/>
          <w:i/>
          <w:color w:val="000000" w:themeColor="text1"/>
          <w:sz w:val="24"/>
          <w:szCs w:val="24"/>
        </w:rPr>
        <w:t>g</w:t>
      </w:r>
      <w:r w:rsidR="00EE30E4" w:rsidRPr="00E71397">
        <w:rPr>
          <w:rFonts w:ascii="Book Antiqua" w:hAnsi="Book Antiqua"/>
          <w:color w:val="000000" w:themeColor="text1"/>
          <w:sz w:val="24"/>
          <w:szCs w:val="24"/>
        </w:rPr>
        <w:t>.</w:t>
      </w:r>
      <w:r w:rsidR="009A470F" w:rsidRPr="00E71397">
        <w:rPr>
          <w:rFonts w:ascii="Book Antiqua" w:hAnsi="Book Antiqua"/>
          <w:color w:val="000000" w:themeColor="text1"/>
          <w:sz w:val="24"/>
          <w:szCs w:val="24"/>
        </w:rPr>
        <w:t>,</w:t>
      </w:r>
      <w:r w:rsidR="00EE30E4" w:rsidRPr="00E71397">
        <w:rPr>
          <w:rFonts w:ascii="Book Antiqua" w:hAnsi="Book Antiqua"/>
          <w:color w:val="000000" w:themeColor="text1"/>
          <w:sz w:val="24"/>
          <w:szCs w:val="24"/>
        </w:rPr>
        <w:t xml:space="preserve"> </w:t>
      </w:r>
      <w:r w:rsidR="00EE30E4" w:rsidRPr="00E71397">
        <w:rPr>
          <w:rFonts w:ascii="Book Antiqua" w:hAnsi="Book Antiqua"/>
          <w:color w:val="000000" w:themeColor="text1"/>
          <w:kern w:val="0"/>
          <w:sz w:val="24"/>
          <w:szCs w:val="24"/>
        </w:rPr>
        <w:t>pioglitazone)</w:t>
      </w:r>
      <w:r w:rsidR="00EE30E4" w:rsidRPr="00E71397">
        <w:rPr>
          <w:rFonts w:ascii="Book Antiqua" w:hAnsi="Book Antiqua"/>
          <w:color w:val="000000" w:themeColor="text1"/>
          <w:sz w:val="24"/>
          <w:szCs w:val="24"/>
        </w:rPr>
        <w:t>, antioxidants (</w:t>
      </w:r>
      <w:r w:rsidR="00D41A59" w:rsidRPr="00E71397">
        <w:rPr>
          <w:rFonts w:ascii="Book Antiqua" w:hAnsi="Book Antiqua"/>
          <w:i/>
          <w:color w:val="000000" w:themeColor="text1"/>
          <w:sz w:val="24"/>
          <w:szCs w:val="24"/>
        </w:rPr>
        <w:t>e.g</w:t>
      </w:r>
      <w:r w:rsidR="00EE30E4" w:rsidRPr="00E71397">
        <w:rPr>
          <w:rFonts w:ascii="Book Antiqua" w:hAnsi="Book Antiqua"/>
          <w:color w:val="000000" w:themeColor="text1"/>
          <w:sz w:val="24"/>
          <w:szCs w:val="24"/>
        </w:rPr>
        <w:t>.</w:t>
      </w:r>
      <w:r w:rsidR="009A470F" w:rsidRPr="00E71397">
        <w:rPr>
          <w:rFonts w:ascii="Book Antiqua" w:hAnsi="Book Antiqua"/>
          <w:color w:val="000000" w:themeColor="text1"/>
          <w:sz w:val="24"/>
          <w:szCs w:val="24"/>
        </w:rPr>
        <w:t>,</w:t>
      </w:r>
      <w:r w:rsidR="00EE30E4" w:rsidRPr="00E71397">
        <w:rPr>
          <w:rFonts w:ascii="Book Antiqua" w:hAnsi="Book Antiqua"/>
          <w:color w:val="000000" w:themeColor="text1"/>
          <w:sz w:val="24"/>
          <w:szCs w:val="24"/>
        </w:rPr>
        <w:t xml:space="preserve"> </w:t>
      </w:r>
      <w:r w:rsidR="00EE30E4" w:rsidRPr="00E71397">
        <w:rPr>
          <w:rFonts w:ascii="Book Antiqua" w:hAnsi="Book Antiqua"/>
          <w:color w:val="000000" w:themeColor="text1"/>
          <w:kern w:val="0"/>
          <w:sz w:val="24"/>
          <w:szCs w:val="24"/>
        </w:rPr>
        <w:t>N-</w:t>
      </w:r>
      <w:proofErr w:type="spellStart"/>
      <w:r w:rsidR="00EE30E4" w:rsidRPr="00E71397">
        <w:rPr>
          <w:rFonts w:ascii="Book Antiqua" w:hAnsi="Book Antiqua"/>
          <w:color w:val="000000" w:themeColor="text1"/>
          <w:kern w:val="0"/>
          <w:sz w:val="24"/>
          <w:szCs w:val="24"/>
        </w:rPr>
        <w:t>acetylcysteine</w:t>
      </w:r>
      <w:proofErr w:type="spellEnd"/>
      <w:r w:rsidR="00EE30E4" w:rsidRPr="00E71397">
        <w:rPr>
          <w:rFonts w:ascii="Book Antiqua" w:hAnsi="Book Antiqua"/>
          <w:color w:val="000000" w:themeColor="text1"/>
          <w:kern w:val="0"/>
          <w:sz w:val="24"/>
          <w:szCs w:val="24"/>
        </w:rPr>
        <w:t>, vitamin E)</w:t>
      </w:r>
      <w:r w:rsidR="00EE30E4" w:rsidRPr="00E71397">
        <w:rPr>
          <w:rFonts w:ascii="Book Antiqua" w:hAnsi="Book Antiqua"/>
          <w:color w:val="000000" w:themeColor="text1"/>
          <w:sz w:val="24"/>
          <w:szCs w:val="24"/>
        </w:rPr>
        <w:t xml:space="preserve">, </w:t>
      </w:r>
      <w:proofErr w:type="spellStart"/>
      <w:r w:rsidR="00EE30E4" w:rsidRPr="00E71397">
        <w:rPr>
          <w:rFonts w:ascii="Book Antiqua" w:hAnsi="Book Antiqua"/>
          <w:color w:val="000000" w:themeColor="text1"/>
          <w:kern w:val="0"/>
          <w:sz w:val="24"/>
          <w:szCs w:val="24"/>
        </w:rPr>
        <w:t>ursodeoxycholic</w:t>
      </w:r>
      <w:proofErr w:type="spellEnd"/>
      <w:r w:rsidR="00EE30E4" w:rsidRPr="00E71397">
        <w:rPr>
          <w:rFonts w:ascii="Book Antiqua" w:hAnsi="Book Antiqua"/>
          <w:color w:val="000000" w:themeColor="text1"/>
          <w:kern w:val="0"/>
          <w:sz w:val="24"/>
          <w:szCs w:val="24"/>
        </w:rPr>
        <w:t xml:space="preserve"> acid</w:t>
      </w:r>
      <w:r w:rsidR="00EE30E4" w:rsidRPr="00E71397">
        <w:rPr>
          <w:rFonts w:ascii="Book Antiqua" w:hAnsi="Book Antiqua"/>
          <w:color w:val="000000" w:themeColor="text1"/>
          <w:sz w:val="24"/>
          <w:szCs w:val="24"/>
        </w:rPr>
        <w:t>, and anti-TNF-</w:t>
      </w:r>
      <w:r w:rsidR="009A470F" w:rsidRPr="00E71397">
        <w:rPr>
          <w:rFonts w:ascii="Book Antiqua" w:hAnsi="Book Antiqua"/>
          <w:color w:val="000000" w:themeColor="text1"/>
          <w:sz w:val="24"/>
          <w:szCs w:val="24"/>
        </w:rPr>
        <w:t>α</w:t>
      </w:r>
      <w:r w:rsidR="00EE30E4" w:rsidRPr="00E71397">
        <w:rPr>
          <w:rFonts w:ascii="Book Antiqua" w:hAnsi="Book Antiqua"/>
          <w:color w:val="000000" w:themeColor="text1"/>
          <w:sz w:val="24"/>
          <w:szCs w:val="24"/>
        </w:rPr>
        <w:t xml:space="preserve"> agents, but </w:t>
      </w:r>
      <w:r w:rsidR="009A470F" w:rsidRPr="00E71397">
        <w:rPr>
          <w:rFonts w:ascii="Book Antiqua" w:hAnsi="Book Antiqua"/>
          <w:color w:val="000000" w:themeColor="text1"/>
          <w:sz w:val="24"/>
          <w:szCs w:val="24"/>
        </w:rPr>
        <w:t xml:space="preserve">a </w:t>
      </w:r>
      <w:r w:rsidR="004B069A" w:rsidRPr="00E71397">
        <w:rPr>
          <w:rFonts w:ascii="Book Antiqua" w:hAnsi="Book Antiqua"/>
          <w:color w:val="000000" w:themeColor="text1"/>
          <w:sz w:val="24"/>
          <w:szCs w:val="24"/>
        </w:rPr>
        <w:t xml:space="preserve">standard </w:t>
      </w:r>
      <w:r w:rsidR="00EE30E4" w:rsidRPr="00E71397">
        <w:rPr>
          <w:rFonts w:ascii="Book Antiqua" w:hAnsi="Book Antiqua"/>
          <w:color w:val="000000" w:themeColor="text1"/>
          <w:sz w:val="24"/>
          <w:szCs w:val="24"/>
        </w:rPr>
        <w:t xml:space="preserve">treatment has not been </w:t>
      </w:r>
      <w:proofErr w:type="gramStart"/>
      <w:r w:rsidR="00EE30E4" w:rsidRPr="00E71397">
        <w:rPr>
          <w:rFonts w:ascii="Book Antiqua" w:hAnsi="Book Antiqua"/>
          <w:color w:val="000000" w:themeColor="text1"/>
          <w:sz w:val="24"/>
          <w:szCs w:val="24"/>
        </w:rPr>
        <w:t>established</w:t>
      </w:r>
      <w:r w:rsidR="00D41A59" w:rsidRPr="00E71397">
        <w:rPr>
          <w:rFonts w:ascii="Book Antiqua" w:hAnsi="Book Antiqua"/>
          <w:color w:val="000000" w:themeColor="text1"/>
          <w:sz w:val="24"/>
          <w:szCs w:val="24"/>
          <w:vertAlign w:val="superscript"/>
        </w:rPr>
        <w:t>[</w:t>
      </w:r>
      <w:proofErr w:type="gramEnd"/>
      <w:r w:rsidR="00355F37" w:rsidRPr="00E71397">
        <w:rPr>
          <w:rFonts w:ascii="Book Antiqua" w:hAnsi="Book Antiqua" w:cs="Times New Roman"/>
          <w:color w:val="000000" w:themeColor="text1"/>
          <w:sz w:val="24"/>
          <w:szCs w:val="24"/>
          <w:vertAlign w:val="superscript"/>
        </w:rPr>
        <w:t>8</w:t>
      </w:r>
      <w:r w:rsidR="003C3828" w:rsidRPr="00E71397">
        <w:rPr>
          <w:rFonts w:ascii="Book Antiqua" w:hAnsi="Book Antiqua" w:cs="Times New Roman"/>
          <w:color w:val="000000" w:themeColor="text1"/>
          <w:sz w:val="24"/>
          <w:szCs w:val="24"/>
          <w:vertAlign w:val="superscript"/>
        </w:rPr>
        <w:t>6</w:t>
      </w:r>
      <w:r w:rsidR="00EE30E4" w:rsidRPr="00E71397">
        <w:rPr>
          <w:rFonts w:ascii="Book Antiqua" w:hAnsi="Book Antiqua" w:cs="Times New Roman"/>
          <w:color w:val="000000" w:themeColor="text1"/>
          <w:sz w:val="24"/>
          <w:szCs w:val="24"/>
          <w:vertAlign w:val="superscript"/>
        </w:rPr>
        <w:t>]</w:t>
      </w:r>
      <w:r w:rsidR="00EE30E4" w:rsidRPr="00E71397">
        <w:rPr>
          <w:rFonts w:ascii="Book Antiqua" w:hAnsi="Book Antiqua"/>
          <w:color w:val="000000" w:themeColor="text1"/>
          <w:sz w:val="24"/>
          <w:szCs w:val="24"/>
        </w:rPr>
        <w:t>.</w:t>
      </w:r>
    </w:p>
    <w:p w14:paraId="3DFFD4FF" w14:textId="0E6EA7FD" w:rsidR="00976E4A" w:rsidRPr="00E71397" w:rsidRDefault="00EE30E4" w:rsidP="001E7D7A">
      <w:pPr>
        <w:widowControl/>
        <w:pBdr>
          <w:bottom w:val="single" w:sz="6" w:space="0" w:color="97B0C8"/>
        </w:pBdr>
        <w:adjustRightInd w:val="0"/>
        <w:snapToGrid w:val="0"/>
        <w:spacing w:line="360" w:lineRule="auto"/>
        <w:ind w:firstLine="720"/>
        <w:outlineLvl w:val="1"/>
        <w:rPr>
          <w:rFonts w:ascii="Book Antiqua" w:hAnsi="Book Antiqua"/>
          <w:color w:val="000000" w:themeColor="text1"/>
          <w:sz w:val="24"/>
          <w:szCs w:val="24"/>
        </w:rPr>
      </w:pPr>
      <w:r w:rsidRPr="00E71397">
        <w:rPr>
          <w:rFonts w:ascii="Book Antiqua" w:hAnsi="Book Antiqua"/>
          <w:color w:val="000000" w:themeColor="text1"/>
          <w:sz w:val="24"/>
          <w:szCs w:val="24"/>
        </w:rPr>
        <w:t>In animal models</w:t>
      </w:r>
      <w:r w:rsidR="009A470F" w:rsidRPr="00E71397">
        <w:rPr>
          <w:rFonts w:ascii="Book Antiqua" w:hAnsi="Book Antiqua"/>
          <w:color w:val="000000" w:themeColor="text1"/>
          <w:sz w:val="24"/>
          <w:szCs w:val="24"/>
        </w:rPr>
        <w:t xml:space="preserve"> of NASH</w:t>
      </w:r>
      <w:r w:rsidRPr="00E71397">
        <w:rPr>
          <w:rFonts w:ascii="Book Antiqua" w:hAnsi="Book Antiqua"/>
          <w:color w:val="000000" w:themeColor="text1"/>
          <w:sz w:val="24"/>
          <w:szCs w:val="24"/>
        </w:rPr>
        <w:t>, treatments with probiotics such as VSL#3 improved the histological findings including reduced fat deposit</w:t>
      </w:r>
      <w:r w:rsidR="000F3EB5" w:rsidRPr="00E71397">
        <w:rPr>
          <w:rFonts w:ascii="Book Antiqua" w:hAnsi="Book Antiqua"/>
          <w:color w:val="000000" w:themeColor="text1"/>
          <w:sz w:val="24"/>
          <w:szCs w:val="24"/>
        </w:rPr>
        <w:t>s</w:t>
      </w:r>
      <w:r w:rsidRPr="00E71397">
        <w:rPr>
          <w:rFonts w:ascii="Book Antiqua" w:hAnsi="Book Antiqua"/>
          <w:color w:val="000000" w:themeColor="text1"/>
          <w:sz w:val="24"/>
          <w:szCs w:val="24"/>
        </w:rPr>
        <w:t xml:space="preserve"> and damage </w:t>
      </w:r>
      <w:r w:rsidR="000F3EB5" w:rsidRPr="00E71397">
        <w:rPr>
          <w:rFonts w:ascii="Book Antiqua" w:hAnsi="Book Antiqua"/>
          <w:color w:val="000000" w:themeColor="text1"/>
          <w:sz w:val="24"/>
          <w:szCs w:val="24"/>
        </w:rPr>
        <w:t xml:space="preserve">to the </w:t>
      </w:r>
      <w:r w:rsidRPr="00E71397">
        <w:rPr>
          <w:rFonts w:ascii="Book Antiqua" w:hAnsi="Book Antiqua"/>
          <w:color w:val="000000" w:themeColor="text1"/>
          <w:sz w:val="24"/>
          <w:szCs w:val="24"/>
        </w:rPr>
        <w:t>liver parenchyma</w:t>
      </w:r>
      <w:r w:rsidR="000F3EB5" w:rsidRPr="00E71397">
        <w:rPr>
          <w:rFonts w:ascii="Book Antiqua" w:hAnsi="Book Antiqua"/>
          <w:color w:val="000000" w:themeColor="text1"/>
          <w:sz w:val="24"/>
          <w:szCs w:val="24"/>
        </w:rPr>
        <w:t>,</w:t>
      </w:r>
      <w:r w:rsidRPr="00E71397">
        <w:rPr>
          <w:rFonts w:ascii="Book Antiqua" w:hAnsi="Book Antiqua"/>
          <w:color w:val="000000" w:themeColor="text1"/>
          <w:sz w:val="24"/>
          <w:szCs w:val="24"/>
        </w:rPr>
        <w:t xml:space="preserve"> with decreasing serum </w:t>
      </w:r>
      <w:r w:rsidR="00711865" w:rsidRPr="00E71397">
        <w:rPr>
          <w:rFonts w:ascii="Book Antiqua" w:hAnsi="Book Antiqua"/>
          <w:color w:val="000000" w:themeColor="text1"/>
          <w:sz w:val="24"/>
          <w:szCs w:val="24"/>
        </w:rPr>
        <w:t>alanine aminotransferase (</w:t>
      </w:r>
      <w:r w:rsidRPr="00E71397">
        <w:rPr>
          <w:rFonts w:ascii="Book Antiqua" w:hAnsi="Book Antiqua"/>
          <w:color w:val="000000" w:themeColor="text1"/>
          <w:sz w:val="24"/>
          <w:szCs w:val="24"/>
        </w:rPr>
        <w:t>ALT</w:t>
      </w:r>
      <w:r w:rsidR="00711865" w:rsidRPr="00E71397">
        <w:rPr>
          <w:rFonts w:ascii="Book Antiqua" w:hAnsi="Book Antiqua"/>
          <w:color w:val="000000" w:themeColor="text1"/>
          <w:sz w:val="24"/>
          <w:szCs w:val="24"/>
        </w:rPr>
        <w:t>)</w:t>
      </w:r>
      <w:r w:rsidRPr="00E71397">
        <w:rPr>
          <w:rFonts w:ascii="Book Antiqua" w:hAnsi="Book Antiqua"/>
          <w:color w:val="000000" w:themeColor="text1"/>
          <w:sz w:val="24"/>
          <w:szCs w:val="24"/>
        </w:rPr>
        <w:t xml:space="preserve"> levels</w:t>
      </w:r>
      <w:r w:rsidR="00D41A59" w:rsidRPr="00E71397">
        <w:rPr>
          <w:rFonts w:ascii="Book Antiqua" w:hAnsi="Book Antiqua" w:cs="Times New Roman"/>
          <w:color w:val="000000" w:themeColor="text1"/>
          <w:sz w:val="24"/>
          <w:szCs w:val="24"/>
          <w:vertAlign w:val="superscript"/>
        </w:rPr>
        <w:t>[</w:t>
      </w:r>
      <w:r w:rsidR="00355F37" w:rsidRPr="00E71397">
        <w:rPr>
          <w:rFonts w:ascii="Book Antiqua" w:hAnsi="Book Antiqua" w:cs="Times New Roman"/>
          <w:color w:val="000000" w:themeColor="text1"/>
          <w:sz w:val="24"/>
          <w:szCs w:val="24"/>
          <w:vertAlign w:val="superscript"/>
        </w:rPr>
        <w:t>8</w:t>
      </w:r>
      <w:r w:rsidR="003C3828" w:rsidRPr="00E71397">
        <w:rPr>
          <w:rFonts w:ascii="Book Antiqua" w:hAnsi="Book Antiqua" w:cs="Times New Roman"/>
          <w:color w:val="000000" w:themeColor="text1"/>
          <w:sz w:val="24"/>
          <w:szCs w:val="24"/>
          <w:vertAlign w:val="superscript"/>
        </w:rPr>
        <w:t>7</w:t>
      </w:r>
      <w:r w:rsidR="00F14457" w:rsidRPr="00E71397">
        <w:rPr>
          <w:rFonts w:ascii="Book Antiqua" w:hAnsi="Book Antiqua" w:cs="Times New Roman"/>
          <w:color w:val="000000" w:themeColor="text1"/>
          <w:sz w:val="24"/>
          <w:szCs w:val="24"/>
          <w:vertAlign w:val="superscript"/>
        </w:rPr>
        <w:t>,8</w:t>
      </w:r>
      <w:r w:rsidR="003C3828" w:rsidRPr="00E71397">
        <w:rPr>
          <w:rFonts w:ascii="Book Antiqua" w:hAnsi="Book Antiqua" w:cs="Times New Roman"/>
          <w:color w:val="000000" w:themeColor="text1"/>
          <w:sz w:val="24"/>
          <w:szCs w:val="24"/>
          <w:vertAlign w:val="superscript"/>
        </w:rPr>
        <w:t>8</w:t>
      </w:r>
      <w:r w:rsidRPr="00E71397">
        <w:rPr>
          <w:rFonts w:ascii="Book Antiqua" w:hAnsi="Book Antiqua" w:cs="Times New Roman"/>
          <w:color w:val="000000" w:themeColor="text1"/>
          <w:sz w:val="24"/>
          <w:szCs w:val="24"/>
          <w:vertAlign w:val="superscript"/>
        </w:rPr>
        <w:t>]</w:t>
      </w:r>
      <w:r w:rsidRPr="00E71397">
        <w:rPr>
          <w:rFonts w:ascii="Book Antiqua" w:hAnsi="Book Antiqua"/>
          <w:color w:val="000000" w:themeColor="text1"/>
          <w:sz w:val="24"/>
          <w:szCs w:val="24"/>
        </w:rPr>
        <w:t>. VSL#3 also reduce</w:t>
      </w:r>
      <w:r w:rsidR="000F3EB5" w:rsidRPr="00E71397">
        <w:rPr>
          <w:rFonts w:ascii="Book Antiqua" w:hAnsi="Book Antiqua"/>
          <w:color w:val="000000" w:themeColor="text1"/>
          <w:sz w:val="24"/>
          <w:szCs w:val="24"/>
        </w:rPr>
        <w:t>d</w:t>
      </w:r>
      <w:r w:rsidRPr="00E71397">
        <w:rPr>
          <w:rFonts w:ascii="Book Antiqua" w:hAnsi="Book Antiqua"/>
          <w:color w:val="000000" w:themeColor="text1"/>
          <w:sz w:val="24"/>
          <w:szCs w:val="24"/>
        </w:rPr>
        <w:t xml:space="preserve"> oxidative and inflammatory liver damage in mouse NASH </w:t>
      </w:r>
      <w:proofErr w:type="gramStart"/>
      <w:r w:rsidRPr="00E71397">
        <w:rPr>
          <w:rFonts w:ascii="Book Antiqua" w:hAnsi="Book Antiqua"/>
          <w:color w:val="000000" w:themeColor="text1"/>
          <w:sz w:val="24"/>
          <w:szCs w:val="24"/>
        </w:rPr>
        <w:t>models</w:t>
      </w:r>
      <w:r w:rsidR="00D41A59" w:rsidRPr="00E71397">
        <w:rPr>
          <w:rFonts w:ascii="Book Antiqua" w:hAnsi="Book Antiqua" w:cs="Times New Roman"/>
          <w:color w:val="000000" w:themeColor="text1"/>
          <w:sz w:val="24"/>
          <w:szCs w:val="24"/>
          <w:vertAlign w:val="superscript"/>
        </w:rPr>
        <w:t>[</w:t>
      </w:r>
      <w:proofErr w:type="gramEnd"/>
      <w:r w:rsidR="003C3828" w:rsidRPr="00E71397">
        <w:rPr>
          <w:rFonts w:ascii="Book Antiqua" w:hAnsi="Book Antiqua" w:cs="Times New Roman"/>
          <w:color w:val="000000" w:themeColor="text1"/>
          <w:sz w:val="24"/>
          <w:szCs w:val="24"/>
          <w:vertAlign w:val="superscript"/>
        </w:rPr>
        <w:t>89</w:t>
      </w:r>
      <w:r w:rsidRPr="00E71397">
        <w:rPr>
          <w:rFonts w:ascii="Book Antiqua" w:hAnsi="Book Antiqua" w:cs="Times New Roman"/>
          <w:color w:val="000000" w:themeColor="text1"/>
          <w:sz w:val="24"/>
          <w:szCs w:val="24"/>
          <w:vertAlign w:val="superscript"/>
        </w:rPr>
        <w:t>]</w:t>
      </w:r>
      <w:r w:rsidRPr="00E71397">
        <w:rPr>
          <w:rFonts w:ascii="Book Antiqua" w:hAnsi="Book Antiqua"/>
          <w:color w:val="000000" w:themeColor="text1"/>
          <w:sz w:val="24"/>
          <w:szCs w:val="24"/>
        </w:rPr>
        <w:t>.</w:t>
      </w:r>
    </w:p>
    <w:p w14:paraId="1A9B0904" w14:textId="2C2C86C3" w:rsidR="00EE30E4" w:rsidRPr="00E71397" w:rsidRDefault="000F3EB5" w:rsidP="00D41A59">
      <w:pPr>
        <w:autoSpaceDE w:val="0"/>
        <w:autoSpaceDN w:val="0"/>
        <w:adjustRightInd w:val="0"/>
        <w:spacing w:line="360" w:lineRule="auto"/>
        <w:ind w:firstLineChars="150" w:firstLine="360"/>
        <w:rPr>
          <w:rFonts w:ascii="Book Antiqua" w:hAnsi="Book Antiqua"/>
          <w:color w:val="000000" w:themeColor="text1"/>
          <w:kern w:val="0"/>
          <w:sz w:val="24"/>
          <w:szCs w:val="24"/>
        </w:rPr>
      </w:pPr>
      <w:r w:rsidRPr="00E71397">
        <w:rPr>
          <w:rFonts w:ascii="Book Antiqua" w:hAnsi="Book Antiqua"/>
          <w:color w:val="000000" w:themeColor="text1"/>
          <w:sz w:val="24"/>
          <w:szCs w:val="24"/>
        </w:rPr>
        <w:t>S</w:t>
      </w:r>
      <w:r w:rsidR="00EE30E4" w:rsidRPr="00E71397">
        <w:rPr>
          <w:rFonts w:ascii="Book Antiqua" w:hAnsi="Book Antiqua"/>
          <w:color w:val="000000" w:themeColor="text1"/>
          <w:sz w:val="24"/>
          <w:szCs w:val="24"/>
        </w:rPr>
        <w:t xml:space="preserve">everal clinical trials </w:t>
      </w:r>
      <w:r w:rsidRPr="00E71397">
        <w:rPr>
          <w:rFonts w:ascii="Book Antiqua" w:hAnsi="Book Antiqua"/>
          <w:color w:val="000000" w:themeColor="text1"/>
          <w:sz w:val="24"/>
          <w:szCs w:val="24"/>
        </w:rPr>
        <w:t xml:space="preserve">of </w:t>
      </w:r>
      <w:r w:rsidR="00EE30E4" w:rsidRPr="00E71397">
        <w:rPr>
          <w:rFonts w:ascii="Book Antiqua" w:hAnsi="Book Antiqua"/>
          <w:color w:val="000000" w:themeColor="text1"/>
          <w:sz w:val="24"/>
          <w:szCs w:val="24"/>
        </w:rPr>
        <w:t xml:space="preserve">probiotics </w:t>
      </w:r>
      <w:r w:rsidRPr="00E71397">
        <w:rPr>
          <w:rFonts w:ascii="Book Antiqua" w:hAnsi="Book Antiqua"/>
          <w:color w:val="000000" w:themeColor="text1"/>
          <w:sz w:val="24"/>
          <w:szCs w:val="24"/>
        </w:rPr>
        <w:t xml:space="preserve">administered to </w:t>
      </w:r>
      <w:r w:rsidR="00EE30E4" w:rsidRPr="00E71397">
        <w:rPr>
          <w:rFonts w:ascii="Book Antiqua" w:hAnsi="Book Antiqua"/>
          <w:color w:val="000000" w:themeColor="text1"/>
          <w:sz w:val="24"/>
          <w:szCs w:val="24"/>
        </w:rPr>
        <w:t xml:space="preserve">patients with NAFLD have been reported. </w:t>
      </w:r>
      <w:proofErr w:type="spellStart"/>
      <w:r w:rsidR="00EE30E4" w:rsidRPr="00E71397">
        <w:rPr>
          <w:rFonts w:ascii="Book Antiqua" w:hAnsi="Book Antiqua"/>
          <w:color w:val="000000" w:themeColor="text1"/>
          <w:sz w:val="24"/>
          <w:szCs w:val="24"/>
        </w:rPr>
        <w:t>Loguercio</w:t>
      </w:r>
      <w:proofErr w:type="spellEnd"/>
      <w:r w:rsidR="00EE30E4" w:rsidRPr="00E71397">
        <w:rPr>
          <w:rFonts w:ascii="Book Antiqua" w:hAnsi="Book Antiqua"/>
          <w:color w:val="000000" w:themeColor="text1"/>
          <w:sz w:val="24"/>
          <w:szCs w:val="24"/>
        </w:rPr>
        <w:t xml:space="preserve"> </w:t>
      </w:r>
      <w:r w:rsidR="00EE30E4" w:rsidRPr="00E71397">
        <w:rPr>
          <w:rFonts w:ascii="Book Antiqua" w:hAnsi="Book Antiqua"/>
          <w:i/>
          <w:color w:val="000000" w:themeColor="text1"/>
          <w:sz w:val="24"/>
          <w:szCs w:val="24"/>
        </w:rPr>
        <w:t xml:space="preserve">et </w:t>
      </w:r>
      <w:proofErr w:type="gramStart"/>
      <w:r w:rsidR="00EE30E4" w:rsidRPr="00E71397">
        <w:rPr>
          <w:rFonts w:ascii="Book Antiqua" w:hAnsi="Book Antiqua"/>
          <w:i/>
          <w:color w:val="000000" w:themeColor="text1"/>
          <w:sz w:val="24"/>
          <w:szCs w:val="24"/>
        </w:rPr>
        <w:t>al</w:t>
      </w:r>
      <w:r w:rsidR="00D41A59" w:rsidRPr="00E71397">
        <w:rPr>
          <w:rFonts w:ascii="Book Antiqua" w:hAnsi="Book Antiqua"/>
          <w:color w:val="000000" w:themeColor="text1"/>
          <w:sz w:val="24"/>
          <w:szCs w:val="24"/>
          <w:vertAlign w:val="superscript"/>
        </w:rPr>
        <w:t>[</w:t>
      </w:r>
      <w:proofErr w:type="gramEnd"/>
      <w:r w:rsidR="00D41A59" w:rsidRPr="00E71397">
        <w:rPr>
          <w:rFonts w:ascii="Book Antiqua" w:eastAsia="MS PGothic" w:hAnsi="Book Antiqua"/>
          <w:bCs/>
          <w:color w:val="000000" w:themeColor="text1"/>
          <w:kern w:val="0"/>
          <w:sz w:val="24"/>
          <w:szCs w:val="24"/>
          <w:vertAlign w:val="superscript"/>
        </w:rPr>
        <w:t>70]</w:t>
      </w:r>
      <w:r w:rsidR="00EE30E4" w:rsidRPr="00E71397">
        <w:rPr>
          <w:rFonts w:ascii="Book Antiqua" w:hAnsi="Book Antiqua"/>
          <w:color w:val="000000" w:themeColor="text1"/>
          <w:sz w:val="24"/>
          <w:szCs w:val="24"/>
        </w:rPr>
        <w:t xml:space="preserve"> </w:t>
      </w:r>
      <w:r w:rsidRPr="00E71397">
        <w:rPr>
          <w:rFonts w:ascii="Book Antiqua" w:hAnsi="Book Antiqua"/>
          <w:color w:val="000000" w:themeColor="text1"/>
          <w:sz w:val="24"/>
          <w:szCs w:val="24"/>
        </w:rPr>
        <w:t xml:space="preserve">found </w:t>
      </w:r>
      <w:r w:rsidR="00EE30E4" w:rsidRPr="00E71397">
        <w:rPr>
          <w:rFonts w:ascii="Book Antiqua" w:hAnsi="Book Antiqua"/>
          <w:color w:val="000000" w:themeColor="text1"/>
          <w:sz w:val="24"/>
          <w:szCs w:val="24"/>
        </w:rPr>
        <w:t xml:space="preserve">that </w:t>
      </w:r>
      <w:r w:rsidRPr="00E71397">
        <w:rPr>
          <w:rFonts w:ascii="Book Antiqua" w:hAnsi="Book Antiqua"/>
          <w:color w:val="000000" w:themeColor="text1"/>
          <w:sz w:val="24"/>
          <w:szCs w:val="24"/>
        </w:rPr>
        <w:t xml:space="preserve">the </w:t>
      </w:r>
      <w:r w:rsidR="00EE30E4" w:rsidRPr="00E71397">
        <w:rPr>
          <w:rFonts w:ascii="Book Antiqua" w:hAnsi="Book Antiqua"/>
          <w:color w:val="000000" w:themeColor="text1"/>
          <w:sz w:val="24"/>
          <w:szCs w:val="24"/>
        </w:rPr>
        <w:t xml:space="preserve">administration of VSL#3 might reduce liver injury and improve liver function in </w:t>
      </w:r>
      <w:r w:rsidRPr="00E71397">
        <w:rPr>
          <w:rFonts w:ascii="Book Antiqua" w:hAnsi="Book Antiqua"/>
          <w:color w:val="000000" w:themeColor="text1"/>
          <w:sz w:val="24"/>
          <w:szCs w:val="24"/>
        </w:rPr>
        <w:t xml:space="preserve">NAFLD </w:t>
      </w:r>
      <w:r w:rsidR="00EE30E4" w:rsidRPr="00E71397">
        <w:rPr>
          <w:rFonts w:ascii="Book Antiqua" w:hAnsi="Book Antiqua"/>
          <w:color w:val="000000" w:themeColor="text1"/>
          <w:sz w:val="24"/>
          <w:szCs w:val="24"/>
        </w:rPr>
        <w:t xml:space="preserve">patients. Four relatively high-quality RCTs </w:t>
      </w:r>
      <w:r w:rsidRPr="00E71397">
        <w:rPr>
          <w:rFonts w:ascii="Book Antiqua" w:hAnsi="Book Antiqua"/>
          <w:color w:val="000000" w:themeColor="text1"/>
          <w:sz w:val="24"/>
          <w:szCs w:val="24"/>
        </w:rPr>
        <w:t xml:space="preserve">that </w:t>
      </w:r>
      <w:r w:rsidR="00EE30E4" w:rsidRPr="00E71397">
        <w:rPr>
          <w:rFonts w:ascii="Book Antiqua" w:hAnsi="Book Antiqua"/>
          <w:color w:val="000000" w:themeColor="text1"/>
          <w:sz w:val="24"/>
          <w:szCs w:val="24"/>
        </w:rPr>
        <w:t xml:space="preserve">evaluated the effects of probiotics in </w:t>
      </w:r>
      <w:r w:rsidRPr="00E71397">
        <w:rPr>
          <w:rFonts w:ascii="Book Antiqua" w:hAnsi="Book Antiqua"/>
          <w:color w:val="000000" w:themeColor="text1"/>
          <w:sz w:val="24"/>
          <w:szCs w:val="24"/>
        </w:rPr>
        <w:t xml:space="preserve">NAFLD </w:t>
      </w:r>
      <w:r w:rsidR="00EE30E4" w:rsidRPr="00E71397">
        <w:rPr>
          <w:rFonts w:ascii="Book Antiqua" w:hAnsi="Book Antiqua"/>
          <w:color w:val="000000" w:themeColor="text1"/>
          <w:sz w:val="24"/>
          <w:szCs w:val="24"/>
        </w:rPr>
        <w:t xml:space="preserve">patients </w:t>
      </w:r>
      <w:r w:rsidRPr="00E71397">
        <w:rPr>
          <w:rFonts w:ascii="Book Antiqua" w:hAnsi="Book Antiqua"/>
          <w:color w:val="000000" w:themeColor="text1"/>
          <w:sz w:val="24"/>
          <w:szCs w:val="24"/>
        </w:rPr>
        <w:t>were</w:t>
      </w:r>
      <w:r w:rsidR="00EE30E4" w:rsidRPr="00E71397">
        <w:rPr>
          <w:rFonts w:ascii="Book Antiqua" w:hAnsi="Book Antiqua"/>
          <w:color w:val="000000" w:themeColor="text1"/>
          <w:sz w:val="24"/>
          <w:szCs w:val="24"/>
        </w:rPr>
        <w:t xml:space="preserve"> reported</w:t>
      </w:r>
      <w:r w:rsidR="004A1BC8" w:rsidRPr="00E71397">
        <w:rPr>
          <w:rFonts w:ascii="Book Antiqua" w:hAnsi="Book Antiqua"/>
          <w:color w:val="000000" w:themeColor="text1"/>
          <w:sz w:val="24"/>
          <w:szCs w:val="24"/>
        </w:rPr>
        <w:t xml:space="preserve"> </w:t>
      </w:r>
      <w:r w:rsidR="00974A6C" w:rsidRPr="00E71397">
        <w:rPr>
          <w:rFonts w:ascii="Book Antiqua" w:hAnsi="Book Antiqua"/>
          <w:color w:val="000000" w:themeColor="text1"/>
          <w:sz w:val="24"/>
          <w:szCs w:val="24"/>
        </w:rPr>
        <w:t>(Table 5</w:t>
      </w:r>
      <w:proofErr w:type="gramStart"/>
      <w:r w:rsidR="00974A6C" w:rsidRPr="00E71397">
        <w:rPr>
          <w:rFonts w:ascii="Book Antiqua" w:hAnsi="Book Antiqua"/>
          <w:color w:val="000000" w:themeColor="text1"/>
          <w:sz w:val="24"/>
          <w:szCs w:val="24"/>
        </w:rPr>
        <w:t>)</w:t>
      </w:r>
      <w:r w:rsidR="00D41A59" w:rsidRPr="00E71397">
        <w:rPr>
          <w:rFonts w:ascii="Book Antiqua" w:hAnsi="Book Antiqua" w:cs="Times New Roman"/>
          <w:color w:val="000000" w:themeColor="text1"/>
          <w:sz w:val="24"/>
          <w:szCs w:val="24"/>
          <w:vertAlign w:val="superscript"/>
        </w:rPr>
        <w:t>[</w:t>
      </w:r>
      <w:proofErr w:type="gramEnd"/>
      <w:r w:rsidR="00546961" w:rsidRPr="00E71397">
        <w:rPr>
          <w:rFonts w:ascii="Book Antiqua" w:hAnsi="Book Antiqua" w:cs="Times New Roman"/>
          <w:color w:val="000000" w:themeColor="text1"/>
          <w:sz w:val="24"/>
          <w:szCs w:val="24"/>
          <w:vertAlign w:val="superscript"/>
        </w:rPr>
        <w:t>9</w:t>
      </w:r>
      <w:r w:rsidR="003C3828" w:rsidRPr="00E71397">
        <w:rPr>
          <w:rFonts w:ascii="Book Antiqua" w:hAnsi="Book Antiqua" w:cs="Times New Roman"/>
          <w:color w:val="000000" w:themeColor="text1"/>
          <w:sz w:val="24"/>
          <w:szCs w:val="24"/>
          <w:vertAlign w:val="superscript"/>
        </w:rPr>
        <w:t>0</w:t>
      </w:r>
      <w:r w:rsidRPr="00E71397">
        <w:rPr>
          <w:rFonts w:ascii="Book Antiqua" w:hAnsi="Book Antiqua" w:cs="Times New Roman"/>
          <w:color w:val="000000" w:themeColor="text1"/>
          <w:sz w:val="24"/>
          <w:szCs w:val="24"/>
          <w:vertAlign w:val="superscript"/>
        </w:rPr>
        <w:t>–</w:t>
      </w:r>
      <w:r w:rsidR="00974A6C" w:rsidRPr="00E71397">
        <w:rPr>
          <w:rFonts w:ascii="Book Antiqua" w:hAnsi="Book Antiqua" w:cs="Times New Roman"/>
          <w:color w:val="000000" w:themeColor="text1"/>
          <w:sz w:val="24"/>
          <w:szCs w:val="24"/>
          <w:vertAlign w:val="superscript"/>
        </w:rPr>
        <w:t>9</w:t>
      </w:r>
      <w:r w:rsidR="003C3828" w:rsidRPr="00E71397">
        <w:rPr>
          <w:rFonts w:ascii="Book Antiqua" w:hAnsi="Book Antiqua" w:cs="Times New Roman"/>
          <w:color w:val="000000" w:themeColor="text1"/>
          <w:sz w:val="24"/>
          <w:szCs w:val="24"/>
          <w:vertAlign w:val="superscript"/>
        </w:rPr>
        <w:t>3</w:t>
      </w:r>
      <w:r w:rsidR="00EE30E4" w:rsidRPr="00E71397">
        <w:rPr>
          <w:rFonts w:ascii="Book Antiqua" w:hAnsi="Book Antiqua" w:cs="Times New Roman"/>
          <w:color w:val="000000" w:themeColor="text1"/>
          <w:sz w:val="24"/>
          <w:szCs w:val="24"/>
          <w:vertAlign w:val="superscript"/>
        </w:rPr>
        <w:t>]</w:t>
      </w:r>
      <w:r w:rsidR="00EE30E4" w:rsidRPr="00E71397">
        <w:rPr>
          <w:rFonts w:ascii="Book Antiqua" w:hAnsi="Book Antiqua"/>
          <w:color w:val="000000" w:themeColor="text1"/>
          <w:sz w:val="24"/>
          <w:szCs w:val="24"/>
        </w:rPr>
        <w:t xml:space="preserve">. All four trials showed </w:t>
      </w:r>
      <w:r w:rsidR="00EE30E4" w:rsidRPr="00E71397">
        <w:rPr>
          <w:rFonts w:ascii="Book Antiqua" w:hAnsi="Book Antiqua"/>
          <w:color w:val="000000" w:themeColor="text1"/>
          <w:kern w:val="0"/>
          <w:sz w:val="24"/>
          <w:szCs w:val="24"/>
        </w:rPr>
        <w:t xml:space="preserve">that probiotic therapy significantly decreased </w:t>
      </w:r>
      <w:r w:rsidRPr="00E71397">
        <w:rPr>
          <w:rFonts w:ascii="Book Antiqua" w:hAnsi="Book Antiqua"/>
          <w:color w:val="000000" w:themeColor="text1"/>
          <w:kern w:val="0"/>
          <w:sz w:val="24"/>
          <w:szCs w:val="24"/>
        </w:rPr>
        <w:t xml:space="preserve">the </w:t>
      </w:r>
      <w:r w:rsidR="004B069A" w:rsidRPr="00E71397">
        <w:rPr>
          <w:rFonts w:ascii="Book Antiqua" w:hAnsi="Book Antiqua"/>
          <w:color w:val="000000" w:themeColor="text1"/>
          <w:kern w:val="0"/>
          <w:sz w:val="24"/>
          <w:szCs w:val="24"/>
        </w:rPr>
        <w:t xml:space="preserve">serum levels of </w:t>
      </w:r>
      <w:r w:rsidR="00EE30E4" w:rsidRPr="00E71397">
        <w:rPr>
          <w:rFonts w:ascii="Book Antiqua" w:hAnsi="Book Antiqua"/>
          <w:color w:val="000000" w:themeColor="text1"/>
          <w:kern w:val="0"/>
          <w:sz w:val="24"/>
          <w:szCs w:val="24"/>
        </w:rPr>
        <w:t xml:space="preserve">ALT, </w:t>
      </w:r>
      <w:r w:rsidR="00EE30E4" w:rsidRPr="00E71397">
        <w:rPr>
          <w:rFonts w:ascii="Book Antiqua" w:hAnsi="Book Antiqua"/>
          <w:color w:val="000000" w:themeColor="text1"/>
          <w:sz w:val="24"/>
          <w:szCs w:val="24"/>
        </w:rPr>
        <w:t>but only two of the</w:t>
      </w:r>
      <w:r w:rsidRPr="00E71397">
        <w:rPr>
          <w:rFonts w:ascii="Book Antiqua" w:hAnsi="Book Antiqua"/>
          <w:color w:val="000000" w:themeColor="text1"/>
          <w:sz w:val="24"/>
          <w:szCs w:val="24"/>
        </w:rPr>
        <w:t xml:space="preserve"> trials</w:t>
      </w:r>
      <w:r w:rsidR="00EE30E4" w:rsidRPr="00E71397">
        <w:rPr>
          <w:rFonts w:ascii="Book Antiqua" w:hAnsi="Book Antiqua"/>
          <w:color w:val="000000" w:themeColor="text1"/>
          <w:sz w:val="24"/>
          <w:szCs w:val="24"/>
        </w:rPr>
        <w:t xml:space="preserve"> revealed </w:t>
      </w:r>
      <w:r w:rsidRPr="00E71397">
        <w:rPr>
          <w:rFonts w:ascii="Book Antiqua" w:hAnsi="Book Antiqua"/>
          <w:color w:val="000000" w:themeColor="text1"/>
          <w:sz w:val="24"/>
          <w:szCs w:val="24"/>
        </w:rPr>
        <w:t xml:space="preserve">an </w:t>
      </w:r>
      <w:r w:rsidR="00EE30E4" w:rsidRPr="00E71397">
        <w:rPr>
          <w:rFonts w:ascii="Book Antiqua" w:hAnsi="Book Antiqua"/>
          <w:color w:val="000000" w:themeColor="text1"/>
          <w:sz w:val="24"/>
          <w:szCs w:val="24"/>
        </w:rPr>
        <w:t xml:space="preserve">improvement of liver </w:t>
      </w:r>
      <w:proofErr w:type="spellStart"/>
      <w:r w:rsidR="00EE30E4" w:rsidRPr="00E71397">
        <w:rPr>
          <w:rFonts w:ascii="Book Antiqua" w:hAnsi="Book Antiqua"/>
          <w:color w:val="000000" w:themeColor="text1"/>
          <w:sz w:val="24"/>
          <w:szCs w:val="24"/>
        </w:rPr>
        <w:t>steatosis</w:t>
      </w:r>
      <w:proofErr w:type="spellEnd"/>
      <w:r w:rsidR="00EE30E4" w:rsidRPr="00E71397">
        <w:rPr>
          <w:rFonts w:ascii="Book Antiqua" w:hAnsi="Book Antiqua"/>
          <w:color w:val="000000" w:themeColor="text1"/>
          <w:sz w:val="24"/>
          <w:szCs w:val="24"/>
        </w:rPr>
        <w:t xml:space="preserve">, which </w:t>
      </w:r>
      <w:r w:rsidR="004B069A" w:rsidRPr="00E71397">
        <w:rPr>
          <w:rFonts w:ascii="Book Antiqua" w:hAnsi="Book Antiqua"/>
          <w:color w:val="000000" w:themeColor="text1"/>
          <w:sz w:val="24"/>
          <w:szCs w:val="24"/>
        </w:rPr>
        <w:t xml:space="preserve">was </w:t>
      </w:r>
      <w:r w:rsidR="00EE30E4" w:rsidRPr="00E71397">
        <w:rPr>
          <w:rFonts w:ascii="Book Antiqua" w:hAnsi="Book Antiqua"/>
          <w:color w:val="000000" w:themeColor="text1"/>
          <w:sz w:val="24"/>
          <w:szCs w:val="24"/>
        </w:rPr>
        <w:t xml:space="preserve">evaluated by </w:t>
      </w:r>
      <w:r w:rsidR="00EE30E4" w:rsidRPr="00E71397">
        <w:rPr>
          <w:rFonts w:ascii="Book Antiqua" w:hAnsi="Book Antiqua"/>
          <w:color w:val="000000" w:themeColor="text1"/>
          <w:sz w:val="24"/>
          <w:szCs w:val="24"/>
        </w:rPr>
        <w:lastRenderedPageBreak/>
        <w:t xml:space="preserve">repeated liver </w:t>
      </w:r>
      <w:proofErr w:type="gramStart"/>
      <w:r w:rsidR="00EE30E4" w:rsidRPr="00E71397">
        <w:rPr>
          <w:rFonts w:ascii="Book Antiqua" w:hAnsi="Book Antiqua"/>
          <w:color w:val="000000" w:themeColor="text1"/>
          <w:sz w:val="24"/>
          <w:szCs w:val="24"/>
        </w:rPr>
        <w:t>biopsies</w:t>
      </w:r>
      <w:r w:rsidR="00D41A59" w:rsidRPr="00E71397">
        <w:rPr>
          <w:rFonts w:ascii="Book Antiqua" w:hAnsi="Book Antiqua" w:cs="Times New Roman"/>
          <w:color w:val="000000" w:themeColor="text1"/>
          <w:sz w:val="24"/>
          <w:szCs w:val="24"/>
          <w:vertAlign w:val="superscript"/>
        </w:rPr>
        <w:t>[</w:t>
      </w:r>
      <w:proofErr w:type="gramEnd"/>
      <w:r w:rsidR="00546961" w:rsidRPr="00E71397">
        <w:rPr>
          <w:rFonts w:ascii="Book Antiqua" w:hAnsi="Book Antiqua" w:cs="Times New Roman"/>
          <w:color w:val="000000" w:themeColor="text1"/>
          <w:sz w:val="24"/>
          <w:szCs w:val="24"/>
          <w:vertAlign w:val="superscript"/>
        </w:rPr>
        <w:t>9</w:t>
      </w:r>
      <w:r w:rsidR="003C3828" w:rsidRPr="00E71397">
        <w:rPr>
          <w:rFonts w:ascii="Book Antiqua" w:hAnsi="Book Antiqua" w:cs="Times New Roman"/>
          <w:color w:val="000000" w:themeColor="text1"/>
          <w:sz w:val="24"/>
          <w:szCs w:val="24"/>
          <w:vertAlign w:val="superscript"/>
        </w:rPr>
        <w:t>2</w:t>
      </w:r>
      <w:r w:rsidR="00EE30E4" w:rsidRPr="00E71397">
        <w:rPr>
          <w:rFonts w:ascii="Book Antiqua" w:hAnsi="Book Antiqua" w:cs="Times New Roman"/>
          <w:color w:val="000000" w:themeColor="text1"/>
          <w:sz w:val="24"/>
          <w:szCs w:val="24"/>
          <w:vertAlign w:val="superscript"/>
        </w:rPr>
        <w:t>]</w:t>
      </w:r>
      <w:r w:rsidR="004B069A" w:rsidRPr="00E71397">
        <w:rPr>
          <w:rFonts w:ascii="Book Antiqua" w:hAnsi="Book Antiqua"/>
          <w:color w:val="000000" w:themeColor="text1"/>
          <w:sz w:val="24"/>
          <w:szCs w:val="24"/>
        </w:rPr>
        <w:t xml:space="preserve"> </w:t>
      </w:r>
      <w:r w:rsidR="00EE30E4" w:rsidRPr="00E71397">
        <w:rPr>
          <w:rFonts w:ascii="Book Antiqua" w:hAnsi="Book Antiqua"/>
          <w:color w:val="000000" w:themeColor="text1"/>
          <w:sz w:val="24"/>
          <w:szCs w:val="24"/>
        </w:rPr>
        <w:t>or proton-magnetic resonance</w:t>
      </w:r>
      <w:r w:rsidR="00D41A59" w:rsidRPr="00E71397">
        <w:rPr>
          <w:rFonts w:ascii="Book Antiqua" w:hAnsi="Book Antiqua" w:cs="Times New Roman"/>
          <w:color w:val="000000" w:themeColor="text1"/>
          <w:sz w:val="24"/>
          <w:szCs w:val="24"/>
          <w:vertAlign w:val="superscript"/>
        </w:rPr>
        <w:t>[</w:t>
      </w:r>
      <w:r w:rsidR="00974A6C" w:rsidRPr="00E71397">
        <w:rPr>
          <w:rFonts w:ascii="Book Antiqua" w:hAnsi="Book Antiqua" w:cs="Times New Roman"/>
          <w:color w:val="000000" w:themeColor="text1"/>
          <w:sz w:val="24"/>
          <w:szCs w:val="24"/>
          <w:vertAlign w:val="superscript"/>
        </w:rPr>
        <w:t>9</w:t>
      </w:r>
      <w:r w:rsidR="003C3828" w:rsidRPr="00E71397">
        <w:rPr>
          <w:rFonts w:ascii="Book Antiqua" w:hAnsi="Book Antiqua" w:cs="Times New Roman"/>
          <w:color w:val="000000" w:themeColor="text1"/>
          <w:sz w:val="24"/>
          <w:szCs w:val="24"/>
          <w:vertAlign w:val="superscript"/>
        </w:rPr>
        <w:t>3</w:t>
      </w:r>
      <w:r w:rsidR="00EE30E4" w:rsidRPr="00E71397">
        <w:rPr>
          <w:rFonts w:ascii="Book Antiqua" w:hAnsi="Book Antiqua" w:cs="Times New Roman"/>
          <w:color w:val="000000" w:themeColor="text1"/>
          <w:sz w:val="24"/>
          <w:szCs w:val="24"/>
          <w:vertAlign w:val="superscript"/>
        </w:rPr>
        <w:t>]</w:t>
      </w:r>
      <w:r w:rsidR="00EE30E4" w:rsidRPr="00E71397">
        <w:rPr>
          <w:rFonts w:ascii="Book Antiqua" w:hAnsi="Book Antiqua"/>
          <w:color w:val="000000" w:themeColor="text1"/>
          <w:sz w:val="24"/>
          <w:szCs w:val="24"/>
        </w:rPr>
        <w:t>. Ma</w:t>
      </w:r>
      <w:r w:rsidR="00EE30E4" w:rsidRPr="00E71397">
        <w:rPr>
          <w:rFonts w:ascii="Book Antiqua" w:hAnsi="Book Antiqua"/>
          <w:i/>
          <w:color w:val="000000" w:themeColor="text1"/>
          <w:sz w:val="24"/>
          <w:szCs w:val="24"/>
        </w:rPr>
        <w:t xml:space="preserve"> et </w:t>
      </w:r>
      <w:proofErr w:type="gramStart"/>
      <w:r w:rsidR="00EE30E4" w:rsidRPr="00E71397">
        <w:rPr>
          <w:rFonts w:ascii="Book Antiqua" w:hAnsi="Book Antiqua"/>
          <w:i/>
          <w:color w:val="000000" w:themeColor="text1"/>
          <w:sz w:val="24"/>
          <w:szCs w:val="24"/>
        </w:rPr>
        <w:t>al</w:t>
      </w:r>
      <w:r w:rsidR="00D41A59" w:rsidRPr="00E71397">
        <w:rPr>
          <w:rFonts w:ascii="Book Antiqua" w:hAnsi="Book Antiqua"/>
          <w:color w:val="000000" w:themeColor="text1"/>
          <w:kern w:val="0"/>
          <w:sz w:val="24"/>
          <w:szCs w:val="24"/>
          <w:vertAlign w:val="superscript"/>
        </w:rPr>
        <w:t>[</w:t>
      </w:r>
      <w:proofErr w:type="gramEnd"/>
      <w:r w:rsidR="00D41A59" w:rsidRPr="00E71397">
        <w:rPr>
          <w:rFonts w:ascii="Book Antiqua" w:eastAsia="MS PGothic" w:hAnsi="Book Antiqua"/>
          <w:bCs/>
          <w:color w:val="000000" w:themeColor="text1"/>
          <w:kern w:val="0"/>
          <w:sz w:val="24"/>
          <w:szCs w:val="24"/>
          <w:vertAlign w:val="superscript"/>
        </w:rPr>
        <w:t>94]</w:t>
      </w:r>
      <w:r w:rsidR="00EE30E4" w:rsidRPr="00E71397">
        <w:rPr>
          <w:rFonts w:ascii="Book Antiqua" w:hAnsi="Book Antiqua"/>
          <w:i/>
          <w:color w:val="000000" w:themeColor="text1"/>
          <w:sz w:val="24"/>
          <w:szCs w:val="24"/>
        </w:rPr>
        <w:t xml:space="preserve"> </w:t>
      </w:r>
      <w:r w:rsidR="00EE30E4" w:rsidRPr="00E71397">
        <w:rPr>
          <w:rFonts w:ascii="Book Antiqua" w:hAnsi="Book Antiqua"/>
          <w:color w:val="000000" w:themeColor="text1"/>
          <w:sz w:val="24"/>
          <w:szCs w:val="24"/>
        </w:rPr>
        <w:t>performed</w:t>
      </w:r>
      <w:r w:rsidR="00EE30E4" w:rsidRPr="00E71397">
        <w:rPr>
          <w:rFonts w:ascii="Book Antiqua" w:hAnsi="Book Antiqua"/>
          <w:color w:val="000000" w:themeColor="text1"/>
          <w:kern w:val="0"/>
          <w:sz w:val="24"/>
          <w:szCs w:val="24"/>
        </w:rPr>
        <w:t xml:space="preserve"> </w:t>
      </w:r>
      <w:r w:rsidR="00951022" w:rsidRPr="00E71397">
        <w:rPr>
          <w:rFonts w:ascii="Book Antiqua" w:hAnsi="Book Antiqua"/>
          <w:color w:val="000000" w:themeColor="text1"/>
          <w:kern w:val="0"/>
          <w:sz w:val="24"/>
          <w:szCs w:val="24"/>
        </w:rPr>
        <w:t xml:space="preserve">a </w:t>
      </w:r>
      <w:r w:rsidR="00EE30E4" w:rsidRPr="00E71397">
        <w:rPr>
          <w:rFonts w:ascii="Book Antiqua" w:hAnsi="Book Antiqua"/>
          <w:color w:val="000000" w:themeColor="text1"/>
          <w:kern w:val="0"/>
          <w:sz w:val="24"/>
          <w:szCs w:val="24"/>
        </w:rPr>
        <w:t>meta-analysis of these four RCTs to assess the efficacy of probiotic therapies</w:t>
      </w:r>
      <w:r w:rsidR="00951022" w:rsidRPr="00E71397">
        <w:rPr>
          <w:rFonts w:ascii="Book Antiqua" w:hAnsi="Book Antiqua"/>
          <w:color w:val="000000" w:themeColor="text1"/>
          <w:kern w:val="0"/>
          <w:sz w:val="24"/>
          <w:szCs w:val="24"/>
        </w:rPr>
        <w:t>, and they found that</w:t>
      </w:r>
      <w:r w:rsidR="00EE30E4" w:rsidRPr="00E71397">
        <w:rPr>
          <w:rFonts w:ascii="Book Antiqua" w:hAnsi="Book Antiqua"/>
          <w:color w:val="000000" w:themeColor="text1"/>
          <w:kern w:val="0"/>
          <w:sz w:val="24"/>
          <w:szCs w:val="24"/>
        </w:rPr>
        <w:t xml:space="preserve"> the probiotic therapy significantly decreased </w:t>
      </w:r>
      <w:r w:rsidR="00951022" w:rsidRPr="00E71397">
        <w:rPr>
          <w:rFonts w:ascii="Book Antiqua" w:hAnsi="Book Antiqua"/>
          <w:color w:val="000000" w:themeColor="text1"/>
          <w:kern w:val="0"/>
          <w:sz w:val="24"/>
          <w:szCs w:val="24"/>
        </w:rPr>
        <w:t xml:space="preserve">the </w:t>
      </w:r>
      <w:r w:rsidR="004B069A" w:rsidRPr="00E71397">
        <w:rPr>
          <w:rFonts w:ascii="Book Antiqua" w:hAnsi="Book Antiqua"/>
          <w:color w:val="000000" w:themeColor="text1"/>
          <w:kern w:val="0"/>
          <w:sz w:val="24"/>
          <w:szCs w:val="24"/>
        </w:rPr>
        <w:t xml:space="preserve">levels of </w:t>
      </w:r>
      <w:r w:rsidR="00EE30E4" w:rsidRPr="00E71397">
        <w:rPr>
          <w:rFonts w:ascii="Book Antiqua" w:hAnsi="Book Antiqua"/>
          <w:color w:val="000000" w:themeColor="text1"/>
          <w:kern w:val="0"/>
          <w:sz w:val="24"/>
          <w:szCs w:val="24"/>
        </w:rPr>
        <w:t>aminotransferases, total-cholesterol, high</w:t>
      </w:r>
      <w:r w:rsidR="00951022" w:rsidRPr="00E71397">
        <w:rPr>
          <w:rFonts w:ascii="Book Antiqua" w:hAnsi="Book Antiqua"/>
          <w:color w:val="000000" w:themeColor="text1"/>
          <w:kern w:val="0"/>
          <w:sz w:val="24"/>
          <w:szCs w:val="24"/>
        </w:rPr>
        <w:t>-</w:t>
      </w:r>
      <w:r w:rsidR="00EE30E4" w:rsidRPr="00E71397">
        <w:rPr>
          <w:rFonts w:ascii="Book Antiqua" w:hAnsi="Book Antiqua"/>
          <w:color w:val="000000" w:themeColor="text1"/>
          <w:kern w:val="0"/>
          <w:sz w:val="24"/>
          <w:szCs w:val="24"/>
        </w:rPr>
        <w:t xml:space="preserve">density lipoprotein (HDL) </w:t>
      </w:r>
      <w:r w:rsidR="004B069A" w:rsidRPr="00E71397">
        <w:rPr>
          <w:rFonts w:ascii="Book Antiqua" w:hAnsi="Book Antiqua"/>
          <w:color w:val="000000" w:themeColor="text1"/>
          <w:kern w:val="0"/>
          <w:sz w:val="24"/>
          <w:szCs w:val="24"/>
        </w:rPr>
        <w:t xml:space="preserve">and </w:t>
      </w:r>
      <w:r w:rsidR="00EE30E4" w:rsidRPr="00E71397">
        <w:rPr>
          <w:rFonts w:ascii="Book Antiqua" w:hAnsi="Book Antiqua"/>
          <w:color w:val="000000" w:themeColor="text1"/>
          <w:kern w:val="0"/>
          <w:sz w:val="24"/>
          <w:szCs w:val="24"/>
        </w:rPr>
        <w:t>TNF-</w:t>
      </w:r>
      <w:r w:rsidR="00EE30E4" w:rsidRPr="00E71397">
        <w:rPr>
          <w:rFonts w:ascii="Book Antiqua" w:eastAsia="SymbolMT" w:hAnsi="Book Antiqua"/>
          <w:color w:val="000000" w:themeColor="text1"/>
          <w:kern w:val="0"/>
          <w:sz w:val="24"/>
          <w:szCs w:val="24"/>
        </w:rPr>
        <w:t xml:space="preserve">α </w:t>
      </w:r>
      <w:r w:rsidR="004B069A" w:rsidRPr="00E71397">
        <w:rPr>
          <w:rFonts w:ascii="Book Antiqua" w:eastAsia="SymbolMT" w:hAnsi="Book Antiqua"/>
          <w:color w:val="000000" w:themeColor="text1"/>
          <w:kern w:val="0"/>
          <w:sz w:val="24"/>
          <w:szCs w:val="24"/>
        </w:rPr>
        <w:t xml:space="preserve">in the serum, </w:t>
      </w:r>
      <w:r w:rsidR="00EE30E4" w:rsidRPr="00E71397">
        <w:rPr>
          <w:rFonts w:ascii="Book Antiqua" w:hAnsi="Book Antiqua"/>
          <w:color w:val="000000" w:themeColor="text1"/>
          <w:kern w:val="0"/>
          <w:sz w:val="24"/>
          <w:szCs w:val="24"/>
        </w:rPr>
        <w:t xml:space="preserve">and </w:t>
      </w:r>
      <w:r w:rsidR="00951022" w:rsidRPr="00E71397">
        <w:rPr>
          <w:rFonts w:ascii="Book Antiqua" w:hAnsi="Book Antiqua"/>
          <w:color w:val="000000" w:themeColor="text1"/>
          <w:kern w:val="0"/>
          <w:sz w:val="24"/>
          <w:szCs w:val="24"/>
        </w:rPr>
        <w:t xml:space="preserve">the </w:t>
      </w:r>
      <w:r w:rsidR="00EE30E4" w:rsidRPr="00E71397">
        <w:rPr>
          <w:rFonts w:ascii="Book Antiqua" w:hAnsi="Book Antiqua"/>
          <w:color w:val="000000" w:themeColor="text1"/>
          <w:kern w:val="0"/>
          <w:sz w:val="24"/>
          <w:szCs w:val="24"/>
        </w:rPr>
        <w:t xml:space="preserve">homeostasis model assessment of insulin resistance (HOMA-IR). </w:t>
      </w:r>
      <w:r w:rsidR="00951022" w:rsidRPr="00E71397">
        <w:rPr>
          <w:rFonts w:ascii="Book Antiqua" w:hAnsi="Book Antiqua"/>
          <w:color w:val="000000" w:themeColor="text1"/>
          <w:kern w:val="0"/>
          <w:sz w:val="24"/>
          <w:szCs w:val="24"/>
        </w:rPr>
        <w:t>The l</w:t>
      </w:r>
      <w:r w:rsidR="004B069A" w:rsidRPr="00E71397">
        <w:rPr>
          <w:rFonts w:ascii="Book Antiqua" w:hAnsi="Book Antiqua"/>
          <w:color w:val="000000" w:themeColor="text1"/>
          <w:kern w:val="0"/>
          <w:sz w:val="24"/>
          <w:szCs w:val="24"/>
        </w:rPr>
        <w:t xml:space="preserve">ower </w:t>
      </w:r>
      <w:proofErr w:type="gramStart"/>
      <w:r w:rsidR="004B069A" w:rsidRPr="00E71397">
        <w:rPr>
          <w:rFonts w:ascii="Book Antiqua" w:hAnsi="Book Antiqua"/>
          <w:color w:val="000000" w:themeColor="text1"/>
          <w:kern w:val="0"/>
          <w:sz w:val="24"/>
          <w:szCs w:val="24"/>
        </w:rPr>
        <w:t xml:space="preserve">levels of HDL in </w:t>
      </w:r>
      <w:r w:rsidR="00951022" w:rsidRPr="00E71397">
        <w:rPr>
          <w:rFonts w:ascii="Book Antiqua" w:hAnsi="Book Antiqua"/>
          <w:color w:val="000000" w:themeColor="text1"/>
          <w:kern w:val="0"/>
          <w:sz w:val="24"/>
          <w:szCs w:val="24"/>
        </w:rPr>
        <w:t xml:space="preserve">the </w:t>
      </w:r>
      <w:r w:rsidR="004B069A" w:rsidRPr="00E71397">
        <w:rPr>
          <w:rFonts w:ascii="Book Antiqua" w:hAnsi="Book Antiqua"/>
          <w:color w:val="000000" w:themeColor="text1"/>
          <w:kern w:val="0"/>
          <w:sz w:val="24"/>
          <w:szCs w:val="24"/>
        </w:rPr>
        <w:t xml:space="preserve">probiotic-treated groups </w:t>
      </w:r>
      <w:r w:rsidR="00951022" w:rsidRPr="00E71397">
        <w:rPr>
          <w:rFonts w:ascii="Book Antiqua" w:hAnsi="Book Antiqua"/>
          <w:color w:val="000000" w:themeColor="text1"/>
          <w:kern w:val="0"/>
          <w:sz w:val="24"/>
          <w:szCs w:val="24"/>
        </w:rPr>
        <w:t xml:space="preserve">compared to the </w:t>
      </w:r>
      <w:r w:rsidR="004B069A" w:rsidRPr="00E71397">
        <w:rPr>
          <w:rFonts w:ascii="Book Antiqua" w:hAnsi="Book Antiqua"/>
          <w:color w:val="000000" w:themeColor="text1"/>
          <w:kern w:val="0"/>
          <w:sz w:val="24"/>
          <w:szCs w:val="24"/>
        </w:rPr>
        <w:t xml:space="preserve">placebo groups </w:t>
      </w:r>
      <w:r w:rsidR="00951022" w:rsidRPr="00E71397">
        <w:rPr>
          <w:rFonts w:ascii="Book Antiqua" w:hAnsi="Book Antiqua"/>
          <w:color w:val="000000" w:themeColor="text1"/>
          <w:kern w:val="0"/>
          <w:sz w:val="24"/>
          <w:szCs w:val="24"/>
        </w:rPr>
        <w:t>was</w:t>
      </w:r>
      <w:proofErr w:type="gramEnd"/>
      <w:r w:rsidR="00951022" w:rsidRPr="00E71397">
        <w:rPr>
          <w:rFonts w:ascii="Book Antiqua" w:hAnsi="Book Antiqua"/>
          <w:color w:val="000000" w:themeColor="text1"/>
          <w:kern w:val="0"/>
          <w:sz w:val="24"/>
          <w:szCs w:val="24"/>
        </w:rPr>
        <w:t xml:space="preserve"> </w:t>
      </w:r>
      <w:r w:rsidR="004B069A" w:rsidRPr="00E71397">
        <w:rPr>
          <w:rFonts w:ascii="Book Antiqua" w:hAnsi="Book Antiqua"/>
          <w:color w:val="000000" w:themeColor="text1"/>
          <w:kern w:val="0"/>
          <w:sz w:val="24"/>
          <w:szCs w:val="24"/>
        </w:rPr>
        <w:t xml:space="preserve">unexpected, and the </w:t>
      </w:r>
      <w:r w:rsidR="00EE30E4" w:rsidRPr="00E71397">
        <w:rPr>
          <w:rFonts w:ascii="Book Antiqua" w:hAnsi="Book Antiqua"/>
          <w:color w:val="000000" w:themeColor="text1"/>
          <w:kern w:val="0"/>
          <w:sz w:val="24"/>
          <w:szCs w:val="24"/>
        </w:rPr>
        <w:t xml:space="preserve">mechanism is </w:t>
      </w:r>
      <w:r w:rsidR="004B069A" w:rsidRPr="00E71397">
        <w:rPr>
          <w:rFonts w:ascii="Book Antiqua" w:hAnsi="Book Antiqua"/>
          <w:color w:val="000000" w:themeColor="text1"/>
          <w:kern w:val="0"/>
          <w:sz w:val="24"/>
          <w:szCs w:val="24"/>
        </w:rPr>
        <w:t>unclear</w:t>
      </w:r>
      <w:r w:rsidR="00EE30E4" w:rsidRPr="00E71397">
        <w:rPr>
          <w:rFonts w:ascii="Book Antiqua" w:hAnsi="Book Antiqua"/>
          <w:color w:val="000000" w:themeColor="text1"/>
          <w:kern w:val="0"/>
          <w:sz w:val="24"/>
          <w:szCs w:val="24"/>
        </w:rPr>
        <w:t>.</w:t>
      </w:r>
      <w:r w:rsidR="00A04CD4" w:rsidRPr="00E71397">
        <w:rPr>
          <w:rFonts w:ascii="Book Antiqua" w:hAnsi="Book Antiqua"/>
          <w:color w:val="000000" w:themeColor="text1"/>
          <w:kern w:val="0"/>
          <w:sz w:val="24"/>
          <w:szCs w:val="24"/>
        </w:rPr>
        <w:t xml:space="preserve"> In two of the RCTs, probiotics </w:t>
      </w:r>
      <w:r w:rsidR="00951022" w:rsidRPr="00E71397">
        <w:rPr>
          <w:rFonts w:ascii="Book Antiqua" w:hAnsi="Book Antiqua"/>
          <w:color w:val="000000" w:themeColor="text1"/>
          <w:kern w:val="0"/>
          <w:sz w:val="24"/>
          <w:szCs w:val="24"/>
        </w:rPr>
        <w:t xml:space="preserve">were </w:t>
      </w:r>
      <w:r w:rsidR="00A04CD4" w:rsidRPr="00E71397">
        <w:rPr>
          <w:rFonts w:ascii="Book Antiqua" w:hAnsi="Book Antiqua"/>
          <w:color w:val="000000" w:themeColor="text1"/>
          <w:kern w:val="0"/>
          <w:sz w:val="24"/>
          <w:szCs w:val="24"/>
        </w:rPr>
        <w:t xml:space="preserve">used with prebiotics in </w:t>
      </w:r>
      <w:r w:rsidR="00951022" w:rsidRPr="00E71397">
        <w:rPr>
          <w:rFonts w:ascii="Book Antiqua" w:hAnsi="Book Antiqua"/>
          <w:color w:val="000000" w:themeColor="text1"/>
          <w:kern w:val="0"/>
          <w:sz w:val="24"/>
          <w:szCs w:val="24"/>
        </w:rPr>
        <w:t xml:space="preserve">NAFLD </w:t>
      </w:r>
      <w:r w:rsidR="00A04CD4" w:rsidRPr="00E71397">
        <w:rPr>
          <w:rFonts w:ascii="Book Antiqua" w:hAnsi="Book Antiqua"/>
          <w:color w:val="000000" w:themeColor="text1"/>
          <w:kern w:val="0"/>
          <w:sz w:val="24"/>
          <w:szCs w:val="24"/>
        </w:rPr>
        <w:t>patients, and the</w:t>
      </w:r>
      <w:r w:rsidR="00A45BF5" w:rsidRPr="00E71397">
        <w:rPr>
          <w:rFonts w:ascii="Book Antiqua" w:hAnsi="Book Antiqua"/>
          <w:color w:val="000000" w:themeColor="text1"/>
          <w:kern w:val="0"/>
          <w:sz w:val="24"/>
          <w:szCs w:val="24"/>
        </w:rPr>
        <w:t xml:space="preserve"> combination</w:t>
      </w:r>
      <w:r w:rsidR="00A04CD4" w:rsidRPr="00E71397">
        <w:rPr>
          <w:rFonts w:ascii="Book Antiqua" w:hAnsi="Book Antiqua"/>
          <w:color w:val="000000" w:themeColor="text1"/>
          <w:kern w:val="0"/>
          <w:sz w:val="24"/>
          <w:szCs w:val="24"/>
        </w:rPr>
        <w:t xml:space="preserve"> significantly reduced </w:t>
      </w:r>
      <w:r w:rsidR="00A45BF5" w:rsidRPr="00E71397">
        <w:rPr>
          <w:rFonts w:ascii="Book Antiqua" w:hAnsi="Book Antiqua"/>
          <w:color w:val="000000" w:themeColor="text1"/>
          <w:kern w:val="0"/>
          <w:sz w:val="24"/>
          <w:szCs w:val="24"/>
        </w:rPr>
        <w:t xml:space="preserve">the patients’ </w:t>
      </w:r>
      <w:r w:rsidR="00A04CD4" w:rsidRPr="00E71397">
        <w:rPr>
          <w:rFonts w:ascii="Book Antiqua" w:hAnsi="Book Antiqua"/>
          <w:color w:val="000000" w:themeColor="text1"/>
          <w:kern w:val="0"/>
          <w:sz w:val="24"/>
          <w:szCs w:val="24"/>
        </w:rPr>
        <w:t xml:space="preserve">serum aminotransferase levels and liver </w:t>
      </w:r>
      <w:proofErr w:type="spellStart"/>
      <w:r w:rsidR="00A04CD4" w:rsidRPr="00E71397">
        <w:rPr>
          <w:rFonts w:ascii="Book Antiqua" w:hAnsi="Book Antiqua"/>
          <w:color w:val="000000" w:themeColor="text1"/>
          <w:kern w:val="0"/>
          <w:sz w:val="24"/>
          <w:szCs w:val="24"/>
        </w:rPr>
        <w:t>steatosis</w:t>
      </w:r>
      <w:proofErr w:type="spellEnd"/>
      <w:r w:rsidR="00A04CD4" w:rsidRPr="00E71397">
        <w:rPr>
          <w:rFonts w:ascii="Book Antiqua" w:hAnsi="Book Antiqua"/>
          <w:color w:val="000000" w:themeColor="text1"/>
          <w:kern w:val="0"/>
          <w:sz w:val="24"/>
          <w:szCs w:val="24"/>
        </w:rPr>
        <w:t>.</w:t>
      </w:r>
    </w:p>
    <w:p w14:paraId="48B591C7" w14:textId="40AD4A52" w:rsidR="00976E4A" w:rsidRPr="00E71397" w:rsidRDefault="00EE30E4" w:rsidP="001E7D7A">
      <w:pPr>
        <w:autoSpaceDE w:val="0"/>
        <w:autoSpaceDN w:val="0"/>
        <w:adjustRightInd w:val="0"/>
        <w:spacing w:line="360" w:lineRule="auto"/>
        <w:ind w:firstLine="720"/>
        <w:rPr>
          <w:rFonts w:ascii="Book Antiqua" w:hAnsi="Book Antiqua"/>
          <w:color w:val="000000" w:themeColor="text1"/>
          <w:kern w:val="0"/>
          <w:sz w:val="24"/>
          <w:szCs w:val="24"/>
        </w:rPr>
      </w:pPr>
      <w:r w:rsidRPr="00E71397">
        <w:rPr>
          <w:rFonts w:ascii="Book Antiqua" w:hAnsi="Book Antiqua"/>
          <w:i/>
          <w:color w:val="000000" w:themeColor="text1"/>
          <w:kern w:val="0"/>
          <w:sz w:val="24"/>
          <w:szCs w:val="24"/>
        </w:rPr>
        <w:t>Lactobacillus</w:t>
      </w:r>
      <w:r w:rsidRPr="00E71397">
        <w:rPr>
          <w:rFonts w:ascii="Book Antiqua" w:hAnsi="Book Antiqua"/>
          <w:color w:val="000000" w:themeColor="text1"/>
          <w:kern w:val="0"/>
          <w:sz w:val="24"/>
          <w:szCs w:val="24"/>
        </w:rPr>
        <w:t xml:space="preserve">, </w:t>
      </w:r>
      <w:proofErr w:type="spellStart"/>
      <w:r w:rsidRPr="00E71397">
        <w:rPr>
          <w:rFonts w:ascii="Book Antiqua" w:hAnsi="Book Antiqua"/>
          <w:i/>
          <w:color w:val="000000" w:themeColor="text1"/>
          <w:kern w:val="0"/>
          <w:sz w:val="24"/>
          <w:szCs w:val="24"/>
        </w:rPr>
        <w:t>bifidobacterium</w:t>
      </w:r>
      <w:proofErr w:type="spellEnd"/>
      <w:r w:rsidRPr="00E71397">
        <w:rPr>
          <w:rFonts w:ascii="Book Antiqua" w:hAnsi="Book Antiqua"/>
          <w:color w:val="000000" w:themeColor="text1"/>
          <w:kern w:val="0"/>
          <w:sz w:val="24"/>
          <w:szCs w:val="24"/>
        </w:rPr>
        <w:t xml:space="preserve">, and </w:t>
      </w:r>
      <w:r w:rsidRPr="00E71397">
        <w:rPr>
          <w:rFonts w:ascii="Book Antiqua" w:hAnsi="Book Antiqua"/>
          <w:i/>
          <w:color w:val="000000" w:themeColor="text1"/>
          <w:kern w:val="0"/>
          <w:sz w:val="24"/>
          <w:szCs w:val="24"/>
        </w:rPr>
        <w:t xml:space="preserve">streptococcus </w:t>
      </w:r>
      <w:r w:rsidRPr="00E71397">
        <w:rPr>
          <w:rFonts w:ascii="Book Antiqua" w:hAnsi="Book Antiqua"/>
          <w:color w:val="000000" w:themeColor="text1"/>
          <w:kern w:val="0"/>
          <w:sz w:val="24"/>
          <w:szCs w:val="24"/>
        </w:rPr>
        <w:t xml:space="preserve">are used as probiotics for patients with NASH, and prebiotics such as </w:t>
      </w:r>
      <w:proofErr w:type="spellStart"/>
      <w:r w:rsidRPr="00E71397">
        <w:rPr>
          <w:rFonts w:ascii="Book Antiqua" w:hAnsi="Book Antiqua"/>
          <w:color w:val="000000" w:themeColor="text1"/>
          <w:kern w:val="0"/>
          <w:sz w:val="24"/>
          <w:szCs w:val="24"/>
        </w:rPr>
        <w:t>fructo</w:t>
      </w:r>
      <w:proofErr w:type="spellEnd"/>
      <w:r w:rsidRPr="00E71397">
        <w:rPr>
          <w:rFonts w:ascii="Book Antiqua" w:hAnsi="Book Antiqua"/>
          <w:color w:val="000000" w:themeColor="text1"/>
          <w:kern w:val="0"/>
          <w:sz w:val="24"/>
          <w:szCs w:val="24"/>
        </w:rPr>
        <w:t xml:space="preserve">-oligosaccharides (FOS) are frequently used with these probiotics because they can be fermented by </w:t>
      </w:r>
      <w:proofErr w:type="spellStart"/>
      <w:r w:rsidRPr="00E71397">
        <w:rPr>
          <w:rFonts w:ascii="Book Antiqua" w:hAnsi="Book Antiqua"/>
          <w:i/>
          <w:color w:val="000000" w:themeColor="text1"/>
          <w:kern w:val="0"/>
          <w:sz w:val="24"/>
          <w:szCs w:val="24"/>
        </w:rPr>
        <w:t>bifidobacteria</w:t>
      </w:r>
      <w:proofErr w:type="spellEnd"/>
      <w:r w:rsidRPr="00E71397">
        <w:rPr>
          <w:rFonts w:ascii="Book Antiqua" w:hAnsi="Book Antiqua"/>
          <w:i/>
          <w:color w:val="000000" w:themeColor="text1"/>
          <w:kern w:val="0"/>
          <w:sz w:val="24"/>
          <w:szCs w:val="24"/>
        </w:rPr>
        <w:t xml:space="preserve"> </w:t>
      </w:r>
      <w:r w:rsidRPr="00E71397">
        <w:rPr>
          <w:rFonts w:ascii="Book Antiqua" w:hAnsi="Book Antiqua"/>
          <w:color w:val="000000" w:themeColor="text1"/>
          <w:kern w:val="0"/>
          <w:sz w:val="24"/>
          <w:szCs w:val="24"/>
        </w:rPr>
        <w:t xml:space="preserve">and </w:t>
      </w:r>
      <w:proofErr w:type="gramStart"/>
      <w:r w:rsidRPr="00E71397">
        <w:rPr>
          <w:rFonts w:ascii="Book Antiqua" w:hAnsi="Book Antiqua"/>
          <w:i/>
          <w:color w:val="000000" w:themeColor="text1"/>
          <w:kern w:val="0"/>
          <w:sz w:val="24"/>
          <w:szCs w:val="24"/>
        </w:rPr>
        <w:t>lactobacilli</w:t>
      </w:r>
      <w:r w:rsidR="00D41A59" w:rsidRPr="00E71397">
        <w:rPr>
          <w:rFonts w:ascii="Book Antiqua" w:hAnsi="Book Antiqua"/>
          <w:color w:val="000000" w:themeColor="text1"/>
          <w:kern w:val="0"/>
          <w:sz w:val="24"/>
          <w:szCs w:val="24"/>
          <w:vertAlign w:val="superscript"/>
        </w:rPr>
        <w:t>[</w:t>
      </w:r>
      <w:proofErr w:type="gramEnd"/>
      <w:r w:rsidR="00974A6C" w:rsidRPr="00E71397">
        <w:rPr>
          <w:rFonts w:ascii="Book Antiqua" w:eastAsia="MS PGothic" w:hAnsi="Book Antiqua"/>
          <w:bCs/>
          <w:color w:val="000000" w:themeColor="text1"/>
          <w:kern w:val="0"/>
          <w:sz w:val="24"/>
          <w:szCs w:val="24"/>
          <w:vertAlign w:val="superscript"/>
        </w:rPr>
        <w:t>9</w:t>
      </w:r>
      <w:r w:rsidR="003C3828" w:rsidRPr="00E71397">
        <w:rPr>
          <w:rFonts w:ascii="Book Antiqua" w:eastAsia="MS PGothic" w:hAnsi="Book Antiqua"/>
          <w:bCs/>
          <w:color w:val="000000" w:themeColor="text1"/>
          <w:kern w:val="0"/>
          <w:sz w:val="24"/>
          <w:szCs w:val="24"/>
          <w:vertAlign w:val="superscript"/>
        </w:rPr>
        <w:t>5</w:t>
      </w:r>
      <w:r w:rsidRPr="00E71397">
        <w:rPr>
          <w:rFonts w:ascii="Book Antiqua" w:eastAsia="MS PGothic" w:hAnsi="Book Antiqua"/>
          <w:bCs/>
          <w:color w:val="000000" w:themeColor="text1"/>
          <w:kern w:val="0"/>
          <w:sz w:val="24"/>
          <w:szCs w:val="24"/>
          <w:vertAlign w:val="superscript"/>
        </w:rPr>
        <w:t>]</w:t>
      </w:r>
      <w:r w:rsidRPr="00E71397">
        <w:rPr>
          <w:rFonts w:ascii="Book Antiqua" w:hAnsi="Book Antiqua"/>
          <w:color w:val="000000" w:themeColor="text1"/>
          <w:kern w:val="0"/>
          <w:sz w:val="24"/>
          <w:szCs w:val="24"/>
        </w:rPr>
        <w:t xml:space="preserve">. FOS could contribute to </w:t>
      </w:r>
      <w:proofErr w:type="spellStart"/>
      <w:r w:rsidRPr="00E71397">
        <w:rPr>
          <w:rFonts w:ascii="Book Antiqua" w:hAnsi="Book Antiqua"/>
          <w:i/>
          <w:color w:val="000000" w:themeColor="text1"/>
          <w:kern w:val="0"/>
          <w:sz w:val="24"/>
          <w:szCs w:val="24"/>
        </w:rPr>
        <w:t>bifidobacteria</w:t>
      </w:r>
      <w:proofErr w:type="spellEnd"/>
      <w:r w:rsidRPr="00E71397">
        <w:rPr>
          <w:rFonts w:ascii="Book Antiqua" w:hAnsi="Book Antiqua"/>
          <w:i/>
          <w:color w:val="000000" w:themeColor="text1"/>
          <w:kern w:val="0"/>
          <w:sz w:val="24"/>
          <w:szCs w:val="24"/>
        </w:rPr>
        <w:t xml:space="preserve"> </w:t>
      </w:r>
      <w:r w:rsidRPr="00E71397">
        <w:rPr>
          <w:rFonts w:ascii="Book Antiqua" w:hAnsi="Book Antiqua"/>
          <w:color w:val="000000" w:themeColor="text1"/>
          <w:kern w:val="0"/>
          <w:sz w:val="24"/>
          <w:szCs w:val="24"/>
        </w:rPr>
        <w:t xml:space="preserve">growth as the dominant species in the large bowel and reduce the growth of harmful </w:t>
      </w:r>
      <w:proofErr w:type="gramStart"/>
      <w:r w:rsidRPr="00E71397">
        <w:rPr>
          <w:rFonts w:ascii="Book Antiqua" w:hAnsi="Book Antiqua"/>
          <w:color w:val="000000" w:themeColor="text1"/>
          <w:kern w:val="0"/>
          <w:sz w:val="24"/>
          <w:szCs w:val="24"/>
        </w:rPr>
        <w:t>bacteria</w:t>
      </w:r>
      <w:r w:rsidR="00D41A59" w:rsidRPr="00E71397">
        <w:rPr>
          <w:rFonts w:ascii="Book Antiqua" w:hAnsi="Book Antiqua"/>
          <w:color w:val="000000" w:themeColor="text1"/>
          <w:kern w:val="0"/>
          <w:sz w:val="24"/>
          <w:szCs w:val="24"/>
          <w:vertAlign w:val="superscript"/>
        </w:rPr>
        <w:t>[</w:t>
      </w:r>
      <w:proofErr w:type="gramEnd"/>
      <w:r w:rsidR="00974A6C" w:rsidRPr="00E71397">
        <w:rPr>
          <w:rFonts w:ascii="Book Antiqua" w:eastAsia="MS PGothic" w:hAnsi="Book Antiqua"/>
          <w:bCs/>
          <w:color w:val="000000" w:themeColor="text1"/>
          <w:kern w:val="0"/>
          <w:sz w:val="24"/>
          <w:szCs w:val="24"/>
          <w:vertAlign w:val="superscript"/>
        </w:rPr>
        <w:t>9</w:t>
      </w:r>
      <w:r w:rsidR="003C3828" w:rsidRPr="00E71397">
        <w:rPr>
          <w:rFonts w:ascii="Book Antiqua" w:eastAsia="MS PGothic" w:hAnsi="Book Antiqua"/>
          <w:bCs/>
          <w:color w:val="000000" w:themeColor="text1"/>
          <w:kern w:val="0"/>
          <w:sz w:val="24"/>
          <w:szCs w:val="24"/>
          <w:vertAlign w:val="superscript"/>
        </w:rPr>
        <w:t>6</w:t>
      </w:r>
      <w:r w:rsidRPr="00E71397">
        <w:rPr>
          <w:rFonts w:ascii="Book Antiqua" w:eastAsia="MS PGothic" w:hAnsi="Book Antiqua"/>
          <w:bCs/>
          <w:color w:val="000000" w:themeColor="text1"/>
          <w:kern w:val="0"/>
          <w:sz w:val="24"/>
          <w:szCs w:val="24"/>
          <w:vertAlign w:val="superscript"/>
        </w:rPr>
        <w:t>]</w:t>
      </w:r>
      <w:r w:rsidRPr="00E71397">
        <w:rPr>
          <w:rFonts w:ascii="Book Antiqua" w:hAnsi="Book Antiqua"/>
          <w:color w:val="000000" w:themeColor="text1"/>
          <w:kern w:val="0"/>
          <w:sz w:val="24"/>
          <w:szCs w:val="24"/>
        </w:rPr>
        <w:t>.</w:t>
      </w:r>
    </w:p>
    <w:p w14:paraId="78A66963" w14:textId="00CA92E3" w:rsidR="00976E4A" w:rsidRPr="00E71397" w:rsidRDefault="00EE30E4" w:rsidP="001E7D7A">
      <w:pPr>
        <w:autoSpaceDE w:val="0"/>
        <w:autoSpaceDN w:val="0"/>
        <w:adjustRightInd w:val="0"/>
        <w:spacing w:line="360" w:lineRule="auto"/>
        <w:ind w:firstLine="720"/>
        <w:rPr>
          <w:rFonts w:ascii="Book Antiqua" w:hAnsi="Book Antiqua"/>
          <w:color w:val="000000" w:themeColor="text1"/>
          <w:kern w:val="0"/>
          <w:sz w:val="24"/>
          <w:szCs w:val="24"/>
        </w:rPr>
      </w:pPr>
      <w:r w:rsidRPr="00E71397">
        <w:rPr>
          <w:rFonts w:ascii="Book Antiqua" w:hAnsi="Book Antiqua"/>
          <w:color w:val="000000" w:themeColor="text1"/>
          <w:kern w:val="0"/>
          <w:sz w:val="24"/>
          <w:szCs w:val="24"/>
        </w:rPr>
        <w:t xml:space="preserve">Although </w:t>
      </w:r>
      <w:r w:rsidR="00A04CD4" w:rsidRPr="00E71397">
        <w:rPr>
          <w:rFonts w:ascii="Book Antiqua" w:hAnsi="Book Antiqua"/>
          <w:color w:val="000000" w:themeColor="text1"/>
          <w:kern w:val="0"/>
          <w:sz w:val="24"/>
          <w:szCs w:val="24"/>
        </w:rPr>
        <w:t>the</w:t>
      </w:r>
      <w:r w:rsidR="00A45BF5" w:rsidRPr="00E71397">
        <w:rPr>
          <w:rFonts w:ascii="Book Antiqua" w:hAnsi="Book Antiqua"/>
          <w:color w:val="000000" w:themeColor="text1"/>
          <w:kern w:val="0"/>
          <w:sz w:val="24"/>
          <w:szCs w:val="24"/>
        </w:rPr>
        <w:t xml:space="preserve"> above-described</w:t>
      </w:r>
      <w:r w:rsidRPr="00E71397">
        <w:rPr>
          <w:rFonts w:ascii="Book Antiqua" w:hAnsi="Book Antiqua"/>
          <w:color w:val="000000" w:themeColor="text1"/>
          <w:kern w:val="0"/>
          <w:sz w:val="24"/>
          <w:szCs w:val="24"/>
        </w:rPr>
        <w:t xml:space="preserve"> studies have several limitations including small sample size</w:t>
      </w:r>
      <w:r w:rsidR="00A45BF5" w:rsidRPr="00E71397">
        <w:rPr>
          <w:rFonts w:ascii="Book Antiqua" w:hAnsi="Book Antiqua"/>
          <w:color w:val="000000" w:themeColor="text1"/>
          <w:kern w:val="0"/>
          <w:sz w:val="24"/>
          <w:szCs w:val="24"/>
        </w:rPr>
        <w:t>s</w:t>
      </w:r>
      <w:r w:rsidRPr="00E71397">
        <w:rPr>
          <w:rFonts w:ascii="Book Antiqua" w:hAnsi="Book Antiqua"/>
          <w:color w:val="000000" w:themeColor="text1"/>
          <w:kern w:val="0"/>
          <w:sz w:val="24"/>
          <w:szCs w:val="24"/>
        </w:rPr>
        <w:t xml:space="preserve"> and </w:t>
      </w:r>
      <w:r w:rsidR="00A45BF5" w:rsidRPr="00E71397">
        <w:rPr>
          <w:rFonts w:ascii="Book Antiqua" w:hAnsi="Book Antiqua"/>
          <w:color w:val="000000" w:themeColor="text1"/>
          <w:kern w:val="0"/>
          <w:sz w:val="24"/>
          <w:szCs w:val="24"/>
        </w:rPr>
        <w:t>a lack of data about</w:t>
      </w:r>
      <w:r w:rsidRPr="00E71397">
        <w:rPr>
          <w:rFonts w:ascii="Book Antiqua" w:hAnsi="Book Antiqua"/>
          <w:color w:val="000000" w:themeColor="text1"/>
          <w:kern w:val="0"/>
          <w:sz w:val="24"/>
          <w:szCs w:val="24"/>
        </w:rPr>
        <w:t xml:space="preserve"> the </w:t>
      </w:r>
      <w:r w:rsidR="00A45BF5" w:rsidRPr="00E71397">
        <w:rPr>
          <w:rFonts w:ascii="Book Antiqua" w:hAnsi="Book Antiqua"/>
          <w:color w:val="000000" w:themeColor="text1"/>
          <w:kern w:val="0"/>
          <w:sz w:val="24"/>
          <w:szCs w:val="24"/>
        </w:rPr>
        <w:t xml:space="preserve">patients’ </w:t>
      </w:r>
      <w:r w:rsidRPr="00E71397">
        <w:rPr>
          <w:rFonts w:ascii="Book Antiqua" w:hAnsi="Book Antiqua"/>
          <w:color w:val="000000" w:themeColor="text1"/>
          <w:kern w:val="0"/>
          <w:sz w:val="24"/>
          <w:szCs w:val="24"/>
        </w:rPr>
        <w:t>diet</w:t>
      </w:r>
      <w:r w:rsidR="00A45BF5" w:rsidRPr="00E71397">
        <w:rPr>
          <w:rFonts w:ascii="Book Antiqua" w:hAnsi="Book Antiqua"/>
          <w:color w:val="000000" w:themeColor="text1"/>
          <w:kern w:val="0"/>
          <w:sz w:val="24"/>
          <w:szCs w:val="24"/>
        </w:rPr>
        <w:t>s</w:t>
      </w:r>
      <w:r w:rsidR="00A04CD4" w:rsidRPr="00E71397">
        <w:rPr>
          <w:rFonts w:ascii="Book Antiqua" w:hAnsi="Book Antiqua"/>
          <w:color w:val="000000" w:themeColor="text1"/>
          <w:kern w:val="0"/>
          <w:sz w:val="24"/>
          <w:szCs w:val="24"/>
        </w:rPr>
        <w:t xml:space="preserve"> and exercise, th</w:t>
      </w:r>
      <w:r w:rsidRPr="00E71397">
        <w:rPr>
          <w:rFonts w:ascii="Book Antiqua" w:hAnsi="Book Antiqua"/>
          <w:color w:val="000000" w:themeColor="text1"/>
          <w:kern w:val="0"/>
          <w:sz w:val="24"/>
          <w:szCs w:val="24"/>
        </w:rPr>
        <w:t xml:space="preserve">e treatments with probiotics and prebiotics for patients with NAFLD are </w:t>
      </w:r>
      <w:r w:rsidR="00A04CD4" w:rsidRPr="00E71397">
        <w:rPr>
          <w:rFonts w:ascii="Book Antiqua" w:hAnsi="Book Antiqua"/>
          <w:color w:val="000000" w:themeColor="text1"/>
          <w:kern w:val="0"/>
          <w:sz w:val="24"/>
          <w:szCs w:val="24"/>
        </w:rPr>
        <w:t>promising</w:t>
      </w:r>
      <w:r w:rsidRPr="00E71397">
        <w:rPr>
          <w:rFonts w:ascii="Book Antiqua" w:hAnsi="Book Antiqua"/>
          <w:color w:val="000000" w:themeColor="text1"/>
          <w:kern w:val="0"/>
          <w:sz w:val="24"/>
          <w:szCs w:val="24"/>
        </w:rPr>
        <w:t>.</w:t>
      </w:r>
    </w:p>
    <w:p w14:paraId="232602F6" w14:textId="77777777" w:rsidR="00EE30E4" w:rsidRPr="00E71397" w:rsidRDefault="00EE30E4" w:rsidP="001E7D7A">
      <w:pPr>
        <w:autoSpaceDE w:val="0"/>
        <w:autoSpaceDN w:val="0"/>
        <w:adjustRightInd w:val="0"/>
        <w:spacing w:line="360" w:lineRule="auto"/>
        <w:rPr>
          <w:rFonts w:ascii="Book Antiqua" w:hAnsi="Book Antiqua"/>
          <w:color w:val="000000" w:themeColor="text1"/>
          <w:kern w:val="0"/>
          <w:sz w:val="24"/>
          <w:szCs w:val="24"/>
        </w:rPr>
      </w:pPr>
    </w:p>
    <w:p w14:paraId="044C64EC" w14:textId="77777777" w:rsidR="00EE30E4" w:rsidRPr="00E71397" w:rsidRDefault="00EE30E4" w:rsidP="001E7D7A">
      <w:pPr>
        <w:autoSpaceDE w:val="0"/>
        <w:autoSpaceDN w:val="0"/>
        <w:adjustRightInd w:val="0"/>
        <w:spacing w:line="360" w:lineRule="auto"/>
        <w:rPr>
          <w:rFonts w:ascii="Book Antiqua" w:hAnsi="Book Antiqua"/>
          <w:b/>
          <w:i/>
          <w:color w:val="000000" w:themeColor="text1"/>
          <w:kern w:val="0"/>
          <w:sz w:val="24"/>
          <w:szCs w:val="24"/>
        </w:rPr>
      </w:pPr>
      <w:r w:rsidRPr="00E71397">
        <w:rPr>
          <w:rFonts w:ascii="Book Antiqua" w:hAnsi="Book Antiqua"/>
          <w:b/>
          <w:i/>
          <w:color w:val="000000" w:themeColor="text1"/>
          <w:kern w:val="0"/>
          <w:sz w:val="24"/>
          <w:szCs w:val="24"/>
        </w:rPr>
        <w:t>Alcoholic liver disease</w:t>
      </w:r>
    </w:p>
    <w:p w14:paraId="01C86524" w14:textId="4F0BAC1E" w:rsidR="00EE30E4" w:rsidRPr="00E71397" w:rsidRDefault="00A45BF5" w:rsidP="001E7D7A">
      <w:pPr>
        <w:autoSpaceDE w:val="0"/>
        <w:autoSpaceDN w:val="0"/>
        <w:adjustRightInd w:val="0"/>
        <w:spacing w:line="360" w:lineRule="auto"/>
        <w:rPr>
          <w:rFonts w:ascii="Book Antiqua" w:hAnsi="Book Antiqua"/>
          <w:color w:val="000000" w:themeColor="text1"/>
          <w:kern w:val="0"/>
          <w:sz w:val="24"/>
          <w:szCs w:val="24"/>
        </w:rPr>
      </w:pPr>
      <w:r w:rsidRPr="00E71397">
        <w:rPr>
          <w:rFonts w:ascii="Book Antiqua" w:hAnsi="Book Antiqua"/>
          <w:color w:val="000000" w:themeColor="text1"/>
          <w:kern w:val="0"/>
          <w:sz w:val="24"/>
          <w:szCs w:val="24"/>
        </w:rPr>
        <w:t>The c</w:t>
      </w:r>
      <w:r w:rsidR="00EE30E4" w:rsidRPr="00E71397">
        <w:rPr>
          <w:rFonts w:ascii="Book Antiqua" w:hAnsi="Book Antiqua"/>
          <w:color w:val="000000" w:themeColor="text1"/>
          <w:kern w:val="0"/>
          <w:sz w:val="24"/>
          <w:szCs w:val="24"/>
        </w:rPr>
        <w:t xml:space="preserve">hronic consumption of alcohol induces various biological abnormalities including liver injury </w:t>
      </w:r>
      <w:r w:rsidR="00C72659" w:rsidRPr="00E71397">
        <w:rPr>
          <w:rFonts w:ascii="Book Antiqua" w:hAnsi="Book Antiqua"/>
          <w:color w:val="000000" w:themeColor="text1"/>
          <w:kern w:val="0"/>
          <w:sz w:val="24"/>
          <w:szCs w:val="24"/>
        </w:rPr>
        <w:t>(</w:t>
      </w:r>
      <w:r w:rsidR="00EE30E4" w:rsidRPr="00E71397">
        <w:rPr>
          <w:rFonts w:ascii="Book Antiqua" w:hAnsi="Book Antiqua"/>
          <w:color w:val="000000" w:themeColor="text1"/>
          <w:kern w:val="0"/>
          <w:sz w:val="24"/>
          <w:szCs w:val="24"/>
        </w:rPr>
        <w:t xml:space="preserve">ranging from fatty liver, liver fibrosis, </w:t>
      </w:r>
      <w:r w:rsidR="00C72659" w:rsidRPr="00E71397">
        <w:rPr>
          <w:rFonts w:ascii="Book Antiqua" w:hAnsi="Book Antiqua"/>
          <w:color w:val="000000" w:themeColor="text1"/>
          <w:kern w:val="0"/>
          <w:sz w:val="24"/>
          <w:szCs w:val="24"/>
        </w:rPr>
        <w:t xml:space="preserve">and </w:t>
      </w:r>
      <w:r w:rsidR="00EE30E4" w:rsidRPr="00E71397">
        <w:rPr>
          <w:rFonts w:ascii="Book Antiqua" w:hAnsi="Book Antiqua"/>
          <w:color w:val="000000" w:themeColor="text1"/>
          <w:kern w:val="0"/>
          <w:sz w:val="24"/>
          <w:szCs w:val="24"/>
        </w:rPr>
        <w:t xml:space="preserve">alcoholic </w:t>
      </w:r>
      <w:r w:rsidR="00EE30E4" w:rsidRPr="00E71397">
        <w:rPr>
          <w:rFonts w:ascii="Book Antiqua" w:hAnsi="Book Antiqua"/>
          <w:color w:val="000000" w:themeColor="text1"/>
          <w:kern w:val="0"/>
          <w:sz w:val="24"/>
          <w:szCs w:val="24"/>
        </w:rPr>
        <w:lastRenderedPageBreak/>
        <w:t>hepatitis to liver cirrhosis</w:t>
      </w:r>
      <w:r w:rsidR="00C72659" w:rsidRPr="00E71397">
        <w:rPr>
          <w:rFonts w:ascii="Book Antiqua" w:hAnsi="Book Antiqua"/>
          <w:color w:val="000000" w:themeColor="text1"/>
          <w:kern w:val="0"/>
          <w:sz w:val="24"/>
          <w:szCs w:val="24"/>
        </w:rPr>
        <w:t>)</w:t>
      </w:r>
      <w:r w:rsidR="00EE30E4" w:rsidRPr="00E71397">
        <w:rPr>
          <w:rFonts w:ascii="Book Antiqua" w:hAnsi="Book Antiqua"/>
          <w:color w:val="000000" w:themeColor="text1"/>
          <w:kern w:val="0"/>
          <w:sz w:val="24"/>
          <w:szCs w:val="24"/>
        </w:rPr>
        <w:t>, pancreatitis, impaired ne</w:t>
      </w:r>
      <w:r w:rsidR="00A04CD4" w:rsidRPr="00E71397">
        <w:rPr>
          <w:rFonts w:ascii="Book Antiqua" w:hAnsi="Book Antiqua"/>
          <w:color w:val="000000" w:themeColor="text1"/>
          <w:kern w:val="0"/>
          <w:sz w:val="24"/>
          <w:szCs w:val="24"/>
        </w:rPr>
        <w:t xml:space="preserve">utrophil functions, </w:t>
      </w:r>
      <w:proofErr w:type="spellStart"/>
      <w:r w:rsidR="00A04CD4" w:rsidRPr="00E71397">
        <w:rPr>
          <w:rFonts w:ascii="Book Antiqua" w:hAnsi="Book Antiqua"/>
          <w:color w:val="000000" w:themeColor="text1"/>
          <w:kern w:val="0"/>
          <w:sz w:val="24"/>
          <w:szCs w:val="24"/>
        </w:rPr>
        <w:t>endotoxemia</w:t>
      </w:r>
      <w:proofErr w:type="spellEnd"/>
      <w:r w:rsidR="00A04CD4" w:rsidRPr="00E71397">
        <w:rPr>
          <w:rFonts w:ascii="Book Antiqua" w:hAnsi="Book Antiqua"/>
          <w:color w:val="000000" w:themeColor="text1"/>
          <w:kern w:val="0"/>
          <w:sz w:val="24"/>
          <w:szCs w:val="24"/>
        </w:rPr>
        <w:t>,</w:t>
      </w:r>
      <w:r w:rsidR="00EE30E4" w:rsidRPr="00E71397">
        <w:rPr>
          <w:rFonts w:ascii="Book Antiqua" w:hAnsi="Book Antiqua"/>
          <w:color w:val="000000" w:themeColor="text1"/>
          <w:kern w:val="0"/>
          <w:sz w:val="24"/>
          <w:szCs w:val="24"/>
        </w:rPr>
        <w:t xml:space="preserve"> and increased oxidative stress in the gut. Most of these abnormalities could be associated with altered gut microbiota, raising </w:t>
      </w:r>
      <w:r w:rsidR="00C72659" w:rsidRPr="00E71397">
        <w:rPr>
          <w:rFonts w:ascii="Book Antiqua" w:hAnsi="Book Antiqua"/>
          <w:color w:val="000000" w:themeColor="text1"/>
          <w:kern w:val="0"/>
          <w:sz w:val="24"/>
          <w:szCs w:val="24"/>
        </w:rPr>
        <w:t>the possibility that</w:t>
      </w:r>
      <w:r w:rsidR="00EE30E4" w:rsidRPr="00E71397">
        <w:rPr>
          <w:rFonts w:ascii="Book Antiqua" w:hAnsi="Book Antiqua"/>
          <w:color w:val="000000" w:themeColor="text1"/>
          <w:kern w:val="0"/>
          <w:sz w:val="24"/>
          <w:szCs w:val="24"/>
        </w:rPr>
        <w:t xml:space="preserve"> probiotics </w:t>
      </w:r>
      <w:r w:rsidR="00C72659" w:rsidRPr="00E71397">
        <w:rPr>
          <w:rFonts w:ascii="Book Antiqua" w:hAnsi="Book Antiqua"/>
          <w:color w:val="000000" w:themeColor="text1"/>
          <w:kern w:val="0"/>
          <w:sz w:val="24"/>
          <w:szCs w:val="24"/>
        </w:rPr>
        <w:t xml:space="preserve">would be effective </w:t>
      </w:r>
      <w:r w:rsidR="00EE30E4" w:rsidRPr="00E71397">
        <w:rPr>
          <w:rFonts w:ascii="Book Antiqua" w:hAnsi="Book Antiqua"/>
          <w:color w:val="000000" w:themeColor="text1"/>
          <w:kern w:val="0"/>
          <w:sz w:val="24"/>
          <w:szCs w:val="24"/>
        </w:rPr>
        <w:t xml:space="preserve">for </w:t>
      </w:r>
      <w:r w:rsidR="00C72659" w:rsidRPr="00E71397">
        <w:rPr>
          <w:rFonts w:ascii="Book Antiqua" w:hAnsi="Book Antiqua"/>
          <w:color w:val="000000" w:themeColor="text1"/>
          <w:kern w:val="0"/>
          <w:sz w:val="24"/>
          <w:szCs w:val="24"/>
        </w:rPr>
        <w:t xml:space="preserve">the </w:t>
      </w:r>
      <w:r w:rsidR="00EE30E4" w:rsidRPr="00E71397">
        <w:rPr>
          <w:rFonts w:ascii="Book Antiqua" w:hAnsi="Book Antiqua"/>
          <w:color w:val="000000" w:themeColor="text1"/>
          <w:kern w:val="0"/>
          <w:sz w:val="24"/>
          <w:szCs w:val="24"/>
        </w:rPr>
        <w:t>improvement of the</w:t>
      </w:r>
      <w:r w:rsidR="00C72659" w:rsidRPr="00E71397">
        <w:rPr>
          <w:rFonts w:ascii="Book Antiqua" w:hAnsi="Book Antiqua"/>
          <w:color w:val="000000" w:themeColor="text1"/>
          <w:kern w:val="0"/>
          <w:sz w:val="24"/>
          <w:szCs w:val="24"/>
        </w:rPr>
        <w:t>se</w:t>
      </w:r>
      <w:r w:rsidR="00EE30E4" w:rsidRPr="00E71397">
        <w:rPr>
          <w:rFonts w:ascii="Book Antiqua" w:hAnsi="Book Antiqua"/>
          <w:color w:val="000000" w:themeColor="text1"/>
          <w:kern w:val="0"/>
          <w:sz w:val="24"/>
          <w:szCs w:val="24"/>
        </w:rPr>
        <w:t xml:space="preserve"> conditions.</w:t>
      </w:r>
    </w:p>
    <w:p w14:paraId="7FDCBA6A" w14:textId="15828BDF" w:rsidR="00976E4A" w:rsidRPr="00E71397" w:rsidRDefault="00EE30E4" w:rsidP="001E7D7A">
      <w:pPr>
        <w:autoSpaceDE w:val="0"/>
        <w:autoSpaceDN w:val="0"/>
        <w:adjustRightInd w:val="0"/>
        <w:spacing w:line="360" w:lineRule="auto"/>
        <w:ind w:firstLine="720"/>
        <w:rPr>
          <w:rFonts w:ascii="Book Antiqua" w:hAnsi="Book Antiqua"/>
          <w:color w:val="000000" w:themeColor="text1"/>
          <w:kern w:val="0"/>
          <w:sz w:val="24"/>
          <w:szCs w:val="24"/>
        </w:rPr>
      </w:pPr>
      <w:r w:rsidRPr="00E71397">
        <w:rPr>
          <w:rFonts w:ascii="Book Antiqua" w:hAnsi="Book Antiqua"/>
          <w:color w:val="000000" w:themeColor="text1"/>
          <w:kern w:val="0"/>
          <w:sz w:val="24"/>
          <w:szCs w:val="24"/>
        </w:rPr>
        <w:t>In an open-label study with</w:t>
      </w:r>
      <w:r w:rsidRPr="00E71397">
        <w:rPr>
          <w:rFonts w:ascii="Book Antiqua" w:hAnsi="Book Antiqua"/>
          <w:i/>
          <w:color w:val="000000" w:themeColor="text1"/>
          <w:kern w:val="0"/>
          <w:sz w:val="24"/>
          <w:szCs w:val="24"/>
        </w:rPr>
        <w:t xml:space="preserve"> Lactobacillus </w:t>
      </w:r>
      <w:proofErr w:type="spellStart"/>
      <w:r w:rsidRPr="00E71397">
        <w:rPr>
          <w:rFonts w:ascii="Book Antiqua" w:hAnsi="Book Antiqua"/>
          <w:i/>
          <w:color w:val="000000" w:themeColor="text1"/>
          <w:kern w:val="0"/>
          <w:sz w:val="24"/>
          <w:szCs w:val="24"/>
        </w:rPr>
        <w:t>casei</w:t>
      </w:r>
      <w:proofErr w:type="spellEnd"/>
      <w:r w:rsidRPr="00E71397">
        <w:rPr>
          <w:rFonts w:ascii="Book Antiqua" w:hAnsi="Book Antiqua"/>
          <w:i/>
          <w:color w:val="000000" w:themeColor="text1"/>
          <w:kern w:val="0"/>
          <w:sz w:val="24"/>
          <w:szCs w:val="24"/>
        </w:rPr>
        <w:t xml:space="preserve"> </w:t>
      </w:r>
      <w:proofErr w:type="spellStart"/>
      <w:proofErr w:type="gramStart"/>
      <w:r w:rsidRPr="00E71397">
        <w:rPr>
          <w:rFonts w:ascii="Book Antiqua" w:hAnsi="Book Antiqua"/>
          <w:i/>
          <w:color w:val="000000" w:themeColor="text1"/>
          <w:kern w:val="0"/>
          <w:sz w:val="24"/>
          <w:szCs w:val="24"/>
        </w:rPr>
        <w:t>Shirota</w:t>
      </w:r>
      <w:proofErr w:type="spellEnd"/>
      <w:r w:rsidR="00D41A59" w:rsidRPr="00E71397">
        <w:rPr>
          <w:rFonts w:ascii="Book Antiqua" w:eastAsia="MS PGothic" w:hAnsi="Book Antiqua"/>
          <w:bCs/>
          <w:color w:val="000000" w:themeColor="text1"/>
          <w:kern w:val="0"/>
          <w:sz w:val="24"/>
          <w:szCs w:val="24"/>
          <w:vertAlign w:val="superscript"/>
        </w:rPr>
        <w:t>[</w:t>
      </w:r>
      <w:proofErr w:type="gramEnd"/>
      <w:r w:rsidR="00A210E6" w:rsidRPr="00E71397">
        <w:rPr>
          <w:rFonts w:ascii="Book Antiqua" w:eastAsia="MS PGothic" w:hAnsi="Book Antiqua"/>
          <w:bCs/>
          <w:color w:val="000000" w:themeColor="text1"/>
          <w:kern w:val="0"/>
          <w:sz w:val="24"/>
          <w:szCs w:val="24"/>
          <w:vertAlign w:val="superscript"/>
        </w:rPr>
        <w:t>9</w:t>
      </w:r>
      <w:r w:rsidR="003C3828" w:rsidRPr="00E71397">
        <w:rPr>
          <w:rFonts w:ascii="Book Antiqua" w:eastAsia="MS PGothic" w:hAnsi="Book Antiqua"/>
          <w:bCs/>
          <w:color w:val="000000" w:themeColor="text1"/>
          <w:kern w:val="0"/>
          <w:sz w:val="24"/>
          <w:szCs w:val="24"/>
          <w:vertAlign w:val="superscript"/>
        </w:rPr>
        <w:t>7</w:t>
      </w:r>
      <w:r w:rsidRPr="00E71397">
        <w:rPr>
          <w:rFonts w:ascii="Book Antiqua" w:eastAsia="MS PGothic" w:hAnsi="Book Antiqua"/>
          <w:bCs/>
          <w:color w:val="000000" w:themeColor="text1"/>
          <w:kern w:val="0"/>
          <w:sz w:val="24"/>
          <w:szCs w:val="24"/>
          <w:vertAlign w:val="superscript"/>
        </w:rPr>
        <w:t>]</w:t>
      </w:r>
      <w:r w:rsidRPr="00E71397">
        <w:rPr>
          <w:rFonts w:ascii="Book Antiqua" w:hAnsi="Book Antiqua"/>
          <w:color w:val="000000" w:themeColor="text1"/>
          <w:kern w:val="0"/>
          <w:sz w:val="24"/>
          <w:szCs w:val="24"/>
        </w:rPr>
        <w:t xml:space="preserve">, patients with alcoholic cirrhosis </w:t>
      </w:r>
      <w:r w:rsidR="00C72659" w:rsidRPr="00E71397">
        <w:rPr>
          <w:rFonts w:ascii="Book Antiqua" w:hAnsi="Book Antiqua"/>
          <w:color w:val="000000" w:themeColor="text1"/>
          <w:kern w:val="0"/>
          <w:sz w:val="24"/>
          <w:szCs w:val="24"/>
        </w:rPr>
        <w:t xml:space="preserve">who </w:t>
      </w:r>
      <w:r w:rsidRPr="00E71397">
        <w:rPr>
          <w:rFonts w:ascii="Book Antiqua" w:hAnsi="Book Antiqua"/>
          <w:color w:val="000000" w:themeColor="text1"/>
          <w:kern w:val="0"/>
          <w:sz w:val="24"/>
          <w:szCs w:val="24"/>
        </w:rPr>
        <w:t xml:space="preserve">received the probiotic for 4 </w:t>
      </w:r>
      <w:proofErr w:type="spellStart"/>
      <w:r w:rsidRPr="00E71397">
        <w:rPr>
          <w:rFonts w:ascii="Book Antiqua" w:hAnsi="Book Antiqua"/>
          <w:color w:val="000000" w:themeColor="text1"/>
          <w:kern w:val="0"/>
          <w:sz w:val="24"/>
          <w:szCs w:val="24"/>
        </w:rPr>
        <w:t>w</w:t>
      </w:r>
      <w:r w:rsidR="00E71397">
        <w:rPr>
          <w:rFonts w:ascii="Book Antiqua" w:hAnsi="Book Antiqua"/>
          <w:color w:val="000000" w:themeColor="text1"/>
          <w:kern w:val="0"/>
          <w:sz w:val="24"/>
          <w:szCs w:val="24"/>
        </w:rPr>
        <w:t>k</w:t>
      </w:r>
      <w:proofErr w:type="spellEnd"/>
      <w:r w:rsidRPr="00E71397">
        <w:rPr>
          <w:rFonts w:ascii="Book Antiqua" w:hAnsi="Book Antiqua"/>
          <w:color w:val="000000" w:themeColor="text1"/>
          <w:kern w:val="0"/>
          <w:sz w:val="24"/>
          <w:szCs w:val="24"/>
        </w:rPr>
        <w:t xml:space="preserve"> showed </w:t>
      </w:r>
      <w:r w:rsidR="00C72659" w:rsidRPr="00E71397">
        <w:rPr>
          <w:rFonts w:ascii="Book Antiqua" w:hAnsi="Book Antiqua"/>
          <w:color w:val="000000" w:themeColor="text1"/>
          <w:kern w:val="0"/>
          <w:sz w:val="24"/>
          <w:szCs w:val="24"/>
        </w:rPr>
        <w:t xml:space="preserve">a </w:t>
      </w:r>
      <w:r w:rsidRPr="00E71397">
        <w:rPr>
          <w:rFonts w:ascii="Book Antiqua" w:hAnsi="Book Antiqua"/>
          <w:color w:val="000000" w:themeColor="text1"/>
          <w:kern w:val="0"/>
          <w:sz w:val="24"/>
          <w:szCs w:val="24"/>
        </w:rPr>
        <w:t>restoration of neutrophil phagocytic capacity</w:t>
      </w:r>
      <w:r w:rsidR="00C72659" w:rsidRPr="00E71397">
        <w:rPr>
          <w:rFonts w:ascii="Book Antiqua" w:hAnsi="Book Antiqua"/>
          <w:color w:val="000000" w:themeColor="text1"/>
          <w:kern w:val="0"/>
          <w:sz w:val="24"/>
          <w:szCs w:val="24"/>
        </w:rPr>
        <w:t>,</w:t>
      </w:r>
      <w:r w:rsidRPr="00E71397">
        <w:rPr>
          <w:rFonts w:ascii="Book Antiqua" w:hAnsi="Book Antiqua"/>
          <w:color w:val="000000" w:themeColor="text1"/>
          <w:kern w:val="0"/>
          <w:sz w:val="24"/>
          <w:szCs w:val="24"/>
        </w:rPr>
        <w:t xml:space="preserve"> possibly due to </w:t>
      </w:r>
      <w:r w:rsidR="00C72659"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decreased expression of T</w:t>
      </w:r>
      <w:r w:rsidR="00A04CD4" w:rsidRPr="00E71397">
        <w:rPr>
          <w:rFonts w:ascii="Book Antiqua" w:hAnsi="Book Antiqua"/>
          <w:color w:val="000000" w:themeColor="text1"/>
          <w:kern w:val="0"/>
          <w:sz w:val="24"/>
          <w:szCs w:val="24"/>
        </w:rPr>
        <w:t>LR</w:t>
      </w:r>
      <w:r w:rsidRPr="00E71397">
        <w:rPr>
          <w:rFonts w:ascii="Book Antiqua" w:hAnsi="Book Antiqua"/>
          <w:color w:val="000000" w:themeColor="text1"/>
          <w:kern w:val="0"/>
          <w:sz w:val="24"/>
          <w:szCs w:val="24"/>
        </w:rPr>
        <w:t>4</w:t>
      </w:r>
      <w:r w:rsidR="00A04CD4" w:rsidRPr="00E71397">
        <w:rPr>
          <w:rFonts w:ascii="Book Antiqua" w:hAnsi="Book Antiqua"/>
          <w:color w:val="000000" w:themeColor="text1"/>
          <w:kern w:val="0"/>
          <w:sz w:val="24"/>
          <w:szCs w:val="24"/>
        </w:rPr>
        <w:t xml:space="preserve"> on the surface</w:t>
      </w:r>
      <w:r w:rsidR="00C72659" w:rsidRPr="00E71397">
        <w:rPr>
          <w:rFonts w:ascii="Book Antiqua" w:hAnsi="Book Antiqua"/>
          <w:color w:val="000000" w:themeColor="text1"/>
          <w:kern w:val="0"/>
          <w:sz w:val="24"/>
          <w:szCs w:val="24"/>
        </w:rPr>
        <w:t xml:space="preserve"> of these cells</w:t>
      </w:r>
      <w:r w:rsidRPr="00E71397">
        <w:rPr>
          <w:rFonts w:ascii="Book Antiqua" w:hAnsi="Book Antiqua"/>
          <w:color w:val="000000" w:themeColor="text1"/>
          <w:kern w:val="0"/>
          <w:sz w:val="24"/>
          <w:szCs w:val="24"/>
        </w:rPr>
        <w:t xml:space="preserve">. In a mouse model fed </w:t>
      </w:r>
      <w:r w:rsidR="008678B7" w:rsidRPr="00E71397">
        <w:rPr>
          <w:rFonts w:ascii="Book Antiqua" w:hAnsi="Book Antiqua"/>
          <w:color w:val="000000" w:themeColor="text1"/>
          <w:kern w:val="0"/>
          <w:sz w:val="24"/>
          <w:szCs w:val="24"/>
        </w:rPr>
        <w:t xml:space="preserve">an </w:t>
      </w:r>
      <w:r w:rsidRPr="00E71397">
        <w:rPr>
          <w:rFonts w:ascii="Book Antiqua" w:hAnsi="Book Antiqua"/>
          <w:color w:val="000000" w:themeColor="text1"/>
          <w:kern w:val="0"/>
          <w:sz w:val="24"/>
          <w:szCs w:val="24"/>
        </w:rPr>
        <w:t xml:space="preserve">ethanol-containing diet, heat-killed </w:t>
      </w:r>
      <w:r w:rsidRPr="00E71397">
        <w:rPr>
          <w:rFonts w:ascii="Book Antiqua" w:hAnsi="Book Antiqua"/>
          <w:i/>
          <w:color w:val="000000" w:themeColor="text1"/>
          <w:kern w:val="0"/>
          <w:sz w:val="24"/>
          <w:szCs w:val="24"/>
        </w:rPr>
        <w:t>Lactobacillus brevis</w:t>
      </w:r>
      <w:r w:rsidRPr="00E71397">
        <w:rPr>
          <w:rFonts w:ascii="Book Antiqua" w:hAnsi="Book Antiqua"/>
          <w:color w:val="000000" w:themeColor="text1"/>
          <w:kern w:val="0"/>
          <w:sz w:val="24"/>
          <w:szCs w:val="24"/>
        </w:rPr>
        <w:t xml:space="preserve"> (</w:t>
      </w:r>
      <w:r w:rsidRPr="00E71397">
        <w:rPr>
          <w:rFonts w:ascii="Book Antiqua" w:hAnsi="Book Antiqua"/>
          <w:i/>
          <w:color w:val="000000" w:themeColor="text1"/>
          <w:kern w:val="0"/>
          <w:sz w:val="24"/>
          <w:szCs w:val="24"/>
        </w:rPr>
        <w:t>L. brevis</w:t>
      </w:r>
      <w:r w:rsidRPr="00E71397">
        <w:rPr>
          <w:rFonts w:ascii="Book Antiqua" w:hAnsi="Book Antiqua"/>
          <w:color w:val="000000" w:themeColor="text1"/>
          <w:kern w:val="0"/>
          <w:sz w:val="24"/>
          <w:szCs w:val="24"/>
        </w:rPr>
        <w:t xml:space="preserve">) SBC8803 significantly decreased the serum levels of ALT and AST and </w:t>
      </w:r>
      <w:r w:rsidR="008678B7"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 xml:space="preserve">hepatic content of </w:t>
      </w:r>
      <w:r w:rsidR="00A04CD4" w:rsidRPr="00E71397">
        <w:rPr>
          <w:rFonts w:ascii="Book Antiqua" w:hAnsi="Book Antiqua"/>
          <w:color w:val="000000" w:themeColor="text1"/>
          <w:kern w:val="0"/>
          <w:sz w:val="24"/>
          <w:szCs w:val="24"/>
        </w:rPr>
        <w:t>t</w:t>
      </w:r>
      <w:r w:rsidR="008678B7" w:rsidRPr="00E71397">
        <w:rPr>
          <w:rFonts w:ascii="Book Antiqua" w:hAnsi="Book Antiqua"/>
          <w:color w:val="000000" w:themeColor="text1"/>
          <w:kern w:val="0"/>
          <w:sz w:val="24"/>
          <w:szCs w:val="24"/>
        </w:rPr>
        <w:t>r</w:t>
      </w:r>
      <w:r w:rsidR="00A04CD4" w:rsidRPr="00E71397">
        <w:rPr>
          <w:rFonts w:ascii="Book Antiqua" w:hAnsi="Book Antiqua"/>
          <w:color w:val="000000" w:themeColor="text1"/>
          <w:kern w:val="0"/>
          <w:sz w:val="24"/>
          <w:szCs w:val="24"/>
        </w:rPr>
        <w:t>iglyceride</w:t>
      </w:r>
      <w:r w:rsidRPr="00E71397">
        <w:rPr>
          <w:rFonts w:ascii="Book Antiqua" w:hAnsi="Book Antiqua"/>
          <w:color w:val="000000" w:themeColor="text1"/>
          <w:kern w:val="0"/>
          <w:sz w:val="24"/>
          <w:szCs w:val="24"/>
        </w:rPr>
        <w:t xml:space="preserve"> and total cholesterol in the liver caused by ethanol, which may be associated</w:t>
      </w:r>
      <w:r w:rsidR="00A04CD4" w:rsidRPr="00E71397">
        <w:rPr>
          <w:rFonts w:ascii="Book Antiqua" w:hAnsi="Book Antiqua"/>
          <w:color w:val="000000" w:themeColor="text1"/>
          <w:kern w:val="0"/>
          <w:sz w:val="24"/>
          <w:szCs w:val="24"/>
        </w:rPr>
        <w:t xml:space="preserve"> with </w:t>
      </w:r>
      <w:r w:rsidR="008678B7" w:rsidRPr="00E71397">
        <w:rPr>
          <w:rFonts w:ascii="Book Antiqua" w:hAnsi="Book Antiqua"/>
          <w:color w:val="000000" w:themeColor="text1"/>
          <w:kern w:val="0"/>
          <w:sz w:val="24"/>
          <w:szCs w:val="24"/>
        </w:rPr>
        <w:t xml:space="preserve">the </w:t>
      </w:r>
      <w:r w:rsidR="00A04CD4" w:rsidRPr="00E71397">
        <w:rPr>
          <w:rFonts w:ascii="Book Antiqua" w:hAnsi="Book Antiqua"/>
          <w:color w:val="000000" w:themeColor="text1"/>
          <w:kern w:val="0"/>
          <w:sz w:val="24"/>
          <w:szCs w:val="24"/>
        </w:rPr>
        <w:t>up-regulation of TNF-</w:t>
      </w:r>
      <w:r w:rsidR="008678B7" w:rsidRPr="00E71397">
        <w:rPr>
          <w:rFonts w:ascii="Book Antiqua" w:hAnsi="Book Antiqua"/>
          <w:color w:val="000000" w:themeColor="text1"/>
          <w:kern w:val="0"/>
          <w:sz w:val="24"/>
          <w:szCs w:val="24"/>
        </w:rPr>
        <w:t>α</w:t>
      </w:r>
      <w:r w:rsidRPr="00E71397">
        <w:rPr>
          <w:rFonts w:ascii="Book Antiqua" w:hAnsi="Book Antiqua"/>
          <w:color w:val="000000" w:themeColor="text1"/>
          <w:kern w:val="0"/>
          <w:sz w:val="24"/>
          <w:szCs w:val="24"/>
        </w:rPr>
        <w:t xml:space="preserve"> and sterol regulatory element-binding proteins in the liver</w:t>
      </w:r>
      <w:r w:rsidR="00D41A59" w:rsidRPr="00E71397">
        <w:rPr>
          <w:rFonts w:ascii="Book Antiqua" w:hAnsi="Book Antiqua"/>
          <w:color w:val="000000" w:themeColor="text1"/>
          <w:kern w:val="0"/>
          <w:sz w:val="24"/>
          <w:szCs w:val="24"/>
          <w:vertAlign w:val="superscript"/>
        </w:rPr>
        <w:t>[</w:t>
      </w:r>
      <w:r w:rsidR="003C3828" w:rsidRPr="00E71397">
        <w:rPr>
          <w:rFonts w:ascii="Book Antiqua" w:eastAsia="MS PGothic" w:hAnsi="Book Antiqua"/>
          <w:bCs/>
          <w:color w:val="000000" w:themeColor="text1"/>
          <w:kern w:val="0"/>
          <w:sz w:val="24"/>
          <w:szCs w:val="24"/>
          <w:vertAlign w:val="superscript"/>
        </w:rPr>
        <w:t>98</w:t>
      </w:r>
      <w:r w:rsidRPr="00E71397">
        <w:rPr>
          <w:rFonts w:ascii="Book Antiqua" w:eastAsia="MS PGothic" w:hAnsi="Book Antiqua"/>
          <w:bCs/>
          <w:color w:val="000000" w:themeColor="text1"/>
          <w:kern w:val="0"/>
          <w:sz w:val="24"/>
          <w:szCs w:val="24"/>
          <w:vertAlign w:val="superscript"/>
        </w:rPr>
        <w:t>]</w:t>
      </w:r>
      <w:r w:rsidRPr="00E71397">
        <w:rPr>
          <w:rFonts w:ascii="Book Antiqua" w:hAnsi="Book Antiqua"/>
          <w:color w:val="000000" w:themeColor="text1"/>
          <w:kern w:val="0"/>
          <w:sz w:val="24"/>
          <w:szCs w:val="24"/>
        </w:rPr>
        <w:t>.</w:t>
      </w:r>
    </w:p>
    <w:p w14:paraId="51E87862" w14:textId="4C3CA7E7" w:rsidR="00976E4A" w:rsidRPr="00E71397" w:rsidRDefault="00EE30E4" w:rsidP="001E7D7A">
      <w:pPr>
        <w:autoSpaceDE w:val="0"/>
        <w:autoSpaceDN w:val="0"/>
        <w:adjustRightInd w:val="0"/>
        <w:spacing w:line="360" w:lineRule="auto"/>
        <w:ind w:firstLine="720"/>
        <w:rPr>
          <w:rFonts w:ascii="Book Antiqua" w:hAnsi="Book Antiqua"/>
          <w:color w:val="000000" w:themeColor="text1"/>
          <w:kern w:val="0"/>
          <w:sz w:val="24"/>
          <w:szCs w:val="24"/>
        </w:rPr>
      </w:pPr>
      <w:r w:rsidRPr="00E71397">
        <w:rPr>
          <w:rFonts w:ascii="Book Antiqua" w:hAnsi="Book Antiqua"/>
          <w:color w:val="000000" w:themeColor="text1"/>
          <w:kern w:val="0"/>
          <w:sz w:val="24"/>
          <w:szCs w:val="24"/>
        </w:rPr>
        <w:t xml:space="preserve">In a pilot study reported by </w:t>
      </w:r>
      <w:proofErr w:type="spellStart"/>
      <w:r w:rsidRPr="00E71397">
        <w:rPr>
          <w:rFonts w:ascii="Book Antiqua" w:hAnsi="Book Antiqua"/>
          <w:color w:val="000000" w:themeColor="text1"/>
          <w:kern w:val="0"/>
          <w:sz w:val="24"/>
          <w:szCs w:val="24"/>
        </w:rPr>
        <w:t>Kirpich</w:t>
      </w:r>
      <w:proofErr w:type="spellEnd"/>
      <w:r w:rsidRPr="00E71397">
        <w:rPr>
          <w:rFonts w:ascii="Book Antiqua" w:hAnsi="Book Antiqua"/>
          <w:color w:val="000000" w:themeColor="text1"/>
          <w:kern w:val="0"/>
          <w:sz w:val="24"/>
          <w:szCs w:val="24"/>
        </w:rPr>
        <w:t xml:space="preserve"> </w:t>
      </w:r>
      <w:r w:rsidR="00D41A59" w:rsidRPr="00E71397">
        <w:rPr>
          <w:rFonts w:ascii="Book Antiqua" w:hAnsi="Book Antiqua"/>
          <w:i/>
          <w:color w:val="000000" w:themeColor="text1"/>
          <w:kern w:val="0"/>
          <w:sz w:val="24"/>
          <w:szCs w:val="24"/>
        </w:rPr>
        <w:t xml:space="preserve">et </w:t>
      </w:r>
      <w:proofErr w:type="gramStart"/>
      <w:r w:rsidR="00D41A59" w:rsidRPr="00E71397">
        <w:rPr>
          <w:rFonts w:ascii="Book Antiqua" w:hAnsi="Book Antiqua"/>
          <w:i/>
          <w:color w:val="000000" w:themeColor="text1"/>
          <w:kern w:val="0"/>
          <w:sz w:val="24"/>
          <w:szCs w:val="24"/>
        </w:rPr>
        <w:t>al</w:t>
      </w:r>
      <w:r w:rsidR="00D41A59" w:rsidRPr="00E71397">
        <w:rPr>
          <w:rFonts w:ascii="Book Antiqua" w:hAnsi="Book Antiqua"/>
          <w:color w:val="000000" w:themeColor="text1"/>
          <w:kern w:val="0"/>
          <w:sz w:val="24"/>
          <w:szCs w:val="24"/>
          <w:vertAlign w:val="superscript"/>
        </w:rPr>
        <w:t>[</w:t>
      </w:r>
      <w:proofErr w:type="gramEnd"/>
      <w:r w:rsidR="003C3828" w:rsidRPr="00E71397">
        <w:rPr>
          <w:rFonts w:ascii="Book Antiqua" w:eastAsia="MS PGothic" w:hAnsi="Book Antiqua"/>
          <w:bCs/>
          <w:color w:val="000000" w:themeColor="text1"/>
          <w:kern w:val="0"/>
          <w:sz w:val="24"/>
          <w:szCs w:val="24"/>
          <w:vertAlign w:val="superscript"/>
        </w:rPr>
        <w:t>99</w:t>
      </w:r>
      <w:r w:rsidRPr="00E71397">
        <w:rPr>
          <w:rFonts w:ascii="Book Antiqua" w:eastAsia="MS PGothic" w:hAnsi="Book Antiqua"/>
          <w:bCs/>
          <w:color w:val="000000" w:themeColor="text1"/>
          <w:kern w:val="0"/>
          <w:sz w:val="24"/>
          <w:szCs w:val="24"/>
          <w:vertAlign w:val="superscript"/>
        </w:rPr>
        <w:t>]</w:t>
      </w:r>
      <w:r w:rsidRPr="00E71397">
        <w:rPr>
          <w:rFonts w:ascii="Book Antiqua" w:hAnsi="Book Antiqua"/>
          <w:color w:val="000000" w:themeColor="text1"/>
          <w:kern w:val="0"/>
          <w:sz w:val="24"/>
          <w:szCs w:val="24"/>
        </w:rPr>
        <w:t xml:space="preserve">, </w:t>
      </w:r>
      <w:r w:rsidR="008678B7" w:rsidRPr="00E71397">
        <w:rPr>
          <w:rFonts w:ascii="Book Antiqua" w:hAnsi="Book Antiqua"/>
          <w:color w:val="000000" w:themeColor="text1"/>
          <w:kern w:val="0"/>
          <w:sz w:val="24"/>
          <w:szCs w:val="24"/>
        </w:rPr>
        <w:t>alcoholic</w:t>
      </w:r>
      <w:r w:rsidR="00C06468" w:rsidRPr="00E71397">
        <w:rPr>
          <w:rFonts w:ascii="Book Antiqua" w:hAnsi="Book Antiqua"/>
          <w:color w:val="000000" w:themeColor="text1"/>
          <w:kern w:val="0"/>
          <w:sz w:val="24"/>
          <w:szCs w:val="24"/>
        </w:rPr>
        <w:t xml:space="preserve"> </w:t>
      </w:r>
      <w:r w:rsidRPr="00E71397">
        <w:rPr>
          <w:rFonts w:ascii="Book Antiqua" w:hAnsi="Book Antiqua"/>
          <w:color w:val="000000" w:themeColor="text1"/>
          <w:kern w:val="0"/>
          <w:sz w:val="24"/>
          <w:szCs w:val="24"/>
        </w:rPr>
        <w:t xml:space="preserve">patients </w:t>
      </w:r>
      <w:r w:rsidR="008678B7" w:rsidRPr="00E71397">
        <w:rPr>
          <w:rFonts w:ascii="Book Antiqua" w:hAnsi="Book Antiqua"/>
          <w:color w:val="000000" w:themeColor="text1"/>
          <w:kern w:val="0"/>
          <w:sz w:val="24"/>
          <w:szCs w:val="24"/>
        </w:rPr>
        <w:t xml:space="preserve">who </w:t>
      </w:r>
      <w:r w:rsidRPr="00E71397">
        <w:rPr>
          <w:rFonts w:ascii="Book Antiqua" w:hAnsi="Book Antiqua"/>
          <w:color w:val="000000" w:themeColor="text1"/>
          <w:kern w:val="0"/>
          <w:sz w:val="24"/>
          <w:szCs w:val="24"/>
        </w:rPr>
        <w:t xml:space="preserve">received </w:t>
      </w:r>
      <w:proofErr w:type="spellStart"/>
      <w:r w:rsidRPr="00E71397">
        <w:rPr>
          <w:rFonts w:ascii="Book Antiqua" w:hAnsi="Book Antiqua"/>
          <w:i/>
          <w:color w:val="000000" w:themeColor="text1"/>
          <w:kern w:val="0"/>
          <w:sz w:val="24"/>
          <w:szCs w:val="24"/>
        </w:rPr>
        <w:t>bifidobacteria</w:t>
      </w:r>
      <w:proofErr w:type="spellEnd"/>
      <w:r w:rsidRPr="00E71397">
        <w:rPr>
          <w:rFonts w:ascii="Book Antiqua" w:hAnsi="Book Antiqua"/>
          <w:color w:val="000000" w:themeColor="text1"/>
          <w:kern w:val="0"/>
          <w:sz w:val="24"/>
          <w:szCs w:val="24"/>
        </w:rPr>
        <w:t xml:space="preserve"> and </w:t>
      </w:r>
      <w:r w:rsidRPr="00E71397">
        <w:rPr>
          <w:rFonts w:ascii="Book Antiqua" w:hAnsi="Book Antiqua"/>
          <w:i/>
          <w:color w:val="000000" w:themeColor="text1"/>
          <w:kern w:val="0"/>
          <w:sz w:val="24"/>
          <w:szCs w:val="24"/>
        </w:rPr>
        <w:t>lactobacilli</w:t>
      </w:r>
      <w:r w:rsidRPr="00E71397">
        <w:rPr>
          <w:rFonts w:ascii="Book Antiqua" w:hAnsi="Book Antiqua"/>
          <w:color w:val="000000" w:themeColor="text1"/>
          <w:kern w:val="0"/>
          <w:sz w:val="24"/>
          <w:szCs w:val="24"/>
        </w:rPr>
        <w:t xml:space="preserve"> </w:t>
      </w:r>
      <w:r w:rsidR="00C06468" w:rsidRPr="00E71397">
        <w:rPr>
          <w:rFonts w:ascii="Book Antiqua" w:hAnsi="Book Antiqua"/>
          <w:color w:val="000000" w:themeColor="text1"/>
          <w:kern w:val="0"/>
          <w:sz w:val="24"/>
          <w:szCs w:val="24"/>
        </w:rPr>
        <w:t xml:space="preserve">for 5 d </w:t>
      </w:r>
      <w:r w:rsidR="008678B7" w:rsidRPr="00E71397">
        <w:rPr>
          <w:rFonts w:ascii="Book Antiqua" w:hAnsi="Book Antiqua"/>
          <w:color w:val="000000" w:themeColor="text1"/>
          <w:kern w:val="0"/>
          <w:sz w:val="24"/>
          <w:szCs w:val="24"/>
        </w:rPr>
        <w:t xml:space="preserve">showed </w:t>
      </w:r>
      <w:r w:rsidR="00A04CD4" w:rsidRPr="00E71397">
        <w:rPr>
          <w:rFonts w:ascii="Book Antiqua" w:hAnsi="Book Antiqua"/>
          <w:color w:val="000000" w:themeColor="text1"/>
          <w:kern w:val="0"/>
          <w:sz w:val="24"/>
          <w:szCs w:val="24"/>
        </w:rPr>
        <w:t>increased</w:t>
      </w:r>
      <w:r w:rsidRPr="00E71397">
        <w:rPr>
          <w:rFonts w:ascii="Book Antiqua" w:hAnsi="Book Antiqua"/>
          <w:color w:val="000000" w:themeColor="text1"/>
          <w:kern w:val="0"/>
          <w:sz w:val="24"/>
          <w:szCs w:val="24"/>
        </w:rPr>
        <w:t xml:space="preserve"> numbers of those bacteria in the gut, and </w:t>
      </w:r>
      <w:r w:rsidR="008678B7" w:rsidRPr="00E71397">
        <w:rPr>
          <w:rFonts w:ascii="Book Antiqua" w:hAnsi="Book Antiqua"/>
          <w:color w:val="000000" w:themeColor="text1"/>
          <w:kern w:val="0"/>
          <w:sz w:val="24"/>
          <w:szCs w:val="24"/>
        </w:rPr>
        <w:t xml:space="preserve">they </w:t>
      </w:r>
      <w:r w:rsidRPr="00E71397">
        <w:rPr>
          <w:rFonts w:ascii="Book Antiqua" w:hAnsi="Book Antiqua"/>
          <w:color w:val="000000" w:themeColor="text1"/>
          <w:kern w:val="0"/>
          <w:sz w:val="24"/>
          <w:szCs w:val="24"/>
        </w:rPr>
        <w:t xml:space="preserve">showed significantly lower AST and ALT activity in the serum, indicating that </w:t>
      </w:r>
      <w:r w:rsidR="008678B7" w:rsidRPr="00E71397">
        <w:rPr>
          <w:rFonts w:ascii="Book Antiqua" w:hAnsi="Book Antiqua"/>
          <w:color w:val="000000" w:themeColor="text1"/>
          <w:kern w:val="0"/>
          <w:sz w:val="24"/>
          <w:szCs w:val="24"/>
        </w:rPr>
        <w:t xml:space="preserve">a </w:t>
      </w:r>
      <w:r w:rsidRPr="00E71397">
        <w:rPr>
          <w:rFonts w:ascii="Book Antiqua" w:hAnsi="Book Antiqua"/>
          <w:color w:val="000000" w:themeColor="text1"/>
          <w:kern w:val="0"/>
          <w:sz w:val="24"/>
          <w:szCs w:val="24"/>
        </w:rPr>
        <w:t>short-term administration of probiotics can change the gut microbiota</w:t>
      </w:r>
      <w:r w:rsidR="008678B7" w:rsidRPr="00E71397">
        <w:rPr>
          <w:rFonts w:ascii="Book Antiqua" w:hAnsi="Book Antiqua"/>
          <w:color w:val="000000" w:themeColor="text1"/>
          <w:kern w:val="0"/>
          <w:sz w:val="24"/>
          <w:szCs w:val="24"/>
        </w:rPr>
        <w:t>,</w:t>
      </w:r>
      <w:r w:rsidRPr="00E71397">
        <w:rPr>
          <w:rFonts w:ascii="Book Antiqua" w:hAnsi="Book Antiqua"/>
          <w:color w:val="000000" w:themeColor="text1"/>
          <w:kern w:val="0"/>
          <w:sz w:val="24"/>
          <w:szCs w:val="24"/>
        </w:rPr>
        <w:t xml:space="preserve"> leading </w:t>
      </w:r>
      <w:r w:rsidR="00C06468" w:rsidRPr="00E71397">
        <w:rPr>
          <w:rFonts w:ascii="Book Antiqua" w:hAnsi="Book Antiqua"/>
          <w:color w:val="000000" w:themeColor="text1"/>
          <w:kern w:val="0"/>
          <w:sz w:val="24"/>
          <w:szCs w:val="24"/>
        </w:rPr>
        <w:t xml:space="preserve">to </w:t>
      </w:r>
      <w:r w:rsidR="008678B7"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 xml:space="preserve">amelioration of liver injury induced by chronic alcohol consumption. The therapeutic effect of probiotics could be due to </w:t>
      </w:r>
      <w:r w:rsidR="008678B7" w:rsidRPr="00E71397">
        <w:rPr>
          <w:rFonts w:ascii="Book Antiqua" w:hAnsi="Book Antiqua"/>
          <w:color w:val="000000" w:themeColor="text1"/>
          <w:kern w:val="0"/>
          <w:sz w:val="24"/>
          <w:szCs w:val="24"/>
        </w:rPr>
        <w:t xml:space="preserve">a </w:t>
      </w:r>
      <w:r w:rsidRPr="00E71397">
        <w:rPr>
          <w:rFonts w:ascii="Book Antiqua" w:hAnsi="Book Antiqua"/>
          <w:color w:val="000000" w:themeColor="text1"/>
          <w:kern w:val="0"/>
          <w:sz w:val="24"/>
          <w:szCs w:val="24"/>
        </w:rPr>
        <w:t xml:space="preserve">reduction in oxidative stress and inflammation in the intestine and liver and </w:t>
      </w:r>
      <w:r w:rsidR="008678B7"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 xml:space="preserve">preservation of gut barrier </w:t>
      </w:r>
      <w:proofErr w:type="gramStart"/>
      <w:r w:rsidRPr="00E71397">
        <w:rPr>
          <w:rFonts w:ascii="Book Antiqua" w:hAnsi="Book Antiqua"/>
          <w:color w:val="000000" w:themeColor="text1"/>
          <w:kern w:val="0"/>
          <w:sz w:val="24"/>
          <w:szCs w:val="24"/>
        </w:rPr>
        <w:t>function</w:t>
      </w:r>
      <w:r w:rsidR="00D41A59" w:rsidRPr="00E71397">
        <w:rPr>
          <w:rFonts w:ascii="Book Antiqua" w:hAnsi="Book Antiqua"/>
          <w:color w:val="000000" w:themeColor="text1"/>
          <w:kern w:val="0"/>
          <w:sz w:val="24"/>
          <w:szCs w:val="24"/>
          <w:vertAlign w:val="superscript"/>
        </w:rPr>
        <w:t>[</w:t>
      </w:r>
      <w:proofErr w:type="gramEnd"/>
      <w:r w:rsidR="00546961" w:rsidRPr="00E71397">
        <w:rPr>
          <w:rFonts w:ascii="Book Antiqua" w:eastAsia="MS PGothic" w:hAnsi="Book Antiqua"/>
          <w:bCs/>
          <w:color w:val="000000" w:themeColor="text1"/>
          <w:kern w:val="0"/>
          <w:sz w:val="24"/>
          <w:szCs w:val="24"/>
          <w:vertAlign w:val="superscript"/>
        </w:rPr>
        <w:t>10</w:t>
      </w:r>
      <w:r w:rsidR="003C3828" w:rsidRPr="00E71397">
        <w:rPr>
          <w:rFonts w:ascii="Book Antiqua" w:eastAsia="MS PGothic" w:hAnsi="Book Antiqua"/>
          <w:bCs/>
          <w:color w:val="000000" w:themeColor="text1"/>
          <w:kern w:val="0"/>
          <w:sz w:val="24"/>
          <w:szCs w:val="24"/>
          <w:vertAlign w:val="superscript"/>
        </w:rPr>
        <w:t>0</w:t>
      </w:r>
      <w:r w:rsidRPr="00E71397">
        <w:rPr>
          <w:rFonts w:ascii="Book Antiqua" w:eastAsia="MS PGothic" w:hAnsi="Book Antiqua"/>
          <w:bCs/>
          <w:color w:val="000000" w:themeColor="text1"/>
          <w:kern w:val="0"/>
          <w:sz w:val="24"/>
          <w:szCs w:val="24"/>
          <w:vertAlign w:val="superscript"/>
        </w:rPr>
        <w:t>]</w:t>
      </w:r>
      <w:r w:rsidRPr="00E71397">
        <w:rPr>
          <w:rFonts w:ascii="Book Antiqua" w:eastAsia="MS PGothic" w:hAnsi="Book Antiqua"/>
          <w:bCs/>
          <w:color w:val="000000" w:themeColor="text1"/>
          <w:kern w:val="0"/>
          <w:sz w:val="24"/>
          <w:szCs w:val="24"/>
        </w:rPr>
        <w:t>.</w:t>
      </w:r>
      <w:r w:rsidRPr="00E71397">
        <w:rPr>
          <w:rFonts w:ascii="Book Antiqua" w:hAnsi="Book Antiqua"/>
          <w:color w:val="000000" w:themeColor="text1"/>
          <w:kern w:val="0"/>
          <w:sz w:val="24"/>
          <w:szCs w:val="24"/>
        </w:rPr>
        <w:t xml:space="preserve"> </w:t>
      </w:r>
      <w:r w:rsidRPr="00E71397">
        <w:rPr>
          <w:rFonts w:ascii="Book Antiqua" w:hAnsi="Book Antiqua"/>
          <w:i/>
          <w:color w:val="000000" w:themeColor="text1"/>
          <w:kern w:val="0"/>
          <w:sz w:val="24"/>
          <w:szCs w:val="24"/>
        </w:rPr>
        <w:t xml:space="preserve">L. </w:t>
      </w:r>
      <w:proofErr w:type="spellStart"/>
      <w:r w:rsidRPr="00E71397">
        <w:rPr>
          <w:rFonts w:ascii="Book Antiqua" w:eastAsia="MS PGothic" w:hAnsi="Book Antiqua"/>
          <w:i/>
          <w:color w:val="000000" w:themeColor="text1"/>
          <w:kern w:val="0"/>
          <w:sz w:val="24"/>
          <w:szCs w:val="24"/>
        </w:rPr>
        <w:t>plantarum</w:t>
      </w:r>
      <w:proofErr w:type="spellEnd"/>
      <w:r w:rsidRPr="00E71397">
        <w:rPr>
          <w:rFonts w:ascii="Book Antiqua" w:eastAsia="MS PGothic" w:hAnsi="Book Antiqua"/>
          <w:color w:val="000000" w:themeColor="text1"/>
          <w:kern w:val="0"/>
          <w:sz w:val="24"/>
          <w:szCs w:val="24"/>
        </w:rPr>
        <w:t xml:space="preserve"> was </w:t>
      </w:r>
      <w:r w:rsidR="008678B7" w:rsidRPr="00E71397">
        <w:rPr>
          <w:rFonts w:ascii="Book Antiqua" w:eastAsia="MS PGothic" w:hAnsi="Book Antiqua"/>
          <w:color w:val="000000" w:themeColor="text1"/>
          <w:kern w:val="0"/>
          <w:sz w:val="24"/>
          <w:szCs w:val="24"/>
        </w:rPr>
        <w:t xml:space="preserve">recently </w:t>
      </w:r>
      <w:r w:rsidRPr="00E71397">
        <w:rPr>
          <w:rFonts w:ascii="Book Antiqua" w:hAnsi="Book Antiqua"/>
          <w:color w:val="000000" w:themeColor="text1"/>
          <w:kern w:val="0"/>
          <w:sz w:val="24"/>
          <w:szCs w:val="24"/>
        </w:rPr>
        <w:t xml:space="preserve">microencapsulated and administered to rats chronically fed </w:t>
      </w:r>
      <w:proofErr w:type="gramStart"/>
      <w:r w:rsidRPr="00E71397">
        <w:rPr>
          <w:rFonts w:ascii="Book Antiqua" w:hAnsi="Book Antiqua"/>
          <w:color w:val="000000" w:themeColor="text1"/>
          <w:kern w:val="0"/>
          <w:sz w:val="24"/>
          <w:szCs w:val="24"/>
        </w:rPr>
        <w:t>alcohol</w:t>
      </w:r>
      <w:r w:rsidR="00D41A59" w:rsidRPr="00E71397">
        <w:rPr>
          <w:rFonts w:ascii="Book Antiqua" w:hAnsi="Book Antiqua"/>
          <w:color w:val="000000" w:themeColor="text1"/>
          <w:kern w:val="0"/>
          <w:sz w:val="24"/>
          <w:szCs w:val="24"/>
          <w:vertAlign w:val="superscript"/>
        </w:rPr>
        <w:t>[</w:t>
      </w:r>
      <w:proofErr w:type="gramEnd"/>
      <w:r w:rsidR="00546961" w:rsidRPr="00E71397">
        <w:rPr>
          <w:rFonts w:ascii="Book Antiqua" w:eastAsia="MS PGothic" w:hAnsi="Book Antiqua"/>
          <w:bCs/>
          <w:color w:val="000000" w:themeColor="text1"/>
          <w:kern w:val="0"/>
          <w:sz w:val="24"/>
          <w:szCs w:val="24"/>
          <w:vertAlign w:val="superscript"/>
        </w:rPr>
        <w:t>10</w:t>
      </w:r>
      <w:r w:rsidR="003C3828" w:rsidRPr="00E71397">
        <w:rPr>
          <w:rFonts w:ascii="Book Antiqua" w:eastAsia="MS PGothic" w:hAnsi="Book Antiqua"/>
          <w:bCs/>
          <w:color w:val="000000" w:themeColor="text1"/>
          <w:kern w:val="0"/>
          <w:sz w:val="24"/>
          <w:szCs w:val="24"/>
          <w:vertAlign w:val="superscript"/>
        </w:rPr>
        <w:t>1</w:t>
      </w:r>
      <w:r w:rsidR="001053CE" w:rsidRPr="00E71397">
        <w:rPr>
          <w:rFonts w:ascii="Book Antiqua" w:eastAsia="MS PGothic" w:hAnsi="Book Antiqua"/>
          <w:bCs/>
          <w:color w:val="000000" w:themeColor="text1"/>
          <w:kern w:val="0"/>
          <w:sz w:val="24"/>
          <w:szCs w:val="24"/>
          <w:vertAlign w:val="superscript"/>
        </w:rPr>
        <w:t>]</w:t>
      </w:r>
      <w:r w:rsidRPr="00E71397">
        <w:rPr>
          <w:rFonts w:ascii="Book Antiqua" w:hAnsi="Book Antiqua"/>
          <w:color w:val="000000" w:themeColor="text1"/>
          <w:kern w:val="0"/>
          <w:sz w:val="24"/>
          <w:szCs w:val="24"/>
        </w:rPr>
        <w:t>. The rats showed reduction</w:t>
      </w:r>
      <w:r w:rsidR="00D055EA" w:rsidRPr="00E71397">
        <w:rPr>
          <w:rFonts w:ascii="Book Antiqua" w:hAnsi="Book Antiqua"/>
          <w:color w:val="000000" w:themeColor="text1"/>
          <w:kern w:val="0"/>
          <w:sz w:val="24"/>
          <w:szCs w:val="24"/>
        </w:rPr>
        <w:t>s</w:t>
      </w:r>
      <w:r w:rsidRPr="00E71397">
        <w:rPr>
          <w:rFonts w:ascii="Book Antiqua" w:hAnsi="Book Antiqua"/>
          <w:color w:val="000000" w:themeColor="text1"/>
          <w:kern w:val="0"/>
          <w:sz w:val="24"/>
          <w:szCs w:val="24"/>
        </w:rPr>
        <w:t xml:space="preserve"> in the levels of </w:t>
      </w:r>
      <w:proofErr w:type="spellStart"/>
      <w:r w:rsidRPr="00E71397">
        <w:rPr>
          <w:rFonts w:ascii="Book Antiqua" w:hAnsi="Book Antiqua"/>
          <w:color w:val="000000" w:themeColor="text1"/>
          <w:kern w:val="0"/>
          <w:sz w:val="24"/>
          <w:szCs w:val="24"/>
        </w:rPr>
        <w:t>endotoxemia</w:t>
      </w:r>
      <w:proofErr w:type="spellEnd"/>
      <w:r w:rsidRPr="00E71397">
        <w:rPr>
          <w:rFonts w:ascii="Book Antiqua" w:hAnsi="Book Antiqua"/>
          <w:color w:val="000000" w:themeColor="text1"/>
          <w:kern w:val="0"/>
          <w:sz w:val="24"/>
          <w:szCs w:val="24"/>
        </w:rPr>
        <w:t xml:space="preserve">, serum </w:t>
      </w:r>
      <w:r w:rsidR="00C06468" w:rsidRPr="00E71397">
        <w:rPr>
          <w:rFonts w:ascii="Book Antiqua" w:hAnsi="Book Antiqua"/>
          <w:color w:val="000000" w:themeColor="text1"/>
          <w:kern w:val="0"/>
          <w:sz w:val="24"/>
          <w:szCs w:val="24"/>
        </w:rPr>
        <w:t>aminotransferase</w:t>
      </w:r>
      <w:r w:rsidRPr="00E71397">
        <w:rPr>
          <w:rFonts w:ascii="Book Antiqua" w:hAnsi="Book Antiqua"/>
          <w:color w:val="000000" w:themeColor="text1"/>
          <w:kern w:val="0"/>
          <w:sz w:val="24"/>
          <w:szCs w:val="24"/>
        </w:rPr>
        <w:t xml:space="preserve">, </w:t>
      </w:r>
      <w:r w:rsidRPr="00E71397">
        <w:rPr>
          <w:rFonts w:ascii="Book Antiqua" w:hAnsi="Book Antiqua"/>
          <w:color w:val="000000" w:themeColor="text1"/>
          <w:kern w:val="0"/>
          <w:sz w:val="24"/>
          <w:szCs w:val="24"/>
        </w:rPr>
        <w:lastRenderedPageBreak/>
        <w:t>NF-</w:t>
      </w:r>
      <w:proofErr w:type="spellStart"/>
      <w:r w:rsidRPr="00E71397">
        <w:rPr>
          <w:rFonts w:ascii="Book Antiqua" w:hAnsi="Book Antiqua"/>
          <w:color w:val="000000" w:themeColor="text1"/>
          <w:kern w:val="0"/>
          <w:sz w:val="24"/>
          <w:szCs w:val="24"/>
        </w:rPr>
        <w:t>κB</w:t>
      </w:r>
      <w:proofErr w:type="spellEnd"/>
      <w:r w:rsidRPr="00E71397">
        <w:rPr>
          <w:rFonts w:ascii="Book Antiqua" w:hAnsi="Book Antiqua"/>
          <w:color w:val="000000" w:themeColor="text1"/>
          <w:kern w:val="0"/>
          <w:sz w:val="24"/>
          <w:szCs w:val="24"/>
        </w:rPr>
        <w:t>, cytokines such as TNF-α</w:t>
      </w:r>
      <w:r w:rsidR="00C06468" w:rsidRPr="00E71397">
        <w:rPr>
          <w:rFonts w:ascii="Book Antiqua" w:hAnsi="Book Antiqua"/>
          <w:color w:val="000000" w:themeColor="text1"/>
          <w:kern w:val="0"/>
          <w:sz w:val="24"/>
          <w:szCs w:val="24"/>
        </w:rPr>
        <w:t>,</w:t>
      </w:r>
      <w:r w:rsidRPr="00E71397">
        <w:rPr>
          <w:rFonts w:ascii="Book Antiqua" w:hAnsi="Book Antiqua"/>
          <w:color w:val="000000" w:themeColor="text1"/>
          <w:kern w:val="0"/>
          <w:sz w:val="24"/>
          <w:szCs w:val="24"/>
        </w:rPr>
        <w:t xml:space="preserve"> and </w:t>
      </w:r>
      <w:proofErr w:type="gramStart"/>
      <w:r w:rsidRPr="00E71397">
        <w:rPr>
          <w:rFonts w:ascii="Book Antiqua" w:hAnsi="Book Antiqua"/>
          <w:color w:val="000000" w:themeColor="text1"/>
          <w:kern w:val="0"/>
          <w:sz w:val="24"/>
          <w:szCs w:val="24"/>
        </w:rPr>
        <w:t>IL12/p40,</w:t>
      </w:r>
      <w:proofErr w:type="gramEnd"/>
      <w:r w:rsidRPr="00E71397">
        <w:rPr>
          <w:rFonts w:ascii="Book Antiqua" w:hAnsi="Book Antiqua"/>
          <w:color w:val="000000" w:themeColor="text1"/>
          <w:kern w:val="0"/>
          <w:sz w:val="24"/>
          <w:szCs w:val="24"/>
        </w:rPr>
        <w:t xml:space="preserve"> and </w:t>
      </w:r>
      <w:r w:rsidR="00D055EA" w:rsidRPr="00E71397">
        <w:rPr>
          <w:rFonts w:ascii="Book Antiqua" w:hAnsi="Book Antiqua"/>
          <w:color w:val="000000" w:themeColor="text1"/>
          <w:kern w:val="0"/>
          <w:sz w:val="24"/>
          <w:szCs w:val="24"/>
        </w:rPr>
        <w:t xml:space="preserve">they </w:t>
      </w:r>
      <w:r w:rsidRPr="00E71397">
        <w:rPr>
          <w:rFonts w:ascii="Book Antiqua" w:hAnsi="Book Antiqua"/>
          <w:color w:val="000000" w:themeColor="text1"/>
          <w:kern w:val="0"/>
          <w:sz w:val="24"/>
          <w:szCs w:val="24"/>
        </w:rPr>
        <w:t xml:space="preserve">also </w:t>
      </w:r>
      <w:r w:rsidR="00D055EA" w:rsidRPr="00E71397">
        <w:rPr>
          <w:rFonts w:ascii="Book Antiqua" w:hAnsi="Book Antiqua"/>
          <w:color w:val="000000" w:themeColor="text1"/>
          <w:kern w:val="0"/>
          <w:sz w:val="24"/>
          <w:szCs w:val="24"/>
        </w:rPr>
        <w:t xml:space="preserve">showed </w:t>
      </w:r>
      <w:r w:rsidRPr="00E71397">
        <w:rPr>
          <w:rFonts w:ascii="Book Antiqua" w:hAnsi="Book Antiqua"/>
          <w:color w:val="000000" w:themeColor="text1"/>
          <w:kern w:val="0"/>
          <w:sz w:val="24"/>
          <w:szCs w:val="24"/>
        </w:rPr>
        <w:t>improvement</w:t>
      </w:r>
      <w:r w:rsidR="00D055EA" w:rsidRPr="00E71397">
        <w:rPr>
          <w:rFonts w:ascii="Book Antiqua" w:hAnsi="Book Antiqua"/>
          <w:color w:val="000000" w:themeColor="text1"/>
          <w:kern w:val="0"/>
          <w:sz w:val="24"/>
          <w:szCs w:val="24"/>
        </w:rPr>
        <w:t>s</w:t>
      </w:r>
      <w:r w:rsidRPr="00E71397">
        <w:rPr>
          <w:rFonts w:ascii="Book Antiqua" w:hAnsi="Book Antiqua"/>
          <w:color w:val="000000" w:themeColor="text1"/>
          <w:kern w:val="0"/>
          <w:sz w:val="24"/>
          <w:szCs w:val="24"/>
        </w:rPr>
        <w:t xml:space="preserve"> </w:t>
      </w:r>
      <w:r w:rsidR="00D055EA" w:rsidRPr="00E71397">
        <w:rPr>
          <w:rFonts w:ascii="Book Antiqua" w:hAnsi="Book Antiqua"/>
          <w:color w:val="000000" w:themeColor="text1"/>
          <w:kern w:val="0"/>
          <w:sz w:val="24"/>
          <w:szCs w:val="24"/>
        </w:rPr>
        <w:t xml:space="preserve">in the </w:t>
      </w:r>
      <w:r w:rsidRPr="00E71397">
        <w:rPr>
          <w:rFonts w:ascii="Book Antiqua" w:hAnsi="Book Antiqua"/>
          <w:color w:val="000000" w:themeColor="text1"/>
          <w:kern w:val="0"/>
          <w:sz w:val="24"/>
          <w:szCs w:val="24"/>
        </w:rPr>
        <w:t xml:space="preserve">histology of </w:t>
      </w:r>
      <w:r w:rsidR="005C355D"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 xml:space="preserve">intestine and liver. Considering </w:t>
      </w:r>
      <w:r w:rsidR="005C355D" w:rsidRPr="00E71397">
        <w:rPr>
          <w:rFonts w:ascii="Book Antiqua" w:hAnsi="Book Antiqua"/>
          <w:color w:val="000000" w:themeColor="text1"/>
          <w:kern w:val="0"/>
          <w:sz w:val="24"/>
          <w:szCs w:val="24"/>
        </w:rPr>
        <w:t xml:space="preserve">the greater </w:t>
      </w:r>
      <w:r w:rsidRPr="00E71397">
        <w:rPr>
          <w:rFonts w:ascii="Book Antiqua" w:hAnsi="Book Antiqua"/>
          <w:color w:val="000000" w:themeColor="text1"/>
          <w:kern w:val="0"/>
          <w:sz w:val="24"/>
          <w:szCs w:val="24"/>
        </w:rPr>
        <w:t>survival of probiotics under gastric acidic condition</w:t>
      </w:r>
      <w:r w:rsidR="005C355D" w:rsidRPr="00E71397">
        <w:rPr>
          <w:rFonts w:ascii="Book Antiqua" w:hAnsi="Book Antiqua"/>
          <w:color w:val="000000" w:themeColor="text1"/>
          <w:kern w:val="0"/>
          <w:sz w:val="24"/>
          <w:szCs w:val="24"/>
        </w:rPr>
        <w:t>s</w:t>
      </w:r>
      <w:r w:rsidRPr="00E71397">
        <w:rPr>
          <w:rFonts w:ascii="Book Antiqua" w:hAnsi="Book Antiqua"/>
          <w:color w:val="000000" w:themeColor="text1"/>
          <w:kern w:val="0"/>
          <w:sz w:val="24"/>
          <w:szCs w:val="24"/>
        </w:rPr>
        <w:t xml:space="preserve">, this </w:t>
      </w:r>
      <w:r w:rsidR="005C355D" w:rsidRPr="00E71397">
        <w:rPr>
          <w:rFonts w:ascii="Book Antiqua" w:hAnsi="Book Antiqua"/>
          <w:color w:val="000000" w:themeColor="text1"/>
          <w:kern w:val="0"/>
          <w:sz w:val="24"/>
          <w:szCs w:val="24"/>
        </w:rPr>
        <w:t>approach</w:t>
      </w:r>
      <w:r w:rsidRPr="00E71397">
        <w:rPr>
          <w:rFonts w:ascii="Book Antiqua" w:hAnsi="Book Antiqua"/>
          <w:color w:val="000000" w:themeColor="text1"/>
          <w:kern w:val="0"/>
          <w:sz w:val="24"/>
          <w:szCs w:val="24"/>
        </w:rPr>
        <w:t xml:space="preserve"> might be efficacious. However, </w:t>
      </w:r>
      <w:r w:rsidR="005C355D" w:rsidRPr="00E71397">
        <w:rPr>
          <w:rFonts w:ascii="Book Antiqua" w:hAnsi="Book Antiqua"/>
          <w:color w:val="000000" w:themeColor="text1"/>
          <w:kern w:val="0"/>
          <w:sz w:val="24"/>
          <w:szCs w:val="24"/>
        </w:rPr>
        <w:t xml:space="preserve">the </w:t>
      </w:r>
      <w:r w:rsidR="00C06468" w:rsidRPr="00E71397">
        <w:rPr>
          <w:rFonts w:ascii="Book Antiqua" w:hAnsi="Book Antiqua"/>
          <w:color w:val="000000" w:themeColor="text1"/>
          <w:kern w:val="0"/>
          <w:sz w:val="24"/>
          <w:szCs w:val="24"/>
        </w:rPr>
        <w:t xml:space="preserve">bacteria-free culture supernatant of </w:t>
      </w:r>
      <w:r w:rsidR="00C06468" w:rsidRPr="00E71397">
        <w:rPr>
          <w:rFonts w:ascii="Book Antiqua" w:hAnsi="Book Antiqua"/>
          <w:i/>
          <w:color w:val="000000" w:themeColor="text1"/>
          <w:kern w:val="0"/>
          <w:sz w:val="24"/>
          <w:szCs w:val="24"/>
        </w:rPr>
        <w:t xml:space="preserve">Lactobacillus </w:t>
      </w:r>
      <w:proofErr w:type="spellStart"/>
      <w:r w:rsidR="00C06468" w:rsidRPr="00E71397">
        <w:rPr>
          <w:rFonts w:ascii="Book Antiqua" w:hAnsi="Book Antiqua"/>
          <w:i/>
          <w:color w:val="000000" w:themeColor="text1"/>
          <w:kern w:val="0"/>
          <w:sz w:val="24"/>
          <w:szCs w:val="24"/>
        </w:rPr>
        <w:t>rhamnosus</w:t>
      </w:r>
      <w:proofErr w:type="spellEnd"/>
      <w:r w:rsidR="00C06468" w:rsidRPr="00E71397">
        <w:rPr>
          <w:rFonts w:ascii="Book Antiqua" w:hAnsi="Book Antiqua"/>
          <w:i/>
          <w:color w:val="000000" w:themeColor="text1"/>
          <w:kern w:val="0"/>
          <w:sz w:val="24"/>
          <w:szCs w:val="24"/>
        </w:rPr>
        <w:t xml:space="preserve"> GG</w:t>
      </w:r>
      <w:r w:rsidR="00C06468" w:rsidRPr="00E71397">
        <w:rPr>
          <w:rFonts w:ascii="Book Antiqua" w:hAnsi="Book Antiqua"/>
          <w:color w:val="000000" w:themeColor="text1"/>
          <w:kern w:val="0"/>
          <w:sz w:val="24"/>
          <w:szCs w:val="24"/>
        </w:rPr>
        <w:t xml:space="preserve"> </w:t>
      </w:r>
      <w:r w:rsidR="005C355D" w:rsidRPr="00E71397">
        <w:rPr>
          <w:rFonts w:ascii="Book Antiqua" w:hAnsi="Book Antiqua"/>
          <w:color w:val="000000" w:themeColor="text1"/>
          <w:kern w:val="0"/>
          <w:sz w:val="24"/>
          <w:szCs w:val="24"/>
        </w:rPr>
        <w:t xml:space="preserve">was </w:t>
      </w:r>
      <w:r w:rsidR="00C06468" w:rsidRPr="00E71397">
        <w:rPr>
          <w:rFonts w:ascii="Book Antiqua" w:hAnsi="Book Antiqua"/>
          <w:color w:val="000000" w:themeColor="text1"/>
          <w:kern w:val="0"/>
          <w:sz w:val="24"/>
          <w:szCs w:val="24"/>
        </w:rPr>
        <w:t xml:space="preserve">proven to suppress the alcohol-induced intestinal permeability, </w:t>
      </w:r>
      <w:proofErr w:type="spellStart"/>
      <w:r w:rsidR="00C06468" w:rsidRPr="00E71397">
        <w:rPr>
          <w:rFonts w:ascii="Book Antiqua" w:hAnsi="Book Antiqua"/>
          <w:color w:val="000000" w:themeColor="text1"/>
          <w:kern w:val="0"/>
          <w:sz w:val="24"/>
          <w:szCs w:val="24"/>
        </w:rPr>
        <w:t>endotoxemia</w:t>
      </w:r>
      <w:proofErr w:type="spellEnd"/>
      <w:r w:rsidR="00C06468" w:rsidRPr="00E71397">
        <w:rPr>
          <w:rFonts w:ascii="Book Antiqua" w:hAnsi="Book Antiqua"/>
          <w:color w:val="000000" w:themeColor="text1"/>
          <w:kern w:val="0"/>
          <w:sz w:val="24"/>
          <w:szCs w:val="24"/>
        </w:rPr>
        <w:t xml:space="preserve"> and subsequent liver </w:t>
      </w:r>
      <w:proofErr w:type="gramStart"/>
      <w:r w:rsidR="00C06468" w:rsidRPr="00E71397">
        <w:rPr>
          <w:rFonts w:ascii="Book Antiqua" w:hAnsi="Book Antiqua"/>
          <w:color w:val="000000" w:themeColor="text1"/>
          <w:kern w:val="0"/>
          <w:sz w:val="24"/>
          <w:szCs w:val="24"/>
        </w:rPr>
        <w:t>injury</w:t>
      </w:r>
      <w:r w:rsidR="00D41A59" w:rsidRPr="00E71397">
        <w:rPr>
          <w:rFonts w:ascii="Book Antiqua" w:hAnsi="Book Antiqua"/>
          <w:color w:val="000000" w:themeColor="text1"/>
          <w:kern w:val="0"/>
          <w:sz w:val="24"/>
          <w:szCs w:val="24"/>
          <w:vertAlign w:val="superscript"/>
        </w:rPr>
        <w:t>[</w:t>
      </w:r>
      <w:proofErr w:type="gramEnd"/>
      <w:r w:rsidR="00546961" w:rsidRPr="00E71397">
        <w:rPr>
          <w:rFonts w:ascii="Book Antiqua" w:eastAsia="MS PGothic" w:hAnsi="Book Antiqua"/>
          <w:bCs/>
          <w:color w:val="000000" w:themeColor="text1"/>
          <w:kern w:val="0"/>
          <w:sz w:val="24"/>
          <w:szCs w:val="24"/>
          <w:vertAlign w:val="superscript"/>
        </w:rPr>
        <w:t>10</w:t>
      </w:r>
      <w:r w:rsidR="003C3828" w:rsidRPr="00E71397">
        <w:rPr>
          <w:rFonts w:ascii="Book Antiqua" w:eastAsia="MS PGothic" w:hAnsi="Book Antiqua"/>
          <w:bCs/>
          <w:color w:val="000000" w:themeColor="text1"/>
          <w:kern w:val="0"/>
          <w:sz w:val="24"/>
          <w:szCs w:val="24"/>
          <w:vertAlign w:val="superscript"/>
        </w:rPr>
        <w:t>2</w:t>
      </w:r>
      <w:r w:rsidR="00C06468" w:rsidRPr="00E71397">
        <w:rPr>
          <w:rFonts w:ascii="Book Antiqua" w:eastAsia="MS PGothic" w:hAnsi="Book Antiqua"/>
          <w:bCs/>
          <w:color w:val="000000" w:themeColor="text1"/>
          <w:kern w:val="0"/>
          <w:sz w:val="24"/>
          <w:szCs w:val="24"/>
          <w:vertAlign w:val="superscript"/>
        </w:rPr>
        <w:t>]</w:t>
      </w:r>
      <w:r w:rsidR="00C06468" w:rsidRPr="00E71397">
        <w:rPr>
          <w:rFonts w:ascii="Book Antiqua" w:hAnsi="Book Antiqua"/>
          <w:color w:val="000000" w:themeColor="text1"/>
          <w:kern w:val="0"/>
          <w:sz w:val="24"/>
          <w:szCs w:val="24"/>
        </w:rPr>
        <w:t xml:space="preserve">. </w:t>
      </w:r>
      <w:r w:rsidR="00703DE0" w:rsidRPr="00E71397">
        <w:rPr>
          <w:rFonts w:ascii="Book Antiqua" w:hAnsi="Book Antiqua"/>
          <w:color w:val="000000" w:themeColor="text1"/>
          <w:kern w:val="0"/>
          <w:sz w:val="24"/>
          <w:szCs w:val="24"/>
        </w:rPr>
        <w:t>It thus</w:t>
      </w:r>
      <w:r w:rsidRPr="00E71397">
        <w:rPr>
          <w:rFonts w:ascii="Book Antiqua" w:hAnsi="Book Antiqua"/>
          <w:color w:val="000000" w:themeColor="text1"/>
          <w:kern w:val="0"/>
          <w:sz w:val="24"/>
          <w:szCs w:val="24"/>
        </w:rPr>
        <w:t xml:space="preserve"> remains uncertain whether </w:t>
      </w:r>
      <w:r w:rsidR="00703DE0"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survival of probiotics is necessary for obtaining</w:t>
      </w:r>
      <w:r w:rsidR="00703DE0" w:rsidRPr="00E71397">
        <w:rPr>
          <w:rFonts w:ascii="Book Antiqua" w:hAnsi="Book Antiqua"/>
          <w:color w:val="000000" w:themeColor="text1"/>
          <w:kern w:val="0"/>
          <w:sz w:val="24"/>
          <w:szCs w:val="24"/>
        </w:rPr>
        <w:t xml:space="preserve"> the</w:t>
      </w:r>
      <w:r w:rsidRPr="00E71397">
        <w:rPr>
          <w:rFonts w:ascii="Book Antiqua" w:hAnsi="Book Antiqua"/>
          <w:color w:val="000000" w:themeColor="text1"/>
          <w:kern w:val="0"/>
          <w:sz w:val="24"/>
          <w:szCs w:val="24"/>
        </w:rPr>
        <w:t xml:space="preserve"> optimal effect of </w:t>
      </w:r>
      <w:r w:rsidR="00703DE0" w:rsidRPr="00E71397">
        <w:rPr>
          <w:rFonts w:ascii="Book Antiqua" w:hAnsi="Book Antiqua"/>
          <w:color w:val="000000" w:themeColor="text1"/>
          <w:kern w:val="0"/>
          <w:sz w:val="24"/>
          <w:szCs w:val="24"/>
        </w:rPr>
        <w:t>treatment</w:t>
      </w:r>
      <w:r w:rsidR="00703DE0" w:rsidRPr="00E71397" w:rsidDel="00703DE0">
        <w:rPr>
          <w:rFonts w:ascii="Book Antiqua" w:hAnsi="Book Antiqua"/>
          <w:color w:val="000000" w:themeColor="text1"/>
          <w:kern w:val="0"/>
          <w:sz w:val="24"/>
          <w:szCs w:val="24"/>
        </w:rPr>
        <w:t xml:space="preserve"> </w:t>
      </w:r>
      <w:r w:rsidR="00703DE0" w:rsidRPr="00E71397">
        <w:rPr>
          <w:rFonts w:ascii="Book Antiqua" w:hAnsi="Book Antiqua"/>
          <w:color w:val="000000" w:themeColor="text1"/>
          <w:kern w:val="0"/>
          <w:sz w:val="24"/>
          <w:szCs w:val="24"/>
        </w:rPr>
        <w:t xml:space="preserve">with </w:t>
      </w:r>
      <w:r w:rsidR="00C06468" w:rsidRPr="00E71397">
        <w:rPr>
          <w:rFonts w:ascii="Book Antiqua" w:hAnsi="Book Antiqua"/>
          <w:color w:val="000000" w:themeColor="text1"/>
          <w:kern w:val="0"/>
          <w:sz w:val="24"/>
          <w:szCs w:val="24"/>
        </w:rPr>
        <w:t>probiotics</w:t>
      </w:r>
      <w:r w:rsidRPr="00E71397">
        <w:rPr>
          <w:rFonts w:ascii="Book Antiqua" w:hAnsi="Book Antiqua"/>
          <w:color w:val="000000" w:themeColor="text1"/>
          <w:kern w:val="0"/>
          <w:sz w:val="24"/>
          <w:szCs w:val="24"/>
        </w:rPr>
        <w:t>.</w:t>
      </w:r>
    </w:p>
    <w:p w14:paraId="5E5F2C87" w14:textId="77777777" w:rsidR="00EE30E4" w:rsidRPr="00E71397" w:rsidRDefault="00EE30E4" w:rsidP="001E7D7A">
      <w:pPr>
        <w:autoSpaceDE w:val="0"/>
        <w:autoSpaceDN w:val="0"/>
        <w:adjustRightInd w:val="0"/>
        <w:spacing w:line="360" w:lineRule="auto"/>
        <w:rPr>
          <w:rFonts w:ascii="Book Antiqua" w:hAnsi="Book Antiqua"/>
          <w:color w:val="000000" w:themeColor="text1"/>
          <w:kern w:val="0"/>
          <w:sz w:val="24"/>
          <w:szCs w:val="24"/>
        </w:rPr>
      </w:pPr>
    </w:p>
    <w:p w14:paraId="043C2A96" w14:textId="46EBE9CC" w:rsidR="00EE30E4" w:rsidRPr="00E71397" w:rsidRDefault="00EE30E4" w:rsidP="001E7D7A">
      <w:pPr>
        <w:autoSpaceDE w:val="0"/>
        <w:autoSpaceDN w:val="0"/>
        <w:adjustRightInd w:val="0"/>
        <w:spacing w:line="360" w:lineRule="auto"/>
        <w:rPr>
          <w:rFonts w:ascii="Book Antiqua" w:hAnsi="Book Antiqua"/>
          <w:b/>
          <w:i/>
          <w:color w:val="000000" w:themeColor="text1"/>
          <w:kern w:val="0"/>
          <w:sz w:val="24"/>
          <w:szCs w:val="24"/>
        </w:rPr>
      </w:pPr>
      <w:r w:rsidRPr="00E71397">
        <w:rPr>
          <w:rFonts w:ascii="Book Antiqua" w:hAnsi="Book Antiqua"/>
          <w:b/>
          <w:i/>
          <w:color w:val="000000" w:themeColor="text1"/>
          <w:kern w:val="0"/>
          <w:sz w:val="24"/>
          <w:szCs w:val="24"/>
        </w:rPr>
        <w:t>Hepatocellular carcinoma</w:t>
      </w:r>
    </w:p>
    <w:p w14:paraId="133A736B" w14:textId="121A63C9" w:rsidR="00EE30E4" w:rsidRPr="00E71397" w:rsidRDefault="00EE30E4" w:rsidP="001E7D7A">
      <w:pPr>
        <w:autoSpaceDE w:val="0"/>
        <w:autoSpaceDN w:val="0"/>
        <w:adjustRightInd w:val="0"/>
        <w:spacing w:line="360" w:lineRule="auto"/>
        <w:rPr>
          <w:rFonts w:ascii="Book Antiqua" w:hAnsi="Book Antiqua"/>
          <w:color w:val="000000" w:themeColor="text1"/>
          <w:kern w:val="0"/>
          <w:sz w:val="24"/>
          <w:szCs w:val="24"/>
        </w:rPr>
      </w:pPr>
      <w:r w:rsidRPr="00E71397">
        <w:rPr>
          <w:rFonts w:ascii="Book Antiqua" w:hAnsi="Book Antiqua"/>
          <w:color w:val="000000" w:themeColor="text1"/>
          <w:kern w:val="0"/>
          <w:sz w:val="24"/>
          <w:szCs w:val="24"/>
        </w:rPr>
        <w:t>Most HCC</w:t>
      </w:r>
      <w:r w:rsidR="00703DE0" w:rsidRPr="00E71397">
        <w:rPr>
          <w:rFonts w:ascii="Book Antiqua" w:hAnsi="Book Antiqua"/>
          <w:color w:val="000000" w:themeColor="text1"/>
          <w:kern w:val="0"/>
          <w:sz w:val="24"/>
          <w:szCs w:val="24"/>
        </w:rPr>
        <w:t>s</w:t>
      </w:r>
      <w:r w:rsidRPr="00E71397">
        <w:rPr>
          <w:rFonts w:ascii="Book Antiqua" w:hAnsi="Book Antiqua"/>
          <w:color w:val="000000" w:themeColor="text1"/>
          <w:kern w:val="0"/>
          <w:sz w:val="24"/>
          <w:szCs w:val="24"/>
        </w:rPr>
        <w:t xml:space="preserve"> develop in the liver chronically infected by hepatitis virus B or C. However, with </w:t>
      </w:r>
      <w:r w:rsidR="00703DE0"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 xml:space="preserve">increasing </w:t>
      </w:r>
      <w:r w:rsidR="00C06468" w:rsidRPr="00E71397">
        <w:rPr>
          <w:rFonts w:ascii="Book Antiqua" w:hAnsi="Book Antiqua"/>
          <w:color w:val="000000" w:themeColor="text1"/>
          <w:kern w:val="0"/>
          <w:sz w:val="24"/>
          <w:szCs w:val="24"/>
        </w:rPr>
        <w:t>prevalence</w:t>
      </w:r>
      <w:r w:rsidRPr="00E71397">
        <w:rPr>
          <w:rFonts w:ascii="Book Antiqua" w:hAnsi="Book Antiqua"/>
          <w:color w:val="000000" w:themeColor="text1"/>
          <w:kern w:val="0"/>
          <w:sz w:val="24"/>
          <w:szCs w:val="24"/>
        </w:rPr>
        <w:t xml:space="preserve"> </w:t>
      </w:r>
      <w:r w:rsidR="00C06468" w:rsidRPr="00E71397">
        <w:rPr>
          <w:rFonts w:ascii="Book Antiqua" w:hAnsi="Book Antiqua"/>
          <w:color w:val="000000" w:themeColor="text1"/>
          <w:kern w:val="0"/>
          <w:sz w:val="24"/>
          <w:szCs w:val="24"/>
        </w:rPr>
        <w:t>of</w:t>
      </w:r>
      <w:r w:rsidRPr="00E71397">
        <w:rPr>
          <w:rFonts w:ascii="Book Antiqua" w:hAnsi="Book Antiqua"/>
          <w:color w:val="000000" w:themeColor="text1"/>
          <w:kern w:val="0"/>
          <w:sz w:val="24"/>
          <w:szCs w:val="24"/>
        </w:rPr>
        <w:t xml:space="preserve"> metabolic syndrome, </w:t>
      </w:r>
      <w:r w:rsidR="00703DE0" w:rsidRPr="00E71397">
        <w:rPr>
          <w:rFonts w:ascii="Book Antiqua" w:hAnsi="Book Antiqua"/>
          <w:color w:val="000000" w:themeColor="text1"/>
          <w:kern w:val="0"/>
          <w:sz w:val="24"/>
          <w:szCs w:val="24"/>
        </w:rPr>
        <w:t xml:space="preserve">the incidence of </w:t>
      </w:r>
      <w:r w:rsidRPr="00E71397">
        <w:rPr>
          <w:rFonts w:ascii="Book Antiqua" w:hAnsi="Book Antiqua"/>
          <w:color w:val="000000" w:themeColor="text1"/>
          <w:kern w:val="0"/>
          <w:sz w:val="24"/>
          <w:szCs w:val="24"/>
        </w:rPr>
        <w:t xml:space="preserve">HCC from NASH </w:t>
      </w:r>
      <w:r w:rsidR="00703DE0" w:rsidRPr="00E71397">
        <w:rPr>
          <w:rFonts w:ascii="Book Antiqua" w:hAnsi="Book Antiqua"/>
          <w:color w:val="000000" w:themeColor="text1"/>
          <w:kern w:val="0"/>
          <w:sz w:val="24"/>
          <w:szCs w:val="24"/>
        </w:rPr>
        <w:t xml:space="preserve">has </w:t>
      </w:r>
      <w:r w:rsidRPr="00E71397">
        <w:rPr>
          <w:rFonts w:ascii="Book Antiqua" w:hAnsi="Book Antiqua"/>
          <w:color w:val="000000" w:themeColor="text1"/>
          <w:kern w:val="0"/>
          <w:sz w:val="24"/>
          <w:szCs w:val="24"/>
        </w:rPr>
        <w:t xml:space="preserve">been </w:t>
      </w:r>
      <w:proofErr w:type="gramStart"/>
      <w:r w:rsidRPr="00E71397">
        <w:rPr>
          <w:rFonts w:ascii="Book Antiqua" w:hAnsi="Book Antiqua"/>
          <w:color w:val="000000" w:themeColor="text1"/>
          <w:kern w:val="0"/>
          <w:sz w:val="24"/>
          <w:szCs w:val="24"/>
        </w:rPr>
        <w:t>increasing</w:t>
      </w:r>
      <w:r w:rsidR="00D41A59" w:rsidRPr="00E71397">
        <w:rPr>
          <w:rFonts w:ascii="Book Antiqua" w:hAnsi="Book Antiqua"/>
          <w:color w:val="000000" w:themeColor="text1"/>
          <w:kern w:val="0"/>
          <w:sz w:val="24"/>
          <w:szCs w:val="24"/>
          <w:vertAlign w:val="superscript"/>
        </w:rPr>
        <w:t>[</w:t>
      </w:r>
      <w:proofErr w:type="gramEnd"/>
      <w:r w:rsidR="001053CE" w:rsidRPr="00E71397">
        <w:rPr>
          <w:rFonts w:ascii="Book Antiqua" w:eastAsia="MS PGothic" w:hAnsi="Book Antiqua"/>
          <w:bCs/>
          <w:color w:val="000000" w:themeColor="text1"/>
          <w:kern w:val="0"/>
          <w:sz w:val="24"/>
          <w:szCs w:val="24"/>
          <w:vertAlign w:val="superscript"/>
        </w:rPr>
        <w:t>10</w:t>
      </w:r>
      <w:r w:rsidR="003C3828" w:rsidRPr="00E71397">
        <w:rPr>
          <w:rFonts w:ascii="Book Antiqua" w:eastAsia="MS PGothic" w:hAnsi="Book Antiqua"/>
          <w:bCs/>
          <w:color w:val="000000" w:themeColor="text1"/>
          <w:kern w:val="0"/>
          <w:sz w:val="24"/>
          <w:szCs w:val="24"/>
          <w:vertAlign w:val="superscript"/>
        </w:rPr>
        <w:t>3</w:t>
      </w:r>
      <w:r w:rsidRPr="00E71397">
        <w:rPr>
          <w:rFonts w:ascii="Book Antiqua" w:eastAsia="MS PGothic" w:hAnsi="Book Antiqua"/>
          <w:bCs/>
          <w:color w:val="000000" w:themeColor="text1"/>
          <w:kern w:val="0"/>
          <w:sz w:val="24"/>
          <w:szCs w:val="24"/>
          <w:vertAlign w:val="superscript"/>
        </w:rPr>
        <w:t>]</w:t>
      </w:r>
      <w:r w:rsidRPr="00E71397">
        <w:rPr>
          <w:rFonts w:ascii="Book Antiqua" w:hAnsi="Book Antiqua"/>
          <w:color w:val="000000" w:themeColor="text1"/>
          <w:kern w:val="0"/>
          <w:sz w:val="24"/>
          <w:szCs w:val="24"/>
        </w:rPr>
        <w:t xml:space="preserve">. </w:t>
      </w:r>
      <w:r w:rsidR="00C06468" w:rsidRPr="00E71397">
        <w:rPr>
          <w:rFonts w:ascii="Book Antiqua" w:hAnsi="Book Antiqua"/>
          <w:color w:val="000000" w:themeColor="text1"/>
          <w:kern w:val="0"/>
          <w:sz w:val="24"/>
          <w:szCs w:val="24"/>
        </w:rPr>
        <w:t>Although t</w:t>
      </w:r>
      <w:r w:rsidRPr="00E71397">
        <w:rPr>
          <w:rFonts w:ascii="Book Antiqua" w:hAnsi="Book Antiqua"/>
          <w:color w:val="000000" w:themeColor="text1"/>
          <w:kern w:val="0"/>
          <w:sz w:val="24"/>
          <w:szCs w:val="24"/>
        </w:rPr>
        <w:t xml:space="preserve">he mechanism of HCC development from NASH in association with </w:t>
      </w:r>
      <w:proofErr w:type="spellStart"/>
      <w:r w:rsidRPr="00E71397">
        <w:rPr>
          <w:rFonts w:ascii="Book Antiqua" w:hAnsi="Book Antiqua"/>
          <w:color w:val="000000" w:themeColor="text1"/>
          <w:kern w:val="0"/>
          <w:sz w:val="24"/>
          <w:szCs w:val="24"/>
        </w:rPr>
        <w:t>dysbiosis</w:t>
      </w:r>
      <w:proofErr w:type="spellEnd"/>
      <w:r w:rsidRPr="00E71397">
        <w:rPr>
          <w:rFonts w:ascii="Book Antiqua" w:hAnsi="Book Antiqua"/>
          <w:color w:val="000000" w:themeColor="text1"/>
          <w:kern w:val="0"/>
          <w:sz w:val="24"/>
          <w:szCs w:val="24"/>
        </w:rPr>
        <w:t xml:space="preserve"> of gut microbiota has been </w:t>
      </w:r>
      <w:r w:rsidR="00F14457" w:rsidRPr="00E71397">
        <w:rPr>
          <w:rFonts w:ascii="Book Antiqua" w:hAnsi="Book Antiqua"/>
          <w:color w:val="000000" w:themeColor="text1"/>
          <w:kern w:val="0"/>
          <w:sz w:val="24"/>
          <w:szCs w:val="24"/>
        </w:rPr>
        <w:t>proposed as mentioned above</w:t>
      </w:r>
      <w:r w:rsidRPr="00E71397">
        <w:rPr>
          <w:rFonts w:ascii="Book Antiqua" w:hAnsi="Book Antiqua"/>
          <w:color w:val="000000" w:themeColor="text1"/>
          <w:kern w:val="0"/>
          <w:sz w:val="24"/>
          <w:szCs w:val="24"/>
        </w:rPr>
        <w:t xml:space="preserve">, </w:t>
      </w:r>
      <w:r w:rsidR="00703DE0" w:rsidRPr="00E71397">
        <w:rPr>
          <w:rFonts w:ascii="Book Antiqua" w:hAnsi="Book Antiqua"/>
          <w:color w:val="000000" w:themeColor="text1"/>
          <w:kern w:val="0"/>
          <w:sz w:val="24"/>
          <w:szCs w:val="24"/>
        </w:rPr>
        <w:t xml:space="preserve">no </w:t>
      </w:r>
      <w:r w:rsidRPr="00E71397">
        <w:rPr>
          <w:rFonts w:ascii="Book Antiqua" w:hAnsi="Book Antiqua"/>
          <w:color w:val="000000" w:themeColor="text1"/>
          <w:kern w:val="0"/>
          <w:sz w:val="24"/>
          <w:szCs w:val="24"/>
        </w:rPr>
        <w:t xml:space="preserve">therapeutic trials for </w:t>
      </w:r>
      <w:r w:rsidR="00703DE0"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 xml:space="preserve">prevention of HCC in patients with NASH have been reported, </w:t>
      </w:r>
      <w:r w:rsidR="00703DE0" w:rsidRPr="00E71397">
        <w:rPr>
          <w:rFonts w:ascii="Book Antiqua" w:hAnsi="Book Antiqua"/>
          <w:color w:val="000000" w:themeColor="text1"/>
          <w:kern w:val="0"/>
          <w:sz w:val="24"/>
          <w:szCs w:val="24"/>
        </w:rPr>
        <w:t>to our knowledge</w:t>
      </w:r>
      <w:r w:rsidRPr="00E71397">
        <w:rPr>
          <w:rFonts w:ascii="Book Antiqua" w:hAnsi="Book Antiqua"/>
          <w:color w:val="000000" w:themeColor="text1"/>
          <w:kern w:val="0"/>
          <w:sz w:val="24"/>
          <w:szCs w:val="24"/>
        </w:rPr>
        <w:t xml:space="preserve">. Reports </w:t>
      </w:r>
      <w:r w:rsidR="00C06468" w:rsidRPr="00E71397">
        <w:rPr>
          <w:rFonts w:ascii="Book Antiqua" w:hAnsi="Book Antiqua"/>
          <w:color w:val="000000" w:themeColor="text1"/>
          <w:kern w:val="0"/>
          <w:sz w:val="24"/>
          <w:szCs w:val="24"/>
        </w:rPr>
        <w:t>of</w:t>
      </w:r>
      <w:r w:rsidRPr="00E71397">
        <w:rPr>
          <w:rFonts w:ascii="Book Antiqua" w:hAnsi="Book Antiqua"/>
          <w:color w:val="000000" w:themeColor="text1"/>
          <w:kern w:val="0"/>
          <w:sz w:val="24"/>
          <w:szCs w:val="24"/>
        </w:rPr>
        <w:t xml:space="preserve"> </w:t>
      </w:r>
      <w:r w:rsidR="00703DE0" w:rsidRPr="00E71397">
        <w:rPr>
          <w:rFonts w:ascii="Book Antiqua" w:hAnsi="Book Antiqua"/>
          <w:color w:val="000000" w:themeColor="text1"/>
          <w:kern w:val="0"/>
          <w:sz w:val="24"/>
          <w:szCs w:val="24"/>
        </w:rPr>
        <w:t xml:space="preserve">the </w:t>
      </w:r>
      <w:r w:rsidR="00C06468" w:rsidRPr="00E71397">
        <w:rPr>
          <w:rFonts w:ascii="Book Antiqua" w:hAnsi="Book Antiqua"/>
          <w:color w:val="000000" w:themeColor="text1"/>
          <w:kern w:val="0"/>
          <w:sz w:val="24"/>
          <w:szCs w:val="24"/>
        </w:rPr>
        <w:t xml:space="preserve">therapeutic </w:t>
      </w:r>
      <w:r w:rsidRPr="00E71397">
        <w:rPr>
          <w:rFonts w:ascii="Book Antiqua" w:hAnsi="Book Antiqua"/>
          <w:color w:val="000000" w:themeColor="text1"/>
          <w:kern w:val="0"/>
          <w:sz w:val="24"/>
          <w:szCs w:val="24"/>
        </w:rPr>
        <w:t xml:space="preserve">prevention of HCC </w:t>
      </w:r>
      <w:r w:rsidR="00C06468" w:rsidRPr="00E71397">
        <w:rPr>
          <w:rFonts w:ascii="Book Antiqua" w:hAnsi="Book Antiqua"/>
          <w:color w:val="000000" w:themeColor="text1"/>
          <w:kern w:val="0"/>
          <w:sz w:val="24"/>
          <w:szCs w:val="24"/>
        </w:rPr>
        <w:t xml:space="preserve">using probiotics </w:t>
      </w:r>
      <w:r w:rsidRPr="00E71397">
        <w:rPr>
          <w:rFonts w:ascii="Book Antiqua" w:hAnsi="Book Antiqua"/>
          <w:color w:val="000000" w:themeColor="text1"/>
          <w:kern w:val="0"/>
          <w:sz w:val="24"/>
          <w:szCs w:val="24"/>
        </w:rPr>
        <w:t xml:space="preserve">are limited to aflatoxin-induced HCC. In </w:t>
      </w:r>
      <w:r w:rsidR="00C06468" w:rsidRPr="00E71397">
        <w:rPr>
          <w:rFonts w:ascii="Book Antiqua" w:hAnsi="Book Antiqua"/>
          <w:color w:val="000000" w:themeColor="text1"/>
          <w:kern w:val="0"/>
          <w:sz w:val="24"/>
          <w:szCs w:val="24"/>
        </w:rPr>
        <w:t xml:space="preserve">a </w:t>
      </w:r>
      <w:r w:rsidR="00703DE0" w:rsidRPr="00E71397">
        <w:rPr>
          <w:rFonts w:ascii="Book Antiqua" w:hAnsi="Book Antiqua"/>
          <w:color w:val="000000" w:themeColor="text1"/>
          <w:kern w:val="0"/>
          <w:sz w:val="24"/>
          <w:szCs w:val="24"/>
        </w:rPr>
        <w:t xml:space="preserve">clinical </w:t>
      </w:r>
      <w:r w:rsidR="00C06468" w:rsidRPr="00E71397">
        <w:rPr>
          <w:rFonts w:ascii="Book Antiqua" w:hAnsi="Book Antiqua"/>
          <w:color w:val="000000" w:themeColor="text1"/>
          <w:kern w:val="0"/>
          <w:sz w:val="24"/>
          <w:szCs w:val="24"/>
        </w:rPr>
        <w:t>study</w:t>
      </w:r>
      <w:r w:rsidR="007F0A51" w:rsidRPr="00E71397">
        <w:rPr>
          <w:rFonts w:ascii="Book Antiqua" w:hAnsi="Book Antiqua"/>
          <w:color w:val="000000" w:themeColor="text1"/>
          <w:kern w:val="0"/>
          <w:sz w:val="24"/>
          <w:szCs w:val="24"/>
        </w:rPr>
        <w:t xml:space="preserve">, healthy but aflatoxin-exposed </w:t>
      </w:r>
      <w:r w:rsidRPr="00E71397">
        <w:rPr>
          <w:rFonts w:ascii="Book Antiqua" w:hAnsi="Book Antiqua"/>
          <w:color w:val="000000" w:themeColor="text1"/>
          <w:kern w:val="0"/>
          <w:sz w:val="24"/>
          <w:szCs w:val="24"/>
        </w:rPr>
        <w:t xml:space="preserve">subjects were randomly assigned to </w:t>
      </w:r>
      <w:r w:rsidR="00703DE0" w:rsidRPr="00E71397">
        <w:rPr>
          <w:rFonts w:ascii="Book Antiqua" w:hAnsi="Book Antiqua"/>
          <w:color w:val="000000" w:themeColor="text1"/>
          <w:kern w:val="0"/>
          <w:sz w:val="24"/>
          <w:szCs w:val="24"/>
        </w:rPr>
        <w:t xml:space="preserve">two </w:t>
      </w:r>
      <w:r w:rsidRPr="00E71397">
        <w:rPr>
          <w:rFonts w:ascii="Book Antiqua" w:hAnsi="Book Antiqua"/>
          <w:color w:val="000000" w:themeColor="text1"/>
          <w:kern w:val="0"/>
          <w:sz w:val="24"/>
          <w:szCs w:val="24"/>
        </w:rPr>
        <w:t xml:space="preserve">groups; one group received a mixture of </w:t>
      </w:r>
      <w:r w:rsidRPr="00E71397">
        <w:rPr>
          <w:rFonts w:ascii="Book Antiqua" w:hAnsi="Book Antiqua"/>
          <w:i/>
          <w:color w:val="000000" w:themeColor="text1"/>
          <w:kern w:val="0"/>
          <w:sz w:val="24"/>
          <w:szCs w:val="24"/>
        </w:rPr>
        <w:t xml:space="preserve">Lactobacillus </w:t>
      </w:r>
      <w:proofErr w:type="spellStart"/>
      <w:r w:rsidRPr="00E71397">
        <w:rPr>
          <w:rFonts w:ascii="Book Antiqua" w:hAnsi="Book Antiqua"/>
          <w:i/>
          <w:color w:val="000000" w:themeColor="text1"/>
          <w:kern w:val="0"/>
          <w:sz w:val="24"/>
          <w:szCs w:val="24"/>
        </w:rPr>
        <w:t>rhamnosus</w:t>
      </w:r>
      <w:proofErr w:type="spellEnd"/>
      <w:r w:rsidRPr="00E71397">
        <w:rPr>
          <w:rFonts w:ascii="Book Antiqua" w:hAnsi="Book Antiqua"/>
          <w:i/>
          <w:color w:val="000000" w:themeColor="text1"/>
          <w:kern w:val="0"/>
          <w:sz w:val="24"/>
          <w:szCs w:val="24"/>
        </w:rPr>
        <w:t xml:space="preserve"> LC705</w:t>
      </w:r>
      <w:r w:rsidRPr="00E71397">
        <w:rPr>
          <w:rFonts w:ascii="Book Antiqua" w:hAnsi="Book Antiqua"/>
          <w:color w:val="000000" w:themeColor="text1"/>
          <w:kern w:val="0"/>
          <w:sz w:val="24"/>
          <w:szCs w:val="24"/>
        </w:rPr>
        <w:t xml:space="preserve"> and </w:t>
      </w:r>
      <w:proofErr w:type="spellStart"/>
      <w:r w:rsidRPr="00E71397">
        <w:rPr>
          <w:rFonts w:ascii="Book Antiqua" w:hAnsi="Book Antiqua"/>
          <w:i/>
          <w:color w:val="000000" w:themeColor="text1"/>
          <w:kern w:val="0"/>
          <w:sz w:val="24"/>
          <w:szCs w:val="24"/>
        </w:rPr>
        <w:t>Propionibacterium</w:t>
      </w:r>
      <w:proofErr w:type="spellEnd"/>
      <w:r w:rsidRPr="00E71397">
        <w:rPr>
          <w:rFonts w:ascii="Book Antiqua" w:hAnsi="Book Antiqua"/>
          <w:i/>
          <w:color w:val="000000" w:themeColor="text1"/>
          <w:kern w:val="0"/>
          <w:sz w:val="24"/>
          <w:szCs w:val="24"/>
        </w:rPr>
        <w:t xml:space="preserve"> </w:t>
      </w:r>
      <w:proofErr w:type="spellStart"/>
      <w:r w:rsidRPr="00E71397">
        <w:rPr>
          <w:rFonts w:ascii="Book Antiqua" w:hAnsi="Book Antiqua"/>
          <w:i/>
          <w:color w:val="000000" w:themeColor="text1"/>
          <w:kern w:val="0"/>
          <w:sz w:val="24"/>
          <w:szCs w:val="24"/>
        </w:rPr>
        <w:t>freudenreichii</w:t>
      </w:r>
      <w:proofErr w:type="spellEnd"/>
      <w:r w:rsidRPr="00E71397">
        <w:rPr>
          <w:rFonts w:ascii="Book Antiqua" w:hAnsi="Book Antiqua"/>
          <w:i/>
          <w:color w:val="000000" w:themeColor="text1"/>
          <w:kern w:val="0"/>
          <w:sz w:val="24"/>
          <w:szCs w:val="24"/>
        </w:rPr>
        <w:t xml:space="preserve"> </w:t>
      </w:r>
      <w:r w:rsidRPr="00E71397">
        <w:rPr>
          <w:rFonts w:ascii="Book Antiqua" w:hAnsi="Book Antiqua"/>
          <w:color w:val="000000" w:themeColor="text1"/>
          <w:kern w:val="0"/>
          <w:sz w:val="24"/>
          <w:szCs w:val="24"/>
        </w:rPr>
        <w:t>subsp.</w:t>
      </w:r>
      <w:r w:rsidRPr="00E71397">
        <w:rPr>
          <w:rFonts w:ascii="Book Antiqua" w:hAnsi="Book Antiqua"/>
          <w:i/>
          <w:color w:val="000000" w:themeColor="text1"/>
          <w:kern w:val="0"/>
          <w:sz w:val="24"/>
          <w:szCs w:val="24"/>
        </w:rPr>
        <w:t xml:space="preserve"> </w:t>
      </w:r>
      <w:proofErr w:type="spellStart"/>
      <w:r w:rsidRPr="00E71397">
        <w:rPr>
          <w:rFonts w:ascii="Book Antiqua" w:hAnsi="Book Antiqua"/>
          <w:i/>
          <w:color w:val="000000" w:themeColor="text1"/>
          <w:kern w:val="0"/>
          <w:sz w:val="24"/>
          <w:szCs w:val="24"/>
        </w:rPr>
        <w:t>shermanii</w:t>
      </w:r>
      <w:proofErr w:type="spellEnd"/>
      <w:r w:rsidRPr="00E71397">
        <w:rPr>
          <w:rFonts w:ascii="Book Antiqua" w:hAnsi="Book Antiqua"/>
          <w:color w:val="000000" w:themeColor="text1"/>
          <w:kern w:val="0"/>
          <w:sz w:val="24"/>
          <w:szCs w:val="24"/>
        </w:rPr>
        <w:t xml:space="preserve"> strains and the other received </w:t>
      </w:r>
      <w:r w:rsidR="00703DE0" w:rsidRPr="00E71397">
        <w:rPr>
          <w:rFonts w:ascii="Book Antiqua" w:hAnsi="Book Antiqua"/>
          <w:color w:val="000000" w:themeColor="text1"/>
          <w:kern w:val="0"/>
          <w:sz w:val="24"/>
          <w:szCs w:val="24"/>
        </w:rPr>
        <w:t xml:space="preserve">a </w:t>
      </w:r>
      <w:r w:rsidRPr="00E71397">
        <w:rPr>
          <w:rFonts w:ascii="Book Antiqua" w:hAnsi="Book Antiqua"/>
          <w:color w:val="000000" w:themeColor="text1"/>
          <w:kern w:val="0"/>
          <w:sz w:val="24"/>
          <w:szCs w:val="24"/>
        </w:rPr>
        <w:t xml:space="preserve">placebo, and </w:t>
      </w:r>
      <w:r w:rsidR="00703DE0" w:rsidRPr="00E71397">
        <w:rPr>
          <w:rFonts w:ascii="Book Antiqua" w:hAnsi="Book Antiqua"/>
          <w:color w:val="000000" w:themeColor="text1"/>
          <w:kern w:val="0"/>
          <w:sz w:val="24"/>
          <w:szCs w:val="24"/>
        </w:rPr>
        <w:t xml:space="preserve">the groups’ </w:t>
      </w:r>
      <w:r w:rsidR="007F0A51" w:rsidRPr="00E71397">
        <w:rPr>
          <w:rFonts w:ascii="Book Antiqua" w:hAnsi="Book Antiqua"/>
          <w:color w:val="000000" w:themeColor="text1"/>
          <w:kern w:val="0"/>
          <w:sz w:val="24"/>
          <w:szCs w:val="24"/>
        </w:rPr>
        <w:t>urinary excretion</w:t>
      </w:r>
      <w:r w:rsidR="00703DE0" w:rsidRPr="00E71397">
        <w:rPr>
          <w:rFonts w:ascii="Book Antiqua" w:hAnsi="Book Antiqua"/>
          <w:color w:val="000000" w:themeColor="text1"/>
          <w:kern w:val="0"/>
          <w:sz w:val="24"/>
          <w:szCs w:val="24"/>
        </w:rPr>
        <w:t>s</w:t>
      </w:r>
      <w:r w:rsidR="007F0A51" w:rsidRPr="00E71397">
        <w:rPr>
          <w:rFonts w:ascii="Book Antiqua" w:hAnsi="Book Antiqua"/>
          <w:color w:val="000000" w:themeColor="text1"/>
          <w:kern w:val="0"/>
          <w:sz w:val="24"/>
          <w:szCs w:val="24"/>
        </w:rPr>
        <w:t xml:space="preserve"> of aflatoxin-DNA adduct (aflatoxin B(1)-N(7)-guanine) </w:t>
      </w:r>
      <w:r w:rsidR="00703DE0" w:rsidRPr="00E71397">
        <w:rPr>
          <w:rFonts w:ascii="Book Antiqua" w:hAnsi="Book Antiqua"/>
          <w:color w:val="000000" w:themeColor="text1"/>
          <w:kern w:val="0"/>
          <w:sz w:val="24"/>
          <w:szCs w:val="24"/>
        </w:rPr>
        <w:t xml:space="preserve">were </w:t>
      </w:r>
      <w:r w:rsidR="007F0A51" w:rsidRPr="00E71397">
        <w:rPr>
          <w:rFonts w:ascii="Book Antiqua" w:hAnsi="Book Antiqua"/>
          <w:color w:val="000000" w:themeColor="text1"/>
          <w:kern w:val="0"/>
          <w:sz w:val="24"/>
          <w:szCs w:val="24"/>
        </w:rPr>
        <w:t>compared</w:t>
      </w:r>
      <w:r w:rsidR="00D41A59" w:rsidRPr="00E71397">
        <w:rPr>
          <w:rFonts w:ascii="Book Antiqua" w:hAnsi="Book Antiqua"/>
          <w:color w:val="000000" w:themeColor="text1"/>
          <w:kern w:val="0"/>
          <w:sz w:val="24"/>
          <w:szCs w:val="24"/>
          <w:vertAlign w:val="superscript"/>
        </w:rPr>
        <w:t>[</w:t>
      </w:r>
      <w:r w:rsidR="00703DE0" w:rsidRPr="00E71397">
        <w:rPr>
          <w:rFonts w:ascii="Book Antiqua" w:eastAsia="MS PGothic" w:hAnsi="Book Antiqua"/>
          <w:bCs/>
          <w:color w:val="000000" w:themeColor="text1"/>
          <w:kern w:val="0"/>
          <w:sz w:val="24"/>
          <w:szCs w:val="24"/>
          <w:vertAlign w:val="superscript"/>
        </w:rPr>
        <w:t>10</w:t>
      </w:r>
      <w:r w:rsidR="003C3828" w:rsidRPr="00E71397">
        <w:rPr>
          <w:rFonts w:ascii="Book Antiqua" w:eastAsia="MS PGothic" w:hAnsi="Book Antiqua"/>
          <w:bCs/>
          <w:color w:val="000000" w:themeColor="text1"/>
          <w:kern w:val="0"/>
          <w:sz w:val="24"/>
          <w:szCs w:val="24"/>
          <w:vertAlign w:val="superscript"/>
        </w:rPr>
        <w:t>4</w:t>
      </w:r>
      <w:r w:rsidR="00703DE0" w:rsidRPr="00E71397">
        <w:rPr>
          <w:rFonts w:ascii="Book Antiqua" w:eastAsia="MS PGothic" w:hAnsi="Book Antiqua"/>
          <w:bCs/>
          <w:color w:val="000000" w:themeColor="text1"/>
          <w:kern w:val="0"/>
          <w:sz w:val="24"/>
          <w:szCs w:val="24"/>
          <w:vertAlign w:val="superscript"/>
        </w:rPr>
        <w:t>]</w:t>
      </w:r>
      <w:r w:rsidR="007F0A51" w:rsidRPr="00E71397">
        <w:rPr>
          <w:rFonts w:ascii="Book Antiqua" w:hAnsi="Book Antiqua"/>
          <w:color w:val="000000" w:themeColor="text1"/>
          <w:kern w:val="0"/>
          <w:sz w:val="24"/>
          <w:szCs w:val="24"/>
        </w:rPr>
        <w:t xml:space="preserve">. The results showed that </w:t>
      </w:r>
      <w:r w:rsidR="00703DE0" w:rsidRPr="00E71397">
        <w:rPr>
          <w:rFonts w:ascii="Book Antiqua" w:hAnsi="Book Antiqua"/>
          <w:color w:val="000000" w:themeColor="text1"/>
          <w:kern w:val="0"/>
          <w:sz w:val="24"/>
          <w:szCs w:val="24"/>
        </w:rPr>
        <w:t xml:space="preserve">the </w:t>
      </w:r>
      <w:r w:rsidR="007F0A51" w:rsidRPr="00E71397">
        <w:rPr>
          <w:rFonts w:ascii="Book Antiqua" w:hAnsi="Book Antiqua"/>
          <w:color w:val="000000" w:themeColor="text1"/>
          <w:kern w:val="0"/>
          <w:sz w:val="24"/>
          <w:szCs w:val="24"/>
        </w:rPr>
        <w:t xml:space="preserve">elevated </w:t>
      </w:r>
      <w:r w:rsidRPr="00E71397">
        <w:rPr>
          <w:rFonts w:ascii="Book Antiqua" w:hAnsi="Book Antiqua"/>
          <w:color w:val="000000" w:themeColor="text1"/>
          <w:kern w:val="0"/>
          <w:sz w:val="24"/>
          <w:szCs w:val="24"/>
        </w:rPr>
        <w:t xml:space="preserve">urinary excretion of aflatoxin </w:t>
      </w:r>
      <w:proofErr w:type="gramStart"/>
      <w:r w:rsidRPr="00E71397">
        <w:rPr>
          <w:rFonts w:ascii="Book Antiqua" w:hAnsi="Book Antiqua"/>
          <w:color w:val="000000" w:themeColor="text1"/>
          <w:kern w:val="0"/>
          <w:sz w:val="24"/>
          <w:szCs w:val="24"/>
        </w:rPr>
        <w:t>B(</w:t>
      </w:r>
      <w:proofErr w:type="gramEnd"/>
      <w:r w:rsidRPr="00E71397">
        <w:rPr>
          <w:rFonts w:ascii="Book Antiqua" w:hAnsi="Book Antiqua"/>
          <w:color w:val="000000" w:themeColor="text1"/>
          <w:kern w:val="0"/>
          <w:sz w:val="24"/>
          <w:szCs w:val="24"/>
        </w:rPr>
        <w:t xml:space="preserve">1)-N(7)-guanine was </w:t>
      </w:r>
      <w:r w:rsidR="007F0A51" w:rsidRPr="00E71397">
        <w:rPr>
          <w:rFonts w:ascii="Book Antiqua" w:hAnsi="Book Antiqua"/>
          <w:color w:val="000000" w:themeColor="text1"/>
          <w:kern w:val="0"/>
          <w:sz w:val="24"/>
          <w:szCs w:val="24"/>
        </w:rPr>
        <w:t xml:space="preserve">significantly </w:t>
      </w:r>
      <w:r w:rsidR="004B7D77" w:rsidRPr="00E71397">
        <w:rPr>
          <w:rFonts w:ascii="Book Antiqua" w:hAnsi="Book Antiqua"/>
          <w:color w:val="000000" w:themeColor="text1"/>
          <w:kern w:val="0"/>
          <w:sz w:val="24"/>
          <w:szCs w:val="24"/>
        </w:rPr>
        <w:t>decreased</w:t>
      </w:r>
      <w:r w:rsidRPr="00E71397">
        <w:rPr>
          <w:rFonts w:ascii="Book Antiqua" w:hAnsi="Book Antiqua"/>
          <w:color w:val="000000" w:themeColor="text1"/>
          <w:kern w:val="0"/>
          <w:sz w:val="24"/>
          <w:szCs w:val="24"/>
        </w:rPr>
        <w:t xml:space="preserve"> in the probiotics group</w:t>
      </w:r>
      <w:r w:rsidR="004B7D77" w:rsidRPr="00E71397">
        <w:rPr>
          <w:rFonts w:ascii="Book Antiqua" w:hAnsi="Book Antiqua"/>
          <w:color w:val="000000" w:themeColor="text1"/>
          <w:kern w:val="0"/>
          <w:sz w:val="24"/>
          <w:szCs w:val="24"/>
        </w:rPr>
        <w:t xml:space="preserve"> </w:t>
      </w:r>
      <w:r w:rsidR="004B7D77" w:rsidRPr="00E71397">
        <w:rPr>
          <w:rFonts w:ascii="Book Antiqua" w:hAnsi="Book Antiqua"/>
          <w:color w:val="000000" w:themeColor="text1"/>
          <w:kern w:val="0"/>
          <w:sz w:val="24"/>
          <w:szCs w:val="24"/>
        </w:rPr>
        <w:lastRenderedPageBreak/>
        <w:t>but not</w:t>
      </w:r>
      <w:r w:rsidR="007F0A51" w:rsidRPr="00E71397">
        <w:rPr>
          <w:rFonts w:ascii="Book Antiqua" w:hAnsi="Book Antiqua"/>
          <w:color w:val="000000" w:themeColor="text1"/>
          <w:kern w:val="0"/>
          <w:sz w:val="24"/>
          <w:szCs w:val="24"/>
        </w:rPr>
        <w:t xml:space="preserve"> </w:t>
      </w:r>
      <w:r w:rsidR="004B7D77" w:rsidRPr="00E71397">
        <w:rPr>
          <w:rFonts w:ascii="Book Antiqua" w:hAnsi="Book Antiqua"/>
          <w:color w:val="000000" w:themeColor="text1"/>
          <w:kern w:val="0"/>
          <w:sz w:val="24"/>
          <w:szCs w:val="24"/>
        </w:rPr>
        <w:t>in</w:t>
      </w:r>
      <w:r w:rsidR="007F0A51" w:rsidRPr="00E71397">
        <w:rPr>
          <w:rFonts w:ascii="Book Antiqua" w:hAnsi="Book Antiqua"/>
          <w:color w:val="000000" w:themeColor="text1"/>
          <w:kern w:val="0"/>
          <w:sz w:val="24"/>
          <w:szCs w:val="24"/>
        </w:rPr>
        <w:t xml:space="preserve"> the controls</w:t>
      </w:r>
      <w:r w:rsidRPr="00E71397">
        <w:rPr>
          <w:rFonts w:ascii="Book Antiqua" w:hAnsi="Book Antiqua"/>
          <w:color w:val="000000" w:themeColor="text1"/>
          <w:kern w:val="0"/>
          <w:sz w:val="24"/>
          <w:szCs w:val="24"/>
        </w:rPr>
        <w:t>, suggesting the inhibition of the intestinal absorption of aflatoxin B(1) by probiotics</w:t>
      </w:r>
      <w:r w:rsidR="00D41A59" w:rsidRPr="00E71397">
        <w:rPr>
          <w:rFonts w:ascii="Book Antiqua" w:hAnsi="Book Antiqua"/>
          <w:color w:val="000000" w:themeColor="text1"/>
          <w:kern w:val="0"/>
          <w:sz w:val="24"/>
          <w:szCs w:val="24"/>
          <w:vertAlign w:val="superscript"/>
        </w:rPr>
        <w:t>[</w:t>
      </w:r>
      <w:r w:rsidR="001053CE" w:rsidRPr="00E71397">
        <w:rPr>
          <w:rFonts w:ascii="Book Antiqua" w:eastAsia="MS PGothic" w:hAnsi="Book Antiqua"/>
          <w:bCs/>
          <w:color w:val="000000" w:themeColor="text1"/>
          <w:kern w:val="0"/>
          <w:sz w:val="24"/>
          <w:szCs w:val="24"/>
          <w:vertAlign w:val="superscript"/>
        </w:rPr>
        <w:t>10</w:t>
      </w:r>
      <w:r w:rsidR="003C3828" w:rsidRPr="00E71397">
        <w:rPr>
          <w:rFonts w:ascii="Book Antiqua" w:eastAsia="MS PGothic" w:hAnsi="Book Antiqua"/>
          <w:bCs/>
          <w:color w:val="000000" w:themeColor="text1"/>
          <w:kern w:val="0"/>
          <w:sz w:val="24"/>
          <w:szCs w:val="24"/>
          <w:vertAlign w:val="superscript"/>
        </w:rPr>
        <w:t>4</w:t>
      </w:r>
      <w:r w:rsidRPr="00E71397">
        <w:rPr>
          <w:rFonts w:ascii="Book Antiqua" w:eastAsia="MS PGothic" w:hAnsi="Book Antiqua"/>
          <w:bCs/>
          <w:color w:val="000000" w:themeColor="text1"/>
          <w:kern w:val="0"/>
          <w:sz w:val="24"/>
          <w:szCs w:val="24"/>
          <w:vertAlign w:val="superscript"/>
        </w:rPr>
        <w:t>]</w:t>
      </w:r>
      <w:r w:rsidRPr="00E71397">
        <w:rPr>
          <w:rFonts w:ascii="Book Antiqua" w:hAnsi="Book Antiqua"/>
          <w:color w:val="000000" w:themeColor="text1"/>
          <w:kern w:val="0"/>
          <w:sz w:val="24"/>
          <w:szCs w:val="24"/>
        </w:rPr>
        <w:t>. The</w:t>
      </w:r>
      <w:r w:rsidR="00F221F5" w:rsidRPr="00E71397">
        <w:rPr>
          <w:rFonts w:ascii="Book Antiqua" w:hAnsi="Book Antiqua"/>
          <w:color w:val="000000" w:themeColor="text1"/>
          <w:kern w:val="0"/>
          <w:sz w:val="24"/>
          <w:szCs w:val="24"/>
        </w:rPr>
        <w:t>se</w:t>
      </w:r>
      <w:r w:rsidRPr="00E71397">
        <w:rPr>
          <w:rFonts w:ascii="Book Antiqua" w:hAnsi="Book Antiqua"/>
          <w:color w:val="000000" w:themeColor="text1"/>
          <w:kern w:val="0"/>
          <w:sz w:val="24"/>
          <w:szCs w:val="24"/>
        </w:rPr>
        <w:t xml:space="preserve"> data may </w:t>
      </w:r>
      <w:r w:rsidR="00F221F5" w:rsidRPr="00E71397">
        <w:rPr>
          <w:rFonts w:ascii="Book Antiqua" w:hAnsi="Book Antiqua"/>
          <w:color w:val="000000" w:themeColor="text1"/>
          <w:kern w:val="0"/>
          <w:sz w:val="24"/>
          <w:szCs w:val="24"/>
        </w:rPr>
        <w:t xml:space="preserve">also </w:t>
      </w:r>
      <w:r w:rsidRPr="00E71397">
        <w:rPr>
          <w:rFonts w:ascii="Book Antiqua" w:hAnsi="Book Antiqua"/>
          <w:color w:val="000000" w:themeColor="text1"/>
          <w:kern w:val="0"/>
          <w:sz w:val="24"/>
          <w:szCs w:val="24"/>
        </w:rPr>
        <w:t xml:space="preserve">indicate that probiotics therapy could contribute to </w:t>
      </w:r>
      <w:r w:rsidR="00F221F5" w:rsidRPr="00E71397">
        <w:rPr>
          <w:rFonts w:ascii="Book Antiqua" w:hAnsi="Book Antiqua"/>
          <w:color w:val="000000" w:themeColor="text1"/>
          <w:kern w:val="0"/>
          <w:sz w:val="24"/>
          <w:szCs w:val="24"/>
        </w:rPr>
        <w:t xml:space="preserve">the inhibition of </w:t>
      </w:r>
      <w:proofErr w:type="spellStart"/>
      <w:r w:rsidR="00F221F5" w:rsidRPr="00E71397">
        <w:rPr>
          <w:rFonts w:ascii="Book Antiqua" w:hAnsi="Book Antiqua"/>
          <w:color w:val="000000" w:themeColor="text1"/>
          <w:kern w:val="0"/>
          <w:sz w:val="24"/>
          <w:szCs w:val="24"/>
        </w:rPr>
        <w:t>aflatoxin</w:t>
      </w:r>
      <w:proofErr w:type="spellEnd"/>
      <w:r w:rsidR="00F221F5" w:rsidRPr="00E71397">
        <w:rPr>
          <w:rFonts w:ascii="Book Antiqua" w:hAnsi="Book Antiqua"/>
          <w:color w:val="000000" w:themeColor="text1"/>
          <w:kern w:val="0"/>
          <w:sz w:val="24"/>
          <w:szCs w:val="24"/>
        </w:rPr>
        <w:t xml:space="preserve"> B (</w:t>
      </w:r>
      <w:r w:rsidRPr="00E71397">
        <w:rPr>
          <w:rFonts w:ascii="Book Antiqua" w:hAnsi="Book Antiqua"/>
          <w:color w:val="000000" w:themeColor="text1"/>
          <w:kern w:val="0"/>
          <w:sz w:val="24"/>
          <w:szCs w:val="24"/>
        </w:rPr>
        <w:t>AFB</w:t>
      </w:r>
      <w:r w:rsidR="00F221F5" w:rsidRPr="00E71397">
        <w:rPr>
          <w:rFonts w:ascii="Book Antiqua" w:hAnsi="Book Antiqua"/>
          <w:color w:val="000000" w:themeColor="text1"/>
          <w:kern w:val="0"/>
          <w:sz w:val="24"/>
          <w:szCs w:val="24"/>
        </w:rPr>
        <w:t>)</w:t>
      </w:r>
      <w:r w:rsidRPr="00E71397">
        <w:rPr>
          <w:rFonts w:ascii="Book Antiqua" w:hAnsi="Book Antiqua"/>
          <w:color w:val="000000" w:themeColor="text1"/>
          <w:kern w:val="0"/>
          <w:sz w:val="24"/>
          <w:szCs w:val="24"/>
        </w:rPr>
        <w:t xml:space="preserve">-induced </w:t>
      </w:r>
      <w:proofErr w:type="spellStart"/>
      <w:r w:rsidRPr="00E71397">
        <w:rPr>
          <w:rFonts w:ascii="Book Antiqua" w:hAnsi="Book Antiqua"/>
          <w:color w:val="000000" w:themeColor="text1"/>
          <w:kern w:val="0"/>
          <w:sz w:val="24"/>
          <w:szCs w:val="24"/>
        </w:rPr>
        <w:t>hepatocarcinogenesis</w:t>
      </w:r>
      <w:proofErr w:type="spellEnd"/>
      <w:r w:rsidRPr="00E71397">
        <w:rPr>
          <w:rFonts w:ascii="Book Antiqua" w:hAnsi="Book Antiqua"/>
          <w:color w:val="000000" w:themeColor="text1"/>
          <w:kern w:val="0"/>
          <w:sz w:val="24"/>
          <w:szCs w:val="24"/>
        </w:rPr>
        <w:t xml:space="preserve">. In a rat study </w:t>
      </w:r>
      <w:r w:rsidR="00F221F5" w:rsidRPr="00E71397">
        <w:rPr>
          <w:rFonts w:ascii="Book Antiqua" w:hAnsi="Book Antiqua"/>
          <w:color w:val="000000" w:themeColor="text1"/>
          <w:kern w:val="0"/>
          <w:sz w:val="24"/>
          <w:szCs w:val="24"/>
        </w:rPr>
        <w:t xml:space="preserve">examining the effects of </w:t>
      </w:r>
      <w:r w:rsidRPr="00E71397">
        <w:rPr>
          <w:rFonts w:ascii="Book Antiqua" w:hAnsi="Book Antiqua"/>
          <w:color w:val="000000" w:themeColor="text1"/>
          <w:kern w:val="0"/>
          <w:sz w:val="24"/>
          <w:szCs w:val="24"/>
        </w:rPr>
        <w:t xml:space="preserve">probiotic fermented milk and </w:t>
      </w:r>
      <w:proofErr w:type="spellStart"/>
      <w:r w:rsidRPr="00E71397">
        <w:rPr>
          <w:rFonts w:ascii="Book Antiqua" w:hAnsi="Book Antiqua"/>
          <w:color w:val="000000" w:themeColor="text1"/>
          <w:kern w:val="0"/>
          <w:sz w:val="24"/>
          <w:szCs w:val="24"/>
        </w:rPr>
        <w:t>chlorophyllin</w:t>
      </w:r>
      <w:proofErr w:type="spellEnd"/>
      <w:r w:rsidRPr="00E71397">
        <w:rPr>
          <w:rFonts w:ascii="Book Antiqua" w:hAnsi="Book Antiqua"/>
          <w:color w:val="000000" w:themeColor="text1"/>
          <w:kern w:val="0"/>
          <w:sz w:val="24"/>
          <w:szCs w:val="24"/>
        </w:rPr>
        <w:t xml:space="preserve"> on </w:t>
      </w:r>
      <w:r w:rsidR="00F221F5" w:rsidRPr="00E71397">
        <w:rPr>
          <w:rFonts w:ascii="Book Antiqua" w:hAnsi="Book Antiqua"/>
          <w:color w:val="000000" w:themeColor="text1"/>
          <w:kern w:val="0"/>
          <w:sz w:val="24"/>
          <w:szCs w:val="24"/>
        </w:rPr>
        <w:t xml:space="preserve">the </w:t>
      </w:r>
      <w:r w:rsidRPr="00E71397">
        <w:rPr>
          <w:rFonts w:ascii="Book Antiqua" w:hAnsi="Book Antiqua"/>
          <w:color w:val="000000" w:themeColor="text1"/>
          <w:kern w:val="0"/>
          <w:sz w:val="24"/>
          <w:szCs w:val="24"/>
        </w:rPr>
        <w:t xml:space="preserve">prevention of </w:t>
      </w:r>
      <w:proofErr w:type="spellStart"/>
      <w:r w:rsidRPr="00E71397">
        <w:rPr>
          <w:rFonts w:ascii="Book Antiqua" w:hAnsi="Book Antiqua"/>
          <w:color w:val="000000" w:themeColor="text1"/>
          <w:kern w:val="0"/>
          <w:sz w:val="24"/>
          <w:szCs w:val="24"/>
        </w:rPr>
        <w:t>aflatoxin</w:t>
      </w:r>
      <w:proofErr w:type="spellEnd"/>
      <w:r w:rsidRPr="00E71397">
        <w:rPr>
          <w:rFonts w:ascii="Book Antiqua" w:hAnsi="Book Antiqua"/>
          <w:color w:val="000000" w:themeColor="text1"/>
          <w:kern w:val="0"/>
          <w:sz w:val="24"/>
          <w:szCs w:val="24"/>
        </w:rPr>
        <w:t xml:space="preserve">-induced </w:t>
      </w:r>
      <w:proofErr w:type="spellStart"/>
      <w:r w:rsidRPr="00E71397">
        <w:rPr>
          <w:rFonts w:ascii="Book Antiqua" w:hAnsi="Book Antiqua"/>
          <w:color w:val="000000" w:themeColor="text1"/>
          <w:kern w:val="0"/>
          <w:sz w:val="24"/>
          <w:szCs w:val="24"/>
        </w:rPr>
        <w:t>hepatocarcinogenesis</w:t>
      </w:r>
      <w:proofErr w:type="spellEnd"/>
      <w:r w:rsidRPr="00E71397">
        <w:rPr>
          <w:rFonts w:ascii="Book Antiqua" w:hAnsi="Book Antiqua"/>
          <w:color w:val="000000" w:themeColor="text1"/>
          <w:kern w:val="0"/>
          <w:sz w:val="24"/>
          <w:szCs w:val="24"/>
        </w:rPr>
        <w:t>, the probiotics treatment reduced the expression</w:t>
      </w:r>
      <w:r w:rsidR="00F221F5" w:rsidRPr="00E71397">
        <w:rPr>
          <w:rFonts w:ascii="Book Antiqua" w:hAnsi="Book Antiqua"/>
          <w:color w:val="000000" w:themeColor="text1"/>
          <w:kern w:val="0"/>
          <w:sz w:val="24"/>
          <w:szCs w:val="24"/>
        </w:rPr>
        <w:t>s</w:t>
      </w:r>
      <w:r w:rsidRPr="00E71397">
        <w:rPr>
          <w:rFonts w:ascii="Book Antiqua" w:hAnsi="Book Antiqua"/>
          <w:color w:val="000000" w:themeColor="text1"/>
          <w:kern w:val="0"/>
          <w:sz w:val="24"/>
          <w:szCs w:val="24"/>
        </w:rPr>
        <w:t xml:space="preserve"> of c-</w:t>
      </w:r>
      <w:proofErr w:type="spellStart"/>
      <w:r w:rsidRPr="00E71397">
        <w:rPr>
          <w:rFonts w:ascii="Book Antiqua" w:hAnsi="Book Antiqua"/>
          <w:color w:val="000000" w:themeColor="text1"/>
          <w:kern w:val="0"/>
          <w:sz w:val="24"/>
          <w:szCs w:val="24"/>
        </w:rPr>
        <w:t>myc</w:t>
      </w:r>
      <w:proofErr w:type="spellEnd"/>
      <w:r w:rsidRPr="00E71397">
        <w:rPr>
          <w:rFonts w:ascii="Book Antiqua" w:hAnsi="Book Antiqua"/>
          <w:color w:val="000000" w:themeColor="text1"/>
          <w:kern w:val="0"/>
          <w:sz w:val="24"/>
          <w:szCs w:val="24"/>
        </w:rPr>
        <w:t xml:space="preserve">, bcl-2, </w:t>
      </w:r>
      <w:proofErr w:type="spellStart"/>
      <w:r w:rsidRPr="00E71397">
        <w:rPr>
          <w:rFonts w:ascii="Book Antiqua" w:hAnsi="Book Antiqua"/>
          <w:color w:val="000000" w:themeColor="text1"/>
          <w:kern w:val="0"/>
          <w:sz w:val="24"/>
          <w:szCs w:val="24"/>
        </w:rPr>
        <w:t>cyclin</w:t>
      </w:r>
      <w:proofErr w:type="spellEnd"/>
      <w:r w:rsidRPr="00E71397">
        <w:rPr>
          <w:rFonts w:ascii="Book Antiqua" w:hAnsi="Book Antiqua"/>
          <w:color w:val="000000" w:themeColor="text1"/>
          <w:kern w:val="0"/>
          <w:sz w:val="24"/>
          <w:szCs w:val="24"/>
        </w:rPr>
        <w:t xml:space="preserve"> D1 and rasp-21, suggesting the protective potential of the probiotics </w:t>
      </w:r>
      <w:r w:rsidR="004B7D77" w:rsidRPr="00E71397">
        <w:rPr>
          <w:rFonts w:ascii="Book Antiqua" w:hAnsi="Book Antiqua"/>
          <w:color w:val="000000" w:themeColor="text1"/>
          <w:kern w:val="0"/>
          <w:sz w:val="24"/>
          <w:szCs w:val="24"/>
        </w:rPr>
        <w:t xml:space="preserve">in </w:t>
      </w:r>
      <w:proofErr w:type="spellStart"/>
      <w:r w:rsidR="00F221F5" w:rsidRPr="00E71397">
        <w:rPr>
          <w:rFonts w:ascii="Book Antiqua" w:hAnsi="Book Antiqua"/>
          <w:color w:val="000000" w:themeColor="text1"/>
          <w:kern w:val="0"/>
          <w:sz w:val="24"/>
          <w:szCs w:val="24"/>
        </w:rPr>
        <w:t>a</w:t>
      </w:r>
      <w:r w:rsidR="004B7D77" w:rsidRPr="00E71397">
        <w:rPr>
          <w:rFonts w:ascii="Book Antiqua" w:hAnsi="Book Antiqua"/>
          <w:color w:val="000000" w:themeColor="text1"/>
          <w:kern w:val="0"/>
          <w:sz w:val="24"/>
          <w:szCs w:val="24"/>
        </w:rPr>
        <w:t>flatoxin</w:t>
      </w:r>
      <w:proofErr w:type="spellEnd"/>
      <w:r w:rsidR="004B7D77" w:rsidRPr="00E71397">
        <w:rPr>
          <w:rFonts w:ascii="Book Antiqua" w:hAnsi="Book Antiqua"/>
          <w:color w:val="000000" w:themeColor="text1"/>
          <w:kern w:val="0"/>
          <w:sz w:val="24"/>
          <w:szCs w:val="24"/>
        </w:rPr>
        <w:t xml:space="preserve">-induced </w:t>
      </w:r>
      <w:proofErr w:type="spellStart"/>
      <w:proofErr w:type="gramStart"/>
      <w:r w:rsidR="004B7D77" w:rsidRPr="00E71397">
        <w:rPr>
          <w:rFonts w:ascii="Book Antiqua" w:hAnsi="Book Antiqua"/>
          <w:color w:val="000000" w:themeColor="text1"/>
          <w:kern w:val="0"/>
          <w:sz w:val="24"/>
          <w:szCs w:val="24"/>
        </w:rPr>
        <w:t>hepatocarcinogenesis</w:t>
      </w:r>
      <w:proofErr w:type="spellEnd"/>
      <w:r w:rsidR="00D41A59" w:rsidRPr="00E71397">
        <w:rPr>
          <w:rFonts w:ascii="Book Antiqua" w:hAnsi="Book Antiqua"/>
          <w:color w:val="000000" w:themeColor="text1"/>
          <w:kern w:val="0"/>
          <w:sz w:val="24"/>
          <w:szCs w:val="24"/>
          <w:vertAlign w:val="superscript"/>
        </w:rPr>
        <w:t>[</w:t>
      </w:r>
      <w:bookmarkStart w:id="34" w:name="OLE_LINK256"/>
      <w:bookmarkStart w:id="35" w:name="OLE_LINK257"/>
      <w:proofErr w:type="gramEnd"/>
      <w:r w:rsidR="001053CE" w:rsidRPr="00E71397">
        <w:rPr>
          <w:rFonts w:ascii="Book Antiqua" w:eastAsia="MS PGothic" w:hAnsi="Book Antiqua"/>
          <w:bCs/>
          <w:color w:val="000000" w:themeColor="text1"/>
          <w:kern w:val="0"/>
          <w:sz w:val="24"/>
          <w:szCs w:val="24"/>
          <w:vertAlign w:val="superscript"/>
        </w:rPr>
        <w:t>10</w:t>
      </w:r>
      <w:r w:rsidR="003C3828" w:rsidRPr="00E71397">
        <w:rPr>
          <w:rFonts w:ascii="Book Antiqua" w:eastAsia="MS PGothic" w:hAnsi="Book Antiqua"/>
          <w:bCs/>
          <w:color w:val="000000" w:themeColor="text1"/>
          <w:kern w:val="0"/>
          <w:sz w:val="24"/>
          <w:szCs w:val="24"/>
          <w:vertAlign w:val="superscript"/>
        </w:rPr>
        <w:t>5</w:t>
      </w:r>
      <w:r w:rsidRPr="00E71397">
        <w:rPr>
          <w:rFonts w:ascii="Book Antiqua" w:eastAsia="MS PGothic" w:hAnsi="Book Antiqua"/>
          <w:bCs/>
          <w:color w:val="000000" w:themeColor="text1"/>
          <w:kern w:val="0"/>
          <w:sz w:val="24"/>
          <w:szCs w:val="24"/>
          <w:vertAlign w:val="superscript"/>
        </w:rPr>
        <w:t>]</w:t>
      </w:r>
      <w:bookmarkEnd w:id="34"/>
      <w:bookmarkEnd w:id="35"/>
      <w:r w:rsidRPr="00E71397">
        <w:rPr>
          <w:rFonts w:ascii="Book Antiqua" w:hAnsi="Book Antiqua"/>
          <w:color w:val="000000" w:themeColor="text1"/>
          <w:kern w:val="0"/>
          <w:sz w:val="24"/>
          <w:szCs w:val="24"/>
        </w:rPr>
        <w:t>.</w:t>
      </w:r>
    </w:p>
    <w:p w14:paraId="446A88D1" w14:textId="77777777" w:rsidR="00EE30E4" w:rsidRPr="00E71397" w:rsidRDefault="00EE30E4" w:rsidP="001E7D7A">
      <w:pPr>
        <w:autoSpaceDE w:val="0"/>
        <w:autoSpaceDN w:val="0"/>
        <w:adjustRightInd w:val="0"/>
        <w:spacing w:line="360" w:lineRule="auto"/>
        <w:rPr>
          <w:rFonts w:ascii="Book Antiqua" w:hAnsi="Book Antiqua"/>
          <w:color w:val="000000" w:themeColor="text1"/>
          <w:kern w:val="0"/>
          <w:sz w:val="24"/>
          <w:szCs w:val="24"/>
        </w:rPr>
      </w:pPr>
    </w:p>
    <w:p w14:paraId="460F9590" w14:textId="1AAC2B31" w:rsidR="00EE30E4" w:rsidRPr="00E71397" w:rsidRDefault="00CE21D6" w:rsidP="001E7D7A">
      <w:pPr>
        <w:autoSpaceDE w:val="0"/>
        <w:autoSpaceDN w:val="0"/>
        <w:adjustRightInd w:val="0"/>
        <w:spacing w:line="360" w:lineRule="auto"/>
        <w:rPr>
          <w:rFonts w:ascii="Book Antiqua" w:hAnsi="Book Antiqua"/>
          <w:b/>
          <w:bCs/>
          <w:i/>
          <w:color w:val="000000" w:themeColor="text1"/>
          <w:kern w:val="0"/>
          <w:sz w:val="24"/>
          <w:szCs w:val="24"/>
        </w:rPr>
      </w:pPr>
      <w:r w:rsidRPr="00E71397">
        <w:rPr>
          <w:rFonts w:ascii="Book Antiqua" w:hAnsi="Book Antiqua"/>
          <w:b/>
          <w:bCs/>
          <w:i/>
          <w:color w:val="000000" w:themeColor="text1"/>
          <w:kern w:val="0"/>
          <w:sz w:val="24"/>
          <w:szCs w:val="24"/>
        </w:rPr>
        <w:t xml:space="preserve">Surgical </w:t>
      </w:r>
      <w:r w:rsidR="00AA6D7C" w:rsidRPr="00E71397">
        <w:rPr>
          <w:rFonts w:ascii="Book Antiqua" w:hAnsi="Book Antiqua"/>
          <w:b/>
          <w:bCs/>
          <w:i/>
          <w:color w:val="000000" w:themeColor="text1"/>
          <w:kern w:val="0"/>
          <w:sz w:val="24"/>
          <w:szCs w:val="24"/>
        </w:rPr>
        <w:t>procedures</w:t>
      </w:r>
    </w:p>
    <w:p w14:paraId="5EE994C5" w14:textId="78165819" w:rsidR="00976E4A" w:rsidRPr="00E71397" w:rsidRDefault="00CE21D6" w:rsidP="001E7D7A">
      <w:pPr>
        <w:autoSpaceDE w:val="0"/>
        <w:autoSpaceDN w:val="0"/>
        <w:adjustRightInd w:val="0"/>
        <w:spacing w:line="360" w:lineRule="auto"/>
        <w:rPr>
          <w:rFonts w:ascii="Book Antiqua" w:hAnsi="Book Antiqua"/>
          <w:bCs/>
          <w:color w:val="000000" w:themeColor="text1"/>
          <w:kern w:val="0"/>
          <w:sz w:val="24"/>
          <w:szCs w:val="24"/>
        </w:rPr>
      </w:pPr>
      <w:r w:rsidRPr="00E71397">
        <w:rPr>
          <w:rFonts w:ascii="Book Antiqua" w:hAnsi="Book Antiqua"/>
          <w:bCs/>
          <w:color w:val="000000" w:themeColor="text1"/>
          <w:kern w:val="0"/>
          <w:sz w:val="24"/>
          <w:szCs w:val="24"/>
        </w:rPr>
        <w:t xml:space="preserve">Probiotic </w:t>
      </w:r>
      <w:r w:rsidR="00AA6D7C" w:rsidRPr="00E71397">
        <w:rPr>
          <w:rFonts w:ascii="Book Antiqua" w:hAnsi="Book Antiqua"/>
          <w:bCs/>
          <w:color w:val="000000" w:themeColor="text1"/>
          <w:kern w:val="0"/>
          <w:sz w:val="24"/>
          <w:szCs w:val="24"/>
        </w:rPr>
        <w:t xml:space="preserve">and </w:t>
      </w:r>
      <w:r w:rsidRPr="00E71397">
        <w:rPr>
          <w:rFonts w:ascii="Book Antiqua" w:hAnsi="Book Antiqua"/>
          <w:bCs/>
          <w:color w:val="000000" w:themeColor="text1"/>
          <w:kern w:val="0"/>
          <w:sz w:val="24"/>
          <w:szCs w:val="24"/>
        </w:rPr>
        <w:t>symbiotic therapies have been attempted to maintain liver function or prevent post-surgical infections in patients undergoing liver resection or liver transplantation.</w:t>
      </w:r>
    </w:p>
    <w:p w14:paraId="41FD3324" w14:textId="26FA19BB" w:rsidR="00C811DA" w:rsidRPr="00E71397" w:rsidRDefault="00C811DA" w:rsidP="001E7D7A">
      <w:pPr>
        <w:autoSpaceDE w:val="0"/>
        <w:autoSpaceDN w:val="0"/>
        <w:adjustRightInd w:val="0"/>
        <w:spacing w:line="360" w:lineRule="auto"/>
        <w:ind w:firstLine="720"/>
        <w:rPr>
          <w:rFonts w:ascii="Book Antiqua" w:hAnsi="Book Antiqua"/>
          <w:bCs/>
          <w:color w:val="000000" w:themeColor="text1"/>
          <w:kern w:val="0"/>
          <w:sz w:val="24"/>
          <w:szCs w:val="24"/>
        </w:rPr>
      </w:pPr>
      <w:proofErr w:type="spellStart"/>
      <w:r w:rsidRPr="00E71397">
        <w:rPr>
          <w:rFonts w:ascii="Book Antiqua" w:hAnsi="Book Antiqua"/>
          <w:bCs/>
          <w:color w:val="000000" w:themeColor="text1"/>
          <w:kern w:val="0"/>
          <w:sz w:val="24"/>
          <w:szCs w:val="24"/>
        </w:rPr>
        <w:t>Rayes</w:t>
      </w:r>
      <w:proofErr w:type="spellEnd"/>
      <w:r w:rsidRPr="00E71397">
        <w:rPr>
          <w:rFonts w:ascii="Book Antiqua" w:hAnsi="Book Antiqua"/>
          <w:bCs/>
          <w:color w:val="000000" w:themeColor="text1"/>
          <w:kern w:val="0"/>
          <w:sz w:val="24"/>
          <w:szCs w:val="24"/>
        </w:rPr>
        <w:t xml:space="preserve"> reported a randomized double-blind study with a composition of four lactic acid bacteria </w:t>
      </w:r>
      <w:r w:rsidRPr="00E71397">
        <w:rPr>
          <w:rFonts w:ascii="Book Antiqua" w:hAnsi="Book Antiqua"/>
          <w:bCs/>
          <w:i/>
          <w:color w:val="000000" w:themeColor="text1"/>
          <w:kern w:val="0"/>
          <w:sz w:val="24"/>
          <w:szCs w:val="24"/>
        </w:rPr>
        <w:t>(</w:t>
      </w:r>
      <w:proofErr w:type="spellStart"/>
      <w:r w:rsidRPr="00E71397">
        <w:rPr>
          <w:rFonts w:ascii="Book Antiqua" w:hAnsi="Book Antiqua"/>
          <w:bCs/>
          <w:i/>
          <w:color w:val="000000" w:themeColor="text1"/>
          <w:kern w:val="0"/>
          <w:sz w:val="24"/>
          <w:szCs w:val="24"/>
        </w:rPr>
        <w:t>Pediacoccus</w:t>
      </w:r>
      <w:proofErr w:type="spellEnd"/>
      <w:r w:rsidR="00124EC8" w:rsidRPr="00E71397">
        <w:rPr>
          <w:rFonts w:ascii="Book Antiqua" w:hAnsi="Book Antiqua"/>
          <w:bCs/>
          <w:i/>
          <w:color w:val="000000" w:themeColor="text1"/>
          <w:kern w:val="0"/>
          <w:sz w:val="24"/>
          <w:szCs w:val="24"/>
        </w:rPr>
        <w:t xml:space="preserve"> </w:t>
      </w:r>
      <w:proofErr w:type="spellStart"/>
      <w:r w:rsidRPr="00E71397">
        <w:rPr>
          <w:rFonts w:ascii="Book Antiqua" w:hAnsi="Book Antiqua"/>
          <w:bCs/>
          <w:i/>
          <w:color w:val="000000" w:themeColor="text1"/>
          <w:kern w:val="0"/>
          <w:sz w:val="24"/>
          <w:szCs w:val="24"/>
        </w:rPr>
        <w:t>pentosaceus</w:t>
      </w:r>
      <w:proofErr w:type="spellEnd"/>
      <w:r w:rsidR="00124EC8" w:rsidRPr="00E71397">
        <w:rPr>
          <w:rFonts w:ascii="Book Antiqua" w:hAnsi="Book Antiqua"/>
          <w:bCs/>
          <w:color w:val="000000" w:themeColor="text1"/>
          <w:kern w:val="0"/>
          <w:sz w:val="24"/>
          <w:szCs w:val="24"/>
        </w:rPr>
        <w:t xml:space="preserve"> 5-33:3</w:t>
      </w:r>
      <w:r w:rsidRPr="00E71397">
        <w:rPr>
          <w:rFonts w:ascii="Book Antiqua" w:hAnsi="Book Antiqua"/>
          <w:bCs/>
          <w:color w:val="000000" w:themeColor="text1"/>
          <w:kern w:val="0"/>
          <w:sz w:val="24"/>
          <w:szCs w:val="24"/>
        </w:rPr>
        <w:t>,</w:t>
      </w:r>
      <w:r w:rsidR="00124EC8" w:rsidRPr="00E71397">
        <w:rPr>
          <w:rFonts w:ascii="Book Antiqua" w:hAnsi="Book Antiqua"/>
          <w:bCs/>
          <w:color w:val="000000" w:themeColor="text1"/>
          <w:kern w:val="0"/>
          <w:sz w:val="24"/>
          <w:szCs w:val="24"/>
        </w:rPr>
        <w:t xml:space="preserve"> </w:t>
      </w:r>
      <w:proofErr w:type="spellStart"/>
      <w:r w:rsidRPr="00E71397">
        <w:rPr>
          <w:rFonts w:ascii="Book Antiqua" w:hAnsi="Book Antiqua"/>
          <w:bCs/>
          <w:i/>
          <w:color w:val="000000" w:themeColor="text1"/>
          <w:kern w:val="0"/>
          <w:sz w:val="24"/>
          <w:szCs w:val="24"/>
        </w:rPr>
        <w:t>Leuconostoc</w:t>
      </w:r>
      <w:proofErr w:type="spellEnd"/>
      <w:r w:rsidR="00124EC8" w:rsidRPr="00E71397">
        <w:rPr>
          <w:rFonts w:ascii="Book Antiqua" w:hAnsi="Book Antiqua"/>
          <w:bCs/>
          <w:i/>
          <w:color w:val="000000" w:themeColor="text1"/>
          <w:kern w:val="0"/>
          <w:sz w:val="24"/>
          <w:szCs w:val="24"/>
        </w:rPr>
        <w:t xml:space="preserve"> </w:t>
      </w:r>
      <w:proofErr w:type="spellStart"/>
      <w:r w:rsidRPr="00E71397">
        <w:rPr>
          <w:rFonts w:ascii="Book Antiqua" w:hAnsi="Book Antiqua"/>
          <w:bCs/>
          <w:i/>
          <w:color w:val="000000" w:themeColor="text1"/>
          <w:kern w:val="0"/>
          <w:sz w:val="24"/>
          <w:szCs w:val="24"/>
        </w:rPr>
        <w:t>mesenteroides</w:t>
      </w:r>
      <w:proofErr w:type="spellEnd"/>
      <w:r w:rsidR="00124EC8" w:rsidRPr="00E71397">
        <w:rPr>
          <w:rFonts w:ascii="Book Antiqua" w:hAnsi="Book Antiqua"/>
          <w:bCs/>
          <w:color w:val="000000" w:themeColor="text1"/>
          <w:kern w:val="0"/>
          <w:sz w:val="24"/>
          <w:szCs w:val="24"/>
        </w:rPr>
        <w:t xml:space="preserve"> 77:1</w:t>
      </w:r>
      <w:r w:rsidRPr="00E71397">
        <w:rPr>
          <w:rFonts w:ascii="Book Antiqua" w:hAnsi="Book Antiqua"/>
          <w:bCs/>
          <w:color w:val="000000" w:themeColor="text1"/>
          <w:kern w:val="0"/>
          <w:sz w:val="24"/>
          <w:szCs w:val="24"/>
        </w:rPr>
        <w:t>,</w:t>
      </w:r>
      <w:r w:rsidR="00124EC8" w:rsidRPr="00E71397">
        <w:rPr>
          <w:rFonts w:ascii="Book Antiqua" w:hAnsi="Book Antiqua"/>
          <w:bCs/>
          <w:color w:val="000000" w:themeColor="text1"/>
          <w:kern w:val="0"/>
          <w:sz w:val="24"/>
          <w:szCs w:val="24"/>
        </w:rPr>
        <w:t xml:space="preserve"> </w:t>
      </w:r>
      <w:r w:rsidRPr="00E71397">
        <w:rPr>
          <w:rFonts w:ascii="Book Antiqua" w:hAnsi="Book Antiqua"/>
          <w:bCs/>
          <w:i/>
          <w:color w:val="000000" w:themeColor="text1"/>
          <w:kern w:val="0"/>
          <w:sz w:val="24"/>
          <w:szCs w:val="24"/>
        </w:rPr>
        <w:t xml:space="preserve">Lactobacillus </w:t>
      </w:r>
      <w:proofErr w:type="spellStart"/>
      <w:r w:rsidRPr="00E71397">
        <w:rPr>
          <w:rFonts w:ascii="Book Antiqua" w:hAnsi="Book Antiqua"/>
          <w:bCs/>
          <w:i/>
          <w:color w:val="000000" w:themeColor="text1"/>
          <w:kern w:val="0"/>
          <w:sz w:val="24"/>
          <w:szCs w:val="24"/>
        </w:rPr>
        <w:t>paracasei</w:t>
      </w:r>
      <w:proofErr w:type="spellEnd"/>
      <w:r w:rsidR="00124EC8" w:rsidRPr="00E71397">
        <w:rPr>
          <w:rFonts w:ascii="Book Antiqua" w:hAnsi="Book Antiqua"/>
          <w:bCs/>
          <w:i/>
          <w:color w:val="000000" w:themeColor="text1"/>
          <w:kern w:val="0"/>
          <w:sz w:val="24"/>
          <w:szCs w:val="24"/>
        </w:rPr>
        <w:t xml:space="preserve"> </w:t>
      </w:r>
      <w:r w:rsidRPr="00E71397">
        <w:rPr>
          <w:rFonts w:ascii="Book Antiqua" w:hAnsi="Book Antiqua"/>
          <w:bCs/>
          <w:color w:val="000000" w:themeColor="text1"/>
          <w:kern w:val="0"/>
          <w:sz w:val="24"/>
          <w:szCs w:val="24"/>
        </w:rPr>
        <w:t xml:space="preserve">ssp. </w:t>
      </w:r>
      <w:proofErr w:type="spellStart"/>
      <w:r w:rsidRPr="00E71397">
        <w:rPr>
          <w:rFonts w:ascii="Book Antiqua" w:hAnsi="Book Antiqua"/>
          <w:bCs/>
          <w:i/>
          <w:color w:val="000000" w:themeColor="text1"/>
          <w:kern w:val="0"/>
          <w:sz w:val="24"/>
          <w:szCs w:val="24"/>
        </w:rPr>
        <w:t>paracasei</w:t>
      </w:r>
      <w:proofErr w:type="spellEnd"/>
      <w:r w:rsidRPr="00E71397">
        <w:rPr>
          <w:rFonts w:ascii="Book Antiqua" w:hAnsi="Book Antiqua"/>
          <w:bCs/>
          <w:color w:val="000000" w:themeColor="text1"/>
          <w:kern w:val="0"/>
          <w:sz w:val="24"/>
          <w:szCs w:val="24"/>
        </w:rPr>
        <w:t xml:space="preserve"> F19</w:t>
      </w:r>
      <w:r w:rsidR="008A7181" w:rsidRPr="00E71397">
        <w:rPr>
          <w:rFonts w:ascii="Book Antiqua" w:hAnsi="Book Antiqua"/>
          <w:bCs/>
          <w:color w:val="000000" w:themeColor="text1"/>
          <w:kern w:val="0"/>
          <w:sz w:val="24"/>
          <w:szCs w:val="24"/>
        </w:rPr>
        <w:t>,</w:t>
      </w:r>
      <w:r w:rsidR="00124EC8" w:rsidRPr="00E71397">
        <w:rPr>
          <w:rFonts w:ascii="Book Antiqua" w:hAnsi="Book Antiqua"/>
          <w:bCs/>
          <w:color w:val="000000" w:themeColor="text1"/>
          <w:kern w:val="0"/>
          <w:sz w:val="24"/>
          <w:szCs w:val="24"/>
        </w:rPr>
        <w:t xml:space="preserve"> </w:t>
      </w:r>
      <w:r w:rsidRPr="00E71397">
        <w:rPr>
          <w:rFonts w:ascii="Book Antiqua" w:hAnsi="Book Antiqua"/>
          <w:bCs/>
          <w:color w:val="000000" w:themeColor="text1"/>
          <w:kern w:val="0"/>
          <w:sz w:val="24"/>
          <w:szCs w:val="24"/>
        </w:rPr>
        <w:t>and</w:t>
      </w:r>
      <w:r w:rsidR="00124EC8" w:rsidRPr="00E71397">
        <w:rPr>
          <w:rFonts w:ascii="Book Antiqua" w:hAnsi="Book Antiqua"/>
          <w:bCs/>
          <w:color w:val="000000" w:themeColor="text1"/>
          <w:kern w:val="0"/>
          <w:sz w:val="24"/>
          <w:szCs w:val="24"/>
        </w:rPr>
        <w:t xml:space="preserve"> </w:t>
      </w:r>
      <w:r w:rsidRPr="00E71397">
        <w:rPr>
          <w:rFonts w:ascii="Book Antiqua" w:hAnsi="Book Antiqua"/>
          <w:bCs/>
          <w:i/>
          <w:color w:val="000000" w:themeColor="text1"/>
          <w:kern w:val="0"/>
          <w:sz w:val="24"/>
          <w:szCs w:val="24"/>
        </w:rPr>
        <w:t xml:space="preserve">L. </w:t>
      </w:r>
      <w:proofErr w:type="spellStart"/>
      <w:r w:rsidRPr="00E71397">
        <w:rPr>
          <w:rFonts w:ascii="Book Antiqua" w:hAnsi="Book Antiqua"/>
          <w:bCs/>
          <w:i/>
          <w:color w:val="000000" w:themeColor="text1"/>
          <w:kern w:val="0"/>
          <w:sz w:val="24"/>
          <w:szCs w:val="24"/>
        </w:rPr>
        <w:t>plantarum</w:t>
      </w:r>
      <w:proofErr w:type="spellEnd"/>
      <w:r w:rsidR="00124EC8" w:rsidRPr="00E71397">
        <w:rPr>
          <w:rFonts w:ascii="Book Antiqua" w:hAnsi="Book Antiqua"/>
          <w:bCs/>
          <w:color w:val="000000" w:themeColor="text1"/>
          <w:kern w:val="0"/>
          <w:sz w:val="24"/>
          <w:szCs w:val="24"/>
        </w:rPr>
        <w:t xml:space="preserve"> </w:t>
      </w:r>
      <w:r w:rsidRPr="00E71397">
        <w:rPr>
          <w:rFonts w:ascii="Book Antiqua" w:hAnsi="Book Antiqua"/>
          <w:bCs/>
          <w:color w:val="000000" w:themeColor="text1"/>
          <w:kern w:val="0"/>
          <w:sz w:val="24"/>
          <w:szCs w:val="24"/>
        </w:rPr>
        <w:t>2362</w:t>
      </w:r>
      <w:r w:rsidR="00124EC8" w:rsidRPr="00E71397">
        <w:rPr>
          <w:rFonts w:ascii="Book Antiqua" w:hAnsi="Book Antiqua"/>
          <w:bCs/>
          <w:color w:val="000000" w:themeColor="text1"/>
          <w:kern w:val="0"/>
          <w:sz w:val="24"/>
          <w:szCs w:val="24"/>
        </w:rPr>
        <w:t xml:space="preserve">) </w:t>
      </w:r>
      <w:r w:rsidRPr="00E71397">
        <w:rPr>
          <w:rFonts w:ascii="Book Antiqua" w:hAnsi="Book Antiqua"/>
          <w:bCs/>
          <w:color w:val="000000" w:themeColor="text1"/>
          <w:kern w:val="0"/>
          <w:sz w:val="24"/>
          <w:szCs w:val="24"/>
        </w:rPr>
        <w:t xml:space="preserve">and four </w:t>
      </w:r>
      <w:proofErr w:type="gramStart"/>
      <w:r w:rsidRPr="00E71397">
        <w:rPr>
          <w:rFonts w:ascii="Book Antiqua" w:hAnsi="Book Antiqua"/>
          <w:bCs/>
          <w:color w:val="000000" w:themeColor="text1"/>
          <w:kern w:val="0"/>
          <w:sz w:val="24"/>
          <w:szCs w:val="24"/>
        </w:rPr>
        <w:t>fibers</w:t>
      </w:r>
      <w:r w:rsidR="00D41A59" w:rsidRPr="00E71397">
        <w:rPr>
          <w:rFonts w:ascii="Book Antiqua" w:hAnsi="Book Antiqua"/>
          <w:bCs/>
          <w:color w:val="000000" w:themeColor="text1"/>
          <w:kern w:val="0"/>
          <w:sz w:val="24"/>
          <w:szCs w:val="24"/>
          <w:vertAlign w:val="superscript"/>
        </w:rPr>
        <w:t>[</w:t>
      </w:r>
      <w:proofErr w:type="gramEnd"/>
      <w:r w:rsidR="00957DBD" w:rsidRPr="00E71397">
        <w:rPr>
          <w:rFonts w:ascii="Book Antiqua" w:hAnsi="Book Antiqua"/>
          <w:bCs/>
          <w:color w:val="000000" w:themeColor="text1"/>
          <w:kern w:val="0"/>
          <w:sz w:val="24"/>
          <w:szCs w:val="24"/>
          <w:vertAlign w:val="superscript"/>
        </w:rPr>
        <w:t>10</w:t>
      </w:r>
      <w:r w:rsidR="003C3828" w:rsidRPr="00E71397">
        <w:rPr>
          <w:rFonts w:ascii="Book Antiqua" w:hAnsi="Book Antiqua"/>
          <w:bCs/>
          <w:color w:val="000000" w:themeColor="text1"/>
          <w:kern w:val="0"/>
          <w:sz w:val="24"/>
          <w:szCs w:val="24"/>
          <w:vertAlign w:val="superscript"/>
        </w:rPr>
        <w:t>6</w:t>
      </w:r>
      <w:r w:rsidR="00124EC8" w:rsidRPr="00E71397">
        <w:rPr>
          <w:rFonts w:ascii="Book Antiqua" w:hAnsi="Book Antiqua"/>
          <w:bCs/>
          <w:color w:val="000000" w:themeColor="text1"/>
          <w:kern w:val="0"/>
          <w:sz w:val="24"/>
          <w:szCs w:val="24"/>
          <w:vertAlign w:val="superscript"/>
        </w:rPr>
        <w:t>]</w:t>
      </w:r>
      <w:r w:rsidRPr="00E71397">
        <w:rPr>
          <w:rFonts w:ascii="Book Antiqua" w:hAnsi="Book Antiqua"/>
          <w:bCs/>
          <w:color w:val="000000" w:themeColor="text1"/>
          <w:kern w:val="0"/>
          <w:sz w:val="24"/>
          <w:szCs w:val="24"/>
        </w:rPr>
        <w:t xml:space="preserve">. </w:t>
      </w:r>
      <w:r w:rsidR="007F6AE0" w:rsidRPr="00E71397">
        <w:rPr>
          <w:rFonts w:ascii="Book Antiqua" w:hAnsi="Book Antiqua"/>
          <w:bCs/>
          <w:color w:val="000000" w:themeColor="text1"/>
          <w:kern w:val="0"/>
          <w:sz w:val="24"/>
          <w:szCs w:val="24"/>
        </w:rPr>
        <w:t>The treated group received probiotics for 15 d, and th</w:t>
      </w:r>
      <w:r w:rsidRPr="00E71397">
        <w:rPr>
          <w:rFonts w:ascii="Book Antiqua" w:hAnsi="Book Antiqua"/>
          <w:bCs/>
          <w:color w:val="000000" w:themeColor="text1"/>
          <w:kern w:val="0"/>
          <w:sz w:val="24"/>
          <w:szCs w:val="24"/>
        </w:rPr>
        <w:t xml:space="preserve">e control group received fibers only. </w:t>
      </w:r>
      <w:r w:rsidR="00124EC8" w:rsidRPr="00E71397">
        <w:rPr>
          <w:rFonts w:ascii="Book Antiqua" w:hAnsi="Book Antiqua"/>
          <w:bCs/>
          <w:color w:val="000000" w:themeColor="text1"/>
          <w:kern w:val="0"/>
          <w:sz w:val="24"/>
          <w:szCs w:val="24"/>
        </w:rPr>
        <w:t xml:space="preserve">The treated group showed less post-operative infections </w:t>
      </w:r>
      <w:r w:rsidR="001758BA" w:rsidRPr="00E71397">
        <w:rPr>
          <w:rFonts w:ascii="Book Antiqua" w:hAnsi="Book Antiqua"/>
          <w:bCs/>
          <w:color w:val="000000" w:themeColor="text1"/>
          <w:kern w:val="0"/>
          <w:sz w:val="24"/>
          <w:szCs w:val="24"/>
        </w:rPr>
        <w:t xml:space="preserve">(3% in the treated group </w:t>
      </w:r>
      <w:r w:rsidR="001758BA" w:rsidRPr="00E71397">
        <w:rPr>
          <w:rFonts w:ascii="Book Antiqua" w:hAnsi="Book Antiqua"/>
          <w:bCs/>
          <w:i/>
          <w:color w:val="000000" w:themeColor="text1"/>
          <w:kern w:val="0"/>
          <w:sz w:val="24"/>
          <w:szCs w:val="24"/>
        </w:rPr>
        <w:t>vs</w:t>
      </w:r>
      <w:r w:rsidR="008A7181" w:rsidRPr="00E71397">
        <w:rPr>
          <w:rFonts w:ascii="Book Antiqua" w:hAnsi="Book Antiqua"/>
          <w:bCs/>
          <w:color w:val="000000" w:themeColor="text1"/>
          <w:kern w:val="0"/>
          <w:sz w:val="24"/>
          <w:szCs w:val="24"/>
        </w:rPr>
        <w:t xml:space="preserve"> </w:t>
      </w:r>
      <w:r w:rsidR="001758BA" w:rsidRPr="00E71397">
        <w:rPr>
          <w:rFonts w:ascii="Book Antiqua" w:hAnsi="Book Antiqua"/>
          <w:bCs/>
          <w:color w:val="000000" w:themeColor="text1"/>
          <w:kern w:val="0"/>
          <w:sz w:val="24"/>
          <w:szCs w:val="24"/>
        </w:rPr>
        <w:t xml:space="preserve">48% in the control group) </w:t>
      </w:r>
      <w:r w:rsidR="00124EC8" w:rsidRPr="00E71397">
        <w:rPr>
          <w:rFonts w:ascii="Book Antiqua" w:hAnsi="Book Antiqua"/>
          <w:bCs/>
          <w:color w:val="000000" w:themeColor="text1"/>
          <w:kern w:val="0"/>
          <w:sz w:val="24"/>
          <w:szCs w:val="24"/>
        </w:rPr>
        <w:t>and needed shorter antibiotic therapy</w:t>
      </w:r>
      <w:r w:rsidRPr="00E71397">
        <w:rPr>
          <w:rFonts w:ascii="Book Antiqua" w:hAnsi="Book Antiqua"/>
          <w:bCs/>
          <w:color w:val="000000" w:themeColor="text1"/>
          <w:kern w:val="0"/>
          <w:sz w:val="24"/>
          <w:szCs w:val="24"/>
        </w:rPr>
        <w:t xml:space="preserve"> </w:t>
      </w:r>
      <w:r w:rsidR="00124EC8" w:rsidRPr="00E71397">
        <w:rPr>
          <w:rFonts w:ascii="Book Antiqua" w:hAnsi="Book Antiqua"/>
          <w:bCs/>
          <w:color w:val="000000" w:themeColor="text1"/>
          <w:kern w:val="0"/>
          <w:sz w:val="24"/>
          <w:szCs w:val="24"/>
        </w:rPr>
        <w:t xml:space="preserve">compared </w:t>
      </w:r>
      <w:r w:rsidR="008A7181" w:rsidRPr="00E71397">
        <w:rPr>
          <w:rFonts w:ascii="Book Antiqua" w:hAnsi="Book Antiqua"/>
          <w:bCs/>
          <w:color w:val="000000" w:themeColor="text1"/>
          <w:kern w:val="0"/>
          <w:sz w:val="24"/>
          <w:szCs w:val="24"/>
        </w:rPr>
        <w:t xml:space="preserve">to the </w:t>
      </w:r>
      <w:r w:rsidR="00124EC8" w:rsidRPr="00E71397">
        <w:rPr>
          <w:rFonts w:ascii="Book Antiqua" w:hAnsi="Book Antiqua"/>
          <w:bCs/>
          <w:color w:val="000000" w:themeColor="text1"/>
          <w:kern w:val="0"/>
          <w:sz w:val="24"/>
          <w:szCs w:val="24"/>
        </w:rPr>
        <w:t>control group.</w:t>
      </w:r>
      <w:r w:rsidR="001758BA" w:rsidRPr="00E71397">
        <w:rPr>
          <w:rFonts w:ascii="Book Antiqua" w:hAnsi="Book Antiqua"/>
          <w:bCs/>
          <w:color w:val="000000" w:themeColor="text1"/>
          <w:kern w:val="0"/>
          <w:sz w:val="24"/>
          <w:szCs w:val="24"/>
        </w:rPr>
        <w:t xml:space="preserve"> Similar results were </w:t>
      </w:r>
      <w:r w:rsidR="008A7181" w:rsidRPr="00E71397">
        <w:rPr>
          <w:rFonts w:ascii="Book Antiqua" w:hAnsi="Book Antiqua"/>
          <w:bCs/>
          <w:color w:val="000000" w:themeColor="text1"/>
          <w:kern w:val="0"/>
          <w:sz w:val="24"/>
          <w:szCs w:val="24"/>
        </w:rPr>
        <w:t>obtained in a study conducted in</w:t>
      </w:r>
      <w:r w:rsidR="001758BA" w:rsidRPr="00E71397">
        <w:rPr>
          <w:rFonts w:ascii="Book Antiqua" w:hAnsi="Book Antiqua"/>
          <w:bCs/>
          <w:color w:val="000000" w:themeColor="text1"/>
          <w:kern w:val="0"/>
          <w:sz w:val="24"/>
          <w:szCs w:val="24"/>
        </w:rPr>
        <w:t xml:space="preserve"> </w:t>
      </w:r>
      <w:proofErr w:type="gramStart"/>
      <w:r w:rsidR="001758BA" w:rsidRPr="00E71397">
        <w:rPr>
          <w:rFonts w:ascii="Book Antiqua" w:hAnsi="Book Antiqua"/>
          <w:bCs/>
          <w:color w:val="000000" w:themeColor="text1"/>
          <w:kern w:val="0"/>
          <w:sz w:val="24"/>
          <w:szCs w:val="24"/>
        </w:rPr>
        <w:t>Japan</w:t>
      </w:r>
      <w:r w:rsidR="00D41A59" w:rsidRPr="00E71397">
        <w:rPr>
          <w:rFonts w:ascii="Book Antiqua" w:hAnsi="Book Antiqua"/>
          <w:bCs/>
          <w:color w:val="000000" w:themeColor="text1"/>
          <w:kern w:val="0"/>
          <w:sz w:val="24"/>
          <w:szCs w:val="24"/>
          <w:vertAlign w:val="superscript"/>
        </w:rPr>
        <w:t>[</w:t>
      </w:r>
      <w:proofErr w:type="gramEnd"/>
      <w:r w:rsidR="00957DBD" w:rsidRPr="00E71397">
        <w:rPr>
          <w:rFonts w:ascii="Book Antiqua" w:hAnsi="Book Antiqua"/>
          <w:bCs/>
          <w:color w:val="000000" w:themeColor="text1"/>
          <w:kern w:val="0"/>
          <w:sz w:val="24"/>
          <w:szCs w:val="24"/>
          <w:vertAlign w:val="superscript"/>
        </w:rPr>
        <w:t>10</w:t>
      </w:r>
      <w:r w:rsidR="003C3828" w:rsidRPr="00E71397">
        <w:rPr>
          <w:rFonts w:ascii="Book Antiqua" w:hAnsi="Book Antiqua"/>
          <w:bCs/>
          <w:color w:val="000000" w:themeColor="text1"/>
          <w:kern w:val="0"/>
          <w:sz w:val="24"/>
          <w:szCs w:val="24"/>
          <w:vertAlign w:val="superscript"/>
        </w:rPr>
        <w:t>7</w:t>
      </w:r>
      <w:r w:rsidR="003F4ACF" w:rsidRPr="00E71397">
        <w:rPr>
          <w:rFonts w:ascii="Book Antiqua" w:hAnsi="Book Antiqua"/>
          <w:bCs/>
          <w:color w:val="000000" w:themeColor="text1"/>
          <w:kern w:val="0"/>
          <w:sz w:val="24"/>
          <w:szCs w:val="24"/>
          <w:vertAlign w:val="superscript"/>
        </w:rPr>
        <w:t>]</w:t>
      </w:r>
      <w:r w:rsidR="003F4ACF" w:rsidRPr="00E71397">
        <w:rPr>
          <w:rFonts w:ascii="Book Antiqua" w:hAnsi="Book Antiqua"/>
          <w:bCs/>
          <w:color w:val="000000" w:themeColor="text1"/>
          <w:kern w:val="0"/>
          <w:sz w:val="24"/>
          <w:szCs w:val="24"/>
        </w:rPr>
        <w:t xml:space="preserve"> </w:t>
      </w:r>
      <w:r w:rsidR="008A7181" w:rsidRPr="00E71397">
        <w:rPr>
          <w:rFonts w:ascii="Book Antiqua" w:hAnsi="Book Antiqua"/>
          <w:bCs/>
          <w:color w:val="000000" w:themeColor="text1"/>
          <w:kern w:val="0"/>
          <w:sz w:val="24"/>
          <w:szCs w:val="24"/>
        </w:rPr>
        <w:t xml:space="preserve">in which </w:t>
      </w:r>
      <w:r w:rsidR="001758BA" w:rsidRPr="00E71397">
        <w:rPr>
          <w:rFonts w:ascii="Book Antiqua" w:hAnsi="Book Antiqua"/>
          <w:bCs/>
          <w:color w:val="000000" w:themeColor="text1"/>
          <w:kern w:val="0"/>
          <w:sz w:val="24"/>
          <w:szCs w:val="24"/>
        </w:rPr>
        <w:t xml:space="preserve">probiotics treatment reduced the perioperative infections </w:t>
      </w:r>
      <w:r w:rsidR="003F4ACF" w:rsidRPr="00E71397">
        <w:rPr>
          <w:rFonts w:ascii="Book Antiqua" w:hAnsi="Book Antiqua"/>
          <w:bCs/>
          <w:color w:val="000000" w:themeColor="text1"/>
          <w:kern w:val="0"/>
          <w:sz w:val="24"/>
          <w:szCs w:val="24"/>
        </w:rPr>
        <w:t xml:space="preserve">in liver transplantation </w:t>
      </w:r>
      <w:r w:rsidR="008A7181" w:rsidRPr="00E71397">
        <w:rPr>
          <w:rFonts w:ascii="Book Antiqua" w:hAnsi="Book Antiqua"/>
          <w:bCs/>
          <w:color w:val="000000" w:themeColor="text1"/>
          <w:kern w:val="0"/>
          <w:sz w:val="24"/>
          <w:szCs w:val="24"/>
        </w:rPr>
        <w:t xml:space="preserve">recipients </w:t>
      </w:r>
      <w:r w:rsidR="001758BA" w:rsidRPr="00E71397">
        <w:rPr>
          <w:rFonts w:ascii="Book Antiqua" w:hAnsi="Book Antiqua"/>
          <w:bCs/>
          <w:color w:val="000000" w:themeColor="text1"/>
          <w:kern w:val="0"/>
          <w:sz w:val="24"/>
          <w:szCs w:val="24"/>
        </w:rPr>
        <w:t xml:space="preserve">from 24% to 4%. </w:t>
      </w:r>
      <w:r w:rsidR="008A7181" w:rsidRPr="00E71397">
        <w:rPr>
          <w:rFonts w:ascii="Book Antiqua" w:hAnsi="Book Antiqua"/>
          <w:bCs/>
          <w:color w:val="000000" w:themeColor="text1"/>
          <w:kern w:val="0"/>
          <w:sz w:val="24"/>
          <w:szCs w:val="24"/>
        </w:rPr>
        <w:t>In another study</w:t>
      </w:r>
      <w:r w:rsidR="003F4ACF" w:rsidRPr="00E71397">
        <w:rPr>
          <w:rFonts w:ascii="Book Antiqua" w:hAnsi="Book Antiqua"/>
          <w:bCs/>
          <w:color w:val="000000" w:themeColor="text1"/>
          <w:kern w:val="0"/>
          <w:sz w:val="24"/>
          <w:szCs w:val="24"/>
        </w:rPr>
        <w:t xml:space="preserve">, treatment with probiotics 3 d preoperatively and 7 d postoperatively was found to be </w:t>
      </w:r>
      <w:r w:rsidR="00747A55" w:rsidRPr="00E71397">
        <w:rPr>
          <w:rFonts w:ascii="Book Antiqua" w:hAnsi="Book Antiqua"/>
          <w:bCs/>
          <w:color w:val="000000" w:themeColor="text1"/>
          <w:kern w:val="0"/>
          <w:sz w:val="24"/>
          <w:szCs w:val="24"/>
        </w:rPr>
        <w:t xml:space="preserve">efficacious for </w:t>
      </w:r>
      <w:r w:rsidR="008A7181" w:rsidRPr="00E71397">
        <w:rPr>
          <w:rFonts w:ascii="Book Antiqua" w:hAnsi="Book Antiqua"/>
          <w:bCs/>
          <w:color w:val="000000" w:themeColor="text1"/>
          <w:kern w:val="0"/>
          <w:sz w:val="24"/>
          <w:szCs w:val="24"/>
        </w:rPr>
        <w:t xml:space="preserve">the </w:t>
      </w:r>
      <w:r w:rsidR="00747A55" w:rsidRPr="00E71397">
        <w:rPr>
          <w:rFonts w:ascii="Book Antiqua" w:hAnsi="Book Antiqua"/>
          <w:bCs/>
          <w:color w:val="000000" w:themeColor="text1"/>
          <w:kern w:val="0"/>
          <w:sz w:val="24"/>
          <w:szCs w:val="24"/>
        </w:rPr>
        <w:t xml:space="preserve">better and faster recovery of </w:t>
      </w:r>
      <w:r w:rsidR="003F4ACF" w:rsidRPr="00E71397">
        <w:rPr>
          <w:rFonts w:ascii="Book Antiqua" w:hAnsi="Book Antiqua"/>
          <w:bCs/>
          <w:color w:val="000000" w:themeColor="text1"/>
          <w:kern w:val="0"/>
          <w:sz w:val="24"/>
          <w:szCs w:val="24"/>
        </w:rPr>
        <w:lastRenderedPageBreak/>
        <w:t xml:space="preserve">liver </w:t>
      </w:r>
      <w:proofErr w:type="gramStart"/>
      <w:r w:rsidR="003F4ACF" w:rsidRPr="00E71397">
        <w:rPr>
          <w:rFonts w:ascii="Book Antiqua" w:hAnsi="Book Antiqua"/>
          <w:bCs/>
          <w:color w:val="000000" w:themeColor="text1"/>
          <w:kern w:val="0"/>
          <w:sz w:val="24"/>
          <w:szCs w:val="24"/>
        </w:rPr>
        <w:t>function</w:t>
      </w:r>
      <w:r w:rsidR="00F14457" w:rsidRPr="00E71397">
        <w:rPr>
          <w:rFonts w:ascii="Book Antiqua" w:hAnsi="Book Antiqua"/>
          <w:bCs/>
          <w:color w:val="000000" w:themeColor="text1"/>
          <w:kern w:val="0"/>
          <w:sz w:val="24"/>
          <w:szCs w:val="24"/>
        </w:rPr>
        <w:t>s</w:t>
      </w:r>
      <w:r w:rsidR="00D41A59" w:rsidRPr="00E71397">
        <w:rPr>
          <w:rFonts w:ascii="Book Antiqua" w:hAnsi="Book Antiqua"/>
          <w:bCs/>
          <w:color w:val="000000" w:themeColor="text1"/>
          <w:kern w:val="0"/>
          <w:sz w:val="24"/>
          <w:szCs w:val="24"/>
          <w:vertAlign w:val="superscript"/>
        </w:rPr>
        <w:t>[</w:t>
      </w:r>
      <w:proofErr w:type="gramEnd"/>
      <w:r w:rsidR="00957DBD" w:rsidRPr="00E71397">
        <w:rPr>
          <w:rFonts w:ascii="Book Antiqua" w:hAnsi="Book Antiqua"/>
          <w:bCs/>
          <w:color w:val="000000" w:themeColor="text1"/>
          <w:kern w:val="0"/>
          <w:sz w:val="24"/>
          <w:szCs w:val="24"/>
          <w:vertAlign w:val="superscript"/>
        </w:rPr>
        <w:t>1</w:t>
      </w:r>
      <w:r w:rsidR="003C3828" w:rsidRPr="00E71397">
        <w:rPr>
          <w:rFonts w:ascii="Book Antiqua" w:hAnsi="Book Antiqua"/>
          <w:bCs/>
          <w:color w:val="000000" w:themeColor="text1"/>
          <w:kern w:val="0"/>
          <w:sz w:val="24"/>
          <w:szCs w:val="24"/>
          <w:vertAlign w:val="superscript"/>
        </w:rPr>
        <w:t>08</w:t>
      </w:r>
      <w:r w:rsidR="00747A55" w:rsidRPr="00E71397">
        <w:rPr>
          <w:rFonts w:ascii="Book Antiqua" w:hAnsi="Book Antiqua"/>
          <w:bCs/>
          <w:color w:val="000000" w:themeColor="text1"/>
          <w:kern w:val="0"/>
          <w:sz w:val="24"/>
          <w:szCs w:val="24"/>
          <w:vertAlign w:val="superscript"/>
        </w:rPr>
        <w:t>]</w:t>
      </w:r>
      <w:r w:rsidR="00747A55" w:rsidRPr="00E71397">
        <w:rPr>
          <w:rFonts w:ascii="Book Antiqua" w:hAnsi="Book Antiqua"/>
          <w:bCs/>
          <w:color w:val="000000" w:themeColor="text1"/>
          <w:kern w:val="0"/>
          <w:sz w:val="24"/>
          <w:szCs w:val="24"/>
        </w:rPr>
        <w:t>.</w:t>
      </w:r>
      <w:r w:rsidR="003F4ACF" w:rsidRPr="00E71397">
        <w:rPr>
          <w:rFonts w:ascii="Book Antiqua" w:hAnsi="Book Antiqua"/>
          <w:bCs/>
          <w:color w:val="000000" w:themeColor="text1"/>
          <w:kern w:val="0"/>
          <w:sz w:val="24"/>
          <w:szCs w:val="24"/>
        </w:rPr>
        <w:t xml:space="preserve"> </w:t>
      </w:r>
      <w:r w:rsidR="00747A55" w:rsidRPr="00E71397">
        <w:rPr>
          <w:rFonts w:ascii="Book Antiqua" w:hAnsi="Book Antiqua"/>
          <w:bCs/>
          <w:color w:val="000000" w:themeColor="text1"/>
          <w:kern w:val="0"/>
          <w:sz w:val="24"/>
          <w:szCs w:val="24"/>
        </w:rPr>
        <w:t xml:space="preserve">These data suggest that perioperative probiotics or </w:t>
      </w:r>
      <w:proofErr w:type="spellStart"/>
      <w:r w:rsidR="00747A55" w:rsidRPr="00E71397">
        <w:rPr>
          <w:rFonts w:ascii="Book Antiqua" w:hAnsi="Book Antiqua"/>
          <w:bCs/>
          <w:color w:val="000000" w:themeColor="text1"/>
          <w:kern w:val="0"/>
          <w:sz w:val="24"/>
          <w:szCs w:val="24"/>
        </w:rPr>
        <w:t>synbiotics</w:t>
      </w:r>
      <w:proofErr w:type="spellEnd"/>
      <w:r w:rsidR="00747A55" w:rsidRPr="00E71397">
        <w:rPr>
          <w:rFonts w:ascii="Book Antiqua" w:hAnsi="Book Antiqua"/>
          <w:bCs/>
          <w:color w:val="000000" w:themeColor="text1"/>
          <w:kern w:val="0"/>
          <w:sz w:val="24"/>
          <w:szCs w:val="24"/>
        </w:rPr>
        <w:t xml:space="preserve"> may have significant benefits by reducing infections and by maintaining liver functions in patients undergoing liver resection or liver transplantation.</w:t>
      </w:r>
    </w:p>
    <w:p w14:paraId="32E67730" w14:textId="77777777" w:rsidR="00B12726" w:rsidRPr="00E71397" w:rsidRDefault="00B12726" w:rsidP="001E7D7A">
      <w:pPr>
        <w:spacing w:line="360" w:lineRule="auto"/>
        <w:rPr>
          <w:rFonts w:ascii="Book Antiqua" w:hAnsi="Book Antiqua" w:cs="Times New Roman"/>
          <w:b/>
          <w:color w:val="000000" w:themeColor="text1"/>
          <w:sz w:val="24"/>
          <w:szCs w:val="24"/>
        </w:rPr>
      </w:pPr>
    </w:p>
    <w:p w14:paraId="14EABC24" w14:textId="77777777" w:rsidR="00611CEE" w:rsidRPr="00E71397" w:rsidRDefault="00611CEE" w:rsidP="001E7D7A">
      <w:pPr>
        <w:widowControl/>
        <w:spacing w:line="360" w:lineRule="auto"/>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br w:type="page"/>
      </w:r>
    </w:p>
    <w:p w14:paraId="622CE943" w14:textId="56DDC566" w:rsidR="00B12726" w:rsidRPr="00E71397" w:rsidRDefault="00B12726" w:rsidP="001E7D7A">
      <w:pPr>
        <w:spacing w:line="360" w:lineRule="auto"/>
        <w:rPr>
          <w:rFonts w:ascii="Book Antiqua" w:eastAsia="宋体" w:hAnsi="Book Antiqua" w:cs="Times New Roman"/>
          <w:b/>
          <w:color w:val="000000" w:themeColor="text1"/>
          <w:sz w:val="24"/>
          <w:szCs w:val="24"/>
          <w:lang w:eastAsia="zh-CN"/>
        </w:rPr>
      </w:pPr>
      <w:r w:rsidRPr="00E71397">
        <w:rPr>
          <w:rFonts w:ascii="Book Antiqua" w:hAnsi="Book Antiqua" w:cs="Times New Roman"/>
          <w:b/>
          <w:color w:val="000000" w:themeColor="text1"/>
          <w:sz w:val="24"/>
          <w:szCs w:val="24"/>
        </w:rPr>
        <w:lastRenderedPageBreak/>
        <w:t xml:space="preserve">REFERENCES </w:t>
      </w:r>
    </w:p>
    <w:p w14:paraId="642604B3"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1 </w:t>
      </w:r>
      <w:proofErr w:type="spellStart"/>
      <w:r w:rsidRPr="00E71397">
        <w:rPr>
          <w:rFonts w:ascii="Book Antiqua" w:eastAsia="宋体" w:hAnsi="Book Antiqua" w:cs="宋体"/>
          <w:b/>
          <w:bCs/>
          <w:kern w:val="0"/>
          <w:sz w:val="24"/>
          <w:szCs w:val="24"/>
        </w:rPr>
        <w:t>Orrhage</w:t>
      </w:r>
      <w:proofErr w:type="spellEnd"/>
      <w:r w:rsidRPr="00E71397">
        <w:rPr>
          <w:rFonts w:ascii="Book Antiqua" w:eastAsia="宋体" w:hAnsi="Book Antiqua" w:cs="宋体"/>
          <w:b/>
          <w:bCs/>
          <w:kern w:val="0"/>
          <w:sz w:val="24"/>
          <w:szCs w:val="24"/>
        </w:rPr>
        <w:t xml:space="preserve"> K</w:t>
      </w:r>
      <w:r w:rsidRPr="00E71397">
        <w:rPr>
          <w:rFonts w:ascii="Book Antiqua" w:eastAsia="宋体" w:hAnsi="Book Antiqua" w:cs="宋体"/>
          <w:kern w:val="0"/>
          <w:sz w:val="24"/>
          <w:szCs w:val="24"/>
        </w:rPr>
        <w:t xml:space="preserve">, Nord CE. </w:t>
      </w:r>
      <w:proofErr w:type="spellStart"/>
      <w:proofErr w:type="gramStart"/>
      <w:r w:rsidRPr="00E71397">
        <w:rPr>
          <w:rFonts w:ascii="Book Antiqua" w:eastAsia="宋体" w:hAnsi="Book Antiqua" w:cs="宋体"/>
          <w:kern w:val="0"/>
          <w:sz w:val="24"/>
          <w:szCs w:val="24"/>
        </w:rPr>
        <w:t>Bifidobacteria</w:t>
      </w:r>
      <w:proofErr w:type="spellEnd"/>
      <w:r w:rsidRPr="00E71397">
        <w:rPr>
          <w:rFonts w:ascii="Book Antiqua" w:eastAsia="宋体" w:hAnsi="Book Antiqua" w:cs="宋体"/>
          <w:kern w:val="0"/>
          <w:sz w:val="24"/>
          <w:szCs w:val="24"/>
        </w:rPr>
        <w:t xml:space="preserve"> and lactobacilli in human health.</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Drugs </w:t>
      </w:r>
      <w:proofErr w:type="spellStart"/>
      <w:r w:rsidRPr="00E71397">
        <w:rPr>
          <w:rFonts w:ascii="Book Antiqua" w:eastAsia="宋体" w:hAnsi="Book Antiqua" w:cs="宋体"/>
          <w:i/>
          <w:iCs/>
          <w:kern w:val="0"/>
          <w:sz w:val="24"/>
          <w:szCs w:val="24"/>
        </w:rPr>
        <w:t>Exp</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Res</w:t>
      </w:r>
      <w:r w:rsidRPr="00E71397">
        <w:rPr>
          <w:rFonts w:ascii="Book Antiqua" w:eastAsia="宋体" w:hAnsi="Book Antiqua" w:cs="宋体"/>
          <w:kern w:val="0"/>
          <w:sz w:val="24"/>
          <w:szCs w:val="24"/>
        </w:rPr>
        <w:t> 2000; </w:t>
      </w:r>
      <w:r w:rsidRPr="00E71397">
        <w:rPr>
          <w:rFonts w:ascii="Book Antiqua" w:eastAsia="宋体" w:hAnsi="Book Antiqua" w:cs="宋体"/>
          <w:b/>
          <w:bCs/>
          <w:kern w:val="0"/>
          <w:sz w:val="24"/>
          <w:szCs w:val="24"/>
        </w:rPr>
        <w:t>26</w:t>
      </w:r>
      <w:r w:rsidRPr="00E71397">
        <w:rPr>
          <w:rFonts w:ascii="Book Antiqua" w:eastAsia="宋体" w:hAnsi="Book Antiqua" w:cs="宋体"/>
          <w:kern w:val="0"/>
          <w:sz w:val="24"/>
          <w:szCs w:val="24"/>
        </w:rPr>
        <w:t>: 95-111 [PMID: 10941602]</w:t>
      </w:r>
    </w:p>
    <w:p w14:paraId="218F3327"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2 </w:t>
      </w:r>
      <w:proofErr w:type="spellStart"/>
      <w:r w:rsidRPr="00E71397">
        <w:rPr>
          <w:rFonts w:ascii="Book Antiqua" w:eastAsia="宋体" w:hAnsi="Book Antiqua" w:cs="宋体"/>
          <w:b/>
          <w:bCs/>
          <w:kern w:val="0"/>
          <w:sz w:val="24"/>
          <w:szCs w:val="24"/>
        </w:rPr>
        <w:t>Patrignani</w:t>
      </w:r>
      <w:proofErr w:type="spellEnd"/>
      <w:r w:rsidRPr="00E71397">
        <w:rPr>
          <w:rFonts w:ascii="Book Antiqua" w:eastAsia="宋体" w:hAnsi="Book Antiqua" w:cs="宋体"/>
          <w:b/>
          <w:bCs/>
          <w:kern w:val="0"/>
          <w:sz w:val="24"/>
          <w:szCs w:val="24"/>
        </w:rPr>
        <w:t xml:space="preserve"> P</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Tacconelli</w:t>
      </w:r>
      <w:proofErr w:type="spellEnd"/>
      <w:r w:rsidRPr="00E71397">
        <w:rPr>
          <w:rFonts w:ascii="Book Antiqua" w:eastAsia="宋体" w:hAnsi="Book Antiqua" w:cs="宋体"/>
          <w:kern w:val="0"/>
          <w:sz w:val="24"/>
          <w:szCs w:val="24"/>
        </w:rPr>
        <w:t xml:space="preserve"> S, Bruno A. Gut microbiota, host gene expression, and aging.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w:t>
      </w:r>
      <w:r w:rsidRPr="00E71397">
        <w:rPr>
          <w:rFonts w:ascii="Book Antiqua" w:eastAsia="宋体" w:hAnsi="Book Antiqua" w:cs="宋体" w:hint="eastAsia"/>
          <w:kern w:val="0"/>
          <w:sz w:val="24"/>
          <w:szCs w:val="24"/>
        </w:rPr>
        <w:t>2014</w:t>
      </w:r>
      <w:r w:rsidRPr="00E71397">
        <w:rPr>
          <w:rFonts w:ascii="Book Antiqua" w:eastAsia="宋体" w:hAnsi="Book Antiqua" w:cs="宋体"/>
          <w:kern w:val="0"/>
          <w:sz w:val="24"/>
          <w:szCs w:val="24"/>
        </w:rPr>
        <w:t>; </w:t>
      </w:r>
      <w:r w:rsidRPr="00E71397">
        <w:rPr>
          <w:rFonts w:ascii="Book Antiqua" w:eastAsia="宋体" w:hAnsi="Book Antiqua" w:cs="宋体"/>
          <w:b/>
          <w:bCs/>
          <w:kern w:val="0"/>
          <w:sz w:val="24"/>
          <w:szCs w:val="24"/>
        </w:rPr>
        <w:t xml:space="preserve">48 </w:t>
      </w:r>
      <w:proofErr w:type="spellStart"/>
      <w:r w:rsidRPr="00E71397">
        <w:rPr>
          <w:rFonts w:ascii="Book Antiqua" w:eastAsia="宋体" w:hAnsi="Book Antiqua" w:cs="宋体"/>
          <w:bCs/>
          <w:kern w:val="0"/>
          <w:sz w:val="24"/>
          <w:szCs w:val="24"/>
        </w:rPr>
        <w:t>Suppl</w:t>
      </w:r>
      <w:proofErr w:type="spellEnd"/>
      <w:r w:rsidRPr="00E71397">
        <w:rPr>
          <w:rFonts w:ascii="Book Antiqua" w:eastAsia="宋体" w:hAnsi="Book Antiqua" w:cs="宋体"/>
          <w:bCs/>
          <w:kern w:val="0"/>
          <w:sz w:val="24"/>
          <w:szCs w:val="24"/>
        </w:rPr>
        <w:t xml:space="preserve"> 1</w:t>
      </w:r>
      <w:r w:rsidRPr="00E71397">
        <w:rPr>
          <w:rFonts w:ascii="Book Antiqua" w:eastAsia="宋体" w:hAnsi="Book Antiqua" w:cs="宋体"/>
          <w:kern w:val="0"/>
          <w:sz w:val="24"/>
          <w:szCs w:val="24"/>
        </w:rPr>
        <w:t>: S28-S31 [PMID: 25291121]</w:t>
      </w:r>
    </w:p>
    <w:p w14:paraId="0DAA16C5"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3 </w:t>
      </w:r>
      <w:proofErr w:type="spellStart"/>
      <w:r w:rsidRPr="00E71397">
        <w:rPr>
          <w:rFonts w:ascii="Book Antiqua" w:eastAsia="宋体" w:hAnsi="Book Antiqua" w:cs="宋体"/>
          <w:b/>
          <w:bCs/>
          <w:kern w:val="0"/>
          <w:sz w:val="24"/>
          <w:szCs w:val="24"/>
        </w:rPr>
        <w:t>Voreades</w:t>
      </w:r>
      <w:proofErr w:type="spellEnd"/>
      <w:r w:rsidRPr="00E71397">
        <w:rPr>
          <w:rFonts w:ascii="Book Antiqua" w:eastAsia="宋体" w:hAnsi="Book Antiqua" w:cs="宋体"/>
          <w:b/>
          <w:bCs/>
          <w:kern w:val="0"/>
          <w:sz w:val="24"/>
          <w:szCs w:val="24"/>
        </w:rPr>
        <w:t xml:space="preserve"> N</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Kozil</w:t>
      </w:r>
      <w:proofErr w:type="spellEnd"/>
      <w:r w:rsidRPr="00E71397">
        <w:rPr>
          <w:rFonts w:ascii="Book Antiqua" w:eastAsia="宋体" w:hAnsi="Book Antiqua" w:cs="宋体"/>
          <w:kern w:val="0"/>
          <w:sz w:val="24"/>
          <w:szCs w:val="24"/>
        </w:rPr>
        <w:t xml:space="preserve"> A, Weir TL.</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Diet and the development of the human intestinal microbiome.</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Front </w:t>
      </w:r>
      <w:proofErr w:type="spellStart"/>
      <w:r w:rsidRPr="00E71397">
        <w:rPr>
          <w:rFonts w:ascii="Book Antiqua" w:eastAsia="宋体" w:hAnsi="Book Antiqua" w:cs="宋体"/>
          <w:i/>
          <w:iCs/>
          <w:kern w:val="0"/>
          <w:sz w:val="24"/>
          <w:szCs w:val="24"/>
        </w:rPr>
        <w:t>Microbiol</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5</w:t>
      </w:r>
      <w:r w:rsidRPr="00E71397">
        <w:rPr>
          <w:rFonts w:ascii="Book Antiqua" w:eastAsia="宋体" w:hAnsi="Book Antiqua" w:cs="宋体"/>
          <w:kern w:val="0"/>
          <w:sz w:val="24"/>
          <w:szCs w:val="24"/>
        </w:rPr>
        <w:t>: 494 [PMID: 25295033 DOI: 10.3389/fmicb.2014.00494]</w:t>
      </w:r>
    </w:p>
    <w:p w14:paraId="51382E80"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4 </w:t>
      </w:r>
      <w:proofErr w:type="spellStart"/>
      <w:r w:rsidRPr="00E71397">
        <w:rPr>
          <w:rFonts w:ascii="Book Antiqua" w:eastAsia="宋体" w:hAnsi="Book Antiqua" w:cs="宋体"/>
          <w:b/>
          <w:bCs/>
          <w:kern w:val="0"/>
          <w:sz w:val="24"/>
          <w:szCs w:val="24"/>
        </w:rPr>
        <w:t>Neish</w:t>
      </w:r>
      <w:proofErr w:type="spellEnd"/>
      <w:r w:rsidRPr="00E71397">
        <w:rPr>
          <w:rFonts w:ascii="Book Antiqua" w:eastAsia="宋体" w:hAnsi="Book Antiqua" w:cs="宋体"/>
          <w:b/>
          <w:bCs/>
          <w:kern w:val="0"/>
          <w:sz w:val="24"/>
          <w:szCs w:val="24"/>
        </w:rPr>
        <w:t xml:space="preserve"> AS</w:t>
      </w:r>
      <w:r w:rsidRPr="00E71397">
        <w:rPr>
          <w:rFonts w:ascii="Book Antiqua" w:eastAsia="宋体" w:hAnsi="Book Antiqua" w:cs="宋体"/>
          <w:kern w:val="0"/>
          <w:sz w:val="24"/>
          <w:szCs w:val="24"/>
        </w:rPr>
        <w:t>.</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Mucosal immunity and the microbiome.</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Ann Am </w:t>
      </w:r>
      <w:proofErr w:type="spellStart"/>
      <w:r w:rsidRPr="00E71397">
        <w:rPr>
          <w:rFonts w:ascii="Book Antiqua" w:eastAsia="宋体" w:hAnsi="Book Antiqua" w:cs="宋体"/>
          <w:i/>
          <w:iCs/>
          <w:kern w:val="0"/>
          <w:sz w:val="24"/>
          <w:szCs w:val="24"/>
        </w:rPr>
        <w:t>Thorac</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Soc</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 xml:space="preserve">11 </w:t>
      </w:r>
      <w:proofErr w:type="spellStart"/>
      <w:r w:rsidRPr="00E71397">
        <w:rPr>
          <w:rFonts w:ascii="Book Antiqua" w:eastAsia="宋体" w:hAnsi="Book Antiqua" w:cs="宋体"/>
          <w:b/>
          <w:bCs/>
          <w:kern w:val="0"/>
          <w:sz w:val="24"/>
          <w:szCs w:val="24"/>
        </w:rPr>
        <w:t>Suppl</w:t>
      </w:r>
      <w:proofErr w:type="spellEnd"/>
      <w:r w:rsidRPr="00E71397">
        <w:rPr>
          <w:rFonts w:ascii="Book Antiqua" w:eastAsia="宋体" w:hAnsi="Book Antiqua" w:cs="宋体"/>
          <w:b/>
          <w:bCs/>
          <w:kern w:val="0"/>
          <w:sz w:val="24"/>
          <w:szCs w:val="24"/>
        </w:rPr>
        <w:t xml:space="preserve"> 1</w:t>
      </w:r>
      <w:r w:rsidRPr="00E71397">
        <w:rPr>
          <w:rFonts w:ascii="Book Antiqua" w:eastAsia="宋体" w:hAnsi="Book Antiqua" w:cs="宋体"/>
          <w:kern w:val="0"/>
          <w:sz w:val="24"/>
          <w:szCs w:val="24"/>
        </w:rPr>
        <w:t>: S28-S32 [PMID: 24437401]</w:t>
      </w:r>
    </w:p>
    <w:p w14:paraId="735CC169"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5 </w:t>
      </w:r>
      <w:r w:rsidRPr="00E71397">
        <w:rPr>
          <w:rFonts w:ascii="Book Antiqua" w:eastAsia="宋体" w:hAnsi="Book Antiqua" w:cs="宋体"/>
          <w:b/>
          <w:bCs/>
          <w:kern w:val="0"/>
          <w:sz w:val="24"/>
          <w:szCs w:val="24"/>
        </w:rPr>
        <w:t>Chung H</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Pamp</w:t>
      </w:r>
      <w:proofErr w:type="spellEnd"/>
      <w:r w:rsidRPr="00E71397">
        <w:rPr>
          <w:rFonts w:ascii="Book Antiqua" w:eastAsia="宋体" w:hAnsi="Book Antiqua" w:cs="宋体"/>
          <w:kern w:val="0"/>
          <w:sz w:val="24"/>
          <w:szCs w:val="24"/>
        </w:rPr>
        <w:t xml:space="preserve"> SJ, Hill JA, </w:t>
      </w:r>
      <w:proofErr w:type="spellStart"/>
      <w:r w:rsidRPr="00E71397">
        <w:rPr>
          <w:rFonts w:ascii="Book Antiqua" w:eastAsia="宋体" w:hAnsi="Book Antiqua" w:cs="宋体"/>
          <w:kern w:val="0"/>
          <w:sz w:val="24"/>
          <w:szCs w:val="24"/>
        </w:rPr>
        <w:t>Surana</w:t>
      </w:r>
      <w:proofErr w:type="spellEnd"/>
      <w:r w:rsidRPr="00E71397">
        <w:rPr>
          <w:rFonts w:ascii="Book Antiqua" w:eastAsia="宋体" w:hAnsi="Book Antiqua" w:cs="宋体"/>
          <w:kern w:val="0"/>
          <w:sz w:val="24"/>
          <w:szCs w:val="24"/>
        </w:rPr>
        <w:t xml:space="preserve"> NK, Edelman SM, Troy EB, Reading NC, </w:t>
      </w:r>
      <w:proofErr w:type="spellStart"/>
      <w:r w:rsidRPr="00E71397">
        <w:rPr>
          <w:rFonts w:ascii="Book Antiqua" w:eastAsia="宋体" w:hAnsi="Book Antiqua" w:cs="宋体"/>
          <w:kern w:val="0"/>
          <w:sz w:val="24"/>
          <w:szCs w:val="24"/>
        </w:rPr>
        <w:t>Villablanca</w:t>
      </w:r>
      <w:proofErr w:type="spellEnd"/>
      <w:r w:rsidRPr="00E71397">
        <w:rPr>
          <w:rFonts w:ascii="Book Antiqua" w:eastAsia="宋体" w:hAnsi="Book Antiqua" w:cs="宋体"/>
          <w:kern w:val="0"/>
          <w:sz w:val="24"/>
          <w:szCs w:val="24"/>
        </w:rPr>
        <w:t xml:space="preserve"> EJ, Wang S, </w:t>
      </w:r>
      <w:proofErr w:type="spellStart"/>
      <w:r w:rsidRPr="00E71397">
        <w:rPr>
          <w:rFonts w:ascii="Book Antiqua" w:eastAsia="宋体" w:hAnsi="Book Antiqua" w:cs="宋体"/>
          <w:kern w:val="0"/>
          <w:sz w:val="24"/>
          <w:szCs w:val="24"/>
        </w:rPr>
        <w:t>Mora</w:t>
      </w:r>
      <w:proofErr w:type="spellEnd"/>
      <w:r w:rsidRPr="00E71397">
        <w:rPr>
          <w:rFonts w:ascii="Book Antiqua" w:eastAsia="宋体" w:hAnsi="Book Antiqua" w:cs="宋体"/>
          <w:kern w:val="0"/>
          <w:sz w:val="24"/>
          <w:szCs w:val="24"/>
        </w:rPr>
        <w:t xml:space="preserve"> JR, </w:t>
      </w:r>
      <w:proofErr w:type="spellStart"/>
      <w:r w:rsidRPr="00E71397">
        <w:rPr>
          <w:rFonts w:ascii="Book Antiqua" w:eastAsia="宋体" w:hAnsi="Book Antiqua" w:cs="宋体"/>
          <w:kern w:val="0"/>
          <w:sz w:val="24"/>
          <w:szCs w:val="24"/>
        </w:rPr>
        <w:t>Umesaki</w:t>
      </w:r>
      <w:proofErr w:type="spellEnd"/>
      <w:r w:rsidRPr="00E71397">
        <w:rPr>
          <w:rFonts w:ascii="Book Antiqua" w:eastAsia="宋体" w:hAnsi="Book Antiqua" w:cs="宋体"/>
          <w:kern w:val="0"/>
          <w:sz w:val="24"/>
          <w:szCs w:val="24"/>
        </w:rPr>
        <w:t xml:space="preserve"> Y, Mathis D, </w:t>
      </w:r>
      <w:proofErr w:type="spellStart"/>
      <w:r w:rsidRPr="00E71397">
        <w:rPr>
          <w:rFonts w:ascii="Book Antiqua" w:eastAsia="宋体" w:hAnsi="Book Antiqua" w:cs="宋体"/>
          <w:kern w:val="0"/>
          <w:sz w:val="24"/>
          <w:szCs w:val="24"/>
        </w:rPr>
        <w:t>Benoist</w:t>
      </w:r>
      <w:proofErr w:type="spellEnd"/>
      <w:r w:rsidRPr="00E71397">
        <w:rPr>
          <w:rFonts w:ascii="Book Antiqua" w:eastAsia="宋体" w:hAnsi="Book Antiqua" w:cs="宋体"/>
          <w:kern w:val="0"/>
          <w:sz w:val="24"/>
          <w:szCs w:val="24"/>
        </w:rPr>
        <w:t xml:space="preserve"> C, </w:t>
      </w:r>
      <w:proofErr w:type="spellStart"/>
      <w:r w:rsidRPr="00E71397">
        <w:rPr>
          <w:rFonts w:ascii="Book Antiqua" w:eastAsia="宋体" w:hAnsi="Book Antiqua" w:cs="宋体"/>
          <w:kern w:val="0"/>
          <w:sz w:val="24"/>
          <w:szCs w:val="24"/>
        </w:rPr>
        <w:t>Relman</w:t>
      </w:r>
      <w:proofErr w:type="spellEnd"/>
      <w:r w:rsidRPr="00E71397">
        <w:rPr>
          <w:rFonts w:ascii="Book Antiqua" w:eastAsia="宋体" w:hAnsi="Book Antiqua" w:cs="宋体"/>
          <w:kern w:val="0"/>
          <w:sz w:val="24"/>
          <w:szCs w:val="24"/>
        </w:rPr>
        <w:t xml:space="preserve"> DA, Kasper DL. Gut immune maturation depends on colonization with a host-specific microbiota. </w:t>
      </w:r>
      <w:r w:rsidRPr="00E71397">
        <w:rPr>
          <w:rFonts w:ascii="Book Antiqua" w:eastAsia="宋体" w:hAnsi="Book Antiqua" w:cs="宋体"/>
          <w:i/>
          <w:iCs/>
          <w:kern w:val="0"/>
          <w:sz w:val="24"/>
          <w:szCs w:val="24"/>
        </w:rPr>
        <w:t>Cell</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149</w:t>
      </w:r>
      <w:r w:rsidRPr="00E71397">
        <w:rPr>
          <w:rFonts w:ascii="Book Antiqua" w:eastAsia="宋体" w:hAnsi="Book Antiqua" w:cs="宋体"/>
          <w:kern w:val="0"/>
          <w:sz w:val="24"/>
          <w:szCs w:val="24"/>
        </w:rPr>
        <w:t>: 1578-1593 [PMID: 22726443 DOI: 10.1016/j.cell.2012.04.037]</w:t>
      </w:r>
    </w:p>
    <w:p w14:paraId="4874BBFA"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6 </w:t>
      </w:r>
      <w:proofErr w:type="spellStart"/>
      <w:r w:rsidRPr="00E71397">
        <w:rPr>
          <w:rFonts w:ascii="Book Antiqua" w:eastAsia="宋体" w:hAnsi="Book Antiqua" w:cs="宋体"/>
          <w:b/>
          <w:bCs/>
          <w:kern w:val="0"/>
          <w:sz w:val="24"/>
          <w:szCs w:val="24"/>
        </w:rPr>
        <w:t>Kamada</w:t>
      </w:r>
      <w:proofErr w:type="spellEnd"/>
      <w:r w:rsidRPr="00E71397">
        <w:rPr>
          <w:rFonts w:ascii="Book Antiqua" w:eastAsia="宋体" w:hAnsi="Book Antiqua" w:cs="宋体"/>
          <w:b/>
          <w:bCs/>
          <w:kern w:val="0"/>
          <w:sz w:val="24"/>
          <w:szCs w:val="24"/>
        </w:rPr>
        <w:t xml:space="preserve"> N</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Seo</w:t>
      </w:r>
      <w:proofErr w:type="spellEnd"/>
      <w:r w:rsidRPr="00E71397">
        <w:rPr>
          <w:rFonts w:ascii="Book Antiqua" w:eastAsia="宋体" w:hAnsi="Book Antiqua" w:cs="宋体"/>
          <w:kern w:val="0"/>
          <w:sz w:val="24"/>
          <w:szCs w:val="24"/>
        </w:rPr>
        <w:t xml:space="preserve"> SU, Chen GY, </w:t>
      </w:r>
      <w:proofErr w:type="spellStart"/>
      <w:r w:rsidRPr="00E71397">
        <w:rPr>
          <w:rFonts w:ascii="Book Antiqua" w:eastAsia="宋体" w:hAnsi="Book Antiqua" w:cs="宋体"/>
          <w:kern w:val="0"/>
          <w:sz w:val="24"/>
          <w:szCs w:val="24"/>
        </w:rPr>
        <w:t>Núñez</w:t>
      </w:r>
      <w:proofErr w:type="spellEnd"/>
      <w:r w:rsidRPr="00E71397">
        <w:rPr>
          <w:rFonts w:ascii="Book Antiqua" w:eastAsia="宋体" w:hAnsi="Book Antiqua" w:cs="宋体"/>
          <w:kern w:val="0"/>
          <w:sz w:val="24"/>
          <w:szCs w:val="24"/>
        </w:rPr>
        <w:t xml:space="preserve"> G. Role of the gut microbiota in immunity and inflammatory disease. </w:t>
      </w:r>
      <w:r w:rsidRPr="00E71397">
        <w:rPr>
          <w:rFonts w:ascii="Book Antiqua" w:eastAsia="宋体" w:hAnsi="Book Antiqua" w:cs="宋体"/>
          <w:i/>
          <w:iCs/>
          <w:kern w:val="0"/>
          <w:sz w:val="24"/>
          <w:szCs w:val="24"/>
        </w:rPr>
        <w:t xml:space="preserve">Nat Rev </w:t>
      </w:r>
      <w:proofErr w:type="spellStart"/>
      <w:r w:rsidRPr="00E71397">
        <w:rPr>
          <w:rFonts w:ascii="Book Antiqua" w:eastAsia="宋体" w:hAnsi="Book Antiqua" w:cs="宋体"/>
          <w:i/>
          <w:iCs/>
          <w:kern w:val="0"/>
          <w:sz w:val="24"/>
          <w:szCs w:val="24"/>
        </w:rPr>
        <w:t>Immunol</w:t>
      </w:r>
      <w:proofErr w:type="spellEnd"/>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13</w:t>
      </w:r>
      <w:r w:rsidRPr="00E71397">
        <w:rPr>
          <w:rFonts w:ascii="Book Antiqua" w:eastAsia="宋体" w:hAnsi="Book Antiqua" w:cs="宋体"/>
          <w:kern w:val="0"/>
          <w:sz w:val="24"/>
          <w:szCs w:val="24"/>
        </w:rPr>
        <w:t>: 321-335 [PMID: 23618829 DOI: 10.1038/nri3430]</w:t>
      </w:r>
    </w:p>
    <w:p w14:paraId="415C2FC6"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7 </w:t>
      </w:r>
      <w:proofErr w:type="spellStart"/>
      <w:r w:rsidRPr="00E71397">
        <w:rPr>
          <w:rFonts w:ascii="Book Antiqua" w:eastAsia="宋体" w:hAnsi="Book Antiqua" w:cs="宋体"/>
          <w:b/>
          <w:bCs/>
          <w:kern w:val="0"/>
          <w:sz w:val="24"/>
          <w:szCs w:val="24"/>
        </w:rPr>
        <w:t>Spasova</w:t>
      </w:r>
      <w:proofErr w:type="spellEnd"/>
      <w:r w:rsidRPr="00E71397">
        <w:rPr>
          <w:rFonts w:ascii="Book Antiqua" w:eastAsia="宋体" w:hAnsi="Book Antiqua" w:cs="宋体"/>
          <w:b/>
          <w:bCs/>
          <w:kern w:val="0"/>
          <w:sz w:val="24"/>
          <w:szCs w:val="24"/>
        </w:rPr>
        <w:t xml:space="preserve"> DS</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Surh</w:t>
      </w:r>
      <w:proofErr w:type="spellEnd"/>
      <w:r w:rsidRPr="00E71397">
        <w:rPr>
          <w:rFonts w:ascii="Book Antiqua" w:eastAsia="宋体" w:hAnsi="Book Antiqua" w:cs="宋体"/>
          <w:kern w:val="0"/>
          <w:sz w:val="24"/>
          <w:szCs w:val="24"/>
        </w:rPr>
        <w:t xml:space="preserve"> CD.</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Blowing on embers: commensal microbiota and our immune system.</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Front </w:t>
      </w:r>
      <w:proofErr w:type="spellStart"/>
      <w:r w:rsidRPr="00E71397">
        <w:rPr>
          <w:rFonts w:ascii="Book Antiqua" w:eastAsia="宋体" w:hAnsi="Book Antiqua" w:cs="宋体"/>
          <w:i/>
          <w:iCs/>
          <w:kern w:val="0"/>
          <w:sz w:val="24"/>
          <w:szCs w:val="24"/>
        </w:rPr>
        <w:t>Immunol</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5</w:t>
      </w:r>
      <w:r w:rsidRPr="00E71397">
        <w:rPr>
          <w:rFonts w:ascii="Book Antiqua" w:eastAsia="宋体" w:hAnsi="Book Antiqua" w:cs="宋体"/>
          <w:kern w:val="0"/>
          <w:sz w:val="24"/>
          <w:szCs w:val="24"/>
        </w:rPr>
        <w:t>: 318 [PMID: 25120539 DOI: 10.3389/fimmu.2014.00318]</w:t>
      </w:r>
    </w:p>
    <w:p w14:paraId="08A1A37D"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8 </w:t>
      </w:r>
      <w:r w:rsidRPr="00E71397">
        <w:rPr>
          <w:rFonts w:ascii="Book Antiqua" w:eastAsia="宋体" w:hAnsi="Book Antiqua" w:cs="宋体"/>
          <w:b/>
          <w:bCs/>
          <w:kern w:val="0"/>
          <w:sz w:val="24"/>
          <w:szCs w:val="24"/>
        </w:rPr>
        <w:t>Quigley EM</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Monsour</w:t>
      </w:r>
      <w:proofErr w:type="spellEnd"/>
      <w:r w:rsidRPr="00E71397">
        <w:rPr>
          <w:rFonts w:ascii="Book Antiqua" w:eastAsia="宋体" w:hAnsi="Book Antiqua" w:cs="宋体"/>
          <w:kern w:val="0"/>
          <w:sz w:val="24"/>
          <w:szCs w:val="24"/>
        </w:rPr>
        <w:t xml:space="preserve"> HP. The gut microbiota and the liver: implications for clinical practice. </w:t>
      </w:r>
      <w:r w:rsidRPr="00E71397">
        <w:rPr>
          <w:rFonts w:ascii="Book Antiqua" w:eastAsia="宋体" w:hAnsi="Book Antiqua" w:cs="宋体"/>
          <w:i/>
          <w:iCs/>
          <w:kern w:val="0"/>
          <w:sz w:val="24"/>
          <w:szCs w:val="24"/>
        </w:rPr>
        <w:t xml:space="preserve">Expert Rev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7</w:t>
      </w:r>
      <w:r w:rsidRPr="00E71397">
        <w:rPr>
          <w:rFonts w:ascii="Book Antiqua" w:eastAsia="宋体" w:hAnsi="Book Antiqua" w:cs="宋体"/>
          <w:kern w:val="0"/>
          <w:sz w:val="24"/>
          <w:szCs w:val="24"/>
        </w:rPr>
        <w:t>: 723-732 [PMID: 24134195 DOI: 10.1586/17474124.2013.848167]</w:t>
      </w:r>
    </w:p>
    <w:p w14:paraId="3C099CBF"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lastRenderedPageBreak/>
        <w:t>9 </w:t>
      </w:r>
      <w:proofErr w:type="spellStart"/>
      <w:r w:rsidRPr="00E71397">
        <w:rPr>
          <w:rFonts w:ascii="Book Antiqua" w:eastAsia="宋体" w:hAnsi="Book Antiqua" w:cs="宋体"/>
          <w:b/>
          <w:bCs/>
          <w:kern w:val="0"/>
          <w:sz w:val="24"/>
          <w:szCs w:val="24"/>
        </w:rPr>
        <w:t>Chassaing</w:t>
      </w:r>
      <w:proofErr w:type="spellEnd"/>
      <w:r w:rsidRPr="00E71397">
        <w:rPr>
          <w:rFonts w:ascii="Book Antiqua" w:eastAsia="宋体" w:hAnsi="Book Antiqua" w:cs="宋体"/>
          <w:b/>
          <w:bCs/>
          <w:kern w:val="0"/>
          <w:sz w:val="24"/>
          <w:szCs w:val="24"/>
        </w:rPr>
        <w:t xml:space="preserve"> B</w:t>
      </w:r>
      <w:r w:rsidRPr="00E71397">
        <w:rPr>
          <w:rFonts w:ascii="Book Antiqua" w:eastAsia="宋体" w:hAnsi="Book Antiqua" w:cs="宋体"/>
          <w:kern w:val="0"/>
          <w:sz w:val="24"/>
          <w:szCs w:val="24"/>
        </w:rPr>
        <w:t>, Etienne-</w:t>
      </w:r>
      <w:proofErr w:type="spellStart"/>
      <w:r w:rsidRPr="00E71397">
        <w:rPr>
          <w:rFonts w:ascii="Book Antiqua" w:eastAsia="宋体" w:hAnsi="Book Antiqua" w:cs="宋体"/>
          <w:kern w:val="0"/>
          <w:sz w:val="24"/>
          <w:szCs w:val="24"/>
        </w:rPr>
        <w:t>Mesmin</w:t>
      </w:r>
      <w:proofErr w:type="spellEnd"/>
      <w:r w:rsidRPr="00E71397">
        <w:rPr>
          <w:rFonts w:ascii="Book Antiqua" w:eastAsia="宋体" w:hAnsi="Book Antiqua" w:cs="宋体"/>
          <w:kern w:val="0"/>
          <w:sz w:val="24"/>
          <w:szCs w:val="24"/>
        </w:rPr>
        <w:t xml:space="preserve"> L, </w:t>
      </w:r>
      <w:proofErr w:type="spellStart"/>
      <w:r w:rsidRPr="00E71397">
        <w:rPr>
          <w:rFonts w:ascii="Book Antiqua" w:eastAsia="宋体" w:hAnsi="Book Antiqua" w:cs="宋体"/>
          <w:kern w:val="0"/>
          <w:sz w:val="24"/>
          <w:szCs w:val="24"/>
        </w:rPr>
        <w:t>Gewirtz</w:t>
      </w:r>
      <w:proofErr w:type="spellEnd"/>
      <w:r w:rsidRPr="00E71397">
        <w:rPr>
          <w:rFonts w:ascii="Book Antiqua" w:eastAsia="宋体" w:hAnsi="Book Antiqua" w:cs="宋体"/>
          <w:kern w:val="0"/>
          <w:sz w:val="24"/>
          <w:szCs w:val="24"/>
        </w:rPr>
        <w:t xml:space="preserve"> AT. </w:t>
      </w:r>
      <w:proofErr w:type="gramStart"/>
      <w:r w:rsidRPr="00E71397">
        <w:rPr>
          <w:rFonts w:ascii="Book Antiqua" w:eastAsia="宋体" w:hAnsi="Book Antiqua" w:cs="宋体"/>
          <w:kern w:val="0"/>
          <w:sz w:val="24"/>
          <w:szCs w:val="24"/>
        </w:rPr>
        <w:t>Microbiota-liver axis in hepatic disease.</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59</w:t>
      </w:r>
      <w:r w:rsidRPr="00E71397">
        <w:rPr>
          <w:rFonts w:ascii="Book Antiqua" w:eastAsia="宋体" w:hAnsi="Book Antiqua" w:cs="宋体"/>
          <w:kern w:val="0"/>
          <w:sz w:val="24"/>
          <w:szCs w:val="24"/>
        </w:rPr>
        <w:t>: 328-339 [PMID: 23703735 DOI: 10.1002/hep.26494]</w:t>
      </w:r>
    </w:p>
    <w:p w14:paraId="57CF16EA"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10 </w:t>
      </w:r>
      <w:proofErr w:type="spellStart"/>
      <w:r w:rsidRPr="00E71397">
        <w:rPr>
          <w:rFonts w:ascii="Book Antiqua" w:eastAsia="宋体" w:hAnsi="Book Antiqua" w:cs="宋体"/>
          <w:b/>
          <w:bCs/>
          <w:kern w:val="0"/>
          <w:sz w:val="24"/>
          <w:szCs w:val="24"/>
        </w:rPr>
        <w:t>Goel</w:t>
      </w:r>
      <w:proofErr w:type="spellEnd"/>
      <w:r w:rsidRPr="00E71397">
        <w:rPr>
          <w:rFonts w:ascii="Book Antiqua" w:eastAsia="宋体" w:hAnsi="Book Antiqua" w:cs="宋体"/>
          <w:b/>
          <w:bCs/>
          <w:kern w:val="0"/>
          <w:sz w:val="24"/>
          <w:szCs w:val="24"/>
        </w:rPr>
        <w:t xml:space="preserve"> A</w:t>
      </w:r>
      <w:r w:rsidRPr="00E71397">
        <w:rPr>
          <w:rFonts w:ascii="Book Antiqua" w:eastAsia="宋体" w:hAnsi="Book Antiqua" w:cs="宋体"/>
          <w:kern w:val="0"/>
          <w:sz w:val="24"/>
          <w:szCs w:val="24"/>
        </w:rPr>
        <w:t>, Gupta M, Aggarwal R. Gut microbiota and liver disease.</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29</w:t>
      </w:r>
      <w:r w:rsidRPr="00E71397">
        <w:rPr>
          <w:rFonts w:ascii="Book Antiqua" w:eastAsia="宋体" w:hAnsi="Book Antiqua" w:cs="宋体"/>
          <w:kern w:val="0"/>
          <w:sz w:val="24"/>
          <w:szCs w:val="24"/>
        </w:rPr>
        <w:t>: 1139-1148 [PMID: 24547986 DOI: 10.1111/jgh.12556]</w:t>
      </w:r>
    </w:p>
    <w:p w14:paraId="3EAEEC72"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11 </w:t>
      </w:r>
      <w:proofErr w:type="spellStart"/>
      <w:r w:rsidRPr="00E71397">
        <w:rPr>
          <w:rFonts w:ascii="Book Antiqua" w:eastAsia="宋体" w:hAnsi="Book Antiqua" w:cs="宋体"/>
          <w:b/>
          <w:bCs/>
          <w:kern w:val="0"/>
          <w:sz w:val="24"/>
          <w:szCs w:val="24"/>
        </w:rPr>
        <w:t>Visschers</w:t>
      </w:r>
      <w:proofErr w:type="spellEnd"/>
      <w:r w:rsidRPr="00E71397">
        <w:rPr>
          <w:rFonts w:ascii="Book Antiqua" w:eastAsia="宋体" w:hAnsi="Book Antiqua" w:cs="宋体"/>
          <w:b/>
          <w:bCs/>
          <w:kern w:val="0"/>
          <w:sz w:val="24"/>
          <w:szCs w:val="24"/>
        </w:rPr>
        <w:t xml:space="preserve"> RG</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Luyer</w:t>
      </w:r>
      <w:proofErr w:type="spellEnd"/>
      <w:r w:rsidRPr="00E71397">
        <w:rPr>
          <w:rFonts w:ascii="Book Antiqua" w:eastAsia="宋体" w:hAnsi="Book Antiqua" w:cs="宋体"/>
          <w:kern w:val="0"/>
          <w:sz w:val="24"/>
          <w:szCs w:val="24"/>
        </w:rPr>
        <w:t xml:space="preserve"> MD, </w:t>
      </w:r>
      <w:proofErr w:type="spellStart"/>
      <w:r w:rsidRPr="00E71397">
        <w:rPr>
          <w:rFonts w:ascii="Book Antiqua" w:eastAsia="宋体" w:hAnsi="Book Antiqua" w:cs="宋体"/>
          <w:kern w:val="0"/>
          <w:sz w:val="24"/>
          <w:szCs w:val="24"/>
        </w:rPr>
        <w:t>Schaap</w:t>
      </w:r>
      <w:proofErr w:type="spellEnd"/>
      <w:r w:rsidRPr="00E71397">
        <w:rPr>
          <w:rFonts w:ascii="Book Antiqua" w:eastAsia="宋体" w:hAnsi="Book Antiqua" w:cs="宋体"/>
          <w:kern w:val="0"/>
          <w:sz w:val="24"/>
          <w:szCs w:val="24"/>
        </w:rPr>
        <w:t xml:space="preserve"> FG, </w:t>
      </w:r>
      <w:proofErr w:type="spellStart"/>
      <w:r w:rsidRPr="00E71397">
        <w:rPr>
          <w:rFonts w:ascii="Book Antiqua" w:eastAsia="宋体" w:hAnsi="Book Antiqua" w:cs="宋体"/>
          <w:kern w:val="0"/>
          <w:sz w:val="24"/>
          <w:szCs w:val="24"/>
        </w:rPr>
        <w:t>Olde</w:t>
      </w:r>
      <w:proofErr w:type="spellEnd"/>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Damink</w:t>
      </w:r>
      <w:proofErr w:type="spellEnd"/>
      <w:r w:rsidRPr="00E71397">
        <w:rPr>
          <w:rFonts w:ascii="Book Antiqua" w:eastAsia="宋体" w:hAnsi="Book Antiqua" w:cs="宋体"/>
          <w:kern w:val="0"/>
          <w:sz w:val="24"/>
          <w:szCs w:val="24"/>
        </w:rPr>
        <w:t xml:space="preserve"> SW, </w:t>
      </w:r>
      <w:proofErr w:type="spellStart"/>
      <w:r w:rsidRPr="00E71397">
        <w:rPr>
          <w:rFonts w:ascii="Book Antiqua" w:eastAsia="宋体" w:hAnsi="Book Antiqua" w:cs="宋体"/>
          <w:kern w:val="0"/>
          <w:sz w:val="24"/>
          <w:szCs w:val="24"/>
        </w:rPr>
        <w:t>Soeters</w:t>
      </w:r>
      <w:proofErr w:type="spellEnd"/>
      <w:r w:rsidRPr="00E71397">
        <w:rPr>
          <w:rFonts w:ascii="Book Antiqua" w:eastAsia="宋体" w:hAnsi="Book Antiqua" w:cs="宋体"/>
          <w:kern w:val="0"/>
          <w:sz w:val="24"/>
          <w:szCs w:val="24"/>
        </w:rPr>
        <w:t xml:space="preserve"> PB. </w:t>
      </w:r>
      <w:proofErr w:type="gramStart"/>
      <w:r w:rsidRPr="00E71397">
        <w:rPr>
          <w:rFonts w:ascii="Book Antiqua" w:eastAsia="宋体" w:hAnsi="Book Antiqua" w:cs="宋体"/>
          <w:kern w:val="0"/>
          <w:sz w:val="24"/>
          <w:szCs w:val="24"/>
        </w:rPr>
        <w:t>The gut-liver axis.</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Curr</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Opin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Nutr</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Metab</w:t>
      </w:r>
      <w:proofErr w:type="spellEnd"/>
      <w:r w:rsidRPr="00E71397">
        <w:rPr>
          <w:rFonts w:ascii="Book Antiqua" w:eastAsia="宋体" w:hAnsi="Book Antiqua" w:cs="宋体"/>
          <w:i/>
          <w:iCs/>
          <w:kern w:val="0"/>
          <w:sz w:val="24"/>
          <w:szCs w:val="24"/>
        </w:rPr>
        <w:t xml:space="preserve"> Care</w:t>
      </w:r>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16</w:t>
      </w:r>
      <w:r w:rsidRPr="00E71397">
        <w:rPr>
          <w:rFonts w:ascii="Book Antiqua" w:eastAsia="宋体" w:hAnsi="Book Antiqua" w:cs="宋体"/>
          <w:kern w:val="0"/>
          <w:sz w:val="24"/>
          <w:szCs w:val="24"/>
        </w:rPr>
        <w:t>: 576-581 [PMID: 23873346 DOI: 10.1097/MCO.0b013e32836410a4]</w:t>
      </w:r>
    </w:p>
    <w:p w14:paraId="57B1984C"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12 </w:t>
      </w:r>
      <w:proofErr w:type="spellStart"/>
      <w:r w:rsidRPr="00E71397">
        <w:rPr>
          <w:rFonts w:ascii="Book Antiqua" w:eastAsia="宋体" w:hAnsi="Book Antiqua" w:cs="宋体"/>
          <w:b/>
          <w:bCs/>
          <w:kern w:val="0"/>
          <w:sz w:val="24"/>
          <w:szCs w:val="24"/>
        </w:rPr>
        <w:t>Schnabl</w:t>
      </w:r>
      <w:proofErr w:type="spellEnd"/>
      <w:r w:rsidRPr="00E71397">
        <w:rPr>
          <w:rFonts w:ascii="Book Antiqua" w:eastAsia="宋体" w:hAnsi="Book Antiqua" w:cs="宋体"/>
          <w:b/>
          <w:bCs/>
          <w:kern w:val="0"/>
          <w:sz w:val="24"/>
          <w:szCs w:val="24"/>
        </w:rPr>
        <w:t xml:space="preserve"> B</w:t>
      </w:r>
      <w:r w:rsidRPr="00E71397">
        <w:rPr>
          <w:rFonts w:ascii="Book Antiqua" w:eastAsia="宋体" w:hAnsi="Book Antiqua" w:cs="宋体"/>
          <w:kern w:val="0"/>
          <w:sz w:val="24"/>
          <w:szCs w:val="24"/>
        </w:rPr>
        <w:t xml:space="preserve">, Brenner DA. </w:t>
      </w:r>
      <w:proofErr w:type="gramStart"/>
      <w:r w:rsidRPr="00E71397">
        <w:rPr>
          <w:rFonts w:ascii="Book Antiqua" w:eastAsia="宋体" w:hAnsi="Book Antiqua" w:cs="宋体"/>
          <w:kern w:val="0"/>
          <w:sz w:val="24"/>
          <w:szCs w:val="24"/>
        </w:rPr>
        <w:t>Interactions between the intestinal microbiome and liver diseases.</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Gastroenterology</w:t>
      </w:r>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146</w:t>
      </w:r>
      <w:r w:rsidRPr="00E71397">
        <w:rPr>
          <w:rFonts w:ascii="Book Antiqua" w:eastAsia="宋体" w:hAnsi="Book Antiqua" w:cs="宋体"/>
          <w:kern w:val="0"/>
          <w:sz w:val="24"/>
          <w:szCs w:val="24"/>
        </w:rPr>
        <w:t>: 1513-1524 [PMID: 24440671 DOI: 10.1053/j.gastro.2014.01.020]</w:t>
      </w:r>
    </w:p>
    <w:p w14:paraId="532C6F01"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 xml:space="preserve">13 </w:t>
      </w:r>
      <w:r w:rsidRPr="00E71397">
        <w:rPr>
          <w:rFonts w:ascii="Book Antiqua" w:eastAsia="宋体" w:hAnsi="Book Antiqua" w:cs="宋体"/>
          <w:b/>
          <w:kern w:val="0"/>
          <w:sz w:val="24"/>
          <w:szCs w:val="24"/>
        </w:rPr>
        <w:t xml:space="preserve">Bruce-Keller AJ, </w:t>
      </w:r>
      <w:proofErr w:type="spellStart"/>
      <w:r w:rsidRPr="00E71397">
        <w:rPr>
          <w:rFonts w:ascii="Book Antiqua" w:eastAsia="宋体" w:hAnsi="Book Antiqua" w:cs="宋体"/>
          <w:kern w:val="0"/>
          <w:sz w:val="24"/>
          <w:szCs w:val="24"/>
        </w:rPr>
        <w:t>Salbaum</w:t>
      </w:r>
      <w:proofErr w:type="spellEnd"/>
      <w:r w:rsidRPr="00E71397">
        <w:rPr>
          <w:rFonts w:ascii="Book Antiqua" w:eastAsia="宋体" w:hAnsi="Book Antiqua" w:cs="宋体"/>
          <w:kern w:val="0"/>
          <w:sz w:val="24"/>
          <w:szCs w:val="24"/>
        </w:rPr>
        <w:t xml:space="preserve"> JM, Luo M, Blanchard E 4th, Taylor CM, Welsh DA, Berthoud HR</w:t>
      </w:r>
      <w:r w:rsidRPr="00E71397">
        <w:rPr>
          <w:rFonts w:ascii="Book Antiqua" w:eastAsia="宋体" w:hAnsi="Book Antiqua" w:cs="宋体" w:hint="eastAsia"/>
          <w:kern w:val="0"/>
          <w:sz w:val="24"/>
          <w:szCs w:val="24"/>
        </w:rPr>
        <w:t xml:space="preserve">. </w:t>
      </w:r>
      <w:r w:rsidRPr="00E71397">
        <w:rPr>
          <w:rFonts w:ascii="Book Antiqua" w:eastAsia="宋体" w:hAnsi="Book Antiqua" w:cs="宋体"/>
          <w:kern w:val="0"/>
          <w:sz w:val="24"/>
          <w:szCs w:val="24"/>
        </w:rPr>
        <w:t>Obese-type Gut Microbiota Induce Neurobehavioral Changes in the Absence of Obesity. </w:t>
      </w:r>
      <w:proofErr w:type="spellStart"/>
      <w:r w:rsidRPr="00E71397">
        <w:rPr>
          <w:rFonts w:ascii="Book Antiqua" w:eastAsia="宋体" w:hAnsi="Book Antiqua" w:cs="宋体"/>
          <w:i/>
          <w:iCs/>
          <w:kern w:val="0"/>
          <w:sz w:val="24"/>
          <w:szCs w:val="24"/>
        </w:rPr>
        <w:t>Biol</w:t>
      </w:r>
      <w:proofErr w:type="spellEnd"/>
      <w:r w:rsidRPr="00E71397">
        <w:rPr>
          <w:rFonts w:ascii="Book Antiqua" w:eastAsia="宋体" w:hAnsi="Book Antiqua" w:cs="宋体"/>
          <w:i/>
          <w:iCs/>
          <w:kern w:val="0"/>
          <w:sz w:val="24"/>
          <w:szCs w:val="24"/>
        </w:rPr>
        <w:t xml:space="preserve"> Psychiatry</w:t>
      </w:r>
      <w:r w:rsidRPr="00E71397">
        <w:rPr>
          <w:rFonts w:ascii="Book Antiqua" w:eastAsia="宋体" w:hAnsi="Book Antiqua" w:cs="宋体"/>
          <w:kern w:val="0"/>
          <w:sz w:val="24"/>
          <w:szCs w:val="24"/>
        </w:rPr>
        <w:t> 2014; [PMID: 25173628]</w:t>
      </w:r>
    </w:p>
    <w:p w14:paraId="6AAB5992"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14 </w:t>
      </w:r>
      <w:r w:rsidRPr="00E71397">
        <w:rPr>
          <w:rFonts w:ascii="Book Antiqua" w:eastAsia="宋体" w:hAnsi="Book Antiqua" w:cs="宋体"/>
          <w:b/>
          <w:bCs/>
          <w:kern w:val="0"/>
          <w:sz w:val="24"/>
          <w:szCs w:val="24"/>
        </w:rPr>
        <w:t>Hyland NP</w:t>
      </w:r>
      <w:r w:rsidRPr="00E71397">
        <w:rPr>
          <w:rFonts w:ascii="Book Antiqua" w:eastAsia="宋体" w:hAnsi="Book Antiqua" w:cs="宋体"/>
          <w:kern w:val="0"/>
          <w:sz w:val="24"/>
          <w:szCs w:val="24"/>
        </w:rPr>
        <w:t xml:space="preserve">, Quigley EM, </w:t>
      </w:r>
      <w:proofErr w:type="spellStart"/>
      <w:r w:rsidRPr="00E71397">
        <w:rPr>
          <w:rFonts w:ascii="Book Antiqua" w:eastAsia="宋体" w:hAnsi="Book Antiqua" w:cs="宋体"/>
          <w:kern w:val="0"/>
          <w:sz w:val="24"/>
          <w:szCs w:val="24"/>
        </w:rPr>
        <w:t>Brint</w:t>
      </w:r>
      <w:proofErr w:type="spellEnd"/>
      <w:r w:rsidRPr="00E71397">
        <w:rPr>
          <w:rFonts w:ascii="Book Antiqua" w:eastAsia="宋体" w:hAnsi="Book Antiqua" w:cs="宋体"/>
          <w:kern w:val="0"/>
          <w:sz w:val="24"/>
          <w:szCs w:val="24"/>
        </w:rPr>
        <w:t xml:space="preserve"> E. Microbiota-host interactions in irritable bowel syndrome: epithelial barrier, immune regulation and brain-gut interactions. </w:t>
      </w:r>
      <w:r w:rsidRPr="00E71397">
        <w:rPr>
          <w:rFonts w:ascii="Book Antiqua" w:eastAsia="宋体" w:hAnsi="Book Antiqua" w:cs="宋体"/>
          <w:i/>
          <w:iCs/>
          <w:kern w:val="0"/>
          <w:sz w:val="24"/>
          <w:szCs w:val="24"/>
        </w:rPr>
        <w:t xml:space="preserve">World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20</w:t>
      </w:r>
      <w:r w:rsidRPr="00E71397">
        <w:rPr>
          <w:rFonts w:ascii="Book Antiqua" w:eastAsia="宋体" w:hAnsi="Book Antiqua" w:cs="宋体"/>
          <w:kern w:val="0"/>
          <w:sz w:val="24"/>
          <w:szCs w:val="24"/>
        </w:rPr>
        <w:t>: 8859-8866 [PMID: 25083059]</w:t>
      </w:r>
    </w:p>
    <w:p w14:paraId="4A981892"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15</w:t>
      </w:r>
      <w:r w:rsidRPr="00E71397">
        <w:rPr>
          <w:rFonts w:ascii="Book Antiqua" w:eastAsia="宋体" w:hAnsi="Book Antiqua" w:cs="宋体"/>
          <w:b/>
          <w:kern w:val="0"/>
          <w:sz w:val="24"/>
          <w:szCs w:val="24"/>
        </w:rPr>
        <w:t xml:space="preserve"> </w:t>
      </w:r>
      <w:proofErr w:type="spellStart"/>
      <w:r w:rsidRPr="00E71397">
        <w:rPr>
          <w:rFonts w:ascii="Book Antiqua" w:hAnsi="Book Antiqua" w:cs="Times New Roman"/>
          <w:b/>
          <w:color w:val="000000" w:themeColor="text1"/>
          <w:sz w:val="24"/>
          <w:szCs w:val="24"/>
        </w:rPr>
        <w:t>O'Mahony</w:t>
      </w:r>
      <w:proofErr w:type="spellEnd"/>
      <w:r w:rsidRPr="00E71397">
        <w:rPr>
          <w:rFonts w:ascii="Book Antiqua" w:hAnsi="Book Antiqua" w:cs="Times New Roman"/>
          <w:b/>
          <w:color w:val="000000" w:themeColor="text1"/>
          <w:sz w:val="24"/>
          <w:szCs w:val="24"/>
        </w:rPr>
        <w:t xml:space="preserve"> SM, </w:t>
      </w:r>
      <w:r w:rsidRPr="00E71397">
        <w:rPr>
          <w:rFonts w:ascii="Book Antiqua" w:hAnsi="Book Antiqua" w:cs="Times New Roman"/>
          <w:color w:val="000000" w:themeColor="text1"/>
          <w:sz w:val="24"/>
          <w:szCs w:val="24"/>
        </w:rPr>
        <w:t xml:space="preserve">Clarke G, </w:t>
      </w:r>
      <w:proofErr w:type="spellStart"/>
      <w:r w:rsidRPr="00E71397">
        <w:rPr>
          <w:rFonts w:ascii="Book Antiqua" w:hAnsi="Book Antiqua" w:cs="Times New Roman"/>
          <w:color w:val="000000" w:themeColor="text1"/>
          <w:sz w:val="24"/>
          <w:szCs w:val="24"/>
        </w:rPr>
        <w:t>Borre</w:t>
      </w:r>
      <w:proofErr w:type="spellEnd"/>
      <w:r w:rsidRPr="00E71397">
        <w:rPr>
          <w:rFonts w:ascii="Book Antiqua" w:hAnsi="Book Antiqua" w:cs="Times New Roman"/>
          <w:color w:val="000000" w:themeColor="text1"/>
          <w:sz w:val="24"/>
          <w:szCs w:val="24"/>
        </w:rPr>
        <w:t xml:space="preserve"> YE, </w:t>
      </w:r>
      <w:proofErr w:type="spellStart"/>
      <w:r w:rsidRPr="00E71397">
        <w:rPr>
          <w:rFonts w:ascii="Book Antiqua" w:hAnsi="Book Antiqua" w:cs="Times New Roman"/>
          <w:color w:val="000000" w:themeColor="text1"/>
          <w:sz w:val="24"/>
          <w:szCs w:val="24"/>
        </w:rPr>
        <w:t>Dinan</w:t>
      </w:r>
      <w:proofErr w:type="spellEnd"/>
      <w:r w:rsidRPr="00E71397">
        <w:rPr>
          <w:rFonts w:ascii="Book Antiqua" w:hAnsi="Book Antiqua" w:cs="Times New Roman"/>
          <w:color w:val="000000" w:themeColor="text1"/>
          <w:sz w:val="24"/>
          <w:szCs w:val="24"/>
        </w:rPr>
        <w:t xml:space="preserve"> TG, </w:t>
      </w:r>
      <w:proofErr w:type="spellStart"/>
      <w:r w:rsidRPr="00E71397">
        <w:rPr>
          <w:rFonts w:ascii="Book Antiqua" w:hAnsi="Book Antiqua" w:cs="Times New Roman"/>
          <w:color w:val="000000" w:themeColor="text1"/>
          <w:sz w:val="24"/>
          <w:szCs w:val="24"/>
        </w:rPr>
        <w:t>Cryan</w:t>
      </w:r>
      <w:proofErr w:type="spellEnd"/>
      <w:r w:rsidRPr="00E71397">
        <w:rPr>
          <w:rFonts w:ascii="Book Antiqua" w:hAnsi="Book Antiqua" w:cs="Times New Roman"/>
          <w:color w:val="000000" w:themeColor="text1"/>
          <w:sz w:val="24"/>
          <w:szCs w:val="24"/>
        </w:rPr>
        <w:t xml:space="preserve"> JF</w:t>
      </w:r>
      <w:r w:rsidRPr="00E71397">
        <w:rPr>
          <w:rFonts w:ascii="Book Antiqua" w:eastAsia="宋体" w:hAnsi="Book Antiqua" w:cs="宋体"/>
          <w:kern w:val="0"/>
          <w:sz w:val="24"/>
          <w:szCs w:val="24"/>
        </w:rPr>
        <w:t xml:space="preserve"> Serotonin, tryptophan metabolism and the brain-gut-microbiome axis. </w:t>
      </w:r>
      <w:proofErr w:type="spellStart"/>
      <w:r w:rsidRPr="00E71397">
        <w:rPr>
          <w:rFonts w:ascii="Book Antiqua" w:eastAsia="宋体" w:hAnsi="Book Antiqua" w:cs="宋体"/>
          <w:i/>
          <w:iCs/>
          <w:kern w:val="0"/>
          <w:sz w:val="24"/>
          <w:szCs w:val="24"/>
        </w:rPr>
        <w:t>Behav</w:t>
      </w:r>
      <w:proofErr w:type="spellEnd"/>
      <w:r w:rsidRPr="00E71397">
        <w:rPr>
          <w:rFonts w:ascii="Book Antiqua" w:eastAsia="宋体" w:hAnsi="Book Antiqua" w:cs="宋体"/>
          <w:i/>
          <w:iCs/>
          <w:kern w:val="0"/>
          <w:sz w:val="24"/>
          <w:szCs w:val="24"/>
        </w:rPr>
        <w:t xml:space="preserve"> Brain Res</w:t>
      </w:r>
      <w:r w:rsidRPr="00E71397">
        <w:rPr>
          <w:rFonts w:ascii="Book Antiqua" w:eastAsia="宋体" w:hAnsi="Book Antiqua" w:cs="宋体"/>
          <w:kern w:val="0"/>
          <w:sz w:val="24"/>
          <w:szCs w:val="24"/>
        </w:rPr>
        <w:t> 2015; </w:t>
      </w:r>
      <w:r w:rsidRPr="00E71397">
        <w:rPr>
          <w:rFonts w:ascii="Book Antiqua" w:eastAsia="宋体" w:hAnsi="Book Antiqua" w:cs="宋体"/>
          <w:b/>
          <w:bCs/>
          <w:kern w:val="0"/>
          <w:sz w:val="24"/>
          <w:szCs w:val="24"/>
        </w:rPr>
        <w:t>277C</w:t>
      </w:r>
      <w:r w:rsidRPr="00E71397">
        <w:rPr>
          <w:rFonts w:ascii="Book Antiqua" w:eastAsia="宋体" w:hAnsi="Book Antiqua" w:cs="宋体"/>
          <w:kern w:val="0"/>
          <w:sz w:val="24"/>
          <w:szCs w:val="24"/>
        </w:rPr>
        <w:t>: 32-48 [PMID: 25078296]</w:t>
      </w:r>
    </w:p>
    <w:p w14:paraId="47F36D68"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16 </w:t>
      </w:r>
      <w:proofErr w:type="spellStart"/>
      <w:r w:rsidRPr="00E71397">
        <w:rPr>
          <w:rFonts w:ascii="Book Antiqua" w:eastAsia="宋体" w:hAnsi="Book Antiqua" w:cs="宋体"/>
          <w:b/>
          <w:bCs/>
          <w:kern w:val="0"/>
          <w:sz w:val="24"/>
          <w:szCs w:val="24"/>
        </w:rPr>
        <w:t>Lagier</w:t>
      </w:r>
      <w:proofErr w:type="spellEnd"/>
      <w:r w:rsidRPr="00E71397">
        <w:rPr>
          <w:rFonts w:ascii="Book Antiqua" w:eastAsia="宋体" w:hAnsi="Book Antiqua" w:cs="宋体"/>
          <w:b/>
          <w:bCs/>
          <w:kern w:val="0"/>
          <w:sz w:val="24"/>
          <w:szCs w:val="24"/>
        </w:rPr>
        <w:t xml:space="preserve"> JC</w:t>
      </w:r>
      <w:r w:rsidRPr="00E71397">
        <w:rPr>
          <w:rFonts w:ascii="Book Antiqua" w:eastAsia="宋体" w:hAnsi="Book Antiqua" w:cs="宋体"/>
          <w:kern w:val="0"/>
          <w:sz w:val="24"/>
          <w:szCs w:val="24"/>
        </w:rPr>
        <w:t xml:space="preserve">, Million M, </w:t>
      </w:r>
      <w:proofErr w:type="spellStart"/>
      <w:r w:rsidRPr="00E71397">
        <w:rPr>
          <w:rFonts w:ascii="Book Antiqua" w:eastAsia="宋体" w:hAnsi="Book Antiqua" w:cs="宋体"/>
          <w:kern w:val="0"/>
          <w:sz w:val="24"/>
          <w:szCs w:val="24"/>
        </w:rPr>
        <w:t>Hugon</w:t>
      </w:r>
      <w:proofErr w:type="spellEnd"/>
      <w:r w:rsidRPr="00E71397">
        <w:rPr>
          <w:rFonts w:ascii="Book Antiqua" w:eastAsia="宋体" w:hAnsi="Book Antiqua" w:cs="宋体"/>
          <w:kern w:val="0"/>
          <w:sz w:val="24"/>
          <w:szCs w:val="24"/>
        </w:rPr>
        <w:t xml:space="preserve"> P, </w:t>
      </w:r>
      <w:proofErr w:type="spellStart"/>
      <w:r w:rsidRPr="00E71397">
        <w:rPr>
          <w:rFonts w:ascii="Book Antiqua" w:eastAsia="宋体" w:hAnsi="Book Antiqua" w:cs="宋体"/>
          <w:kern w:val="0"/>
          <w:sz w:val="24"/>
          <w:szCs w:val="24"/>
        </w:rPr>
        <w:t>Armougom</w:t>
      </w:r>
      <w:proofErr w:type="spellEnd"/>
      <w:r w:rsidRPr="00E71397">
        <w:rPr>
          <w:rFonts w:ascii="Book Antiqua" w:eastAsia="宋体" w:hAnsi="Book Antiqua" w:cs="宋体"/>
          <w:kern w:val="0"/>
          <w:sz w:val="24"/>
          <w:szCs w:val="24"/>
        </w:rPr>
        <w:t xml:space="preserve"> F, </w:t>
      </w:r>
      <w:proofErr w:type="spellStart"/>
      <w:r w:rsidRPr="00E71397">
        <w:rPr>
          <w:rFonts w:ascii="Book Antiqua" w:eastAsia="宋体" w:hAnsi="Book Antiqua" w:cs="宋体"/>
          <w:kern w:val="0"/>
          <w:sz w:val="24"/>
          <w:szCs w:val="24"/>
        </w:rPr>
        <w:t>Raoult</w:t>
      </w:r>
      <w:proofErr w:type="spellEnd"/>
      <w:r w:rsidRPr="00E71397">
        <w:rPr>
          <w:rFonts w:ascii="Book Antiqua" w:eastAsia="宋体" w:hAnsi="Book Antiqua" w:cs="宋体"/>
          <w:kern w:val="0"/>
          <w:sz w:val="24"/>
          <w:szCs w:val="24"/>
        </w:rPr>
        <w:t xml:space="preserve"> D. Human gut microbiota: repertoire and variations. </w:t>
      </w:r>
      <w:r w:rsidRPr="00E71397">
        <w:rPr>
          <w:rFonts w:ascii="Book Antiqua" w:eastAsia="宋体" w:hAnsi="Book Antiqua" w:cs="宋体"/>
          <w:i/>
          <w:iCs/>
          <w:kern w:val="0"/>
          <w:sz w:val="24"/>
          <w:szCs w:val="24"/>
        </w:rPr>
        <w:t xml:space="preserve">Front Cell Infect </w:t>
      </w:r>
      <w:proofErr w:type="spellStart"/>
      <w:r w:rsidRPr="00E71397">
        <w:rPr>
          <w:rFonts w:ascii="Book Antiqua" w:eastAsia="宋体" w:hAnsi="Book Antiqua" w:cs="宋体"/>
          <w:i/>
          <w:iCs/>
          <w:kern w:val="0"/>
          <w:sz w:val="24"/>
          <w:szCs w:val="24"/>
        </w:rPr>
        <w:t>Microbiol</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2</w:t>
      </w:r>
      <w:r w:rsidRPr="00E71397">
        <w:rPr>
          <w:rFonts w:ascii="Book Antiqua" w:eastAsia="宋体" w:hAnsi="Book Antiqua" w:cs="宋体"/>
          <w:kern w:val="0"/>
          <w:sz w:val="24"/>
          <w:szCs w:val="24"/>
        </w:rPr>
        <w:t>: 136 [PMID: 23130351 DOI: 10.3389/fcimb.2012.00136]</w:t>
      </w:r>
    </w:p>
    <w:p w14:paraId="60B91CD9"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lastRenderedPageBreak/>
        <w:t>17 </w:t>
      </w:r>
      <w:proofErr w:type="spellStart"/>
      <w:r w:rsidRPr="00E71397">
        <w:rPr>
          <w:rFonts w:ascii="Book Antiqua" w:eastAsia="宋体" w:hAnsi="Book Antiqua" w:cs="宋体"/>
          <w:b/>
          <w:bCs/>
          <w:kern w:val="0"/>
          <w:sz w:val="24"/>
          <w:szCs w:val="24"/>
        </w:rPr>
        <w:t>Biagi</w:t>
      </w:r>
      <w:proofErr w:type="spellEnd"/>
      <w:r w:rsidRPr="00E71397">
        <w:rPr>
          <w:rFonts w:ascii="Book Antiqua" w:eastAsia="宋体" w:hAnsi="Book Antiqua" w:cs="宋体"/>
          <w:b/>
          <w:bCs/>
          <w:kern w:val="0"/>
          <w:sz w:val="24"/>
          <w:szCs w:val="24"/>
        </w:rPr>
        <w:t xml:space="preserve"> E</w:t>
      </w:r>
      <w:r w:rsidRPr="00E71397">
        <w:rPr>
          <w:rFonts w:ascii="Book Antiqua" w:eastAsia="宋体" w:hAnsi="Book Antiqua" w:cs="宋体"/>
          <w:kern w:val="0"/>
          <w:sz w:val="24"/>
          <w:szCs w:val="24"/>
        </w:rPr>
        <w:t xml:space="preserve">, Candela M, </w:t>
      </w:r>
      <w:proofErr w:type="spellStart"/>
      <w:r w:rsidRPr="00E71397">
        <w:rPr>
          <w:rFonts w:ascii="Book Antiqua" w:eastAsia="宋体" w:hAnsi="Book Antiqua" w:cs="宋体"/>
          <w:kern w:val="0"/>
          <w:sz w:val="24"/>
          <w:szCs w:val="24"/>
        </w:rPr>
        <w:t>Fairweather-Tait</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Franceschi</w:t>
      </w:r>
      <w:proofErr w:type="spellEnd"/>
      <w:r w:rsidRPr="00E71397">
        <w:rPr>
          <w:rFonts w:ascii="Book Antiqua" w:eastAsia="宋体" w:hAnsi="Book Antiqua" w:cs="宋体"/>
          <w:kern w:val="0"/>
          <w:sz w:val="24"/>
          <w:szCs w:val="24"/>
        </w:rPr>
        <w:t xml:space="preserve"> C, </w:t>
      </w:r>
      <w:proofErr w:type="spellStart"/>
      <w:r w:rsidRPr="00E71397">
        <w:rPr>
          <w:rFonts w:ascii="Book Antiqua" w:eastAsia="宋体" w:hAnsi="Book Antiqua" w:cs="宋体"/>
          <w:kern w:val="0"/>
          <w:sz w:val="24"/>
          <w:szCs w:val="24"/>
        </w:rPr>
        <w:t>Brigidi</w:t>
      </w:r>
      <w:proofErr w:type="spellEnd"/>
      <w:r w:rsidRPr="00E71397">
        <w:rPr>
          <w:rFonts w:ascii="Book Antiqua" w:eastAsia="宋体" w:hAnsi="Book Antiqua" w:cs="宋体"/>
          <w:kern w:val="0"/>
          <w:sz w:val="24"/>
          <w:szCs w:val="24"/>
        </w:rPr>
        <w:t xml:space="preserve"> P. Aging of the human </w:t>
      </w:r>
      <w:proofErr w:type="spellStart"/>
      <w:r w:rsidRPr="00E71397">
        <w:rPr>
          <w:rFonts w:ascii="Book Antiqua" w:eastAsia="宋体" w:hAnsi="Book Antiqua" w:cs="宋体"/>
          <w:kern w:val="0"/>
          <w:sz w:val="24"/>
          <w:szCs w:val="24"/>
        </w:rPr>
        <w:t>metaorganism</w:t>
      </w:r>
      <w:proofErr w:type="spellEnd"/>
      <w:r w:rsidRPr="00E71397">
        <w:rPr>
          <w:rFonts w:ascii="Book Antiqua" w:eastAsia="宋体" w:hAnsi="Book Antiqua" w:cs="宋体"/>
          <w:kern w:val="0"/>
          <w:sz w:val="24"/>
          <w:szCs w:val="24"/>
        </w:rPr>
        <w:t>: the microbial counterpart. </w:t>
      </w:r>
      <w:r w:rsidRPr="00E71397">
        <w:rPr>
          <w:rFonts w:ascii="Book Antiqua" w:eastAsia="宋体" w:hAnsi="Book Antiqua" w:cs="宋体"/>
          <w:i/>
          <w:iCs/>
          <w:kern w:val="0"/>
          <w:sz w:val="24"/>
          <w:szCs w:val="24"/>
        </w:rPr>
        <w:t>Age</w:t>
      </w:r>
      <w:r w:rsidRPr="00E71397">
        <w:rPr>
          <w:rFonts w:ascii="Book Antiqua" w:eastAsia="宋体" w:hAnsi="Book Antiqua" w:cs="宋体"/>
          <w:iCs/>
          <w:kern w:val="0"/>
          <w:sz w:val="24"/>
          <w:szCs w:val="24"/>
        </w:rPr>
        <w:t xml:space="preserve"> (</w:t>
      </w:r>
      <w:proofErr w:type="spellStart"/>
      <w:r w:rsidRPr="00E71397">
        <w:rPr>
          <w:rFonts w:ascii="Book Antiqua" w:eastAsia="宋体" w:hAnsi="Book Antiqua" w:cs="宋体"/>
          <w:iCs/>
          <w:kern w:val="0"/>
          <w:sz w:val="24"/>
          <w:szCs w:val="24"/>
        </w:rPr>
        <w:t>Dordr</w:t>
      </w:r>
      <w:proofErr w:type="spellEnd"/>
      <w:r w:rsidRPr="00E71397">
        <w:rPr>
          <w:rFonts w:ascii="Book Antiqua" w:eastAsia="宋体" w:hAnsi="Book Antiqua" w:cs="宋体"/>
          <w:iCs/>
          <w:kern w:val="0"/>
          <w:sz w:val="24"/>
          <w:szCs w:val="24"/>
        </w:rPr>
        <w:t>)</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34</w:t>
      </w:r>
      <w:r w:rsidRPr="00E71397">
        <w:rPr>
          <w:rFonts w:ascii="Book Antiqua" w:eastAsia="宋体" w:hAnsi="Book Antiqua" w:cs="宋体"/>
          <w:kern w:val="0"/>
          <w:sz w:val="24"/>
          <w:szCs w:val="24"/>
        </w:rPr>
        <w:t>: 247-267 [PMID: 21347607 DOI: 10.1007/s11357-011-9217-5]</w:t>
      </w:r>
    </w:p>
    <w:p w14:paraId="3894AA84"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18 </w:t>
      </w:r>
      <w:proofErr w:type="spellStart"/>
      <w:r w:rsidRPr="00E71397">
        <w:rPr>
          <w:rFonts w:ascii="Book Antiqua" w:eastAsia="宋体" w:hAnsi="Book Antiqua" w:cs="宋体"/>
          <w:b/>
          <w:bCs/>
          <w:kern w:val="0"/>
          <w:sz w:val="24"/>
          <w:szCs w:val="24"/>
        </w:rPr>
        <w:t>Petrosino</w:t>
      </w:r>
      <w:proofErr w:type="spellEnd"/>
      <w:r w:rsidRPr="00E71397">
        <w:rPr>
          <w:rFonts w:ascii="Book Antiqua" w:eastAsia="宋体" w:hAnsi="Book Antiqua" w:cs="宋体"/>
          <w:b/>
          <w:bCs/>
          <w:kern w:val="0"/>
          <w:sz w:val="24"/>
          <w:szCs w:val="24"/>
        </w:rPr>
        <w:t xml:space="preserve"> JF</w:t>
      </w:r>
      <w:r w:rsidRPr="00E71397">
        <w:rPr>
          <w:rFonts w:ascii="Book Antiqua" w:eastAsia="宋体" w:hAnsi="Book Antiqua" w:cs="宋体"/>
          <w:kern w:val="0"/>
          <w:sz w:val="24"/>
          <w:szCs w:val="24"/>
        </w:rPr>
        <w:t xml:space="preserve">, Highlander S, Luna RA, Gibbs RA, </w:t>
      </w:r>
      <w:proofErr w:type="spellStart"/>
      <w:r w:rsidRPr="00E71397">
        <w:rPr>
          <w:rFonts w:ascii="Book Antiqua" w:eastAsia="宋体" w:hAnsi="Book Antiqua" w:cs="宋体"/>
          <w:kern w:val="0"/>
          <w:sz w:val="24"/>
          <w:szCs w:val="24"/>
        </w:rPr>
        <w:t>Versalovic</w:t>
      </w:r>
      <w:proofErr w:type="spellEnd"/>
      <w:r w:rsidRPr="00E71397">
        <w:rPr>
          <w:rFonts w:ascii="Book Antiqua" w:eastAsia="宋体" w:hAnsi="Book Antiqua" w:cs="宋体"/>
          <w:kern w:val="0"/>
          <w:sz w:val="24"/>
          <w:szCs w:val="24"/>
        </w:rPr>
        <w:t xml:space="preserve"> J. </w:t>
      </w:r>
      <w:proofErr w:type="spellStart"/>
      <w:r w:rsidRPr="00E71397">
        <w:rPr>
          <w:rFonts w:ascii="Book Antiqua" w:eastAsia="宋体" w:hAnsi="Book Antiqua" w:cs="宋体"/>
          <w:kern w:val="0"/>
          <w:sz w:val="24"/>
          <w:szCs w:val="24"/>
        </w:rPr>
        <w:t>Metagenomic</w:t>
      </w:r>
      <w:proofErr w:type="spellEnd"/>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pyrosequencing</w:t>
      </w:r>
      <w:proofErr w:type="spellEnd"/>
      <w:r w:rsidRPr="00E71397">
        <w:rPr>
          <w:rFonts w:ascii="Book Antiqua" w:eastAsia="宋体" w:hAnsi="Book Antiqua" w:cs="宋体"/>
          <w:kern w:val="0"/>
          <w:sz w:val="24"/>
          <w:szCs w:val="24"/>
        </w:rPr>
        <w:t xml:space="preserve"> and microbial identification.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Chem</w:t>
      </w:r>
      <w:proofErr w:type="spellEnd"/>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55</w:t>
      </w:r>
      <w:r w:rsidRPr="00E71397">
        <w:rPr>
          <w:rFonts w:ascii="Book Antiqua" w:eastAsia="宋体" w:hAnsi="Book Antiqua" w:cs="宋体"/>
          <w:kern w:val="0"/>
          <w:sz w:val="24"/>
          <w:szCs w:val="24"/>
        </w:rPr>
        <w:t>: 856-866 [PMID: 19264858 DOI: 10.1373/clinchem.2008.107565]</w:t>
      </w:r>
    </w:p>
    <w:p w14:paraId="3A5E6332"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19 </w:t>
      </w:r>
      <w:proofErr w:type="spellStart"/>
      <w:r w:rsidRPr="00E71397">
        <w:rPr>
          <w:rFonts w:ascii="Book Antiqua" w:eastAsia="宋体" w:hAnsi="Book Antiqua" w:cs="宋体"/>
          <w:b/>
          <w:bCs/>
          <w:kern w:val="0"/>
          <w:sz w:val="24"/>
          <w:szCs w:val="24"/>
        </w:rPr>
        <w:t>Claesson</w:t>
      </w:r>
      <w:proofErr w:type="spellEnd"/>
      <w:r w:rsidRPr="00E71397">
        <w:rPr>
          <w:rFonts w:ascii="Book Antiqua" w:eastAsia="宋体" w:hAnsi="Book Antiqua" w:cs="宋体"/>
          <w:b/>
          <w:bCs/>
          <w:kern w:val="0"/>
          <w:sz w:val="24"/>
          <w:szCs w:val="24"/>
        </w:rPr>
        <w:t xml:space="preserve"> MJ</w:t>
      </w:r>
      <w:r w:rsidRPr="00E71397">
        <w:rPr>
          <w:rFonts w:ascii="Book Antiqua" w:eastAsia="宋体" w:hAnsi="Book Antiqua" w:cs="宋体"/>
          <w:kern w:val="0"/>
          <w:sz w:val="24"/>
          <w:szCs w:val="24"/>
        </w:rPr>
        <w:t>, Cusack S, O'Sullivan O, Greene-</w:t>
      </w:r>
      <w:proofErr w:type="spellStart"/>
      <w:r w:rsidRPr="00E71397">
        <w:rPr>
          <w:rFonts w:ascii="Book Antiqua" w:eastAsia="宋体" w:hAnsi="Book Antiqua" w:cs="宋体"/>
          <w:kern w:val="0"/>
          <w:sz w:val="24"/>
          <w:szCs w:val="24"/>
        </w:rPr>
        <w:t>Diniz</w:t>
      </w:r>
      <w:proofErr w:type="spellEnd"/>
      <w:r w:rsidRPr="00E71397">
        <w:rPr>
          <w:rFonts w:ascii="Book Antiqua" w:eastAsia="宋体" w:hAnsi="Book Antiqua" w:cs="宋体"/>
          <w:kern w:val="0"/>
          <w:sz w:val="24"/>
          <w:szCs w:val="24"/>
        </w:rPr>
        <w:t xml:space="preserve"> R, de </w:t>
      </w:r>
      <w:proofErr w:type="spellStart"/>
      <w:r w:rsidRPr="00E71397">
        <w:rPr>
          <w:rFonts w:ascii="Book Antiqua" w:eastAsia="宋体" w:hAnsi="Book Antiqua" w:cs="宋体"/>
          <w:kern w:val="0"/>
          <w:sz w:val="24"/>
          <w:szCs w:val="24"/>
        </w:rPr>
        <w:t>Weerd</w:t>
      </w:r>
      <w:proofErr w:type="spellEnd"/>
      <w:r w:rsidRPr="00E71397">
        <w:rPr>
          <w:rFonts w:ascii="Book Antiqua" w:eastAsia="宋体" w:hAnsi="Book Antiqua" w:cs="宋体"/>
          <w:kern w:val="0"/>
          <w:sz w:val="24"/>
          <w:szCs w:val="24"/>
        </w:rPr>
        <w:t xml:space="preserve"> H, Flannery E, </w:t>
      </w:r>
      <w:proofErr w:type="spellStart"/>
      <w:r w:rsidRPr="00E71397">
        <w:rPr>
          <w:rFonts w:ascii="Book Antiqua" w:eastAsia="宋体" w:hAnsi="Book Antiqua" w:cs="宋体"/>
          <w:kern w:val="0"/>
          <w:sz w:val="24"/>
          <w:szCs w:val="24"/>
        </w:rPr>
        <w:t>Marchesi</w:t>
      </w:r>
      <w:proofErr w:type="spellEnd"/>
      <w:r w:rsidRPr="00E71397">
        <w:rPr>
          <w:rFonts w:ascii="Book Antiqua" w:eastAsia="宋体" w:hAnsi="Book Antiqua" w:cs="宋体"/>
          <w:kern w:val="0"/>
          <w:sz w:val="24"/>
          <w:szCs w:val="24"/>
        </w:rPr>
        <w:t xml:space="preserve"> JR, </w:t>
      </w:r>
      <w:proofErr w:type="spellStart"/>
      <w:r w:rsidRPr="00E71397">
        <w:rPr>
          <w:rFonts w:ascii="Book Antiqua" w:eastAsia="宋体" w:hAnsi="Book Antiqua" w:cs="宋体"/>
          <w:kern w:val="0"/>
          <w:sz w:val="24"/>
          <w:szCs w:val="24"/>
        </w:rPr>
        <w:t>Falush</w:t>
      </w:r>
      <w:proofErr w:type="spellEnd"/>
      <w:r w:rsidRPr="00E71397">
        <w:rPr>
          <w:rFonts w:ascii="Book Antiqua" w:eastAsia="宋体" w:hAnsi="Book Antiqua" w:cs="宋体"/>
          <w:kern w:val="0"/>
          <w:sz w:val="24"/>
          <w:szCs w:val="24"/>
        </w:rPr>
        <w:t xml:space="preserve"> D, </w:t>
      </w:r>
      <w:proofErr w:type="spellStart"/>
      <w:r w:rsidRPr="00E71397">
        <w:rPr>
          <w:rFonts w:ascii="Book Antiqua" w:eastAsia="宋体" w:hAnsi="Book Antiqua" w:cs="宋体"/>
          <w:kern w:val="0"/>
          <w:sz w:val="24"/>
          <w:szCs w:val="24"/>
        </w:rPr>
        <w:t>Dinan</w:t>
      </w:r>
      <w:proofErr w:type="spellEnd"/>
      <w:r w:rsidRPr="00E71397">
        <w:rPr>
          <w:rFonts w:ascii="Book Antiqua" w:eastAsia="宋体" w:hAnsi="Book Antiqua" w:cs="宋体"/>
          <w:kern w:val="0"/>
          <w:sz w:val="24"/>
          <w:szCs w:val="24"/>
        </w:rPr>
        <w:t xml:space="preserve"> T, Fitzgerald G, Stanton C, van </w:t>
      </w:r>
      <w:proofErr w:type="spellStart"/>
      <w:r w:rsidRPr="00E71397">
        <w:rPr>
          <w:rFonts w:ascii="Book Antiqua" w:eastAsia="宋体" w:hAnsi="Book Antiqua" w:cs="宋体"/>
          <w:kern w:val="0"/>
          <w:sz w:val="24"/>
          <w:szCs w:val="24"/>
        </w:rPr>
        <w:t>Sinderen</w:t>
      </w:r>
      <w:proofErr w:type="spellEnd"/>
      <w:r w:rsidRPr="00E71397">
        <w:rPr>
          <w:rFonts w:ascii="Book Antiqua" w:eastAsia="宋体" w:hAnsi="Book Antiqua" w:cs="宋体"/>
          <w:kern w:val="0"/>
          <w:sz w:val="24"/>
          <w:szCs w:val="24"/>
        </w:rPr>
        <w:t xml:space="preserve"> D, O'Connor M, </w:t>
      </w:r>
      <w:proofErr w:type="spellStart"/>
      <w:r w:rsidRPr="00E71397">
        <w:rPr>
          <w:rFonts w:ascii="Book Antiqua" w:eastAsia="宋体" w:hAnsi="Book Antiqua" w:cs="宋体"/>
          <w:kern w:val="0"/>
          <w:sz w:val="24"/>
          <w:szCs w:val="24"/>
        </w:rPr>
        <w:t>Harnedy</w:t>
      </w:r>
      <w:proofErr w:type="spellEnd"/>
      <w:r w:rsidRPr="00E71397">
        <w:rPr>
          <w:rFonts w:ascii="Book Antiqua" w:eastAsia="宋体" w:hAnsi="Book Antiqua" w:cs="宋体"/>
          <w:kern w:val="0"/>
          <w:sz w:val="24"/>
          <w:szCs w:val="24"/>
        </w:rPr>
        <w:t xml:space="preserve"> N, O'Connor K, Henry C, </w:t>
      </w:r>
      <w:proofErr w:type="spellStart"/>
      <w:r w:rsidRPr="00E71397">
        <w:rPr>
          <w:rFonts w:ascii="Book Antiqua" w:eastAsia="宋体" w:hAnsi="Book Antiqua" w:cs="宋体"/>
          <w:kern w:val="0"/>
          <w:sz w:val="24"/>
          <w:szCs w:val="24"/>
        </w:rPr>
        <w:t>O'Mahony</w:t>
      </w:r>
      <w:proofErr w:type="spellEnd"/>
      <w:r w:rsidRPr="00E71397">
        <w:rPr>
          <w:rFonts w:ascii="Book Antiqua" w:eastAsia="宋体" w:hAnsi="Book Antiqua" w:cs="宋体"/>
          <w:kern w:val="0"/>
          <w:sz w:val="24"/>
          <w:szCs w:val="24"/>
        </w:rPr>
        <w:t xml:space="preserve"> D, Fitzgerald AP, Shanahan F, </w:t>
      </w:r>
      <w:proofErr w:type="spellStart"/>
      <w:r w:rsidRPr="00E71397">
        <w:rPr>
          <w:rFonts w:ascii="Book Antiqua" w:eastAsia="宋体" w:hAnsi="Book Antiqua" w:cs="宋体"/>
          <w:kern w:val="0"/>
          <w:sz w:val="24"/>
          <w:szCs w:val="24"/>
        </w:rPr>
        <w:t>Twomey</w:t>
      </w:r>
      <w:proofErr w:type="spellEnd"/>
      <w:r w:rsidRPr="00E71397">
        <w:rPr>
          <w:rFonts w:ascii="Book Antiqua" w:eastAsia="宋体" w:hAnsi="Book Antiqua" w:cs="宋体"/>
          <w:kern w:val="0"/>
          <w:sz w:val="24"/>
          <w:szCs w:val="24"/>
        </w:rPr>
        <w:t xml:space="preserve"> C, Hill C, Ross RP, O'Toole PW. </w:t>
      </w:r>
      <w:proofErr w:type="gramStart"/>
      <w:r w:rsidRPr="00E71397">
        <w:rPr>
          <w:rFonts w:ascii="Book Antiqua" w:eastAsia="宋体" w:hAnsi="Book Antiqua" w:cs="宋体"/>
          <w:kern w:val="0"/>
          <w:sz w:val="24"/>
          <w:szCs w:val="24"/>
        </w:rPr>
        <w:t>Composition, variability, and temporal stability of the intestinal microbiota of the elderly.</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Proc</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Natl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Acad</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Sci</w:t>
      </w:r>
      <w:proofErr w:type="spellEnd"/>
      <w:r w:rsidRPr="00E71397">
        <w:rPr>
          <w:rFonts w:ascii="Book Antiqua" w:eastAsia="宋体" w:hAnsi="Book Antiqua" w:cs="宋体"/>
          <w:i/>
          <w:iCs/>
          <w:kern w:val="0"/>
          <w:sz w:val="24"/>
          <w:szCs w:val="24"/>
        </w:rPr>
        <w:t xml:space="preserve"> U S </w:t>
      </w:r>
      <w:proofErr w:type="gramStart"/>
      <w:r w:rsidRPr="00E71397">
        <w:rPr>
          <w:rFonts w:ascii="Book Antiqua" w:eastAsia="宋体" w:hAnsi="Book Antiqua" w:cs="宋体"/>
          <w:i/>
          <w:iCs/>
          <w:kern w:val="0"/>
          <w:sz w:val="24"/>
          <w:szCs w:val="24"/>
        </w:rPr>
        <w:t>A</w:t>
      </w:r>
      <w:proofErr w:type="gramEnd"/>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 xml:space="preserve">108 </w:t>
      </w:r>
      <w:proofErr w:type="spellStart"/>
      <w:r w:rsidRPr="00E71397">
        <w:rPr>
          <w:rFonts w:ascii="Book Antiqua" w:eastAsia="宋体" w:hAnsi="Book Antiqua" w:cs="宋体"/>
          <w:bCs/>
          <w:kern w:val="0"/>
          <w:sz w:val="24"/>
          <w:szCs w:val="24"/>
        </w:rPr>
        <w:t>Suppl</w:t>
      </w:r>
      <w:proofErr w:type="spellEnd"/>
      <w:r w:rsidRPr="00E71397">
        <w:rPr>
          <w:rFonts w:ascii="Book Antiqua" w:eastAsia="宋体" w:hAnsi="Book Antiqua" w:cs="宋体"/>
          <w:bCs/>
          <w:kern w:val="0"/>
          <w:sz w:val="24"/>
          <w:szCs w:val="24"/>
        </w:rPr>
        <w:t xml:space="preserve"> 1</w:t>
      </w:r>
      <w:r w:rsidRPr="00E71397">
        <w:rPr>
          <w:rFonts w:ascii="Book Antiqua" w:eastAsia="宋体" w:hAnsi="Book Antiqua" w:cs="宋体"/>
          <w:kern w:val="0"/>
          <w:sz w:val="24"/>
          <w:szCs w:val="24"/>
        </w:rPr>
        <w:t>: 4586-4591 [PMID: 20571116]</w:t>
      </w:r>
    </w:p>
    <w:p w14:paraId="52103574"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20 </w:t>
      </w:r>
      <w:r w:rsidRPr="00E71397">
        <w:rPr>
          <w:rFonts w:ascii="Book Antiqua" w:eastAsia="宋体" w:hAnsi="Book Antiqua" w:cs="宋体"/>
          <w:b/>
          <w:bCs/>
          <w:kern w:val="0"/>
          <w:sz w:val="24"/>
          <w:szCs w:val="24"/>
        </w:rPr>
        <w:t>Hopkins MJ</w:t>
      </w:r>
      <w:r w:rsidRPr="00E71397">
        <w:rPr>
          <w:rFonts w:ascii="Book Antiqua" w:eastAsia="宋体" w:hAnsi="Book Antiqua" w:cs="宋体"/>
          <w:kern w:val="0"/>
          <w:sz w:val="24"/>
          <w:szCs w:val="24"/>
        </w:rPr>
        <w:t xml:space="preserve">, Macfarlane GT. Changes in predominant bacterial populations in human </w:t>
      </w:r>
      <w:proofErr w:type="spellStart"/>
      <w:r w:rsidRPr="00E71397">
        <w:rPr>
          <w:rFonts w:ascii="Book Antiqua" w:eastAsia="宋体" w:hAnsi="Book Antiqua" w:cs="宋体"/>
          <w:kern w:val="0"/>
          <w:sz w:val="24"/>
          <w:szCs w:val="24"/>
        </w:rPr>
        <w:t>faeces</w:t>
      </w:r>
      <w:proofErr w:type="spellEnd"/>
      <w:r w:rsidRPr="00E71397">
        <w:rPr>
          <w:rFonts w:ascii="Book Antiqua" w:eastAsia="宋体" w:hAnsi="Book Antiqua" w:cs="宋体"/>
          <w:kern w:val="0"/>
          <w:sz w:val="24"/>
          <w:szCs w:val="24"/>
        </w:rPr>
        <w:t xml:space="preserve"> with age and with Clostridium difficile infection.</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J Med </w:t>
      </w:r>
      <w:proofErr w:type="spellStart"/>
      <w:r w:rsidRPr="00E71397">
        <w:rPr>
          <w:rFonts w:ascii="Book Antiqua" w:eastAsia="宋体" w:hAnsi="Book Antiqua" w:cs="宋体"/>
          <w:i/>
          <w:iCs/>
          <w:kern w:val="0"/>
          <w:sz w:val="24"/>
          <w:szCs w:val="24"/>
        </w:rPr>
        <w:t>Microbiol</w:t>
      </w:r>
      <w:proofErr w:type="spellEnd"/>
      <w:r w:rsidRPr="00E71397">
        <w:rPr>
          <w:rFonts w:ascii="Book Antiqua" w:eastAsia="宋体" w:hAnsi="Book Antiqua" w:cs="宋体"/>
          <w:kern w:val="0"/>
          <w:sz w:val="24"/>
          <w:szCs w:val="24"/>
        </w:rPr>
        <w:t> 2002; </w:t>
      </w:r>
      <w:r w:rsidRPr="00E71397">
        <w:rPr>
          <w:rFonts w:ascii="Book Antiqua" w:eastAsia="宋体" w:hAnsi="Book Antiqua" w:cs="宋体"/>
          <w:b/>
          <w:bCs/>
          <w:kern w:val="0"/>
          <w:sz w:val="24"/>
          <w:szCs w:val="24"/>
        </w:rPr>
        <w:t>51</w:t>
      </w:r>
      <w:r w:rsidRPr="00E71397">
        <w:rPr>
          <w:rFonts w:ascii="Book Antiqua" w:eastAsia="宋体" w:hAnsi="Book Antiqua" w:cs="宋体"/>
          <w:kern w:val="0"/>
          <w:sz w:val="24"/>
          <w:szCs w:val="24"/>
        </w:rPr>
        <w:t>: 448-454 [PMID: 11990498]</w:t>
      </w:r>
    </w:p>
    <w:p w14:paraId="52DF7722"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21 </w:t>
      </w:r>
      <w:proofErr w:type="spellStart"/>
      <w:r w:rsidRPr="00E71397">
        <w:rPr>
          <w:rFonts w:ascii="Book Antiqua" w:eastAsia="宋体" w:hAnsi="Book Antiqua" w:cs="宋体"/>
          <w:b/>
          <w:bCs/>
          <w:kern w:val="0"/>
          <w:sz w:val="24"/>
          <w:szCs w:val="24"/>
        </w:rPr>
        <w:t>Woodmansey</w:t>
      </w:r>
      <w:proofErr w:type="spellEnd"/>
      <w:r w:rsidRPr="00E71397">
        <w:rPr>
          <w:rFonts w:ascii="Book Antiqua" w:eastAsia="宋体" w:hAnsi="Book Antiqua" w:cs="宋体"/>
          <w:b/>
          <w:bCs/>
          <w:kern w:val="0"/>
          <w:sz w:val="24"/>
          <w:szCs w:val="24"/>
        </w:rPr>
        <w:t xml:space="preserve"> EJ</w:t>
      </w:r>
      <w:r w:rsidRPr="00E71397">
        <w:rPr>
          <w:rFonts w:ascii="Book Antiqua" w:eastAsia="宋体" w:hAnsi="Book Antiqua" w:cs="宋体"/>
          <w:kern w:val="0"/>
          <w:sz w:val="24"/>
          <w:szCs w:val="24"/>
        </w:rPr>
        <w:t>.</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Intestinal bacteria and ageing.</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Appl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Microbiol</w:t>
      </w:r>
      <w:proofErr w:type="spellEnd"/>
      <w:r w:rsidRPr="00E71397">
        <w:rPr>
          <w:rFonts w:ascii="Book Antiqua" w:eastAsia="宋体" w:hAnsi="Book Antiqua" w:cs="宋体"/>
          <w:kern w:val="0"/>
          <w:sz w:val="24"/>
          <w:szCs w:val="24"/>
        </w:rPr>
        <w:t> 2007; </w:t>
      </w:r>
      <w:r w:rsidRPr="00E71397">
        <w:rPr>
          <w:rFonts w:ascii="Book Antiqua" w:eastAsia="宋体" w:hAnsi="Book Antiqua" w:cs="宋体"/>
          <w:b/>
          <w:bCs/>
          <w:kern w:val="0"/>
          <w:sz w:val="24"/>
          <w:szCs w:val="24"/>
        </w:rPr>
        <w:t>102</w:t>
      </w:r>
      <w:r w:rsidRPr="00E71397">
        <w:rPr>
          <w:rFonts w:ascii="Book Antiqua" w:eastAsia="宋体" w:hAnsi="Book Antiqua" w:cs="宋体"/>
          <w:kern w:val="0"/>
          <w:sz w:val="24"/>
          <w:szCs w:val="24"/>
        </w:rPr>
        <w:t>: 1178-1186 [PMID: 17448153 DOI: 10.1111/j.1365-2672.2007.03400.x]</w:t>
      </w:r>
    </w:p>
    <w:p w14:paraId="61EA44F1"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22 </w:t>
      </w:r>
      <w:proofErr w:type="spellStart"/>
      <w:r w:rsidRPr="00E71397">
        <w:rPr>
          <w:rFonts w:ascii="Book Antiqua" w:eastAsia="宋体" w:hAnsi="Book Antiqua" w:cs="宋体"/>
          <w:b/>
          <w:bCs/>
          <w:kern w:val="0"/>
          <w:sz w:val="24"/>
          <w:szCs w:val="24"/>
        </w:rPr>
        <w:t>Woodmansey</w:t>
      </w:r>
      <w:proofErr w:type="spellEnd"/>
      <w:r w:rsidRPr="00E71397">
        <w:rPr>
          <w:rFonts w:ascii="Book Antiqua" w:eastAsia="宋体" w:hAnsi="Book Antiqua" w:cs="宋体"/>
          <w:b/>
          <w:bCs/>
          <w:kern w:val="0"/>
          <w:sz w:val="24"/>
          <w:szCs w:val="24"/>
        </w:rPr>
        <w:t xml:space="preserve"> EJ</w:t>
      </w:r>
      <w:r w:rsidRPr="00E71397">
        <w:rPr>
          <w:rFonts w:ascii="Book Antiqua" w:eastAsia="宋体" w:hAnsi="Book Antiqua" w:cs="宋体"/>
          <w:kern w:val="0"/>
          <w:sz w:val="24"/>
          <w:szCs w:val="24"/>
        </w:rPr>
        <w:t>, McMurdo ME, Macfarlane GT, Macfarlane S. Comparison of compositions and metabolic activities of fecal microbiotas in young adults and in antibiotic-treated and non-antibiotic-treated elderly subjects. </w:t>
      </w:r>
      <w:proofErr w:type="spellStart"/>
      <w:r w:rsidRPr="00E71397">
        <w:rPr>
          <w:rFonts w:ascii="Book Antiqua" w:eastAsia="宋体" w:hAnsi="Book Antiqua" w:cs="宋体"/>
          <w:i/>
          <w:iCs/>
          <w:kern w:val="0"/>
          <w:sz w:val="24"/>
          <w:szCs w:val="24"/>
        </w:rPr>
        <w:t>Appl</w:t>
      </w:r>
      <w:proofErr w:type="spellEnd"/>
      <w:r w:rsidRPr="00E71397">
        <w:rPr>
          <w:rFonts w:ascii="Book Antiqua" w:eastAsia="宋体" w:hAnsi="Book Antiqua" w:cs="宋体"/>
          <w:i/>
          <w:iCs/>
          <w:kern w:val="0"/>
          <w:sz w:val="24"/>
          <w:szCs w:val="24"/>
        </w:rPr>
        <w:t xml:space="preserve"> Environ </w:t>
      </w:r>
      <w:proofErr w:type="spellStart"/>
      <w:r w:rsidRPr="00E71397">
        <w:rPr>
          <w:rFonts w:ascii="Book Antiqua" w:eastAsia="宋体" w:hAnsi="Book Antiqua" w:cs="宋体"/>
          <w:i/>
          <w:iCs/>
          <w:kern w:val="0"/>
          <w:sz w:val="24"/>
          <w:szCs w:val="24"/>
        </w:rPr>
        <w:t>Microbiol</w:t>
      </w:r>
      <w:proofErr w:type="spellEnd"/>
      <w:r w:rsidRPr="00E71397">
        <w:rPr>
          <w:rFonts w:ascii="Book Antiqua" w:eastAsia="宋体" w:hAnsi="Book Antiqua" w:cs="宋体"/>
          <w:kern w:val="0"/>
          <w:sz w:val="24"/>
          <w:szCs w:val="24"/>
        </w:rPr>
        <w:t> 2004; </w:t>
      </w:r>
      <w:r w:rsidRPr="00E71397">
        <w:rPr>
          <w:rFonts w:ascii="Book Antiqua" w:eastAsia="宋体" w:hAnsi="Book Antiqua" w:cs="宋体"/>
          <w:b/>
          <w:bCs/>
          <w:kern w:val="0"/>
          <w:sz w:val="24"/>
          <w:szCs w:val="24"/>
        </w:rPr>
        <w:t>70</w:t>
      </w:r>
      <w:r w:rsidRPr="00E71397">
        <w:rPr>
          <w:rFonts w:ascii="Book Antiqua" w:eastAsia="宋体" w:hAnsi="Book Antiqua" w:cs="宋体"/>
          <w:kern w:val="0"/>
          <w:sz w:val="24"/>
          <w:szCs w:val="24"/>
        </w:rPr>
        <w:t>: 6113-6122 [PMID: 15466557 DOI: 10.1128/AEM.70.10.6113-6122.2004]</w:t>
      </w:r>
    </w:p>
    <w:p w14:paraId="7363B979"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lastRenderedPageBreak/>
        <w:t>23 </w:t>
      </w:r>
      <w:r w:rsidRPr="00E71397">
        <w:rPr>
          <w:rFonts w:ascii="Book Antiqua" w:eastAsia="宋体" w:hAnsi="Book Antiqua" w:cs="宋体"/>
          <w:b/>
          <w:bCs/>
          <w:kern w:val="0"/>
          <w:sz w:val="24"/>
          <w:szCs w:val="24"/>
        </w:rPr>
        <w:t>Bergman EN</w:t>
      </w:r>
      <w:r w:rsidRPr="00E71397">
        <w:rPr>
          <w:rFonts w:ascii="Book Antiqua" w:eastAsia="宋体" w:hAnsi="Book Antiqua" w:cs="宋体"/>
          <w:kern w:val="0"/>
          <w:sz w:val="24"/>
          <w:szCs w:val="24"/>
        </w:rPr>
        <w:t>.</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Energy contributions of volatile fatty acids from the gastrointestinal tract in various species.</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i/>
          <w:iCs/>
          <w:kern w:val="0"/>
          <w:sz w:val="24"/>
          <w:szCs w:val="24"/>
        </w:rPr>
        <w:t xml:space="preserve"> Rev</w:t>
      </w:r>
      <w:r w:rsidRPr="00E71397">
        <w:rPr>
          <w:rFonts w:ascii="Book Antiqua" w:eastAsia="宋体" w:hAnsi="Book Antiqua" w:cs="宋体"/>
          <w:kern w:val="0"/>
          <w:sz w:val="24"/>
          <w:szCs w:val="24"/>
        </w:rPr>
        <w:t> 1990; </w:t>
      </w:r>
      <w:r w:rsidRPr="00E71397">
        <w:rPr>
          <w:rFonts w:ascii="Book Antiqua" w:eastAsia="宋体" w:hAnsi="Book Antiqua" w:cs="宋体"/>
          <w:b/>
          <w:bCs/>
          <w:kern w:val="0"/>
          <w:sz w:val="24"/>
          <w:szCs w:val="24"/>
        </w:rPr>
        <w:t>70</w:t>
      </w:r>
      <w:r w:rsidRPr="00E71397">
        <w:rPr>
          <w:rFonts w:ascii="Book Antiqua" w:eastAsia="宋体" w:hAnsi="Book Antiqua" w:cs="宋体"/>
          <w:kern w:val="0"/>
          <w:sz w:val="24"/>
          <w:szCs w:val="24"/>
        </w:rPr>
        <w:t>: 567-590 [PMID: 2181501]</w:t>
      </w:r>
    </w:p>
    <w:p w14:paraId="53CF54B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24 </w:t>
      </w:r>
      <w:proofErr w:type="spellStart"/>
      <w:r w:rsidRPr="00E71397">
        <w:rPr>
          <w:rFonts w:ascii="Book Antiqua" w:eastAsia="宋体" w:hAnsi="Book Antiqua" w:cs="宋体"/>
          <w:b/>
          <w:bCs/>
          <w:kern w:val="0"/>
          <w:sz w:val="24"/>
          <w:szCs w:val="24"/>
        </w:rPr>
        <w:t>Puddu</w:t>
      </w:r>
      <w:proofErr w:type="spellEnd"/>
      <w:r w:rsidRPr="00E71397">
        <w:rPr>
          <w:rFonts w:ascii="Book Antiqua" w:eastAsia="宋体" w:hAnsi="Book Antiqua" w:cs="宋体"/>
          <w:b/>
          <w:bCs/>
          <w:kern w:val="0"/>
          <w:sz w:val="24"/>
          <w:szCs w:val="24"/>
        </w:rPr>
        <w:t xml:space="preserve"> A</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Sanguineti</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Montecucco</w:t>
      </w:r>
      <w:proofErr w:type="spellEnd"/>
      <w:r w:rsidRPr="00E71397">
        <w:rPr>
          <w:rFonts w:ascii="Book Antiqua" w:eastAsia="宋体" w:hAnsi="Book Antiqua" w:cs="宋体"/>
          <w:kern w:val="0"/>
          <w:sz w:val="24"/>
          <w:szCs w:val="24"/>
        </w:rPr>
        <w:t xml:space="preserve"> F, </w:t>
      </w:r>
      <w:proofErr w:type="spellStart"/>
      <w:r w:rsidRPr="00E71397">
        <w:rPr>
          <w:rFonts w:ascii="Book Antiqua" w:eastAsia="宋体" w:hAnsi="Book Antiqua" w:cs="宋体"/>
          <w:kern w:val="0"/>
          <w:sz w:val="24"/>
          <w:szCs w:val="24"/>
        </w:rPr>
        <w:t>Viviani</w:t>
      </w:r>
      <w:proofErr w:type="spellEnd"/>
      <w:r w:rsidRPr="00E71397">
        <w:rPr>
          <w:rFonts w:ascii="Book Antiqua" w:eastAsia="宋体" w:hAnsi="Book Antiqua" w:cs="宋体"/>
          <w:kern w:val="0"/>
          <w:sz w:val="24"/>
          <w:szCs w:val="24"/>
        </w:rPr>
        <w:t xml:space="preserve"> GL. Evidence for the gut microbiota short-chain fatty acids as key pathophysiological molecules improving diabetes. </w:t>
      </w:r>
      <w:r w:rsidRPr="00E71397">
        <w:rPr>
          <w:rFonts w:ascii="Book Antiqua" w:eastAsia="宋体" w:hAnsi="Book Antiqua" w:cs="宋体"/>
          <w:i/>
          <w:iCs/>
          <w:kern w:val="0"/>
          <w:sz w:val="24"/>
          <w:szCs w:val="24"/>
        </w:rPr>
        <w:t xml:space="preserve">Mediators </w:t>
      </w:r>
      <w:proofErr w:type="spellStart"/>
      <w:r w:rsidRPr="00E71397">
        <w:rPr>
          <w:rFonts w:ascii="Book Antiqua" w:eastAsia="宋体" w:hAnsi="Book Antiqua" w:cs="宋体"/>
          <w:i/>
          <w:iCs/>
          <w:kern w:val="0"/>
          <w:sz w:val="24"/>
          <w:szCs w:val="24"/>
        </w:rPr>
        <w:t>Inflamm</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2014</w:t>
      </w:r>
      <w:r w:rsidRPr="00E71397">
        <w:rPr>
          <w:rFonts w:ascii="Book Antiqua" w:eastAsia="宋体" w:hAnsi="Book Antiqua" w:cs="宋体"/>
          <w:kern w:val="0"/>
          <w:sz w:val="24"/>
          <w:szCs w:val="24"/>
        </w:rPr>
        <w:t>: 162021 [PMID: 25214711]</w:t>
      </w:r>
    </w:p>
    <w:p w14:paraId="53F0B5D5"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25 </w:t>
      </w:r>
      <w:r w:rsidRPr="00E71397">
        <w:rPr>
          <w:rFonts w:ascii="Book Antiqua" w:eastAsia="宋体" w:hAnsi="Book Antiqua" w:cs="宋体"/>
          <w:b/>
          <w:bCs/>
          <w:kern w:val="0"/>
          <w:sz w:val="24"/>
          <w:szCs w:val="24"/>
        </w:rPr>
        <w:t>Topping DL</w:t>
      </w:r>
      <w:r w:rsidRPr="00E71397">
        <w:rPr>
          <w:rFonts w:ascii="Book Antiqua" w:eastAsia="宋体" w:hAnsi="Book Antiqua" w:cs="宋体"/>
          <w:kern w:val="0"/>
          <w:sz w:val="24"/>
          <w:szCs w:val="24"/>
        </w:rPr>
        <w:t xml:space="preserve">, Clifton PM. Short-chain fatty acids and human colonic function: roles of resistant starch and </w:t>
      </w:r>
      <w:proofErr w:type="spellStart"/>
      <w:r w:rsidRPr="00E71397">
        <w:rPr>
          <w:rFonts w:ascii="Book Antiqua" w:eastAsia="宋体" w:hAnsi="Book Antiqua" w:cs="宋体"/>
          <w:kern w:val="0"/>
          <w:sz w:val="24"/>
          <w:szCs w:val="24"/>
        </w:rPr>
        <w:t>nonstarch</w:t>
      </w:r>
      <w:proofErr w:type="spellEnd"/>
      <w:r w:rsidRPr="00E71397">
        <w:rPr>
          <w:rFonts w:ascii="Book Antiqua" w:eastAsia="宋体" w:hAnsi="Book Antiqua" w:cs="宋体"/>
          <w:kern w:val="0"/>
          <w:sz w:val="24"/>
          <w:szCs w:val="24"/>
        </w:rPr>
        <w:t xml:space="preserve"> polysaccharides.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i/>
          <w:iCs/>
          <w:kern w:val="0"/>
          <w:sz w:val="24"/>
          <w:szCs w:val="24"/>
        </w:rPr>
        <w:t xml:space="preserve"> Rev</w:t>
      </w:r>
      <w:r w:rsidRPr="00E71397">
        <w:rPr>
          <w:rFonts w:ascii="Book Antiqua" w:eastAsia="宋体" w:hAnsi="Book Antiqua" w:cs="宋体"/>
          <w:kern w:val="0"/>
          <w:sz w:val="24"/>
          <w:szCs w:val="24"/>
        </w:rPr>
        <w:t> 2001; </w:t>
      </w:r>
      <w:r w:rsidRPr="00E71397">
        <w:rPr>
          <w:rFonts w:ascii="Book Antiqua" w:eastAsia="宋体" w:hAnsi="Book Antiqua" w:cs="宋体"/>
          <w:b/>
          <w:bCs/>
          <w:kern w:val="0"/>
          <w:sz w:val="24"/>
          <w:szCs w:val="24"/>
        </w:rPr>
        <w:t>81</w:t>
      </w:r>
      <w:r w:rsidRPr="00E71397">
        <w:rPr>
          <w:rFonts w:ascii="Book Antiqua" w:eastAsia="宋体" w:hAnsi="Book Antiqua" w:cs="宋体"/>
          <w:kern w:val="0"/>
          <w:sz w:val="24"/>
          <w:szCs w:val="24"/>
        </w:rPr>
        <w:t>: 1031-1064 [PMID: 11427691]</w:t>
      </w:r>
    </w:p>
    <w:p w14:paraId="547C9AAC"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26 </w:t>
      </w:r>
      <w:proofErr w:type="spellStart"/>
      <w:r w:rsidRPr="00E71397">
        <w:rPr>
          <w:rFonts w:ascii="Book Antiqua" w:eastAsia="宋体" w:hAnsi="Book Antiqua" w:cs="宋体"/>
          <w:b/>
          <w:bCs/>
          <w:kern w:val="0"/>
          <w:sz w:val="24"/>
          <w:szCs w:val="24"/>
        </w:rPr>
        <w:t>Maslowski</w:t>
      </w:r>
      <w:proofErr w:type="spellEnd"/>
      <w:r w:rsidRPr="00E71397">
        <w:rPr>
          <w:rFonts w:ascii="Book Antiqua" w:eastAsia="宋体" w:hAnsi="Book Antiqua" w:cs="宋体"/>
          <w:b/>
          <w:bCs/>
          <w:kern w:val="0"/>
          <w:sz w:val="24"/>
          <w:szCs w:val="24"/>
        </w:rPr>
        <w:t xml:space="preserve"> KM</w:t>
      </w:r>
      <w:r w:rsidRPr="00E71397">
        <w:rPr>
          <w:rFonts w:ascii="Book Antiqua" w:eastAsia="宋体" w:hAnsi="Book Antiqua" w:cs="宋体"/>
          <w:kern w:val="0"/>
          <w:sz w:val="24"/>
          <w:szCs w:val="24"/>
        </w:rPr>
        <w:t xml:space="preserve">, Vieira AT, Ng A, </w:t>
      </w:r>
      <w:proofErr w:type="spellStart"/>
      <w:r w:rsidRPr="00E71397">
        <w:rPr>
          <w:rFonts w:ascii="Book Antiqua" w:eastAsia="宋体" w:hAnsi="Book Antiqua" w:cs="宋体"/>
          <w:kern w:val="0"/>
          <w:sz w:val="24"/>
          <w:szCs w:val="24"/>
        </w:rPr>
        <w:t>Kranich</w:t>
      </w:r>
      <w:proofErr w:type="spellEnd"/>
      <w:r w:rsidRPr="00E71397">
        <w:rPr>
          <w:rFonts w:ascii="Book Antiqua" w:eastAsia="宋体" w:hAnsi="Book Antiqua" w:cs="宋体"/>
          <w:kern w:val="0"/>
          <w:sz w:val="24"/>
          <w:szCs w:val="24"/>
        </w:rPr>
        <w:t xml:space="preserve"> J, </w:t>
      </w:r>
      <w:proofErr w:type="spellStart"/>
      <w:r w:rsidRPr="00E71397">
        <w:rPr>
          <w:rFonts w:ascii="Book Antiqua" w:eastAsia="宋体" w:hAnsi="Book Antiqua" w:cs="宋体"/>
          <w:kern w:val="0"/>
          <w:sz w:val="24"/>
          <w:szCs w:val="24"/>
        </w:rPr>
        <w:t>Sierro</w:t>
      </w:r>
      <w:proofErr w:type="spellEnd"/>
      <w:r w:rsidRPr="00E71397">
        <w:rPr>
          <w:rFonts w:ascii="Book Antiqua" w:eastAsia="宋体" w:hAnsi="Book Antiqua" w:cs="宋体"/>
          <w:kern w:val="0"/>
          <w:sz w:val="24"/>
          <w:szCs w:val="24"/>
        </w:rPr>
        <w:t xml:space="preserve"> F, Yu D, </w:t>
      </w:r>
      <w:proofErr w:type="spellStart"/>
      <w:r w:rsidRPr="00E71397">
        <w:rPr>
          <w:rFonts w:ascii="Book Antiqua" w:eastAsia="宋体" w:hAnsi="Book Antiqua" w:cs="宋体"/>
          <w:kern w:val="0"/>
          <w:sz w:val="24"/>
          <w:szCs w:val="24"/>
        </w:rPr>
        <w:t>Schilter</w:t>
      </w:r>
      <w:proofErr w:type="spellEnd"/>
      <w:r w:rsidRPr="00E71397">
        <w:rPr>
          <w:rFonts w:ascii="Book Antiqua" w:eastAsia="宋体" w:hAnsi="Book Antiqua" w:cs="宋体"/>
          <w:kern w:val="0"/>
          <w:sz w:val="24"/>
          <w:szCs w:val="24"/>
        </w:rPr>
        <w:t xml:space="preserve"> HC, </w:t>
      </w:r>
      <w:proofErr w:type="spellStart"/>
      <w:r w:rsidRPr="00E71397">
        <w:rPr>
          <w:rFonts w:ascii="Book Antiqua" w:eastAsia="宋体" w:hAnsi="Book Antiqua" w:cs="宋体"/>
          <w:kern w:val="0"/>
          <w:sz w:val="24"/>
          <w:szCs w:val="24"/>
        </w:rPr>
        <w:t>Rolph</w:t>
      </w:r>
      <w:proofErr w:type="spellEnd"/>
      <w:r w:rsidRPr="00E71397">
        <w:rPr>
          <w:rFonts w:ascii="Book Antiqua" w:eastAsia="宋体" w:hAnsi="Book Antiqua" w:cs="宋体"/>
          <w:kern w:val="0"/>
          <w:sz w:val="24"/>
          <w:szCs w:val="24"/>
        </w:rPr>
        <w:t xml:space="preserve"> MS, Mackay F, </w:t>
      </w:r>
      <w:proofErr w:type="spellStart"/>
      <w:r w:rsidRPr="00E71397">
        <w:rPr>
          <w:rFonts w:ascii="Book Antiqua" w:eastAsia="宋体" w:hAnsi="Book Antiqua" w:cs="宋体"/>
          <w:kern w:val="0"/>
          <w:sz w:val="24"/>
          <w:szCs w:val="24"/>
        </w:rPr>
        <w:t>Artis</w:t>
      </w:r>
      <w:proofErr w:type="spellEnd"/>
      <w:r w:rsidRPr="00E71397">
        <w:rPr>
          <w:rFonts w:ascii="Book Antiqua" w:eastAsia="宋体" w:hAnsi="Book Antiqua" w:cs="宋体"/>
          <w:kern w:val="0"/>
          <w:sz w:val="24"/>
          <w:szCs w:val="24"/>
        </w:rPr>
        <w:t xml:space="preserve"> D, Xavier RJ, Teixeira MM, Mackay CR. Regulation of inflammatory responses by gut microbiota and chemoattractant receptor GPR43. </w:t>
      </w:r>
      <w:r w:rsidRPr="00E71397">
        <w:rPr>
          <w:rFonts w:ascii="Book Antiqua" w:eastAsia="宋体" w:hAnsi="Book Antiqua" w:cs="宋体"/>
          <w:i/>
          <w:iCs/>
          <w:kern w:val="0"/>
          <w:sz w:val="24"/>
          <w:szCs w:val="24"/>
        </w:rPr>
        <w:t>Nature</w:t>
      </w:r>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461</w:t>
      </w:r>
      <w:r w:rsidRPr="00E71397">
        <w:rPr>
          <w:rFonts w:ascii="Book Antiqua" w:eastAsia="宋体" w:hAnsi="Book Antiqua" w:cs="宋体"/>
          <w:kern w:val="0"/>
          <w:sz w:val="24"/>
          <w:szCs w:val="24"/>
        </w:rPr>
        <w:t>: 1282-1286 [PMID: 19865172 DOI: 10.1038/nature08530]</w:t>
      </w:r>
    </w:p>
    <w:p w14:paraId="4B46A0B6"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27 </w:t>
      </w:r>
      <w:proofErr w:type="spellStart"/>
      <w:r w:rsidRPr="00E71397">
        <w:rPr>
          <w:rFonts w:ascii="Book Antiqua" w:eastAsia="宋体" w:hAnsi="Book Antiqua" w:cs="宋体"/>
          <w:b/>
          <w:bCs/>
          <w:kern w:val="0"/>
          <w:sz w:val="24"/>
          <w:szCs w:val="24"/>
        </w:rPr>
        <w:t>Sina</w:t>
      </w:r>
      <w:proofErr w:type="spellEnd"/>
      <w:r w:rsidRPr="00E71397">
        <w:rPr>
          <w:rFonts w:ascii="Book Antiqua" w:eastAsia="宋体" w:hAnsi="Book Antiqua" w:cs="宋体"/>
          <w:b/>
          <w:bCs/>
          <w:kern w:val="0"/>
          <w:sz w:val="24"/>
          <w:szCs w:val="24"/>
        </w:rPr>
        <w:t xml:space="preserve"> C</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Gavrilova</w:t>
      </w:r>
      <w:proofErr w:type="spellEnd"/>
      <w:r w:rsidRPr="00E71397">
        <w:rPr>
          <w:rFonts w:ascii="Book Antiqua" w:eastAsia="宋体" w:hAnsi="Book Antiqua" w:cs="宋体"/>
          <w:kern w:val="0"/>
          <w:sz w:val="24"/>
          <w:szCs w:val="24"/>
        </w:rPr>
        <w:t xml:space="preserve"> O, </w:t>
      </w:r>
      <w:proofErr w:type="spellStart"/>
      <w:r w:rsidRPr="00E71397">
        <w:rPr>
          <w:rFonts w:ascii="Book Antiqua" w:eastAsia="宋体" w:hAnsi="Book Antiqua" w:cs="宋体"/>
          <w:kern w:val="0"/>
          <w:sz w:val="24"/>
          <w:szCs w:val="24"/>
        </w:rPr>
        <w:t>Förster</w:t>
      </w:r>
      <w:proofErr w:type="spellEnd"/>
      <w:r w:rsidRPr="00E71397">
        <w:rPr>
          <w:rFonts w:ascii="Book Antiqua" w:eastAsia="宋体" w:hAnsi="Book Antiqua" w:cs="宋体"/>
          <w:kern w:val="0"/>
          <w:sz w:val="24"/>
          <w:szCs w:val="24"/>
        </w:rPr>
        <w:t xml:space="preserve"> M, Till A, </w:t>
      </w:r>
      <w:proofErr w:type="spellStart"/>
      <w:r w:rsidRPr="00E71397">
        <w:rPr>
          <w:rFonts w:ascii="Book Antiqua" w:eastAsia="宋体" w:hAnsi="Book Antiqua" w:cs="宋体"/>
          <w:kern w:val="0"/>
          <w:sz w:val="24"/>
          <w:szCs w:val="24"/>
        </w:rPr>
        <w:t>Derer</w:t>
      </w:r>
      <w:proofErr w:type="spellEnd"/>
      <w:r w:rsidRPr="00E71397">
        <w:rPr>
          <w:rFonts w:ascii="Book Antiqua" w:eastAsia="宋体" w:hAnsi="Book Antiqua" w:cs="宋体"/>
          <w:kern w:val="0"/>
          <w:sz w:val="24"/>
          <w:szCs w:val="24"/>
        </w:rPr>
        <w:t xml:space="preserve"> S, Hildebrand F, </w:t>
      </w:r>
      <w:proofErr w:type="spellStart"/>
      <w:r w:rsidRPr="00E71397">
        <w:rPr>
          <w:rFonts w:ascii="Book Antiqua" w:eastAsia="宋体" w:hAnsi="Book Antiqua" w:cs="宋体"/>
          <w:kern w:val="0"/>
          <w:sz w:val="24"/>
          <w:szCs w:val="24"/>
        </w:rPr>
        <w:t>Raabe</w:t>
      </w:r>
      <w:proofErr w:type="spellEnd"/>
      <w:r w:rsidRPr="00E71397">
        <w:rPr>
          <w:rFonts w:ascii="Book Antiqua" w:eastAsia="宋体" w:hAnsi="Book Antiqua" w:cs="宋体"/>
          <w:kern w:val="0"/>
          <w:sz w:val="24"/>
          <w:szCs w:val="24"/>
        </w:rPr>
        <w:t xml:space="preserve"> B, </w:t>
      </w:r>
      <w:proofErr w:type="spellStart"/>
      <w:r w:rsidRPr="00E71397">
        <w:rPr>
          <w:rFonts w:ascii="Book Antiqua" w:eastAsia="宋体" w:hAnsi="Book Antiqua" w:cs="宋体"/>
          <w:kern w:val="0"/>
          <w:sz w:val="24"/>
          <w:szCs w:val="24"/>
        </w:rPr>
        <w:t>Chalaris</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Scheller</w:t>
      </w:r>
      <w:proofErr w:type="spellEnd"/>
      <w:r w:rsidRPr="00E71397">
        <w:rPr>
          <w:rFonts w:ascii="Book Antiqua" w:eastAsia="宋体" w:hAnsi="Book Antiqua" w:cs="宋体"/>
          <w:kern w:val="0"/>
          <w:sz w:val="24"/>
          <w:szCs w:val="24"/>
        </w:rPr>
        <w:t xml:space="preserve"> J, </w:t>
      </w:r>
      <w:proofErr w:type="spellStart"/>
      <w:r w:rsidRPr="00E71397">
        <w:rPr>
          <w:rFonts w:ascii="Book Antiqua" w:eastAsia="宋体" w:hAnsi="Book Antiqua" w:cs="宋体"/>
          <w:kern w:val="0"/>
          <w:sz w:val="24"/>
          <w:szCs w:val="24"/>
        </w:rPr>
        <w:t>Rehmann</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Franke</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Ott</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Häsler</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Nikolaus</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Fölsch</w:t>
      </w:r>
      <w:proofErr w:type="spellEnd"/>
      <w:r w:rsidRPr="00E71397">
        <w:rPr>
          <w:rFonts w:ascii="Book Antiqua" w:eastAsia="宋体" w:hAnsi="Book Antiqua" w:cs="宋体"/>
          <w:kern w:val="0"/>
          <w:sz w:val="24"/>
          <w:szCs w:val="24"/>
        </w:rPr>
        <w:t xml:space="preserve"> UR, Rose-John S, Jiang HP, Li J, Schreiber S, </w:t>
      </w:r>
      <w:proofErr w:type="spellStart"/>
      <w:r w:rsidRPr="00E71397">
        <w:rPr>
          <w:rFonts w:ascii="Book Antiqua" w:eastAsia="宋体" w:hAnsi="Book Antiqua" w:cs="宋体"/>
          <w:kern w:val="0"/>
          <w:sz w:val="24"/>
          <w:szCs w:val="24"/>
        </w:rPr>
        <w:t>Rosenstiel</w:t>
      </w:r>
      <w:proofErr w:type="spellEnd"/>
      <w:r w:rsidRPr="00E71397">
        <w:rPr>
          <w:rFonts w:ascii="Book Antiqua" w:eastAsia="宋体" w:hAnsi="Book Antiqua" w:cs="宋体"/>
          <w:kern w:val="0"/>
          <w:sz w:val="24"/>
          <w:szCs w:val="24"/>
        </w:rPr>
        <w:t xml:space="preserve"> P. G protein-coupled receptor 43 is essential for neutrophil recruitment during intestinal inflammation.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Immunol</w:t>
      </w:r>
      <w:proofErr w:type="spellEnd"/>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183</w:t>
      </w:r>
      <w:r w:rsidRPr="00E71397">
        <w:rPr>
          <w:rFonts w:ascii="Book Antiqua" w:eastAsia="宋体" w:hAnsi="Book Antiqua" w:cs="宋体"/>
          <w:kern w:val="0"/>
          <w:sz w:val="24"/>
          <w:szCs w:val="24"/>
        </w:rPr>
        <w:t>: 7514-7522 [PMID: 19917676 DOI: 10.4049/jimmunol.0900063]</w:t>
      </w:r>
    </w:p>
    <w:p w14:paraId="6F9032FE"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28 </w:t>
      </w:r>
      <w:r w:rsidRPr="00E71397">
        <w:rPr>
          <w:rFonts w:ascii="Book Antiqua" w:eastAsia="宋体" w:hAnsi="Book Antiqua" w:cs="宋体"/>
          <w:b/>
          <w:bCs/>
          <w:kern w:val="0"/>
          <w:sz w:val="24"/>
          <w:szCs w:val="24"/>
        </w:rPr>
        <w:t>Clemente JC</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Ursell</w:t>
      </w:r>
      <w:proofErr w:type="spellEnd"/>
      <w:r w:rsidRPr="00E71397">
        <w:rPr>
          <w:rFonts w:ascii="Book Antiqua" w:eastAsia="宋体" w:hAnsi="Book Antiqua" w:cs="宋体"/>
          <w:kern w:val="0"/>
          <w:sz w:val="24"/>
          <w:szCs w:val="24"/>
        </w:rPr>
        <w:t xml:space="preserve"> LK, </w:t>
      </w:r>
      <w:proofErr w:type="spellStart"/>
      <w:r w:rsidRPr="00E71397">
        <w:rPr>
          <w:rFonts w:ascii="Book Antiqua" w:eastAsia="宋体" w:hAnsi="Book Antiqua" w:cs="宋体"/>
          <w:kern w:val="0"/>
          <w:sz w:val="24"/>
          <w:szCs w:val="24"/>
        </w:rPr>
        <w:t>Parfrey</w:t>
      </w:r>
      <w:proofErr w:type="spellEnd"/>
      <w:r w:rsidRPr="00E71397">
        <w:rPr>
          <w:rFonts w:ascii="Book Antiqua" w:eastAsia="宋体" w:hAnsi="Book Antiqua" w:cs="宋体"/>
          <w:kern w:val="0"/>
          <w:sz w:val="24"/>
          <w:szCs w:val="24"/>
        </w:rPr>
        <w:t xml:space="preserve"> LW, Knight R. The impact of the gut microbiota on human health: an integrative view. </w:t>
      </w:r>
      <w:r w:rsidRPr="00E71397">
        <w:rPr>
          <w:rFonts w:ascii="Book Antiqua" w:eastAsia="宋体" w:hAnsi="Book Antiqua" w:cs="宋体"/>
          <w:i/>
          <w:iCs/>
          <w:kern w:val="0"/>
          <w:sz w:val="24"/>
          <w:szCs w:val="24"/>
        </w:rPr>
        <w:t>Cell</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148</w:t>
      </w:r>
      <w:r w:rsidRPr="00E71397">
        <w:rPr>
          <w:rFonts w:ascii="Book Antiqua" w:eastAsia="宋体" w:hAnsi="Book Antiqua" w:cs="宋体"/>
          <w:kern w:val="0"/>
          <w:sz w:val="24"/>
          <w:szCs w:val="24"/>
        </w:rPr>
        <w:t>: 1258-1270 [PMID: 22424233 DOI: 10.1016/j.cell.2012.01.035]</w:t>
      </w:r>
    </w:p>
    <w:p w14:paraId="0A01220E"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lastRenderedPageBreak/>
        <w:t>29 </w:t>
      </w:r>
      <w:r w:rsidRPr="00E71397">
        <w:rPr>
          <w:rFonts w:ascii="Book Antiqua" w:eastAsia="宋体" w:hAnsi="Book Antiqua" w:cs="宋体"/>
          <w:b/>
          <w:bCs/>
          <w:kern w:val="0"/>
          <w:sz w:val="24"/>
          <w:szCs w:val="24"/>
        </w:rPr>
        <w:t>Round JL</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Mazmanian</w:t>
      </w:r>
      <w:proofErr w:type="spellEnd"/>
      <w:r w:rsidRPr="00E71397">
        <w:rPr>
          <w:rFonts w:ascii="Book Antiqua" w:eastAsia="宋体" w:hAnsi="Book Antiqua" w:cs="宋体"/>
          <w:kern w:val="0"/>
          <w:sz w:val="24"/>
          <w:szCs w:val="24"/>
        </w:rPr>
        <w:t xml:space="preserve"> SK. Inducible Foxp3+ regulatory T-cell development by a commensal bacterium of the intestinal microbiota. </w:t>
      </w:r>
      <w:proofErr w:type="spellStart"/>
      <w:r w:rsidRPr="00E71397">
        <w:rPr>
          <w:rFonts w:ascii="Book Antiqua" w:eastAsia="宋体" w:hAnsi="Book Antiqua" w:cs="宋体"/>
          <w:i/>
          <w:iCs/>
          <w:kern w:val="0"/>
          <w:sz w:val="24"/>
          <w:szCs w:val="24"/>
        </w:rPr>
        <w:t>Proc</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Natl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Acad</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Sci</w:t>
      </w:r>
      <w:proofErr w:type="spellEnd"/>
      <w:r w:rsidRPr="00E71397">
        <w:rPr>
          <w:rFonts w:ascii="Book Antiqua" w:eastAsia="宋体" w:hAnsi="Book Antiqua" w:cs="宋体"/>
          <w:i/>
          <w:iCs/>
          <w:kern w:val="0"/>
          <w:sz w:val="24"/>
          <w:szCs w:val="24"/>
        </w:rPr>
        <w:t xml:space="preserve"> U S </w:t>
      </w:r>
      <w:proofErr w:type="gramStart"/>
      <w:r w:rsidRPr="00E71397">
        <w:rPr>
          <w:rFonts w:ascii="Book Antiqua" w:eastAsia="宋体" w:hAnsi="Book Antiqua" w:cs="宋体"/>
          <w:i/>
          <w:iCs/>
          <w:kern w:val="0"/>
          <w:sz w:val="24"/>
          <w:szCs w:val="24"/>
        </w:rPr>
        <w:t>A</w:t>
      </w:r>
      <w:proofErr w:type="gramEnd"/>
      <w:r w:rsidRPr="00E71397">
        <w:rPr>
          <w:rFonts w:ascii="Book Antiqua" w:eastAsia="宋体" w:hAnsi="Book Antiqua" w:cs="宋体"/>
          <w:kern w:val="0"/>
          <w:sz w:val="24"/>
          <w:szCs w:val="24"/>
        </w:rPr>
        <w:t> 2010; </w:t>
      </w:r>
      <w:r w:rsidRPr="00E71397">
        <w:rPr>
          <w:rFonts w:ascii="Book Antiqua" w:eastAsia="宋体" w:hAnsi="Book Antiqua" w:cs="宋体"/>
          <w:b/>
          <w:bCs/>
          <w:kern w:val="0"/>
          <w:sz w:val="24"/>
          <w:szCs w:val="24"/>
        </w:rPr>
        <w:t>107</w:t>
      </w:r>
      <w:r w:rsidRPr="00E71397">
        <w:rPr>
          <w:rFonts w:ascii="Book Antiqua" w:eastAsia="宋体" w:hAnsi="Book Antiqua" w:cs="宋体"/>
          <w:kern w:val="0"/>
          <w:sz w:val="24"/>
          <w:szCs w:val="24"/>
        </w:rPr>
        <w:t>: 12204-12209 [PMID: 20566854 DOI: 10.1073/pnas.0909122107]</w:t>
      </w:r>
    </w:p>
    <w:p w14:paraId="6884163A"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30 </w:t>
      </w:r>
      <w:proofErr w:type="spellStart"/>
      <w:r w:rsidRPr="00E71397">
        <w:rPr>
          <w:rFonts w:ascii="Book Antiqua" w:eastAsia="宋体" w:hAnsi="Book Antiqua" w:cs="宋体"/>
          <w:b/>
          <w:bCs/>
          <w:kern w:val="0"/>
          <w:sz w:val="24"/>
          <w:szCs w:val="24"/>
        </w:rPr>
        <w:t>Atarashi</w:t>
      </w:r>
      <w:proofErr w:type="spellEnd"/>
      <w:r w:rsidRPr="00E71397">
        <w:rPr>
          <w:rFonts w:ascii="Book Antiqua" w:eastAsia="宋体" w:hAnsi="Book Antiqua" w:cs="宋体"/>
          <w:b/>
          <w:bCs/>
          <w:kern w:val="0"/>
          <w:sz w:val="24"/>
          <w:szCs w:val="24"/>
        </w:rPr>
        <w:t xml:space="preserve"> K</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Tanoue</w:t>
      </w:r>
      <w:proofErr w:type="spellEnd"/>
      <w:r w:rsidRPr="00E71397">
        <w:rPr>
          <w:rFonts w:ascii="Book Antiqua" w:eastAsia="宋体" w:hAnsi="Book Antiqua" w:cs="宋体"/>
          <w:kern w:val="0"/>
          <w:sz w:val="24"/>
          <w:szCs w:val="24"/>
        </w:rPr>
        <w:t xml:space="preserve"> T, </w:t>
      </w:r>
      <w:proofErr w:type="spellStart"/>
      <w:r w:rsidRPr="00E71397">
        <w:rPr>
          <w:rFonts w:ascii="Book Antiqua" w:eastAsia="宋体" w:hAnsi="Book Antiqua" w:cs="宋体"/>
          <w:kern w:val="0"/>
          <w:sz w:val="24"/>
          <w:szCs w:val="24"/>
        </w:rPr>
        <w:t>Shima</w:t>
      </w:r>
      <w:proofErr w:type="spellEnd"/>
      <w:r w:rsidRPr="00E71397">
        <w:rPr>
          <w:rFonts w:ascii="Book Antiqua" w:eastAsia="宋体" w:hAnsi="Book Antiqua" w:cs="宋体"/>
          <w:kern w:val="0"/>
          <w:sz w:val="24"/>
          <w:szCs w:val="24"/>
        </w:rPr>
        <w:t xml:space="preserve"> T, </w:t>
      </w:r>
      <w:proofErr w:type="spellStart"/>
      <w:r w:rsidRPr="00E71397">
        <w:rPr>
          <w:rFonts w:ascii="Book Antiqua" w:eastAsia="宋体" w:hAnsi="Book Antiqua" w:cs="宋体"/>
          <w:kern w:val="0"/>
          <w:sz w:val="24"/>
          <w:szCs w:val="24"/>
        </w:rPr>
        <w:t>Imaoka</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Kuwahara</w:t>
      </w:r>
      <w:proofErr w:type="spellEnd"/>
      <w:r w:rsidRPr="00E71397">
        <w:rPr>
          <w:rFonts w:ascii="Book Antiqua" w:eastAsia="宋体" w:hAnsi="Book Antiqua" w:cs="宋体"/>
          <w:kern w:val="0"/>
          <w:sz w:val="24"/>
          <w:szCs w:val="24"/>
        </w:rPr>
        <w:t xml:space="preserve"> T, </w:t>
      </w:r>
      <w:proofErr w:type="spellStart"/>
      <w:r w:rsidRPr="00E71397">
        <w:rPr>
          <w:rFonts w:ascii="Book Antiqua" w:eastAsia="宋体" w:hAnsi="Book Antiqua" w:cs="宋体"/>
          <w:kern w:val="0"/>
          <w:sz w:val="24"/>
          <w:szCs w:val="24"/>
        </w:rPr>
        <w:t>Momose</w:t>
      </w:r>
      <w:proofErr w:type="spellEnd"/>
      <w:r w:rsidRPr="00E71397">
        <w:rPr>
          <w:rFonts w:ascii="Book Antiqua" w:eastAsia="宋体" w:hAnsi="Book Antiqua" w:cs="宋体"/>
          <w:kern w:val="0"/>
          <w:sz w:val="24"/>
          <w:szCs w:val="24"/>
        </w:rPr>
        <w:t xml:space="preserve"> Y, Cheng G, Yamasaki S, Saito T, </w:t>
      </w:r>
      <w:proofErr w:type="spellStart"/>
      <w:r w:rsidRPr="00E71397">
        <w:rPr>
          <w:rFonts w:ascii="Book Antiqua" w:eastAsia="宋体" w:hAnsi="Book Antiqua" w:cs="宋体"/>
          <w:kern w:val="0"/>
          <w:sz w:val="24"/>
          <w:szCs w:val="24"/>
        </w:rPr>
        <w:t>Ohba</w:t>
      </w:r>
      <w:proofErr w:type="spellEnd"/>
      <w:r w:rsidRPr="00E71397">
        <w:rPr>
          <w:rFonts w:ascii="Book Antiqua" w:eastAsia="宋体" w:hAnsi="Book Antiqua" w:cs="宋体"/>
          <w:kern w:val="0"/>
          <w:sz w:val="24"/>
          <w:szCs w:val="24"/>
        </w:rPr>
        <w:t xml:space="preserve"> Y, Taniguchi T, Takeda K, Hori S, Ivanov II, </w:t>
      </w:r>
      <w:proofErr w:type="spellStart"/>
      <w:r w:rsidRPr="00E71397">
        <w:rPr>
          <w:rFonts w:ascii="Book Antiqua" w:eastAsia="宋体" w:hAnsi="Book Antiqua" w:cs="宋体"/>
          <w:kern w:val="0"/>
          <w:sz w:val="24"/>
          <w:szCs w:val="24"/>
        </w:rPr>
        <w:t>Umesaki</w:t>
      </w:r>
      <w:proofErr w:type="spellEnd"/>
      <w:r w:rsidRPr="00E71397">
        <w:rPr>
          <w:rFonts w:ascii="Book Antiqua" w:eastAsia="宋体" w:hAnsi="Book Antiqua" w:cs="宋体"/>
          <w:kern w:val="0"/>
          <w:sz w:val="24"/>
          <w:szCs w:val="24"/>
        </w:rPr>
        <w:t xml:space="preserve"> Y, </w:t>
      </w:r>
      <w:proofErr w:type="spellStart"/>
      <w:r w:rsidRPr="00E71397">
        <w:rPr>
          <w:rFonts w:ascii="Book Antiqua" w:eastAsia="宋体" w:hAnsi="Book Antiqua" w:cs="宋体"/>
          <w:kern w:val="0"/>
          <w:sz w:val="24"/>
          <w:szCs w:val="24"/>
        </w:rPr>
        <w:t>Itoh</w:t>
      </w:r>
      <w:proofErr w:type="spellEnd"/>
      <w:r w:rsidRPr="00E71397">
        <w:rPr>
          <w:rFonts w:ascii="Book Antiqua" w:eastAsia="宋体" w:hAnsi="Book Antiqua" w:cs="宋体"/>
          <w:kern w:val="0"/>
          <w:sz w:val="24"/>
          <w:szCs w:val="24"/>
        </w:rPr>
        <w:t xml:space="preserve"> K, Honda K. Induction of colonic regulatory T cells by indigenous Clostridium species. </w:t>
      </w:r>
      <w:r w:rsidRPr="00E71397">
        <w:rPr>
          <w:rFonts w:ascii="Book Antiqua" w:eastAsia="宋体" w:hAnsi="Book Antiqua" w:cs="宋体"/>
          <w:i/>
          <w:iCs/>
          <w:kern w:val="0"/>
          <w:sz w:val="24"/>
          <w:szCs w:val="24"/>
        </w:rPr>
        <w:t>Science</w:t>
      </w:r>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331</w:t>
      </w:r>
      <w:r w:rsidRPr="00E71397">
        <w:rPr>
          <w:rFonts w:ascii="Book Antiqua" w:eastAsia="宋体" w:hAnsi="Book Antiqua" w:cs="宋体"/>
          <w:kern w:val="0"/>
          <w:sz w:val="24"/>
          <w:szCs w:val="24"/>
        </w:rPr>
        <w:t>: 337-341 [PMID: 21205640 DOI: 10.1126/science.1198469]</w:t>
      </w:r>
    </w:p>
    <w:p w14:paraId="2E55902E"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31 </w:t>
      </w:r>
      <w:proofErr w:type="spellStart"/>
      <w:r w:rsidRPr="00E71397">
        <w:rPr>
          <w:rFonts w:ascii="Book Antiqua" w:eastAsia="宋体" w:hAnsi="Book Antiqua" w:cs="宋体"/>
          <w:b/>
          <w:bCs/>
          <w:kern w:val="0"/>
          <w:sz w:val="24"/>
          <w:szCs w:val="24"/>
        </w:rPr>
        <w:t>Zeissig</w:t>
      </w:r>
      <w:proofErr w:type="spellEnd"/>
      <w:r w:rsidRPr="00E71397">
        <w:rPr>
          <w:rFonts w:ascii="Book Antiqua" w:eastAsia="宋体" w:hAnsi="Book Antiqua" w:cs="宋体"/>
          <w:b/>
          <w:bCs/>
          <w:kern w:val="0"/>
          <w:sz w:val="24"/>
          <w:szCs w:val="24"/>
        </w:rPr>
        <w:t xml:space="preserve"> S</w:t>
      </w:r>
      <w:r w:rsidRPr="00E71397">
        <w:rPr>
          <w:rFonts w:ascii="Book Antiqua" w:eastAsia="宋体" w:hAnsi="Book Antiqua" w:cs="宋体"/>
          <w:kern w:val="0"/>
          <w:sz w:val="24"/>
          <w:szCs w:val="24"/>
        </w:rPr>
        <w:t>, Blumberg RS.</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Commensal microbial regulation of natural killer T cells at the frontiers of the mucosal immune system.</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FEBS Lett</w:t>
      </w:r>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588</w:t>
      </w:r>
      <w:r w:rsidRPr="00E71397">
        <w:rPr>
          <w:rFonts w:ascii="Book Antiqua" w:eastAsia="宋体" w:hAnsi="Book Antiqua" w:cs="宋体"/>
          <w:kern w:val="0"/>
          <w:sz w:val="24"/>
          <w:szCs w:val="24"/>
        </w:rPr>
        <w:t>: 4188-4194 [PMID: 24983499]</w:t>
      </w:r>
    </w:p>
    <w:p w14:paraId="2388F7C6"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32 </w:t>
      </w:r>
      <w:proofErr w:type="spellStart"/>
      <w:r w:rsidRPr="00E71397">
        <w:rPr>
          <w:rFonts w:ascii="Book Antiqua" w:eastAsia="宋体" w:hAnsi="Book Antiqua" w:cs="宋体"/>
          <w:b/>
          <w:bCs/>
          <w:kern w:val="0"/>
          <w:sz w:val="24"/>
          <w:szCs w:val="24"/>
        </w:rPr>
        <w:t>Olszak</w:t>
      </w:r>
      <w:proofErr w:type="spellEnd"/>
      <w:r w:rsidRPr="00E71397">
        <w:rPr>
          <w:rFonts w:ascii="Book Antiqua" w:eastAsia="宋体" w:hAnsi="Book Antiqua" w:cs="宋体"/>
          <w:b/>
          <w:bCs/>
          <w:kern w:val="0"/>
          <w:sz w:val="24"/>
          <w:szCs w:val="24"/>
        </w:rPr>
        <w:t xml:space="preserve"> T</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Neves</w:t>
      </w:r>
      <w:proofErr w:type="spellEnd"/>
      <w:r w:rsidRPr="00E71397">
        <w:rPr>
          <w:rFonts w:ascii="Book Antiqua" w:eastAsia="宋体" w:hAnsi="Book Antiqua" w:cs="宋体"/>
          <w:kern w:val="0"/>
          <w:sz w:val="24"/>
          <w:szCs w:val="24"/>
        </w:rPr>
        <w:t xml:space="preserve"> JF, </w:t>
      </w:r>
      <w:proofErr w:type="spellStart"/>
      <w:r w:rsidRPr="00E71397">
        <w:rPr>
          <w:rFonts w:ascii="Book Antiqua" w:eastAsia="宋体" w:hAnsi="Book Antiqua" w:cs="宋体"/>
          <w:kern w:val="0"/>
          <w:sz w:val="24"/>
          <w:szCs w:val="24"/>
        </w:rPr>
        <w:t>Dowds</w:t>
      </w:r>
      <w:proofErr w:type="spellEnd"/>
      <w:r w:rsidRPr="00E71397">
        <w:rPr>
          <w:rFonts w:ascii="Book Antiqua" w:eastAsia="宋体" w:hAnsi="Book Antiqua" w:cs="宋体"/>
          <w:kern w:val="0"/>
          <w:sz w:val="24"/>
          <w:szCs w:val="24"/>
        </w:rPr>
        <w:t xml:space="preserve"> CM, Baker K, Glickman J, Davidson NO, Lin CS, </w:t>
      </w:r>
      <w:proofErr w:type="spellStart"/>
      <w:r w:rsidRPr="00E71397">
        <w:rPr>
          <w:rFonts w:ascii="Book Antiqua" w:eastAsia="宋体" w:hAnsi="Book Antiqua" w:cs="宋体"/>
          <w:kern w:val="0"/>
          <w:sz w:val="24"/>
          <w:szCs w:val="24"/>
        </w:rPr>
        <w:t>Jobin</w:t>
      </w:r>
      <w:proofErr w:type="spellEnd"/>
      <w:r w:rsidRPr="00E71397">
        <w:rPr>
          <w:rFonts w:ascii="Book Antiqua" w:eastAsia="宋体" w:hAnsi="Book Antiqua" w:cs="宋体"/>
          <w:kern w:val="0"/>
          <w:sz w:val="24"/>
          <w:szCs w:val="24"/>
        </w:rPr>
        <w:t xml:space="preserve"> C, Brand S, </w:t>
      </w:r>
      <w:proofErr w:type="spellStart"/>
      <w:r w:rsidRPr="00E71397">
        <w:rPr>
          <w:rFonts w:ascii="Book Antiqua" w:eastAsia="宋体" w:hAnsi="Book Antiqua" w:cs="宋体"/>
          <w:kern w:val="0"/>
          <w:sz w:val="24"/>
          <w:szCs w:val="24"/>
        </w:rPr>
        <w:t>Sotlar</w:t>
      </w:r>
      <w:proofErr w:type="spellEnd"/>
      <w:r w:rsidRPr="00E71397">
        <w:rPr>
          <w:rFonts w:ascii="Book Antiqua" w:eastAsia="宋体" w:hAnsi="Book Antiqua" w:cs="宋体"/>
          <w:kern w:val="0"/>
          <w:sz w:val="24"/>
          <w:szCs w:val="24"/>
        </w:rPr>
        <w:t xml:space="preserve"> K, Wada K, Katayama K, Nakajima A, </w:t>
      </w:r>
      <w:proofErr w:type="spellStart"/>
      <w:r w:rsidRPr="00E71397">
        <w:rPr>
          <w:rFonts w:ascii="Book Antiqua" w:eastAsia="宋体" w:hAnsi="Book Antiqua" w:cs="宋体"/>
          <w:kern w:val="0"/>
          <w:sz w:val="24"/>
          <w:szCs w:val="24"/>
        </w:rPr>
        <w:t>Mizuguchi</w:t>
      </w:r>
      <w:proofErr w:type="spellEnd"/>
      <w:r w:rsidRPr="00E71397">
        <w:rPr>
          <w:rFonts w:ascii="Book Antiqua" w:eastAsia="宋体" w:hAnsi="Book Antiqua" w:cs="宋体"/>
          <w:kern w:val="0"/>
          <w:sz w:val="24"/>
          <w:szCs w:val="24"/>
        </w:rPr>
        <w:t xml:space="preserve"> H, Kawasaki K, Nagata K, Müller W, Snapper SB, Schreiber S, </w:t>
      </w:r>
      <w:proofErr w:type="spellStart"/>
      <w:r w:rsidRPr="00E71397">
        <w:rPr>
          <w:rFonts w:ascii="Book Antiqua" w:eastAsia="宋体" w:hAnsi="Book Antiqua" w:cs="宋体"/>
          <w:kern w:val="0"/>
          <w:sz w:val="24"/>
          <w:szCs w:val="24"/>
        </w:rPr>
        <w:t>Kaser</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Zeissig</w:t>
      </w:r>
      <w:proofErr w:type="spellEnd"/>
      <w:r w:rsidRPr="00E71397">
        <w:rPr>
          <w:rFonts w:ascii="Book Antiqua" w:eastAsia="宋体" w:hAnsi="Book Antiqua" w:cs="宋体"/>
          <w:kern w:val="0"/>
          <w:sz w:val="24"/>
          <w:szCs w:val="24"/>
        </w:rPr>
        <w:t xml:space="preserve"> S, Blumberg RS. Protective mucosal immunity mediated by epithelial CD1d and IL-10. </w:t>
      </w:r>
      <w:r w:rsidRPr="00E71397">
        <w:rPr>
          <w:rFonts w:ascii="Book Antiqua" w:eastAsia="宋体" w:hAnsi="Book Antiqua" w:cs="宋体"/>
          <w:i/>
          <w:iCs/>
          <w:kern w:val="0"/>
          <w:sz w:val="24"/>
          <w:szCs w:val="24"/>
        </w:rPr>
        <w:t>Nature</w:t>
      </w:r>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509</w:t>
      </w:r>
      <w:r w:rsidRPr="00E71397">
        <w:rPr>
          <w:rFonts w:ascii="Book Antiqua" w:eastAsia="宋体" w:hAnsi="Book Antiqua" w:cs="宋体"/>
          <w:kern w:val="0"/>
          <w:sz w:val="24"/>
          <w:szCs w:val="24"/>
        </w:rPr>
        <w:t>: 497-502 [PMID: 24717441 DOI: 10.1038/nature13150]</w:t>
      </w:r>
    </w:p>
    <w:p w14:paraId="58963035"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33 </w:t>
      </w:r>
      <w:r w:rsidRPr="00E71397">
        <w:rPr>
          <w:rFonts w:ascii="Book Antiqua" w:eastAsia="宋体" w:hAnsi="Book Antiqua" w:cs="宋体"/>
          <w:b/>
          <w:bCs/>
          <w:kern w:val="0"/>
          <w:sz w:val="24"/>
          <w:szCs w:val="24"/>
        </w:rPr>
        <w:t>Ferreira CM</w:t>
      </w:r>
      <w:r w:rsidRPr="00E71397">
        <w:rPr>
          <w:rFonts w:ascii="Book Antiqua" w:eastAsia="宋体" w:hAnsi="Book Antiqua" w:cs="宋体"/>
          <w:kern w:val="0"/>
          <w:sz w:val="24"/>
          <w:szCs w:val="24"/>
        </w:rPr>
        <w:t xml:space="preserve">, Vieira AT, </w:t>
      </w:r>
      <w:proofErr w:type="spellStart"/>
      <w:r w:rsidRPr="00E71397">
        <w:rPr>
          <w:rFonts w:ascii="Book Antiqua" w:eastAsia="宋体" w:hAnsi="Book Antiqua" w:cs="宋体"/>
          <w:kern w:val="0"/>
          <w:sz w:val="24"/>
          <w:szCs w:val="24"/>
        </w:rPr>
        <w:t>Vinolo</w:t>
      </w:r>
      <w:proofErr w:type="spellEnd"/>
      <w:r w:rsidRPr="00E71397">
        <w:rPr>
          <w:rFonts w:ascii="Book Antiqua" w:eastAsia="宋体" w:hAnsi="Book Antiqua" w:cs="宋体"/>
          <w:kern w:val="0"/>
          <w:sz w:val="24"/>
          <w:szCs w:val="24"/>
        </w:rPr>
        <w:t xml:space="preserve"> MA, Oliveira FA, </w:t>
      </w:r>
      <w:proofErr w:type="spellStart"/>
      <w:r w:rsidRPr="00E71397">
        <w:rPr>
          <w:rFonts w:ascii="Book Antiqua" w:eastAsia="宋体" w:hAnsi="Book Antiqua" w:cs="宋体"/>
          <w:kern w:val="0"/>
          <w:sz w:val="24"/>
          <w:szCs w:val="24"/>
        </w:rPr>
        <w:t>Curi</w:t>
      </w:r>
      <w:proofErr w:type="spellEnd"/>
      <w:r w:rsidRPr="00E71397">
        <w:rPr>
          <w:rFonts w:ascii="Book Antiqua" w:eastAsia="宋体" w:hAnsi="Book Antiqua" w:cs="宋体"/>
          <w:kern w:val="0"/>
          <w:sz w:val="24"/>
          <w:szCs w:val="24"/>
        </w:rPr>
        <w:t xml:space="preserve"> R, Martins </w:t>
      </w:r>
      <w:proofErr w:type="spellStart"/>
      <w:r w:rsidRPr="00E71397">
        <w:rPr>
          <w:rFonts w:ascii="Book Antiqua" w:eastAsia="宋体" w:hAnsi="Book Antiqua" w:cs="宋体"/>
          <w:kern w:val="0"/>
          <w:sz w:val="24"/>
          <w:szCs w:val="24"/>
        </w:rPr>
        <w:t>Fdos</w:t>
      </w:r>
      <w:proofErr w:type="spellEnd"/>
      <w:r w:rsidRPr="00E71397">
        <w:rPr>
          <w:rFonts w:ascii="Book Antiqua" w:eastAsia="宋体" w:hAnsi="Book Antiqua" w:cs="宋体"/>
          <w:kern w:val="0"/>
          <w:sz w:val="24"/>
          <w:szCs w:val="24"/>
        </w:rPr>
        <w:t xml:space="preserve"> S.</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The central role of the gut microbiota in chronic inflammatory diseases.</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Immunol</w:t>
      </w:r>
      <w:proofErr w:type="spellEnd"/>
      <w:r w:rsidRPr="00E71397">
        <w:rPr>
          <w:rFonts w:ascii="Book Antiqua" w:eastAsia="宋体" w:hAnsi="Book Antiqua" w:cs="宋体"/>
          <w:i/>
          <w:iCs/>
          <w:kern w:val="0"/>
          <w:sz w:val="24"/>
          <w:szCs w:val="24"/>
        </w:rPr>
        <w:t xml:space="preserve"> Res</w:t>
      </w:r>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2014</w:t>
      </w:r>
      <w:r w:rsidRPr="00E71397">
        <w:rPr>
          <w:rFonts w:ascii="Book Antiqua" w:eastAsia="宋体" w:hAnsi="Book Antiqua" w:cs="宋体"/>
          <w:kern w:val="0"/>
          <w:sz w:val="24"/>
          <w:szCs w:val="24"/>
        </w:rPr>
        <w:t>: 689492 [PMID: 25309932]</w:t>
      </w:r>
    </w:p>
    <w:p w14:paraId="14C453D2"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34 </w:t>
      </w:r>
      <w:r w:rsidRPr="00E71397">
        <w:rPr>
          <w:rFonts w:ascii="Book Antiqua" w:eastAsia="宋体" w:hAnsi="Book Antiqua" w:cs="宋体"/>
          <w:b/>
          <w:bCs/>
          <w:kern w:val="0"/>
          <w:sz w:val="24"/>
          <w:szCs w:val="24"/>
        </w:rPr>
        <w:t>Hansen CH</w:t>
      </w:r>
      <w:r w:rsidRPr="00E71397">
        <w:rPr>
          <w:rFonts w:ascii="Book Antiqua" w:eastAsia="宋体" w:hAnsi="Book Antiqua" w:cs="宋体"/>
          <w:kern w:val="0"/>
          <w:sz w:val="24"/>
          <w:szCs w:val="24"/>
        </w:rPr>
        <w:t xml:space="preserve">, Nielsen DS, </w:t>
      </w:r>
      <w:proofErr w:type="spellStart"/>
      <w:r w:rsidRPr="00E71397">
        <w:rPr>
          <w:rFonts w:ascii="Book Antiqua" w:eastAsia="宋体" w:hAnsi="Book Antiqua" w:cs="宋体"/>
          <w:kern w:val="0"/>
          <w:sz w:val="24"/>
          <w:szCs w:val="24"/>
        </w:rPr>
        <w:t>Kverka</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Zakostelska</w:t>
      </w:r>
      <w:proofErr w:type="spellEnd"/>
      <w:r w:rsidRPr="00E71397">
        <w:rPr>
          <w:rFonts w:ascii="Book Antiqua" w:eastAsia="宋体" w:hAnsi="Book Antiqua" w:cs="宋体"/>
          <w:kern w:val="0"/>
          <w:sz w:val="24"/>
          <w:szCs w:val="24"/>
        </w:rPr>
        <w:t xml:space="preserve"> Z, </w:t>
      </w:r>
      <w:proofErr w:type="spellStart"/>
      <w:r w:rsidRPr="00E71397">
        <w:rPr>
          <w:rFonts w:ascii="Book Antiqua" w:eastAsia="宋体" w:hAnsi="Book Antiqua" w:cs="宋体"/>
          <w:kern w:val="0"/>
          <w:sz w:val="24"/>
          <w:szCs w:val="24"/>
        </w:rPr>
        <w:t>Klimesova</w:t>
      </w:r>
      <w:proofErr w:type="spellEnd"/>
      <w:r w:rsidRPr="00E71397">
        <w:rPr>
          <w:rFonts w:ascii="Book Antiqua" w:eastAsia="宋体" w:hAnsi="Book Antiqua" w:cs="宋体"/>
          <w:kern w:val="0"/>
          <w:sz w:val="24"/>
          <w:szCs w:val="24"/>
        </w:rPr>
        <w:t xml:space="preserve"> K, </w:t>
      </w:r>
      <w:proofErr w:type="spellStart"/>
      <w:r w:rsidRPr="00E71397">
        <w:rPr>
          <w:rFonts w:ascii="Book Antiqua" w:eastAsia="宋体" w:hAnsi="Book Antiqua" w:cs="宋体"/>
          <w:kern w:val="0"/>
          <w:sz w:val="24"/>
          <w:szCs w:val="24"/>
        </w:rPr>
        <w:t>Hudcovic</w:t>
      </w:r>
      <w:proofErr w:type="spellEnd"/>
      <w:r w:rsidRPr="00E71397">
        <w:rPr>
          <w:rFonts w:ascii="Book Antiqua" w:eastAsia="宋体" w:hAnsi="Book Antiqua" w:cs="宋体"/>
          <w:kern w:val="0"/>
          <w:sz w:val="24"/>
          <w:szCs w:val="24"/>
        </w:rPr>
        <w:t xml:space="preserve"> T, </w:t>
      </w:r>
      <w:proofErr w:type="spellStart"/>
      <w:r w:rsidRPr="00E71397">
        <w:rPr>
          <w:rFonts w:ascii="Book Antiqua" w:eastAsia="宋体" w:hAnsi="Book Antiqua" w:cs="宋体"/>
          <w:kern w:val="0"/>
          <w:sz w:val="24"/>
          <w:szCs w:val="24"/>
        </w:rPr>
        <w:t>Tlaskalova-Hogenova</w:t>
      </w:r>
      <w:proofErr w:type="spellEnd"/>
      <w:r w:rsidRPr="00E71397">
        <w:rPr>
          <w:rFonts w:ascii="Book Antiqua" w:eastAsia="宋体" w:hAnsi="Book Antiqua" w:cs="宋体"/>
          <w:kern w:val="0"/>
          <w:sz w:val="24"/>
          <w:szCs w:val="24"/>
        </w:rPr>
        <w:t xml:space="preserve"> H, Hansen AK. Patterns of early gut colonization shape future immune responses of the host. </w:t>
      </w:r>
      <w:proofErr w:type="spellStart"/>
      <w:r w:rsidRPr="00E71397">
        <w:rPr>
          <w:rFonts w:ascii="Book Antiqua" w:eastAsia="宋体" w:hAnsi="Book Antiqua" w:cs="宋体"/>
          <w:i/>
          <w:iCs/>
          <w:kern w:val="0"/>
          <w:sz w:val="24"/>
          <w:szCs w:val="24"/>
        </w:rPr>
        <w:t>PLoS</w:t>
      </w:r>
      <w:proofErr w:type="spellEnd"/>
      <w:r w:rsidRPr="00E71397">
        <w:rPr>
          <w:rFonts w:ascii="Book Antiqua" w:eastAsia="宋体" w:hAnsi="Book Antiqua" w:cs="宋体"/>
          <w:i/>
          <w:iCs/>
          <w:kern w:val="0"/>
          <w:sz w:val="24"/>
          <w:szCs w:val="24"/>
        </w:rPr>
        <w:t xml:space="preserve"> One</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7</w:t>
      </w:r>
      <w:r w:rsidRPr="00E71397">
        <w:rPr>
          <w:rFonts w:ascii="Book Antiqua" w:eastAsia="宋体" w:hAnsi="Book Antiqua" w:cs="宋体"/>
          <w:kern w:val="0"/>
          <w:sz w:val="24"/>
          <w:szCs w:val="24"/>
        </w:rPr>
        <w:t>: e34043 [PMID: 22479515 DOI: 10.1371/journal.pone.0034043]</w:t>
      </w:r>
    </w:p>
    <w:p w14:paraId="4AD06EB6"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lastRenderedPageBreak/>
        <w:t>35 </w:t>
      </w:r>
      <w:r w:rsidRPr="00E71397">
        <w:rPr>
          <w:rFonts w:ascii="Book Antiqua" w:eastAsia="宋体" w:hAnsi="Book Antiqua" w:cs="宋体"/>
          <w:b/>
          <w:bCs/>
          <w:kern w:val="0"/>
          <w:sz w:val="24"/>
          <w:szCs w:val="24"/>
        </w:rPr>
        <w:t>Ivanov II</w:t>
      </w:r>
      <w:r w:rsidRPr="00E71397">
        <w:rPr>
          <w:rFonts w:ascii="Book Antiqua" w:eastAsia="宋体" w:hAnsi="Book Antiqua" w:cs="宋体"/>
          <w:kern w:val="0"/>
          <w:sz w:val="24"/>
          <w:szCs w:val="24"/>
        </w:rPr>
        <w:t>, Honda K. Intestinal commensal microbes as immune modulators.</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Cell Host Microbe</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12</w:t>
      </w:r>
      <w:r w:rsidRPr="00E71397">
        <w:rPr>
          <w:rFonts w:ascii="Book Antiqua" w:eastAsia="宋体" w:hAnsi="Book Antiqua" w:cs="宋体"/>
          <w:kern w:val="0"/>
          <w:sz w:val="24"/>
          <w:szCs w:val="24"/>
        </w:rPr>
        <w:t>: 496-508 [PMID: 23084918 DOI: 10.1016/j.chom.2012.09.009]</w:t>
      </w:r>
    </w:p>
    <w:p w14:paraId="39342AA3"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36 </w:t>
      </w:r>
      <w:proofErr w:type="spellStart"/>
      <w:r w:rsidRPr="00E71397">
        <w:rPr>
          <w:rFonts w:ascii="Book Antiqua" w:eastAsia="宋体" w:hAnsi="Book Antiqua" w:cs="宋体"/>
          <w:b/>
          <w:bCs/>
          <w:kern w:val="0"/>
          <w:sz w:val="24"/>
          <w:szCs w:val="24"/>
        </w:rPr>
        <w:t>Seo</w:t>
      </w:r>
      <w:proofErr w:type="spellEnd"/>
      <w:r w:rsidRPr="00E71397">
        <w:rPr>
          <w:rFonts w:ascii="Book Antiqua" w:eastAsia="宋体" w:hAnsi="Book Antiqua" w:cs="宋体"/>
          <w:b/>
          <w:bCs/>
          <w:kern w:val="0"/>
          <w:sz w:val="24"/>
          <w:szCs w:val="24"/>
        </w:rPr>
        <w:t xml:space="preserve"> YS</w:t>
      </w:r>
      <w:r w:rsidRPr="00E71397">
        <w:rPr>
          <w:rFonts w:ascii="Book Antiqua" w:eastAsia="宋体" w:hAnsi="Book Antiqua" w:cs="宋体"/>
          <w:kern w:val="0"/>
          <w:sz w:val="24"/>
          <w:szCs w:val="24"/>
        </w:rPr>
        <w:t>, Shah VH.</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The role of gut-liver axis in the pathogenesis of liver cirrhosis and portal hypertension.</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Mol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18</w:t>
      </w:r>
      <w:r w:rsidRPr="00E71397">
        <w:rPr>
          <w:rFonts w:ascii="Book Antiqua" w:eastAsia="宋体" w:hAnsi="Book Antiqua" w:cs="宋体"/>
          <w:kern w:val="0"/>
          <w:sz w:val="24"/>
          <w:szCs w:val="24"/>
        </w:rPr>
        <w:t>: 337-346 [PMID: 23323248 DOI: 10.3350/cmh.2012.18.4.337]</w:t>
      </w:r>
    </w:p>
    <w:p w14:paraId="215485FC"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37 </w:t>
      </w:r>
      <w:r w:rsidRPr="00E71397">
        <w:rPr>
          <w:rFonts w:ascii="Book Antiqua" w:eastAsia="宋体" w:hAnsi="Book Antiqua" w:cs="宋体"/>
          <w:b/>
          <w:bCs/>
          <w:kern w:val="0"/>
          <w:sz w:val="24"/>
          <w:szCs w:val="24"/>
        </w:rPr>
        <w:t>Quigley EM</w:t>
      </w:r>
      <w:r w:rsidRPr="00E71397">
        <w:rPr>
          <w:rFonts w:ascii="Book Antiqua" w:eastAsia="宋体" w:hAnsi="Book Antiqua" w:cs="宋体"/>
          <w:kern w:val="0"/>
          <w:sz w:val="24"/>
          <w:szCs w:val="24"/>
        </w:rPr>
        <w:t>, Stanton C, Murphy EF.</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The gut microbiota and the liver.</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Pathophysiological and clinical implications.</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58</w:t>
      </w:r>
      <w:r w:rsidRPr="00E71397">
        <w:rPr>
          <w:rFonts w:ascii="Book Antiqua" w:eastAsia="宋体" w:hAnsi="Book Antiqua" w:cs="宋体"/>
          <w:kern w:val="0"/>
          <w:sz w:val="24"/>
          <w:szCs w:val="24"/>
        </w:rPr>
        <w:t>: 1020-1027 [PMID: 23183530 DOI: 10.1016/j.jhep.2012.11.023]</w:t>
      </w:r>
    </w:p>
    <w:p w14:paraId="42A4D50F"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38 </w:t>
      </w:r>
      <w:r w:rsidRPr="00E71397">
        <w:rPr>
          <w:rFonts w:ascii="Book Antiqua" w:eastAsia="宋体" w:hAnsi="Book Antiqua" w:cs="宋体"/>
          <w:b/>
          <w:bCs/>
          <w:kern w:val="0"/>
          <w:sz w:val="24"/>
          <w:szCs w:val="24"/>
        </w:rPr>
        <w:t>Clarke SF</w:t>
      </w:r>
      <w:r w:rsidRPr="00E71397">
        <w:rPr>
          <w:rFonts w:ascii="Book Antiqua" w:eastAsia="宋体" w:hAnsi="Book Antiqua" w:cs="宋体"/>
          <w:kern w:val="0"/>
          <w:sz w:val="24"/>
          <w:szCs w:val="24"/>
        </w:rPr>
        <w:t xml:space="preserve">, Murphy EF, </w:t>
      </w:r>
      <w:proofErr w:type="spellStart"/>
      <w:r w:rsidRPr="00E71397">
        <w:rPr>
          <w:rFonts w:ascii="Book Antiqua" w:eastAsia="宋体" w:hAnsi="Book Antiqua" w:cs="宋体"/>
          <w:kern w:val="0"/>
          <w:sz w:val="24"/>
          <w:szCs w:val="24"/>
        </w:rPr>
        <w:t>Nilaweera</w:t>
      </w:r>
      <w:proofErr w:type="spellEnd"/>
      <w:r w:rsidRPr="00E71397">
        <w:rPr>
          <w:rFonts w:ascii="Book Antiqua" w:eastAsia="宋体" w:hAnsi="Book Antiqua" w:cs="宋体"/>
          <w:kern w:val="0"/>
          <w:sz w:val="24"/>
          <w:szCs w:val="24"/>
        </w:rPr>
        <w:t xml:space="preserve"> K, Ross PR, Shanahan F, O'Toole PW, Cotter PD. The gut microbiota and its relationship to diet and obesity: new insights. </w:t>
      </w:r>
      <w:r w:rsidRPr="00E71397">
        <w:rPr>
          <w:rFonts w:ascii="Book Antiqua" w:eastAsia="宋体" w:hAnsi="Book Antiqua" w:cs="宋体"/>
          <w:i/>
          <w:iCs/>
          <w:kern w:val="0"/>
          <w:sz w:val="24"/>
          <w:szCs w:val="24"/>
        </w:rPr>
        <w:t xml:space="preserve">Gut </w:t>
      </w:r>
      <w:proofErr w:type="gramStart"/>
      <w:r w:rsidRPr="00E71397">
        <w:rPr>
          <w:rFonts w:ascii="Book Antiqua" w:eastAsia="宋体" w:hAnsi="Book Antiqua" w:cs="宋体"/>
          <w:i/>
          <w:iCs/>
          <w:kern w:val="0"/>
          <w:sz w:val="24"/>
          <w:szCs w:val="24"/>
        </w:rPr>
        <w:t>Microbes</w:t>
      </w:r>
      <w:r w:rsidRPr="00E71397">
        <w:rPr>
          <w:rFonts w:ascii="Book Antiqua" w:eastAsia="宋体" w:hAnsi="Book Antiqua" w:cs="宋体"/>
          <w:kern w:val="0"/>
          <w:sz w:val="24"/>
          <w:szCs w:val="24"/>
        </w:rPr>
        <w:t> ;</w:t>
      </w:r>
      <w:proofErr w:type="gramEnd"/>
      <w:r w:rsidRPr="00E71397">
        <w:rPr>
          <w:rFonts w:ascii="Book Antiqua" w:eastAsia="宋体" w:hAnsi="Book Antiqua" w:cs="宋体"/>
          <w:kern w:val="0"/>
          <w:sz w:val="24"/>
          <w:szCs w:val="24"/>
        </w:rPr>
        <w:t> </w:t>
      </w:r>
      <w:r w:rsidRPr="00E71397">
        <w:rPr>
          <w:rFonts w:ascii="Book Antiqua" w:eastAsia="宋体" w:hAnsi="Book Antiqua" w:cs="宋体"/>
          <w:b/>
          <w:bCs/>
          <w:kern w:val="0"/>
          <w:sz w:val="24"/>
          <w:szCs w:val="24"/>
        </w:rPr>
        <w:t>3</w:t>
      </w:r>
      <w:r w:rsidRPr="00E71397">
        <w:rPr>
          <w:rFonts w:ascii="Book Antiqua" w:eastAsia="宋体" w:hAnsi="Book Antiqua" w:cs="宋体"/>
          <w:kern w:val="0"/>
          <w:sz w:val="24"/>
          <w:szCs w:val="24"/>
        </w:rPr>
        <w:t>: 186-202 [PMID: 22572830 DOI: 10.4161/gmic.20168]</w:t>
      </w:r>
    </w:p>
    <w:p w14:paraId="488E8959"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39 </w:t>
      </w:r>
      <w:proofErr w:type="spellStart"/>
      <w:r w:rsidRPr="00E71397">
        <w:rPr>
          <w:rFonts w:ascii="Book Antiqua" w:eastAsia="宋体" w:hAnsi="Book Antiqua" w:cs="宋体"/>
          <w:b/>
          <w:bCs/>
          <w:kern w:val="0"/>
          <w:sz w:val="24"/>
          <w:szCs w:val="24"/>
        </w:rPr>
        <w:t>Henao</w:t>
      </w:r>
      <w:proofErr w:type="spellEnd"/>
      <w:r w:rsidRPr="00E71397">
        <w:rPr>
          <w:rFonts w:ascii="Book Antiqua" w:eastAsia="宋体" w:hAnsi="Book Antiqua" w:cs="宋体"/>
          <w:b/>
          <w:bCs/>
          <w:kern w:val="0"/>
          <w:sz w:val="24"/>
          <w:szCs w:val="24"/>
        </w:rPr>
        <w:t>-Mejia J</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Elinav</w:t>
      </w:r>
      <w:proofErr w:type="spellEnd"/>
      <w:r w:rsidRPr="00E71397">
        <w:rPr>
          <w:rFonts w:ascii="Book Antiqua" w:eastAsia="宋体" w:hAnsi="Book Antiqua" w:cs="宋体"/>
          <w:kern w:val="0"/>
          <w:sz w:val="24"/>
          <w:szCs w:val="24"/>
        </w:rPr>
        <w:t xml:space="preserve"> E, </w:t>
      </w:r>
      <w:proofErr w:type="spellStart"/>
      <w:r w:rsidRPr="00E71397">
        <w:rPr>
          <w:rFonts w:ascii="Book Antiqua" w:eastAsia="宋体" w:hAnsi="Book Antiqua" w:cs="宋体"/>
          <w:kern w:val="0"/>
          <w:sz w:val="24"/>
          <w:szCs w:val="24"/>
        </w:rPr>
        <w:t>Jin</w:t>
      </w:r>
      <w:proofErr w:type="spellEnd"/>
      <w:r w:rsidRPr="00E71397">
        <w:rPr>
          <w:rFonts w:ascii="Book Antiqua" w:eastAsia="宋体" w:hAnsi="Book Antiqua" w:cs="宋体"/>
          <w:kern w:val="0"/>
          <w:sz w:val="24"/>
          <w:szCs w:val="24"/>
        </w:rPr>
        <w:t xml:space="preserve"> C, </w:t>
      </w:r>
      <w:proofErr w:type="spellStart"/>
      <w:r w:rsidRPr="00E71397">
        <w:rPr>
          <w:rFonts w:ascii="Book Antiqua" w:eastAsia="宋体" w:hAnsi="Book Antiqua" w:cs="宋体"/>
          <w:kern w:val="0"/>
          <w:sz w:val="24"/>
          <w:szCs w:val="24"/>
        </w:rPr>
        <w:t>Hao</w:t>
      </w:r>
      <w:proofErr w:type="spellEnd"/>
      <w:r w:rsidRPr="00E71397">
        <w:rPr>
          <w:rFonts w:ascii="Book Antiqua" w:eastAsia="宋体" w:hAnsi="Book Antiqua" w:cs="宋体"/>
          <w:kern w:val="0"/>
          <w:sz w:val="24"/>
          <w:szCs w:val="24"/>
        </w:rPr>
        <w:t xml:space="preserve"> L, </w:t>
      </w:r>
      <w:proofErr w:type="spellStart"/>
      <w:r w:rsidRPr="00E71397">
        <w:rPr>
          <w:rFonts w:ascii="Book Antiqua" w:eastAsia="宋体" w:hAnsi="Book Antiqua" w:cs="宋体"/>
          <w:kern w:val="0"/>
          <w:sz w:val="24"/>
          <w:szCs w:val="24"/>
        </w:rPr>
        <w:t>Mehal</w:t>
      </w:r>
      <w:proofErr w:type="spellEnd"/>
      <w:r w:rsidRPr="00E71397">
        <w:rPr>
          <w:rFonts w:ascii="Book Antiqua" w:eastAsia="宋体" w:hAnsi="Book Antiqua" w:cs="宋体"/>
          <w:kern w:val="0"/>
          <w:sz w:val="24"/>
          <w:szCs w:val="24"/>
        </w:rPr>
        <w:t xml:space="preserve"> WZ, </w:t>
      </w:r>
      <w:proofErr w:type="spellStart"/>
      <w:r w:rsidRPr="00E71397">
        <w:rPr>
          <w:rFonts w:ascii="Book Antiqua" w:eastAsia="宋体" w:hAnsi="Book Antiqua" w:cs="宋体"/>
          <w:kern w:val="0"/>
          <w:sz w:val="24"/>
          <w:szCs w:val="24"/>
        </w:rPr>
        <w:t>Strowig</w:t>
      </w:r>
      <w:proofErr w:type="spellEnd"/>
      <w:r w:rsidRPr="00E71397">
        <w:rPr>
          <w:rFonts w:ascii="Book Antiqua" w:eastAsia="宋体" w:hAnsi="Book Antiqua" w:cs="宋体"/>
          <w:kern w:val="0"/>
          <w:sz w:val="24"/>
          <w:szCs w:val="24"/>
        </w:rPr>
        <w:t xml:space="preserve"> T, </w:t>
      </w:r>
      <w:proofErr w:type="spellStart"/>
      <w:r w:rsidRPr="00E71397">
        <w:rPr>
          <w:rFonts w:ascii="Book Antiqua" w:eastAsia="宋体" w:hAnsi="Book Antiqua" w:cs="宋体"/>
          <w:kern w:val="0"/>
          <w:sz w:val="24"/>
          <w:szCs w:val="24"/>
        </w:rPr>
        <w:t>Thaiss</w:t>
      </w:r>
      <w:proofErr w:type="spellEnd"/>
      <w:r w:rsidRPr="00E71397">
        <w:rPr>
          <w:rFonts w:ascii="Book Antiqua" w:eastAsia="宋体" w:hAnsi="Book Antiqua" w:cs="宋体"/>
          <w:kern w:val="0"/>
          <w:sz w:val="24"/>
          <w:szCs w:val="24"/>
        </w:rPr>
        <w:t xml:space="preserve"> CA, </w:t>
      </w:r>
      <w:proofErr w:type="spellStart"/>
      <w:r w:rsidRPr="00E71397">
        <w:rPr>
          <w:rFonts w:ascii="Book Antiqua" w:eastAsia="宋体" w:hAnsi="Book Antiqua" w:cs="宋体"/>
          <w:kern w:val="0"/>
          <w:sz w:val="24"/>
          <w:szCs w:val="24"/>
        </w:rPr>
        <w:t>Kau</w:t>
      </w:r>
      <w:proofErr w:type="spellEnd"/>
      <w:r w:rsidRPr="00E71397">
        <w:rPr>
          <w:rFonts w:ascii="Book Antiqua" w:eastAsia="宋体" w:hAnsi="Book Antiqua" w:cs="宋体"/>
          <w:kern w:val="0"/>
          <w:sz w:val="24"/>
          <w:szCs w:val="24"/>
        </w:rPr>
        <w:t xml:space="preserve"> AL, </w:t>
      </w:r>
      <w:proofErr w:type="spellStart"/>
      <w:r w:rsidRPr="00E71397">
        <w:rPr>
          <w:rFonts w:ascii="Book Antiqua" w:eastAsia="宋体" w:hAnsi="Book Antiqua" w:cs="宋体"/>
          <w:kern w:val="0"/>
          <w:sz w:val="24"/>
          <w:szCs w:val="24"/>
        </w:rPr>
        <w:t>Eisenbarth</w:t>
      </w:r>
      <w:proofErr w:type="spellEnd"/>
      <w:r w:rsidRPr="00E71397">
        <w:rPr>
          <w:rFonts w:ascii="Book Antiqua" w:eastAsia="宋体" w:hAnsi="Book Antiqua" w:cs="宋体"/>
          <w:kern w:val="0"/>
          <w:sz w:val="24"/>
          <w:szCs w:val="24"/>
        </w:rPr>
        <w:t xml:space="preserve"> SC, </w:t>
      </w:r>
      <w:proofErr w:type="spellStart"/>
      <w:r w:rsidRPr="00E71397">
        <w:rPr>
          <w:rFonts w:ascii="Book Antiqua" w:eastAsia="宋体" w:hAnsi="Book Antiqua" w:cs="宋体"/>
          <w:kern w:val="0"/>
          <w:sz w:val="24"/>
          <w:szCs w:val="24"/>
        </w:rPr>
        <w:t>Jurczak</w:t>
      </w:r>
      <w:proofErr w:type="spellEnd"/>
      <w:r w:rsidRPr="00E71397">
        <w:rPr>
          <w:rFonts w:ascii="Book Antiqua" w:eastAsia="宋体" w:hAnsi="Book Antiqua" w:cs="宋体"/>
          <w:kern w:val="0"/>
          <w:sz w:val="24"/>
          <w:szCs w:val="24"/>
        </w:rPr>
        <w:t xml:space="preserve"> MJ, </w:t>
      </w:r>
      <w:proofErr w:type="spellStart"/>
      <w:r w:rsidRPr="00E71397">
        <w:rPr>
          <w:rFonts w:ascii="Book Antiqua" w:eastAsia="宋体" w:hAnsi="Book Antiqua" w:cs="宋体"/>
          <w:kern w:val="0"/>
          <w:sz w:val="24"/>
          <w:szCs w:val="24"/>
        </w:rPr>
        <w:t>Camporez</w:t>
      </w:r>
      <w:proofErr w:type="spellEnd"/>
      <w:r w:rsidRPr="00E71397">
        <w:rPr>
          <w:rFonts w:ascii="Book Antiqua" w:eastAsia="宋体" w:hAnsi="Book Antiqua" w:cs="宋体"/>
          <w:kern w:val="0"/>
          <w:sz w:val="24"/>
          <w:szCs w:val="24"/>
        </w:rPr>
        <w:t xml:space="preserve"> JP, Shulman GI, Gordon JI, Hoffman HM, </w:t>
      </w:r>
      <w:proofErr w:type="spellStart"/>
      <w:r w:rsidRPr="00E71397">
        <w:rPr>
          <w:rFonts w:ascii="Book Antiqua" w:eastAsia="宋体" w:hAnsi="Book Antiqua" w:cs="宋体"/>
          <w:kern w:val="0"/>
          <w:sz w:val="24"/>
          <w:szCs w:val="24"/>
        </w:rPr>
        <w:t>Flavell</w:t>
      </w:r>
      <w:proofErr w:type="spellEnd"/>
      <w:r w:rsidRPr="00E71397">
        <w:rPr>
          <w:rFonts w:ascii="Book Antiqua" w:eastAsia="宋体" w:hAnsi="Book Antiqua" w:cs="宋体"/>
          <w:kern w:val="0"/>
          <w:sz w:val="24"/>
          <w:szCs w:val="24"/>
        </w:rPr>
        <w:t xml:space="preserve"> RA. </w:t>
      </w:r>
      <w:proofErr w:type="spellStart"/>
      <w:r w:rsidRPr="00E71397">
        <w:rPr>
          <w:rFonts w:ascii="Book Antiqua" w:eastAsia="宋体" w:hAnsi="Book Antiqua" w:cs="宋体"/>
          <w:kern w:val="0"/>
          <w:sz w:val="24"/>
          <w:szCs w:val="24"/>
        </w:rPr>
        <w:t>Inflammasome</w:t>
      </w:r>
      <w:proofErr w:type="spellEnd"/>
      <w:r w:rsidRPr="00E71397">
        <w:rPr>
          <w:rFonts w:ascii="Book Antiqua" w:eastAsia="宋体" w:hAnsi="Book Antiqua" w:cs="宋体"/>
          <w:kern w:val="0"/>
          <w:sz w:val="24"/>
          <w:szCs w:val="24"/>
        </w:rPr>
        <w:t xml:space="preserve">-mediated </w:t>
      </w:r>
      <w:proofErr w:type="spellStart"/>
      <w:r w:rsidRPr="00E71397">
        <w:rPr>
          <w:rFonts w:ascii="Book Antiqua" w:eastAsia="宋体" w:hAnsi="Book Antiqua" w:cs="宋体"/>
          <w:kern w:val="0"/>
          <w:sz w:val="24"/>
          <w:szCs w:val="24"/>
        </w:rPr>
        <w:t>dysbiosis</w:t>
      </w:r>
      <w:proofErr w:type="spellEnd"/>
      <w:r w:rsidRPr="00E71397">
        <w:rPr>
          <w:rFonts w:ascii="Book Antiqua" w:eastAsia="宋体" w:hAnsi="Book Antiqua" w:cs="宋体"/>
          <w:kern w:val="0"/>
          <w:sz w:val="24"/>
          <w:szCs w:val="24"/>
        </w:rPr>
        <w:t xml:space="preserve"> regulates progression of NAFLD and obesity. </w:t>
      </w:r>
      <w:r w:rsidRPr="00E71397">
        <w:rPr>
          <w:rFonts w:ascii="Book Antiqua" w:eastAsia="宋体" w:hAnsi="Book Antiqua" w:cs="宋体"/>
          <w:i/>
          <w:iCs/>
          <w:kern w:val="0"/>
          <w:sz w:val="24"/>
          <w:szCs w:val="24"/>
        </w:rPr>
        <w:t>Nature</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482</w:t>
      </w:r>
      <w:r w:rsidRPr="00E71397">
        <w:rPr>
          <w:rFonts w:ascii="Book Antiqua" w:eastAsia="宋体" w:hAnsi="Book Antiqua" w:cs="宋体"/>
          <w:kern w:val="0"/>
          <w:sz w:val="24"/>
          <w:szCs w:val="24"/>
        </w:rPr>
        <w:t>: 179-185 [PMID: 22297845]</w:t>
      </w:r>
    </w:p>
    <w:p w14:paraId="1F38009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40 </w:t>
      </w:r>
      <w:r w:rsidRPr="00E71397">
        <w:rPr>
          <w:rFonts w:ascii="Book Antiqua" w:eastAsia="宋体" w:hAnsi="Book Antiqua" w:cs="宋体"/>
          <w:b/>
          <w:bCs/>
          <w:kern w:val="0"/>
          <w:sz w:val="24"/>
          <w:szCs w:val="24"/>
        </w:rPr>
        <w:t>Zhu L</w:t>
      </w:r>
      <w:r w:rsidRPr="00E71397">
        <w:rPr>
          <w:rFonts w:ascii="Book Antiqua" w:eastAsia="宋体" w:hAnsi="Book Antiqua" w:cs="宋体"/>
          <w:kern w:val="0"/>
          <w:sz w:val="24"/>
          <w:szCs w:val="24"/>
        </w:rPr>
        <w:t xml:space="preserve">, Baker SS, Gill C, Liu W, </w:t>
      </w:r>
      <w:proofErr w:type="spellStart"/>
      <w:r w:rsidRPr="00E71397">
        <w:rPr>
          <w:rFonts w:ascii="Book Antiqua" w:eastAsia="宋体" w:hAnsi="Book Antiqua" w:cs="宋体"/>
          <w:kern w:val="0"/>
          <w:sz w:val="24"/>
          <w:szCs w:val="24"/>
        </w:rPr>
        <w:t>Alkhouri</w:t>
      </w:r>
      <w:proofErr w:type="spellEnd"/>
      <w:r w:rsidRPr="00E71397">
        <w:rPr>
          <w:rFonts w:ascii="Book Antiqua" w:eastAsia="宋体" w:hAnsi="Book Antiqua" w:cs="宋体"/>
          <w:kern w:val="0"/>
          <w:sz w:val="24"/>
          <w:szCs w:val="24"/>
        </w:rPr>
        <w:t xml:space="preserve"> R, Baker RD, Gill SR. Characterization of gut microbiomes in nonalcoholic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xml:space="preserve"> (NASH) patients: a connection between endogenous alcohol and NASH.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57</w:t>
      </w:r>
      <w:r w:rsidRPr="00E71397">
        <w:rPr>
          <w:rFonts w:ascii="Book Antiqua" w:eastAsia="宋体" w:hAnsi="Book Antiqua" w:cs="宋体"/>
          <w:kern w:val="0"/>
          <w:sz w:val="24"/>
          <w:szCs w:val="24"/>
        </w:rPr>
        <w:t>: 601-609 [PMID: 23055155 DOI: 10.1002/hep.26093]</w:t>
      </w:r>
    </w:p>
    <w:p w14:paraId="427A570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41 </w:t>
      </w:r>
      <w:proofErr w:type="spellStart"/>
      <w:r w:rsidRPr="00E71397">
        <w:rPr>
          <w:rFonts w:ascii="Book Antiqua" w:eastAsia="宋体" w:hAnsi="Book Antiqua" w:cs="宋体"/>
          <w:b/>
          <w:bCs/>
          <w:kern w:val="0"/>
          <w:sz w:val="24"/>
          <w:szCs w:val="24"/>
        </w:rPr>
        <w:t>Imajo</w:t>
      </w:r>
      <w:proofErr w:type="spellEnd"/>
      <w:r w:rsidRPr="00E71397">
        <w:rPr>
          <w:rFonts w:ascii="Book Antiqua" w:eastAsia="宋体" w:hAnsi="Book Antiqua" w:cs="宋体"/>
          <w:b/>
          <w:bCs/>
          <w:kern w:val="0"/>
          <w:sz w:val="24"/>
          <w:szCs w:val="24"/>
        </w:rPr>
        <w:t xml:space="preserve"> K</w:t>
      </w:r>
      <w:r w:rsidRPr="00E71397">
        <w:rPr>
          <w:rFonts w:ascii="Book Antiqua" w:eastAsia="宋体" w:hAnsi="Book Antiqua" w:cs="宋体"/>
          <w:kern w:val="0"/>
          <w:sz w:val="24"/>
          <w:szCs w:val="24"/>
        </w:rPr>
        <w:t xml:space="preserve">, Fujita K, </w:t>
      </w:r>
      <w:proofErr w:type="spellStart"/>
      <w:r w:rsidRPr="00E71397">
        <w:rPr>
          <w:rFonts w:ascii="Book Antiqua" w:eastAsia="宋体" w:hAnsi="Book Antiqua" w:cs="宋体"/>
          <w:kern w:val="0"/>
          <w:sz w:val="24"/>
          <w:szCs w:val="24"/>
        </w:rPr>
        <w:t>Yoneda</w:t>
      </w:r>
      <w:proofErr w:type="spellEnd"/>
      <w:r w:rsidRPr="00E71397">
        <w:rPr>
          <w:rFonts w:ascii="Book Antiqua" w:eastAsia="宋体" w:hAnsi="Book Antiqua" w:cs="宋体"/>
          <w:kern w:val="0"/>
          <w:sz w:val="24"/>
          <w:szCs w:val="24"/>
        </w:rPr>
        <w:t xml:space="preserve"> M, Nozaki Y, Ogawa Y, Shinohara Y, Kato S, </w:t>
      </w:r>
      <w:proofErr w:type="spellStart"/>
      <w:r w:rsidRPr="00E71397">
        <w:rPr>
          <w:rFonts w:ascii="Book Antiqua" w:eastAsia="宋体" w:hAnsi="Book Antiqua" w:cs="宋体"/>
          <w:kern w:val="0"/>
          <w:sz w:val="24"/>
          <w:szCs w:val="24"/>
        </w:rPr>
        <w:t>Mawatari</w:t>
      </w:r>
      <w:proofErr w:type="spellEnd"/>
      <w:r w:rsidRPr="00E71397">
        <w:rPr>
          <w:rFonts w:ascii="Book Antiqua" w:eastAsia="宋体" w:hAnsi="Book Antiqua" w:cs="宋体"/>
          <w:kern w:val="0"/>
          <w:sz w:val="24"/>
          <w:szCs w:val="24"/>
        </w:rPr>
        <w:t xml:space="preserve"> H, Shibata W, </w:t>
      </w:r>
      <w:proofErr w:type="spellStart"/>
      <w:r w:rsidRPr="00E71397">
        <w:rPr>
          <w:rFonts w:ascii="Book Antiqua" w:eastAsia="宋体" w:hAnsi="Book Antiqua" w:cs="宋体"/>
          <w:kern w:val="0"/>
          <w:sz w:val="24"/>
          <w:szCs w:val="24"/>
        </w:rPr>
        <w:t>Kitani</w:t>
      </w:r>
      <w:proofErr w:type="spellEnd"/>
      <w:r w:rsidRPr="00E71397">
        <w:rPr>
          <w:rFonts w:ascii="Book Antiqua" w:eastAsia="宋体" w:hAnsi="Book Antiqua" w:cs="宋体"/>
          <w:kern w:val="0"/>
          <w:sz w:val="24"/>
          <w:szCs w:val="24"/>
        </w:rPr>
        <w:t xml:space="preserve"> H, </w:t>
      </w:r>
      <w:proofErr w:type="spellStart"/>
      <w:r w:rsidRPr="00E71397">
        <w:rPr>
          <w:rFonts w:ascii="Book Antiqua" w:eastAsia="宋体" w:hAnsi="Book Antiqua" w:cs="宋体"/>
          <w:kern w:val="0"/>
          <w:sz w:val="24"/>
          <w:szCs w:val="24"/>
        </w:rPr>
        <w:t>Ikejima</w:t>
      </w:r>
      <w:proofErr w:type="spellEnd"/>
      <w:r w:rsidRPr="00E71397">
        <w:rPr>
          <w:rFonts w:ascii="Book Antiqua" w:eastAsia="宋体" w:hAnsi="Book Antiqua" w:cs="宋体"/>
          <w:kern w:val="0"/>
          <w:sz w:val="24"/>
          <w:szCs w:val="24"/>
        </w:rPr>
        <w:t xml:space="preserve"> K, </w:t>
      </w:r>
      <w:proofErr w:type="spellStart"/>
      <w:r w:rsidRPr="00E71397">
        <w:rPr>
          <w:rFonts w:ascii="Book Antiqua" w:eastAsia="宋体" w:hAnsi="Book Antiqua" w:cs="宋体"/>
          <w:kern w:val="0"/>
          <w:sz w:val="24"/>
          <w:szCs w:val="24"/>
        </w:rPr>
        <w:t>Kirikoshi</w:t>
      </w:r>
      <w:proofErr w:type="spellEnd"/>
      <w:r w:rsidRPr="00E71397">
        <w:rPr>
          <w:rFonts w:ascii="Book Antiqua" w:eastAsia="宋体" w:hAnsi="Book Antiqua" w:cs="宋体"/>
          <w:kern w:val="0"/>
          <w:sz w:val="24"/>
          <w:szCs w:val="24"/>
        </w:rPr>
        <w:t xml:space="preserve"> H, Nakajima N, Saito S, Maeyama S, Watanabe S, Wada K, Nakajima A. </w:t>
      </w:r>
      <w:proofErr w:type="spellStart"/>
      <w:r w:rsidRPr="00E71397">
        <w:rPr>
          <w:rFonts w:ascii="Book Antiqua" w:eastAsia="宋体" w:hAnsi="Book Antiqua" w:cs="宋体"/>
          <w:kern w:val="0"/>
          <w:sz w:val="24"/>
          <w:szCs w:val="24"/>
        </w:rPr>
        <w:t>Hyperresponsivity</w:t>
      </w:r>
      <w:proofErr w:type="spellEnd"/>
      <w:r w:rsidRPr="00E71397">
        <w:rPr>
          <w:rFonts w:ascii="Book Antiqua" w:eastAsia="宋体" w:hAnsi="Book Antiqua" w:cs="宋体"/>
          <w:kern w:val="0"/>
          <w:sz w:val="24"/>
          <w:szCs w:val="24"/>
        </w:rPr>
        <w:t xml:space="preserve"> to low-dose endotoxin during progression to nonalcoholic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xml:space="preserve"> is regulated by </w:t>
      </w:r>
      <w:r w:rsidRPr="00E71397">
        <w:rPr>
          <w:rFonts w:ascii="Book Antiqua" w:eastAsia="宋体" w:hAnsi="Book Antiqua" w:cs="宋体"/>
          <w:kern w:val="0"/>
          <w:sz w:val="24"/>
          <w:szCs w:val="24"/>
        </w:rPr>
        <w:lastRenderedPageBreak/>
        <w:t>leptin-mediated signaling. </w:t>
      </w:r>
      <w:r w:rsidRPr="00E71397">
        <w:rPr>
          <w:rFonts w:ascii="Book Antiqua" w:eastAsia="宋体" w:hAnsi="Book Antiqua" w:cs="宋体"/>
          <w:i/>
          <w:iCs/>
          <w:kern w:val="0"/>
          <w:sz w:val="24"/>
          <w:szCs w:val="24"/>
        </w:rPr>
        <w:t xml:space="preserve">Cell </w:t>
      </w:r>
      <w:proofErr w:type="spellStart"/>
      <w:r w:rsidRPr="00E71397">
        <w:rPr>
          <w:rFonts w:ascii="Book Antiqua" w:eastAsia="宋体" w:hAnsi="Book Antiqua" w:cs="宋体"/>
          <w:i/>
          <w:iCs/>
          <w:kern w:val="0"/>
          <w:sz w:val="24"/>
          <w:szCs w:val="24"/>
        </w:rPr>
        <w:t>Metab</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16</w:t>
      </w:r>
      <w:r w:rsidRPr="00E71397">
        <w:rPr>
          <w:rFonts w:ascii="Book Antiqua" w:eastAsia="宋体" w:hAnsi="Book Antiqua" w:cs="宋体"/>
          <w:kern w:val="0"/>
          <w:sz w:val="24"/>
          <w:szCs w:val="24"/>
        </w:rPr>
        <w:t>: 44-54 [PMID: 22768838 DOI: 10.1016/j.cmet.2012.05.012]</w:t>
      </w:r>
    </w:p>
    <w:p w14:paraId="6A6867CD"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42 </w:t>
      </w:r>
      <w:proofErr w:type="spellStart"/>
      <w:r w:rsidRPr="00E71397">
        <w:rPr>
          <w:rFonts w:ascii="Book Antiqua" w:eastAsia="宋体" w:hAnsi="Book Antiqua" w:cs="宋体"/>
          <w:b/>
          <w:bCs/>
          <w:kern w:val="0"/>
          <w:sz w:val="24"/>
          <w:szCs w:val="24"/>
        </w:rPr>
        <w:t>Miettinen</w:t>
      </w:r>
      <w:proofErr w:type="spellEnd"/>
      <w:r w:rsidRPr="00E71397">
        <w:rPr>
          <w:rFonts w:ascii="Book Antiqua" w:eastAsia="宋体" w:hAnsi="Book Antiqua" w:cs="宋体"/>
          <w:b/>
          <w:bCs/>
          <w:kern w:val="0"/>
          <w:sz w:val="24"/>
          <w:szCs w:val="24"/>
        </w:rPr>
        <w:t xml:space="preserve"> TA</w:t>
      </w:r>
      <w:r w:rsidRPr="00E71397">
        <w:rPr>
          <w:rFonts w:ascii="Book Antiqua" w:eastAsia="宋体" w:hAnsi="Book Antiqua" w:cs="宋体"/>
          <w:kern w:val="0"/>
          <w:sz w:val="24"/>
          <w:szCs w:val="24"/>
        </w:rPr>
        <w:t>.</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Lipid absorption, bile acids, and cholesterol metabolism in patients with chronic liver disease.</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Gut</w:t>
      </w:r>
      <w:r w:rsidRPr="00E71397">
        <w:rPr>
          <w:rFonts w:ascii="Book Antiqua" w:eastAsia="宋体" w:hAnsi="Book Antiqua" w:cs="宋体"/>
          <w:kern w:val="0"/>
          <w:sz w:val="24"/>
          <w:szCs w:val="24"/>
        </w:rPr>
        <w:t> 1972; </w:t>
      </w:r>
      <w:r w:rsidRPr="00E71397">
        <w:rPr>
          <w:rFonts w:ascii="Book Antiqua" w:eastAsia="宋体" w:hAnsi="Book Antiqua" w:cs="宋体"/>
          <w:b/>
          <w:bCs/>
          <w:kern w:val="0"/>
          <w:sz w:val="24"/>
          <w:szCs w:val="24"/>
        </w:rPr>
        <w:t>13</w:t>
      </w:r>
      <w:r w:rsidRPr="00E71397">
        <w:rPr>
          <w:rFonts w:ascii="Book Antiqua" w:eastAsia="宋体" w:hAnsi="Book Antiqua" w:cs="宋体"/>
          <w:kern w:val="0"/>
          <w:sz w:val="24"/>
          <w:szCs w:val="24"/>
        </w:rPr>
        <w:t>: 682-689 [PMID: 4118161 DOI: 10.1136/gut.13.9.682]</w:t>
      </w:r>
    </w:p>
    <w:p w14:paraId="42630448"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43 </w:t>
      </w:r>
      <w:r w:rsidRPr="00E71397">
        <w:rPr>
          <w:rFonts w:ascii="Book Antiqua" w:eastAsia="宋体" w:hAnsi="Book Antiqua" w:cs="宋体"/>
          <w:b/>
          <w:bCs/>
          <w:kern w:val="0"/>
          <w:sz w:val="24"/>
          <w:szCs w:val="24"/>
        </w:rPr>
        <w:t>Sung JY</w:t>
      </w:r>
      <w:r w:rsidRPr="00E71397">
        <w:rPr>
          <w:rFonts w:ascii="Book Antiqua" w:eastAsia="宋体" w:hAnsi="Book Antiqua" w:cs="宋体"/>
          <w:kern w:val="0"/>
          <w:sz w:val="24"/>
          <w:szCs w:val="24"/>
        </w:rPr>
        <w:t xml:space="preserve">, Shaffer EA, </w:t>
      </w:r>
      <w:proofErr w:type="spellStart"/>
      <w:r w:rsidRPr="00E71397">
        <w:rPr>
          <w:rFonts w:ascii="Book Antiqua" w:eastAsia="宋体" w:hAnsi="Book Antiqua" w:cs="宋体"/>
          <w:kern w:val="0"/>
          <w:sz w:val="24"/>
          <w:szCs w:val="24"/>
        </w:rPr>
        <w:t>Costerton</w:t>
      </w:r>
      <w:proofErr w:type="spellEnd"/>
      <w:r w:rsidRPr="00E71397">
        <w:rPr>
          <w:rFonts w:ascii="Book Antiqua" w:eastAsia="宋体" w:hAnsi="Book Antiqua" w:cs="宋体"/>
          <w:kern w:val="0"/>
          <w:sz w:val="24"/>
          <w:szCs w:val="24"/>
        </w:rPr>
        <w:t xml:space="preserve"> JW. Antibacterial activity of bile salts against common biliary pathogens. </w:t>
      </w:r>
      <w:proofErr w:type="gramStart"/>
      <w:r w:rsidRPr="00E71397">
        <w:rPr>
          <w:rFonts w:ascii="Book Antiqua" w:eastAsia="宋体" w:hAnsi="Book Antiqua" w:cs="宋体"/>
          <w:kern w:val="0"/>
          <w:sz w:val="24"/>
          <w:szCs w:val="24"/>
        </w:rPr>
        <w:t>Effects of hydrophobicity of the molecule and in the presence of phospholipids.</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Dig Dis </w:t>
      </w:r>
      <w:proofErr w:type="spellStart"/>
      <w:r w:rsidRPr="00E71397">
        <w:rPr>
          <w:rFonts w:ascii="Book Antiqua" w:eastAsia="宋体" w:hAnsi="Book Antiqua" w:cs="宋体"/>
          <w:i/>
          <w:iCs/>
          <w:kern w:val="0"/>
          <w:sz w:val="24"/>
          <w:szCs w:val="24"/>
        </w:rPr>
        <w:t>Sci</w:t>
      </w:r>
      <w:proofErr w:type="spellEnd"/>
      <w:r w:rsidRPr="00E71397">
        <w:rPr>
          <w:rFonts w:ascii="Book Antiqua" w:eastAsia="宋体" w:hAnsi="Book Antiqua" w:cs="宋体"/>
          <w:kern w:val="0"/>
          <w:sz w:val="24"/>
          <w:szCs w:val="24"/>
        </w:rPr>
        <w:t> 1993; </w:t>
      </w:r>
      <w:r w:rsidRPr="00E71397">
        <w:rPr>
          <w:rFonts w:ascii="Book Antiqua" w:eastAsia="宋体" w:hAnsi="Book Antiqua" w:cs="宋体"/>
          <w:b/>
          <w:bCs/>
          <w:kern w:val="0"/>
          <w:sz w:val="24"/>
          <w:szCs w:val="24"/>
        </w:rPr>
        <w:t>38</w:t>
      </w:r>
      <w:r w:rsidRPr="00E71397">
        <w:rPr>
          <w:rFonts w:ascii="Book Antiqua" w:eastAsia="宋体" w:hAnsi="Book Antiqua" w:cs="宋体"/>
          <w:kern w:val="0"/>
          <w:sz w:val="24"/>
          <w:szCs w:val="24"/>
        </w:rPr>
        <w:t>: 2104-2112 [PMID: 8223087 DOI: 10.1007/BF01297092]</w:t>
      </w:r>
    </w:p>
    <w:p w14:paraId="6BA80BB4"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44 </w:t>
      </w:r>
      <w:proofErr w:type="spellStart"/>
      <w:r w:rsidRPr="00E71397">
        <w:rPr>
          <w:rFonts w:ascii="Book Antiqua" w:eastAsia="宋体" w:hAnsi="Book Antiqua" w:cs="宋体"/>
          <w:b/>
          <w:bCs/>
          <w:kern w:val="0"/>
          <w:sz w:val="24"/>
          <w:szCs w:val="24"/>
        </w:rPr>
        <w:t>Gunnarsdottir</w:t>
      </w:r>
      <w:proofErr w:type="spellEnd"/>
      <w:r w:rsidRPr="00E71397">
        <w:rPr>
          <w:rFonts w:ascii="Book Antiqua" w:eastAsia="宋体" w:hAnsi="Book Antiqua" w:cs="宋体"/>
          <w:b/>
          <w:bCs/>
          <w:kern w:val="0"/>
          <w:sz w:val="24"/>
          <w:szCs w:val="24"/>
        </w:rPr>
        <w:t xml:space="preserve"> SA</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Sadik</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Shev</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Simrén</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Sjövall</w:t>
      </w:r>
      <w:proofErr w:type="spellEnd"/>
      <w:r w:rsidRPr="00E71397">
        <w:rPr>
          <w:rFonts w:ascii="Book Antiqua" w:eastAsia="宋体" w:hAnsi="Book Antiqua" w:cs="宋体"/>
          <w:kern w:val="0"/>
          <w:sz w:val="24"/>
          <w:szCs w:val="24"/>
        </w:rPr>
        <w:t xml:space="preserve"> H, </w:t>
      </w:r>
      <w:proofErr w:type="spellStart"/>
      <w:r w:rsidRPr="00E71397">
        <w:rPr>
          <w:rFonts w:ascii="Book Antiqua" w:eastAsia="宋体" w:hAnsi="Book Antiqua" w:cs="宋体"/>
          <w:kern w:val="0"/>
          <w:sz w:val="24"/>
          <w:szCs w:val="24"/>
        </w:rPr>
        <w:t>Stotzer</w:t>
      </w:r>
      <w:proofErr w:type="spellEnd"/>
      <w:r w:rsidRPr="00E71397">
        <w:rPr>
          <w:rFonts w:ascii="Book Antiqua" w:eastAsia="宋体" w:hAnsi="Book Antiqua" w:cs="宋体"/>
          <w:kern w:val="0"/>
          <w:sz w:val="24"/>
          <w:szCs w:val="24"/>
        </w:rPr>
        <w:t xml:space="preserve"> PO, </w:t>
      </w:r>
      <w:proofErr w:type="spellStart"/>
      <w:r w:rsidRPr="00E71397">
        <w:rPr>
          <w:rFonts w:ascii="Book Antiqua" w:eastAsia="宋体" w:hAnsi="Book Antiqua" w:cs="宋体"/>
          <w:kern w:val="0"/>
          <w:sz w:val="24"/>
          <w:szCs w:val="24"/>
        </w:rPr>
        <w:t>Abrahamsson</w:t>
      </w:r>
      <w:proofErr w:type="spellEnd"/>
      <w:r w:rsidRPr="00E71397">
        <w:rPr>
          <w:rFonts w:ascii="Book Antiqua" w:eastAsia="宋体" w:hAnsi="Book Antiqua" w:cs="宋体"/>
          <w:kern w:val="0"/>
          <w:sz w:val="24"/>
          <w:szCs w:val="24"/>
        </w:rPr>
        <w:t xml:space="preserve"> H, Olsson R, </w:t>
      </w:r>
      <w:proofErr w:type="spellStart"/>
      <w:r w:rsidRPr="00E71397">
        <w:rPr>
          <w:rFonts w:ascii="Book Antiqua" w:eastAsia="宋体" w:hAnsi="Book Antiqua" w:cs="宋体"/>
          <w:kern w:val="0"/>
          <w:sz w:val="24"/>
          <w:szCs w:val="24"/>
        </w:rPr>
        <w:t>Björnsson</w:t>
      </w:r>
      <w:proofErr w:type="spellEnd"/>
      <w:r w:rsidRPr="00E71397">
        <w:rPr>
          <w:rFonts w:ascii="Book Antiqua" w:eastAsia="宋体" w:hAnsi="Book Antiqua" w:cs="宋体"/>
          <w:kern w:val="0"/>
          <w:sz w:val="24"/>
          <w:szCs w:val="24"/>
        </w:rPr>
        <w:t xml:space="preserve"> ES. </w:t>
      </w:r>
      <w:proofErr w:type="gramStart"/>
      <w:r w:rsidRPr="00E71397">
        <w:rPr>
          <w:rFonts w:ascii="Book Antiqua" w:eastAsia="宋体" w:hAnsi="Book Antiqua" w:cs="宋体"/>
          <w:kern w:val="0"/>
          <w:sz w:val="24"/>
          <w:szCs w:val="24"/>
        </w:rPr>
        <w:t>Small intestinal motility disturbances and bacterial overgrowth in patients with liver cirrhosis and portal hypertension.</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2003; </w:t>
      </w:r>
      <w:r w:rsidRPr="00E71397">
        <w:rPr>
          <w:rFonts w:ascii="Book Antiqua" w:eastAsia="宋体" w:hAnsi="Book Antiqua" w:cs="宋体"/>
          <w:b/>
          <w:bCs/>
          <w:kern w:val="0"/>
          <w:sz w:val="24"/>
          <w:szCs w:val="24"/>
        </w:rPr>
        <w:t>98</w:t>
      </w:r>
      <w:r w:rsidRPr="00E71397">
        <w:rPr>
          <w:rFonts w:ascii="Book Antiqua" w:eastAsia="宋体" w:hAnsi="Book Antiqua" w:cs="宋体"/>
          <w:kern w:val="0"/>
          <w:sz w:val="24"/>
          <w:szCs w:val="24"/>
        </w:rPr>
        <w:t>: 1362-1370 [PMID: 12818282 DOI: 10.1111/j.1572-0241.2003.07475.x]</w:t>
      </w:r>
    </w:p>
    <w:p w14:paraId="28D5F885"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45 </w:t>
      </w:r>
      <w:r w:rsidRPr="00E71397">
        <w:rPr>
          <w:rFonts w:ascii="Book Antiqua" w:eastAsia="宋体" w:hAnsi="Book Antiqua" w:cs="宋体"/>
          <w:b/>
          <w:bCs/>
          <w:kern w:val="0"/>
          <w:sz w:val="24"/>
          <w:szCs w:val="24"/>
        </w:rPr>
        <w:t>Chen Y</w:t>
      </w:r>
      <w:r w:rsidRPr="00E71397">
        <w:rPr>
          <w:rFonts w:ascii="Book Antiqua" w:eastAsia="宋体" w:hAnsi="Book Antiqua" w:cs="宋体"/>
          <w:kern w:val="0"/>
          <w:sz w:val="24"/>
          <w:szCs w:val="24"/>
        </w:rPr>
        <w:t>, Yang F, Lu H, Wang B, Chen Y, Lei D, Wang Y, Zhu B, Li L. Characterization of fecal microbial communities in patients with liver cirrhosis.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54</w:t>
      </w:r>
      <w:r w:rsidRPr="00E71397">
        <w:rPr>
          <w:rFonts w:ascii="Book Antiqua" w:eastAsia="宋体" w:hAnsi="Book Antiqua" w:cs="宋体"/>
          <w:kern w:val="0"/>
          <w:sz w:val="24"/>
          <w:szCs w:val="24"/>
        </w:rPr>
        <w:t>: 562-572 [PMID: 21574172 DOI: 10.1002/hep.24423]</w:t>
      </w:r>
    </w:p>
    <w:p w14:paraId="33ABD105"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46 </w:t>
      </w:r>
      <w:r w:rsidRPr="00E71397">
        <w:rPr>
          <w:rFonts w:ascii="Book Antiqua" w:eastAsia="宋体" w:hAnsi="Book Antiqua" w:cs="宋体"/>
          <w:b/>
          <w:bCs/>
          <w:kern w:val="0"/>
          <w:sz w:val="24"/>
          <w:szCs w:val="24"/>
        </w:rPr>
        <w:t>Lu H</w:t>
      </w:r>
      <w:r w:rsidRPr="00E71397">
        <w:rPr>
          <w:rFonts w:ascii="Book Antiqua" w:eastAsia="宋体" w:hAnsi="Book Antiqua" w:cs="宋体"/>
          <w:kern w:val="0"/>
          <w:sz w:val="24"/>
          <w:szCs w:val="24"/>
        </w:rPr>
        <w:t xml:space="preserve">, Wu Z, Xu W, Yang J, Chen Y, Li L. Intestinal microbiota was assessed in cirrhotic patients with hepatitis B virus infection. </w:t>
      </w:r>
      <w:proofErr w:type="gramStart"/>
      <w:r w:rsidRPr="00E71397">
        <w:rPr>
          <w:rFonts w:ascii="Book Antiqua" w:eastAsia="宋体" w:hAnsi="Book Antiqua" w:cs="宋体"/>
          <w:kern w:val="0"/>
          <w:sz w:val="24"/>
          <w:szCs w:val="24"/>
        </w:rPr>
        <w:t>Intestinal microbiota of HBV cirrhotic patients.</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Microb</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Ecol</w:t>
      </w:r>
      <w:proofErr w:type="spellEnd"/>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61</w:t>
      </w:r>
      <w:r w:rsidRPr="00E71397">
        <w:rPr>
          <w:rFonts w:ascii="Book Antiqua" w:eastAsia="宋体" w:hAnsi="Book Antiqua" w:cs="宋体"/>
          <w:kern w:val="0"/>
          <w:sz w:val="24"/>
          <w:szCs w:val="24"/>
        </w:rPr>
        <w:t>: 693-703 [PMID: 21286703 DOI: 10.1007/s00248-010-9801-8]</w:t>
      </w:r>
    </w:p>
    <w:p w14:paraId="617E8A53"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47 </w:t>
      </w:r>
      <w:r w:rsidRPr="00E71397">
        <w:rPr>
          <w:rFonts w:ascii="Book Antiqua" w:eastAsia="宋体" w:hAnsi="Book Antiqua" w:cs="宋体"/>
          <w:b/>
          <w:bCs/>
          <w:kern w:val="0"/>
          <w:sz w:val="24"/>
          <w:szCs w:val="24"/>
        </w:rPr>
        <w:t>Qin N</w:t>
      </w:r>
      <w:r w:rsidRPr="00E71397">
        <w:rPr>
          <w:rFonts w:ascii="Book Antiqua" w:eastAsia="宋体" w:hAnsi="Book Antiqua" w:cs="宋体"/>
          <w:kern w:val="0"/>
          <w:sz w:val="24"/>
          <w:szCs w:val="24"/>
        </w:rPr>
        <w:t xml:space="preserve">, Yang F, Li A, </w:t>
      </w:r>
      <w:proofErr w:type="spellStart"/>
      <w:r w:rsidRPr="00E71397">
        <w:rPr>
          <w:rFonts w:ascii="Book Antiqua" w:eastAsia="宋体" w:hAnsi="Book Antiqua" w:cs="宋体"/>
          <w:kern w:val="0"/>
          <w:sz w:val="24"/>
          <w:szCs w:val="24"/>
        </w:rPr>
        <w:t>Prifti</w:t>
      </w:r>
      <w:proofErr w:type="spellEnd"/>
      <w:r w:rsidRPr="00E71397">
        <w:rPr>
          <w:rFonts w:ascii="Book Antiqua" w:eastAsia="宋体" w:hAnsi="Book Antiqua" w:cs="宋体"/>
          <w:kern w:val="0"/>
          <w:sz w:val="24"/>
          <w:szCs w:val="24"/>
        </w:rPr>
        <w:t xml:space="preserve"> E, Chen Y, Shao L, </w:t>
      </w:r>
      <w:proofErr w:type="spellStart"/>
      <w:r w:rsidRPr="00E71397">
        <w:rPr>
          <w:rFonts w:ascii="Book Antiqua" w:eastAsia="宋体" w:hAnsi="Book Antiqua" w:cs="宋体"/>
          <w:kern w:val="0"/>
          <w:sz w:val="24"/>
          <w:szCs w:val="24"/>
        </w:rPr>
        <w:t>Guo</w:t>
      </w:r>
      <w:proofErr w:type="spellEnd"/>
      <w:r w:rsidRPr="00E71397">
        <w:rPr>
          <w:rFonts w:ascii="Book Antiqua" w:eastAsia="宋体" w:hAnsi="Book Antiqua" w:cs="宋体"/>
          <w:kern w:val="0"/>
          <w:sz w:val="24"/>
          <w:szCs w:val="24"/>
        </w:rPr>
        <w:t xml:space="preserve"> J, Le </w:t>
      </w:r>
      <w:proofErr w:type="spellStart"/>
      <w:r w:rsidRPr="00E71397">
        <w:rPr>
          <w:rFonts w:ascii="Book Antiqua" w:eastAsia="宋体" w:hAnsi="Book Antiqua" w:cs="宋体"/>
          <w:kern w:val="0"/>
          <w:sz w:val="24"/>
          <w:szCs w:val="24"/>
        </w:rPr>
        <w:t>Chatelier</w:t>
      </w:r>
      <w:proofErr w:type="spellEnd"/>
      <w:r w:rsidRPr="00E71397">
        <w:rPr>
          <w:rFonts w:ascii="Book Antiqua" w:eastAsia="宋体" w:hAnsi="Book Antiqua" w:cs="宋体"/>
          <w:kern w:val="0"/>
          <w:sz w:val="24"/>
          <w:szCs w:val="24"/>
        </w:rPr>
        <w:t xml:space="preserve"> E, Yao J, Wu L, Zhou J, Ni S, Liu L, Pons N, </w:t>
      </w:r>
      <w:proofErr w:type="spellStart"/>
      <w:r w:rsidRPr="00E71397">
        <w:rPr>
          <w:rFonts w:ascii="Book Antiqua" w:eastAsia="宋体" w:hAnsi="Book Antiqua" w:cs="宋体"/>
          <w:kern w:val="0"/>
          <w:sz w:val="24"/>
          <w:szCs w:val="24"/>
        </w:rPr>
        <w:t>Batto</w:t>
      </w:r>
      <w:proofErr w:type="spellEnd"/>
      <w:r w:rsidRPr="00E71397">
        <w:rPr>
          <w:rFonts w:ascii="Book Antiqua" w:eastAsia="宋体" w:hAnsi="Book Antiqua" w:cs="宋体"/>
          <w:kern w:val="0"/>
          <w:sz w:val="24"/>
          <w:szCs w:val="24"/>
        </w:rPr>
        <w:t xml:space="preserve"> JM, Kennedy SP, Leonard P, Yuan C, </w:t>
      </w:r>
      <w:r w:rsidRPr="00E71397">
        <w:rPr>
          <w:rFonts w:ascii="Book Antiqua" w:eastAsia="宋体" w:hAnsi="Book Antiqua" w:cs="宋体"/>
          <w:kern w:val="0"/>
          <w:sz w:val="24"/>
          <w:szCs w:val="24"/>
        </w:rPr>
        <w:lastRenderedPageBreak/>
        <w:t>Ding W, Chen Y, Hu X, Zheng B, Qian G, Xu W, Ehrlich SD, Zheng S, Li L. Alterations of the human gut microbiome in liver cirrhosis. </w:t>
      </w:r>
      <w:r w:rsidRPr="00E71397">
        <w:rPr>
          <w:rFonts w:ascii="Book Antiqua" w:eastAsia="宋体" w:hAnsi="Book Antiqua" w:cs="宋体"/>
          <w:i/>
          <w:iCs/>
          <w:kern w:val="0"/>
          <w:sz w:val="24"/>
          <w:szCs w:val="24"/>
        </w:rPr>
        <w:t>Nature</w:t>
      </w:r>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513</w:t>
      </w:r>
      <w:r w:rsidRPr="00E71397">
        <w:rPr>
          <w:rFonts w:ascii="Book Antiqua" w:eastAsia="宋体" w:hAnsi="Book Antiqua" w:cs="宋体"/>
          <w:kern w:val="0"/>
          <w:sz w:val="24"/>
          <w:szCs w:val="24"/>
        </w:rPr>
        <w:t>: 59-64 [PMID: 25079328 DOI: 10.1038/nature13568]</w:t>
      </w:r>
    </w:p>
    <w:p w14:paraId="4E8D865E"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48 </w:t>
      </w:r>
      <w:r w:rsidRPr="00E71397">
        <w:rPr>
          <w:rFonts w:ascii="Book Antiqua" w:eastAsia="宋体" w:hAnsi="Book Antiqua" w:cs="宋体"/>
          <w:b/>
          <w:bCs/>
          <w:kern w:val="0"/>
          <w:sz w:val="24"/>
          <w:szCs w:val="24"/>
        </w:rPr>
        <w:t>Yan AW</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Fouts</w:t>
      </w:r>
      <w:proofErr w:type="spellEnd"/>
      <w:r w:rsidRPr="00E71397">
        <w:rPr>
          <w:rFonts w:ascii="Book Antiqua" w:eastAsia="宋体" w:hAnsi="Book Antiqua" w:cs="宋体"/>
          <w:kern w:val="0"/>
          <w:sz w:val="24"/>
          <w:szCs w:val="24"/>
        </w:rPr>
        <w:t xml:space="preserve"> DE, </w:t>
      </w:r>
      <w:proofErr w:type="spellStart"/>
      <w:r w:rsidRPr="00E71397">
        <w:rPr>
          <w:rFonts w:ascii="Book Antiqua" w:eastAsia="宋体" w:hAnsi="Book Antiqua" w:cs="宋体"/>
          <w:kern w:val="0"/>
          <w:sz w:val="24"/>
          <w:szCs w:val="24"/>
        </w:rPr>
        <w:t>Brandl</w:t>
      </w:r>
      <w:proofErr w:type="spellEnd"/>
      <w:r w:rsidRPr="00E71397">
        <w:rPr>
          <w:rFonts w:ascii="Book Antiqua" w:eastAsia="宋体" w:hAnsi="Book Antiqua" w:cs="宋体"/>
          <w:kern w:val="0"/>
          <w:sz w:val="24"/>
          <w:szCs w:val="24"/>
        </w:rPr>
        <w:t xml:space="preserve"> J, </w:t>
      </w:r>
      <w:proofErr w:type="spellStart"/>
      <w:r w:rsidRPr="00E71397">
        <w:rPr>
          <w:rFonts w:ascii="Book Antiqua" w:eastAsia="宋体" w:hAnsi="Book Antiqua" w:cs="宋体"/>
          <w:kern w:val="0"/>
          <w:sz w:val="24"/>
          <w:szCs w:val="24"/>
        </w:rPr>
        <w:t>Stärkel</w:t>
      </w:r>
      <w:proofErr w:type="spellEnd"/>
      <w:r w:rsidRPr="00E71397">
        <w:rPr>
          <w:rFonts w:ascii="Book Antiqua" w:eastAsia="宋体" w:hAnsi="Book Antiqua" w:cs="宋体"/>
          <w:kern w:val="0"/>
          <w:sz w:val="24"/>
          <w:szCs w:val="24"/>
        </w:rPr>
        <w:t xml:space="preserve"> P, </w:t>
      </w:r>
      <w:proofErr w:type="spellStart"/>
      <w:r w:rsidRPr="00E71397">
        <w:rPr>
          <w:rFonts w:ascii="Book Antiqua" w:eastAsia="宋体" w:hAnsi="Book Antiqua" w:cs="宋体"/>
          <w:kern w:val="0"/>
          <w:sz w:val="24"/>
          <w:szCs w:val="24"/>
        </w:rPr>
        <w:t>Torralba</w:t>
      </w:r>
      <w:proofErr w:type="spellEnd"/>
      <w:r w:rsidRPr="00E71397">
        <w:rPr>
          <w:rFonts w:ascii="Book Antiqua" w:eastAsia="宋体" w:hAnsi="Book Antiqua" w:cs="宋体"/>
          <w:kern w:val="0"/>
          <w:sz w:val="24"/>
          <w:szCs w:val="24"/>
        </w:rPr>
        <w:t xml:space="preserve"> M, Schott E, Tsukamoto H, Nelson KE, Brenner DA, </w:t>
      </w:r>
      <w:proofErr w:type="spellStart"/>
      <w:r w:rsidRPr="00E71397">
        <w:rPr>
          <w:rFonts w:ascii="Book Antiqua" w:eastAsia="宋体" w:hAnsi="Book Antiqua" w:cs="宋体"/>
          <w:kern w:val="0"/>
          <w:sz w:val="24"/>
          <w:szCs w:val="24"/>
        </w:rPr>
        <w:t>Schnabl</w:t>
      </w:r>
      <w:proofErr w:type="spellEnd"/>
      <w:r w:rsidRPr="00E71397">
        <w:rPr>
          <w:rFonts w:ascii="Book Antiqua" w:eastAsia="宋体" w:hAnsi="Book Antiqua" w:cs="宋体"/>
          <w:kern w:val="0"/>
          <w:sz w:val="24"/>
          <w:szCs w:val="24"/>
        </w:rPr>
        <w:t xml:space="preserve"> B. Enteric </w:t>
      </w:r>
      <w:proofErr w:type="spellStart"/>
      <w:r w:rsidRPr="00E71397">
        <w:rPr>
          <w:rFonts w:ascii="Book Antiqua" w:eastAsia="宋体" w:hAnsi="Book Antiqua" w:cs="宋体"/>
          <w:kern w:val="0"/>
          <w:sz w:val="24"/>
          <w:szCs w:val="24"/>
        </w:rPr>
        <w:t>dysbiosis</w:t>
      </w:r>
      <w:proofErr w:type="spellEnd"/>
      <w:r w:rsidRPr="00E71397">
        <w:rPr>
          <w:rFonts w:ascii="Book Antiqua" w:eastAsia="宋体" w:hAnsi="Book Antiqua" w:cs="宋体"/>
          <w:kern w:val="0"/>
          <w:sz w:val="24"/>
          <w:szCs w:val="24"/>
        </w:rPr>
        <w:t xml:space="preserve"> associated with a mouse model of alcoholic liver disease.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53</w:t>
      </w:r>
      <w:r w:rsidRPr="00E71397">
        <w:rPr>
          <w:rFonts w:ascii="Book Antiqua" w:eastAsia="宋体" w:hAnsi="Book Antiqua" w:cs="宋体"/>
          <w:kern w:val="0"/>
          <w:sz w:val="24"/>
          <w:szCs w:val="24"/>
        </w:rPr>
        <w:t>: 96-105 [PMID: 21254165 DOI: 10.1002/hep.24018]</w:t>
      </w:r>
    </w:p>
    <w:p w14:paraId="2668936D"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49 </w:t>
      </w:r>
      <w:proofErr w:type="spellStart"/>
      <w:r w:rsidRPr="00E71397">
        <w:rPr>
          <w:rFonts w:ascii="Book Antiqua" w:eastAsia="宋体" w:hAnsi="Book Antiqua" w:cs="宋体"/>
          <w:b/>
          <w:bCs/>
          <w:kern w:val="0"/>
          <w:sz w:val="24"/>
          <w:szCs w:val="24"/>
        </w:rPr>
        <w:t>Mutlu</w:t>
      </w:r>
      <w:proofErr w:type="spellEnd"/>
      <w:r w:rsidRPr="00E71397">
        <w:rPr>
          <w:rFonts w:ascii="Book Antiqua" w:eastAsia="宋体" w:hAnsi="Book Antiqua" w:cs="宋体"/>
          <w:b/>
          <w:bCs/>
          <w:kern w:val="0"/>
          <w:sz w:val="24"/>
          <w:szCs w:val="24"/>
        </w:rPr>
        <w:t xml:space="preserve"> EA</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Gillevet</w:t>
      </w:r>
      <w:proofErr w:type="spellEnd"/>
      <w:r w:rsidRPr="00E71397">
        <w:rPr>
          <w:rFonts w:ascii="Book Antiqua" w:eastAsia="宋体" w:hAnsi="Book Antiqua" w:cs="宋体"/>
          <w:kern w:val="0"/>
          <w:sz w:val="24"/>
          <w:szCs w:val="24"/>
        </w:rPr>
        <w:t xml:space="preserve"> PM, </w:t>
      </w:r>
      <w:proofErr w:type="spellStart"/>
      <w:r w:rsidRPr="00E71397">
        <w:rPr>
          <w:rFonts w:ascii="Book Antiqua" w:eastAsia="宋体" w:hAnsi="Book Antiqua" w:cs="宋体"/>
          <w:kern w:val="0"/>
          <w:sz w:val="24"/>
          <w:szCs w:val="24"/>
        </w:rPr>
        <w:t>Rangwala</w:t>
      </w:r>
      <w:proofErr w:type="spellEnd"/>
      <w:r w:rsidRPr="00E71397">
        <w:rPr>
          <w:rFonts w:ascii="Book Antiqua" w:eastAsia="宋体" w:hAnsi="Book Antiqua" w:cs="宋体"/>
          <w:kern w:val="0"/>
          <w:sz w:val="24"/>
          <w:szCs w:val="24"/>
        </w:rPr>
        <w:t xml:space="preserve"> H, </w:t>
      </w:r>
      <w:proofErr w:type="spellStart"/>
      <w:r w:rsidRPr="00E71397">
        <w:rPr>
          <w:rFonts w:ascii="Book Antiqua" w:eastAsia="宋体" w:hAnsi="Book Antiqua" w:cs="宋体"/>
          <w:kern w:val="0"/>
          <w:sz w:val="24"/>
          <w:szCs w:val="24"/>
        </w:rPr>
        <w:t>Sikaroodi</w:t>
      </w:r>
      <w:proofErr w:type="spellEnd"/>
      <w:r w:rsidRPr="00E71397">
        <w:rPr>
          <w:rFonts w:ascii="Book Antiqua" w:eastAsia="宋体" w:hAnsi="Book Antiqua" w:cs="宋体"/>
          <w:kern w:val="0"/>
          <w:sz w:val="24"/>
          <w:szCs w:val="24"/>
        </w:rPr>
        <w:t xml:space="preserve"> M, Naqvi A, Engen PA, </w:t>
      </w:r>
      <w:proofErr w:type="spellStart"/>
      <w:r w:rsidRPr="00E71397">
        <w:rPr>
          <w:rFonts w:ascii="Book Antiqua" w:eastAsia="宋体" w:hAnsi="Book Antiqua" w:cs="宋体"/>
          <w:kern w:val="0"/>
          <w:sz w:val="24"/>
          <w:szCs w:val="24"/>
        </w:rPr>
        <w:t>Kwasny</w:t>
      </w:r>
      <w:proofErr w:type="spellEnd"/>
      <w:r w:rsidRPr="00E71397">
        <w:rPr>
          <w:rFonts w:ascii="Book Antiqua" w:eastAsia="宋体" w:hAnsi="Book Antiqua" w:cs="宋体"/>
          <w:kern w:val="0"/>
          <w:sz w:val="24"/>
          <w:szCs w:val="24"/>
        </w:rPr>
        <w:t xml:space="preserve"> M, Lau CK, </w:t>
      </w:r>
      <w:proofErr w:type="spellStart"/>
      <w:r w:rsidRPr="00E71397">
        <w:rPr>
          <w:rFonts w:ascii="Book Antiqua" w:eastAsia="宋体" w:hAnsi="Book Antiqua" w:cs="宋体"/>
          <w:kern w:val="0"/>
          <w:sz w:val="24"/>
          <w:szCs w:val="24"/>
        </w:rPr>
        <w:t>Keshavarzian</w:t>
      </w:r>
      <w:proofErr w:type="spellEnd"/>
      <w:r w:rsidRPr="00E71397">
        <w:rPr>
          <w:rFonts w:ascii="Book Antiqua" w:eastAsia="宋体" w:hAnsi="Book Antiqua" w:cs="宋体"/>
          <w:kern w:val="0"/>
          <w:sz w:val="24"/>
          <w:szCs w:val="24"/>
        </w:rPr>
        <w:t xml:space="preserve"> A. Colonic microbiome is altered in alcoholism.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Gastrointest</w:t>
      </w:r>
      <w:proofErr w:type="spellEnd"/>
      <w:r w:rsidRPr="00E71397">
        <w:rPr>
          <w:rFonts w:ascii="Book Antiqua" w:eastAsia="宋体" w:hAnsi="Book Antiqua" w:cs="宋体"/>
          <w:i/>
          <w:iCs/>
          <w:kern w:val="0"/>
          <w:sz w:val="24"/>
          <w:szCs w:val="24"/>
        </w:rPr>
        <w:t xml:space="preserve"> Liver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302</w:t>
      </w:r>
      <w:r w:rsidRPr="00E71397">
        <w:rPr>
          <w:rFonts w:ascii="Book Antiqua" w:eastAsia="宋体" w:hAnsi="Book Antiqua" w:cs="宋体"/>
          <w:kern w:val="0"/>
          <w:sz w:val="24"/>
          <w:szCs w:val="24"/>
        </w:rPr>
        <w:t>: G966-G978 [PMID: 22241860 DOI: 10.1152/ajpgi.00380.2011]</w:t>
      </w:r>
    </w:p>
    <w:p w14:paraId="14EC76D2"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50 </w:t>
      </w:r>
      <w:r w:rsidRPr="00E71397">
        <w:rPr>
          <w:rFonts w:ascii="Book Antiqua" w:eastAsia="宋体" w:hAnsi="Book Antiqua" w:cs="宋体"/>
          <w:b/>
          <w:bCs/>
          <w:kern w:val="0"/>
          <w:sz w:val="24"/>
          <w:szCs w:val="24"/>
        </w:rPr>
        <w:t>Fukui H</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Brauner</w:t>
      </w:r>
      <w:proofErr w:type="spellEnd"/>
      <w:r w:rsidRPr="00E71397">
        <w:rPr>
          <w:rFonts w:ascii="Book Antiqua" w:eastAsia="宋体" w:hAnsi="Book Antiqua" w:cs="宋体"/>
          <w:kern w:val="0"/>
          <w:sz w:val="24"/>
          <w:szCs w:val="24"/>
        </w:rPr>
        <w:t xml:space="preserve"> B, Bode JC, Bode C. Plasma endotoxin concentrations in patients with alcoholic and non-alcoholic liver disease: reevaluation with an improved chromogenic assay.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1991; </w:t>
      </w:r>
      <w:r w:rsidRPr="00E71397">
        <w:rPr>
          <w:rFonts w:ascii="Book Antiqua" w:eastAsia="宋体" w:hAnsi="Book Antiqua" w:cs="宋体"/>
          <w:b/>
          <w:bCs/>
          <w:kern w:val="0"/>
          <w:sz w:val="24"/>
          <w:szCs w:val="24"/>
        </w:rPr>
        <w:t>12</w:t>
      </w:r>
      <w:r w:rsidRPr="00E71397">
        <w:rPr>
          <w:rFonts w:ascii="Book Antiqua" w:eastAsia="宋体" w:hAnsi="Book Antiqua" w:cs="宋体"/>
          <w:kern w:val="0"/>
          <w:sz w:val="24"/>
          <w:szCs w:val="24"/>
        </w:rPr>
        <w:t>: 162-169 [PMID: 2050995 DOI: 10.1016/0168-8278(91)90933-3]</w:t>
      </w:r>
    </w:p>
    <w:p w14:paraId="4E970EEF"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51 </w:t>
      </w:r>
      <w:r w:rsidRPr="00E71397">
        <w:rPr>
          <w:rFonts w:ascii="Book Antiqua" w:eastAsia="宋体" w:hAnsi="Book Antiqua" w:cs="宋体"/>
          <w:b/>
          <w:bCs/>
          <w:kern w:val="0"/>
          <w:sz w:val="24"/>
          <w:szCs w:val="24"/>
        </w:rPr>
        <w:t>Rivera CA</w:t>
      </w:r>
      <w:r w:rsidRPr="00E71397">
        <w:rPr>
          <w:rFonts w:ascii="Book Antiqua" w:eastAsia="宋体" w:hAnsi="Book Antiqua" w:cs="宋体"/>
          <w:kern w:val="0"/>
          <w:sz w:val="24"/>
          <w:szCs w:val="24"/>
        </w:rPr>
        <w:t xml:space="preserve">, Bradford BU, </w:t>
      </w:r>
      <w:proofErr w:type="spellStart"/>
      <w:r w:rsidRPr="00E71397">
        <w:rPr>
          <w:rFonts w:ascii="Book Antiqua" w:eastAsia="宋体" w:hAnsi="Book Antiqua" w:cs="宋体"/>
          <w:kern w:val="0"/>
          <w:sz w:val="24"/>
          <w:szCs w:val="24"/>
        </w:rPr>
        <w:t>Seabra</w:t>
      </w:r>
      <w:proofErr w:type="spellEnd"/>
      <w:r w:rsidRPr="00E71397">
        <w:rPr>
          <w:rFonts w:ascii="Book Antiqua" w:eastAsia="宋体" w:hAnsi="Book Antiqua" w:cs="宋体"/>
          <w:kern w:val="0"/>
          <w:sz w:val="24"/>
          <w:szCs w:val="24"/>
        </w:rPr>
        <w:t xml:space="preserve"> V, Thurman RG.</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 xml:space="preserve">Role of endotoxin in the </w:t>
      </w:r>
      <w:proofErr w:type="spellStart"/>
      <w:r w:rsidRPr="00E71397">
        <w:rPr>
          <w:rFonts w:ascii="Book Antiqua" w:eastAsia="宋体" w:hAnsi="Book Antiqua" w:cs="宋体"/>
          <w:kern w:val="0"/>
          <w:sz w:val="24"/>
          <w:szCs w:val="24"/>
        </w:rPr>
        <w:t>hypermetabolic</w:t>
      </w:r>
      <w:proofErr w:type="spellEnd"/>
      <w:r w:rsidRPr="00E71397">
        <w:rPr>
          <w:rFonts w:ascii="Book Antiqua" w:eastAsia="宋体" w:hAnsi="Book Antiqua" w:cs="宋体"/>
          <w:kern w:val="0"/>
          <w:sz w:val="24"/>
          <w:szCs w:val="24"/>
        </w:rPr>
        <w:t xml:space="preserve"> state after acute ethanol exposure.</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kern w:val="0"/>
          <w:sz w:val="24"/>
          <w:szCs w:val="24"/>
        </w:rPr>
        <w:t> 1998; </w:t>
      </w:r>
      <w:r w:rsidRPr="00E71397">
        <w:rPr>
          <w:rFonts w:ascii="Book Antiqua" w:eastAsia="宋体" w:hAnsi="Book Antiqua" w:cs="宋体"/>
          <w:b/>
          <w:bCs/>
          <w:kern w:val="0"/>
          <w:sz w:val="24"/>
          <w:szCs w:val="24"/>
        </w:rPr>
        <w:t>275</w:t>
      </w:r>
      <w:r w:rsidRPr="00E71397">
        <w:rPr>
          <w:rFonts w:ascii="Book Antiqua" w:eastAsia="宋体" w:hAnsi="Book Antiqua" w:cs="宋体"/>
          <w:kern w:val="0"/>
          <w:sz w:val="24"/>
          <w:szCs w:val="24"/>
        </w:rPr>
        <w:t>: G1252-G1258 [PMID: 9843760]</w:t>
      </w:r>
    </w:p>
    <w:p w14:paraId="1424CCF4"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52 </w:t>
      </w:r>
      <w:proofErr w:type="spellStart"/>
      <w:r w:rsidRPr="00E71397">
        <w:rPr>
          <w:rFonts w:ascii="Book Antiqua" w:eastAsia="宋体" w:hAnsi="Book Antiqua" w:cs="宋体"/>
          <w:b/>
          <w:bCs/>
          <w:kern w:val="0"/>
          <w:sz w:val="24"/>
          <w:szCs w:val="24"/>
        </w:rPr>
        <w:t>Roh</w:t>
      </w:r>
      <w:proofErr w:type="spellEnd"/>
      <w:r w:rsidRPr="00E71397">
        <w:rPr>
          <w:rFonts w:ascii="Book Antiqua" w:eastAsia="宋体" w:hAnsi="Book Antiqua" w:cs="宋体"/>
          <w:b/>
          <w:bCs/>
          <w:kern w:val="0"/>
          <w:sz w:val="24"/>
          <w:szCs w:val="24"/>
        </w:rPr>
        <w:t xml:space="preserve"> YS</w:t>
      </w:r>
      <w:r w:rsidRPr="00E71397">
        <w:rPr>
          <w:rFonts w:ascii="Book Antiqua" w:eastAsia="宋体" w:hAnsi="Book Antiqua" w:cs="宋体"/>
          <w:kern w:val="0"/>
          <w:sz w:val="24"/>
          <w:szCs w:val="24"/>
        </w:rPr>
        <w:t xml:space="preserve">, Seki E. Toll-like receptors in alcoholic liver disease, non-alcoholic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xml:space="preserve"> and carcinogenesis.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28</w:t>
      </w:r>
      <w:r w:rsidRPr="00E71397">
        <w:rPr>
          <w:rFonts w:ascii="Book Antiqua" w:eastAsia="宋体" w:hAnsi="Book Antiqua" w:cs="宋体"/>
          <w:bCs/>
          <w:kern w:val="0"/>
          <w:sz w:val="24"/>
          <w:szCs w:val="24"/>
        </w:rPr>
        <w:t xml:space="preserve"> </w:t>
      </w:r>
      <w:proofErr w:type="spellStart"/>
      <w:r w:rsidRPr="00E71397">
        <w:rPr>
          <w:rFonts w:ascii="Book Antiqua" w:eastAsia="宋体" w:hAnsi="Book Antiqua" w:cs="宋体"/>
          <w:bCs/>
          <w:kern w:val="0"/>
          <w:sz w:val="24"/>
          <w:szCs w:val="24"/>
        </w:rPr>
        <w:t>Suppl</w:t>
      </w:r>
      <w:proofErr w:type="spellEnd"/>
      <w:r w:rsidRPr="00E71397">
        <w:rPr>
          <w:rFonts w:ascii="Book Antiqua" w:eastAsia="宋体" w:hAnsi="Book Antiqua" w:cs="宋体"/>
          <w:bCs/>
          <w:kern w:val="0"/>
          <w:sz w:val="24"/>
          <w:szCs w:val="24"/>
        </w:rPr>
        <w:t xml:space="preserve"> 1</w:t>
      </w:r>
      <w:r w:rsidRPr="00E71397">
        <w:rPr>
          <w:rFonts w:ascii="Book Antiqua" w:eastAsia="宋体" w:hAnsi="Book Antiqua" w:cs="宋体"/>
          <w:kern w:val="0"/>
          <w:sz w:val="24"/>
          <w:szCs w:val="24"/>
        </w:rPr>
        <w:t>: 38-42 [PMID: 23855294]</w:t>
      </w:r>
    </w:p>
    <w:p w14:paraId="62D77638"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53 </w:t>
      </w:r>
      <w:proofErr w:type="spellStart"/>
      <w:r w:rsidRPr="00E71397">
        <w:rPr>
          <w:rFonts w:ascii="Book Antiqua" w:eastAsia="宋体" w:hAnsi="Book Antiqua" w:cs="宋体"/>
          <w:b/>
          <w:bCs/>
          <w:kern w:val="0"/>
          <w:sz w:val="24"/>
          <w:szCs w:val="24"/>
        </w:rPr>
        <w:t>Tuomisto</w:t>
      </w:r>
      <w:proofErr w:type="spellEnd"/>
      <w:r w:rsidRPr="00E71397">
        <w:rPr>
          <w:rFonts w:ascii="Book Antiqua" w:eastAsia="宋体" w:hAnsi="Book Antiqua" w:cs="宋体"/>
          <w:b/>
          <w:bCs/>
          <w:kern w:val="0"/>
          <w:sz w:val="24"/>
          <w:szCs w:val="24"/>
        </w:rPr>
        <w:t xml:space="preserve"> S</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Pessi</w:t>
      </w:r>
      <w:proofErr w:type="spellEnd"/>
      <w:r w:rsidRPr="00E71397">
        <w:rPr>
          <w:rFonts w:ascii="Book Antiqua" w:eastAsia="宋体" w:hAnsi="Book Antiqua" w:cs="宋体"/>
          <w:kern w:val="0"/>
          <w:sz w:val="24"/>
          <w:szCs w:val="24"/>
        </w:rPr>
        <w:t xml:space="preserve"> T, Collin P, </w:t>
      </w:r>
      <w:proofErr w:type="spellStart"/>
      <w:r w:rsidRPr="00E71397">
        <w:rPr>
          <w:rFonts w:ascii="Book Antiqua" w:eastAsia="宋体" w:hAnsi="Book Antiqua" w:cs="宋体"/>
          <w:kern w:val="0"/>
          <w:sz w:val="24"/>
          <w:szCs w:val="24"/>
        </w:rPr>
        <w:t>Vuento</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Aittoniemi</w:t>
      </w:r>
      <w:proofErr w:type="spellEnd"/>
      <w:r w:rsidRPr="00E71397">
        <w:rPr>
          <w:rFonts w:ascii="Book Antiqua" w:eastAsia="宋体" w:hAnsi="Book Antiqua" w:cs="宋体"/>
          <w:kern w:val="0"/>
          <w:sz w:val="24"/>
          <w:szCs w:val="24"/>
        </w:rPr>
        <w:t xml:space="preserve"> J, </w:t>
      </w:r>
      <w:proofErr w:type="spellStart"/>
      <w:r w:rsidRPr="00E71397">
        <w:rPr>
          <w:rFonts w:ascii="Book Antiqua" w:eastAsia="宋体" w:hAnsi="Book Antiqua" w:cs="宋体"/>
          <w:kern w:val="0"/>
          <w:sz w:val="24"/>
          <w:szCs w:val="24"/>
        </w:rPr>
        <w:t>Karhunen</w:t>
      </w:r>
      <w:proofErr w:type="spellEnd"/>
      <w:r w:rsidRPr="00E71397">
        <w:rPr>
          <w:rFonts w:ascii="Book Antiqua" w:eastAsia="宋体" w:hAnsi="Book Antiqua" w:cs="宋体"/>
          <w:kern w:val="0"/>
          <w:sz w:val="24"/>
          <w:szCs w:val="24"/>
        </w:rPr>
        <w:t xml:space="preserve"> PJ. </w:t>
      </w:r>
      <w:proofErr w:type="gramStart"/>
      <w:r w:rsidRPr="00E71397">
        <w:rPr>
          <w:rFonts w:ascii="Book Antiqua" w:eastAsia="宋体" w:hAnsi="Book Antiqua" w:cs="宋体"/>
          <w:kern w:val="0"/>
          <w:sz w:val="24"/>
          <w:szCs w:val="24"/>
        </w:rPr>
        <w:t xml:space="preserve">Changes in gut bacterial populations and their translocation into liver and ascites in </w:t>
      </w:r>
      <w:r w:rsidRPr="00E71397">
        <w:rPr>
          <w:rFonts w:ascii="Book Antiqua" w:eastAsia="宋体" w:hAnsi="Book Antiqua" w:cs="宋体"/>
          <w:kern w:val="0"/>
          <w:sz w:val="24"/>
          <w:szCs w:val="24"/>
        </w:rPr>
        <w:lastRenderedPageBreak/>
        <w:t xml:space="preserve">alcoholic liver </w:t>
      </w:r>
      <w:proofErr w:type="spellStart"/>
      <w:r w:rsidRPr="00E71397">
        <w:rPr>
          <w:rFonts w:ascii="Book Antiqua" w:eastAsia="宋体" w:hAnsi="Book Antiqua" w:cs="宋体"/>
          <w:kern w:val="0"/>
          <w:sz w:val="24"/>
          <w:szCs w:val="24"/>
        </w:rPr>
        <w:t>cirrhotics</w:t>
      </w:r>
      <w:proofErr w:type="spellEnd"/>
      <w:r w:rsidRPr="00E71397">
        <w:rPr>
          <w:rFonts w:ascii="Book Antiqua" w:eastAsia="宋体" w:hAnsi="Book Antiqua" w:cs="宋体"/>
          <w:kern w:val="0"/>
          <w:sz w:val="24"/>
          <w:szCs w:val="24"/>
        </w:rPr>
        <w:t>.</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BMC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14</w:t>
      </w:r>
      <w:r w:rsidRPr="00E71397">
        <w:rPr>
          <w:rFonts w:ascii="Book Antiqua" w:eastAsia="宋体" w:hAnsi="Book Antiqua" w:cs="宋体"/>
          <w:kern w:val="0"/>
          <w:sz w:val="24"/>
          <w:szCs w:val="24"/>
        </w:rPr>
        <w:t>: 40 [PMID: 24564202 DOI: 10.1186/1471-230X-14-40]</w:t>
      </w:r>
    </w:p>
    <w:p w14:paraId="7EDF2A6A"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54 </w:t>
      </w:r>
      <w:r w:rsidRPr="00E71397">
        <w:rPr>
          <w:rFonts w:ascii="Book Antiqua" w:eastAsia="宋体" w:hAnsi="Book Antiqua" w:cs="宋体"/>
          <w:b/>
          <w:bCs/>
          <w:kern w:val="0"/>
          <w:sz w:val="24"/>
          <w:szCs w:val="24"/>
        </w:rPr>
        <w:t>Bajaj JS</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Ridlon</w:t>
      </w:r>
      <w:proofErr w:type="spellEnd"/>
      <w:r w:rsidRPr="00E71397">
        <w:rPr>
          <w:rFonts w:ascii="Book Antiqua" w:eastAsia="宋体" w:hAnsi="Book Antiqua" w:cs="宋体"/>
          <w:kern w:val="0"/>
          <w:sz w:val="24"/>
          <w:szCs w:val="24"/>
        </w:rPr>
        <w:t xml:space="preserve"> JM, </w:t>
      </w:r>
      <w:proofErr w:type="spellStart"/>
      <w:r w:rsidRPr="00E71397">
        <w:rPr>
          <w:rFonts w:ascii="Book Antiqua" w:eastAsia="宋体" w:hAnsi="Book Antiqua" w:cs="宋体"/>
          <w:kern w:val="0"/>
          <w:sz w:val="24"/>
          <w:szCs w:val="24"/>
        </w:rPr>
        <w:t>Hylemon</w:t>
      </w:r>
      <w:proofErr w:type="spellEnd"/>
      <w:r w:rsidRPr="00E71397">
        <w:rPr>
          <w:rFonts w:ascii="Book Antiqua" w:eastAsia="宋体" w:hAnsi="Book Antiqua" w:cs="宋体"/>
          <w:kern w:val="0"/>
          <w:sz w:val="24"/>
          <w:szCs w:val="24"/>
        </w:rPr>
        <w:t xml:space="preserve"> PB, Thacker LR, </w:t>
      </w:r>
      <w:proofErr w:type="spellStart"/>
      <w:r w:rsidRPr="00E71397">
        <w:rPr>
          <w:rFonts w:ascii="Book Antiqua" w:eastAsia="宋体" w:hAnsi="Book Antiqua" w:cs="宋体"/>
          <w:kern w:val="0"/>
          <w:sz w:val="24"/>
          <w:szCs w:val="24"/>
        </w:rPr>
        <w:t>Heuman</w:t>
      </w:r>
      <w:proofErr w:type="spellEnd"/>
      <w:r w:rsidRPr="00E71397">
        <w:rPr>
          <w:rFonts w:ascii="Book Antiqua" w:eastAsia="宋体" w:hAnsi="Book Antiqua" w:cs="宋体"/>
          <w:kern w:val="0"/>
          <w:sz w:val="24"/>
          <w:szCs w:val="24"/>
        </w:rPr>
        <w:t xml:space="preserve"> DM, Smith S, </w:t>
      </w:r>
      <w:proofErr w:type="spellStart"/>
      <w:r w:rsidRPr="00E71397">
        <w:rPr>
          <w:rFonts w:ascii="Book Antiqua" w:eastAsia="宋体" w:hAnsi="Book Antiqua" w:cs="宋体"/>
          <w:kern w:val="0"/>
          <w:sz w:val="24"/>
          <w:szCs w:val="24"/>
        </w:rPr>
        <w:t>Sikaroodi</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Gillevet</w:t>
      </w:r>
      <w:proofErr w:type="spellEnd"/>
      <w:r w:rsidRPr="00E71397">
        <w:rPr>
          <w:rFonts w:ascii="Book Antiqua" w:eastAsia="宋体" w:hAnsi="Book Antiqua" w:cs="宋体"/>
          <w:kern w:val="0"/>
          <w:sz w:val="24"/>
          <w:szCs w:val="24"/>
        </w:rPr>
        <w:t xml:space="preserve"> PM. Linkage of gut microbiome with cognition in hepatic encephalopathy.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Gastrointest</w:t>
      </w:r>
      <w:proofErr w:type="spellEnd"/>
      <w:r w:rsidRPr="00E71397">
        <w:rPr>
          <w:rFonts w:ascii="Book Antiqua" w:eastAsia="宋体" w:hAnsi="Book Antiqua" w:cs="宋体"/>
          <w:i/>
          <w:iCs/>
          <w:kern w:val="0"/>
          <w:sz w:val="24"/>
          <w:szCs w:val="24"/>
        </w:rPr>
        <w:t xml:space="preserve"> Liver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302</w:t>
      </w:r>
      <w:r w:rsidRPr="00E71397">
        <w:rPr>
          <w:rFonts w:ascii="Book Antiqua" w:eastAsia="宋体" w:hAnsi="Book Antiqua" w:cs="宋体"/>
          <w:kern w:val="0"/>
          <w:sz w:val="24"/>
          <w:szCs w:val="24"/>
        </w:rPr>
        <w:t>: G168-G175 [PMID: 21940902 DOI: 10.1152/ajpgi.00190.2011]</w:t>
      </w:r>
    </w:p>
    <w:p w14:paraId="526B302C"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55 </w:t>
      </w:r>
      <w:r w:rsidRPr="00E71397">
        <w:rPr>
          <w:rFonts w:ascii="Book Antiqua" w:eastAsia="宋体" w:hAnsi="Book Antiqua" w:cs="宋体"/>
          <w:b/>
          <w:bCs/>
          <w:kern w:val="0"/>
          <w:sz w:val="24"/>
          <w:szCs w:val="24"/>
        </w:rPr>
        <w:t>Bajaj JS</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Hylemon</w:t>
      </w:r>
      <w:proofErr w:type="spellEnd"/>
      <w:r w:rsidRPr="00E71397">
        <w:rPr>
          <w:rFonts w:ascii="Book Antiqua" w:eastAsia="宋体" w:hAnsi="Book Antiqua" w:cs="宋体"/>
          <w:kern w:val="0"/>
          <w:sz w:val="24"/>
          <w:szCs w:val="24"/>
        </w:rPr>
        <w:t xml:space="preserve"> PB, </w:t>
      </w:r>
      <w:proofErr w:type="spellStart"/>
      <w:r w:rsidRPr="00E71397">
        <w:rPr>
          <w:rFonts w:ascii="Book Antiqua" w:eastAsia="宋体" w:hAnsi="Book Antiqua" w:cs="宋体"/>
          <w:kern w:val="0"/>
          <w:sz w:val="24"/>
          <w:szCs w:val="24"/>
        </w:rPr>
        <w:t>Ridlon</w:t>
      </w:r>
      <w:proofErr w:type="spellEnd"/>
      <w:r w:rsidRPr="00E71397">
        <w:rPr>
          <w:rFonts w:ascii="Book Antiqua" w:eastAsia="宋体" w:hAnsi="Book Antiqua" w:cs="宋体"/>
          <w:kern w:val="0"/>
          <w:sz w:val="24"/>
          <w:szCs w:val="24"/>
        </w:rPr>
        <w:t xml:space="preserve"> JM, </w:t>
      </w:r>
      <w:proofErr w:type="spellStart"/>
      <w:r w:rsidRPr="00E71397">
        <w:rPr>
          <w:rFonts w:ascii="Book Antiqua" w:eastAsia="宋体" w:hAnsi="Book Antiqua" w:cs="宋体"/>
          <w:kern w:val="0"/>
          <w:sz w:val="24"/>
          <w:szCs w:val="24"/>
        </w:rPr>
        <w:t>Heuman</w:t>
      </w:r>
      <w:proofErr w:type="spellEnd"/>
      <w:r w:rsidRPr="00E71397">
        <w:rPr>
          <w:rFonts w:ascii="Book Antiqua" w:eastAsia="宋体" w:hAnsi="Book Antiqua" w:cs="宋体"/>
          <w:kern w:val="0"/>
          <w:sz w:val="24"/>
          <w:szCs w:val="24"/>
        </w:rPr>
        <w:t xml:space="preserve"> DM, </w:t>
      </w:r>
      <w:proofErr w:type="spellStart"/>
      <w:r w:rsidRPr="00E71397">
        <w:rPr>
          <w:rFonts w:ascii="Book Antiqua" w:eastAsia="宋体" w:hAnsi="Book Antiqua" w:cs="宋体"/>
          <w:kern w:val="0"/>
          <w:sz w:val="24"/>
          <w:szCs w:val="24"/>
        </w:rPr>
        <w:t>Daita</w:t>
      </w:r>
      <w:proofErr w:type="spellEnd"/>
      <w:r w:rsidRPr="00E71397">
        <w:rPr>
          <w:rFonts w:ascii="Book Antiqua" w:eastAsia="宋体" w:hAnsi="Book Antiqua" w:cs="宋体"/>
          <w:kern w:val="0"/>
          <w:sz w:val="24"/>
          <w:szCs w:val="24"/>
        </w:rPr>
        <w:t xml:space="preserve"> K, White MB, </w:t>
      </w:r>
      <w:proofErr w:type="spellStart"/>
      <w:r w:rsidRPr="00E71397">
        <w:rPr>
          <w:rFonts w:ascii="Book Antiqua" w:eastAsia="宋体" w:hAnsi="Book Antiqua" w:cs="宋体"/>
          <w:kern w:val="0"/>
          <w:sz w:val="24"/>
          <w:szCs w:val="24"/>
        </w:rPr>
        <w:t>Monteith</w:t>
      </w:r>
      <w:proofErr w:type="spellEnd"/>
      <w:r w:rsidRPr="00E71397">
        <w:rPr>
          <w:rFonts w:ascii="Book Antiqua" w:eastAsia="宋体" w:hAnsi="Book Antiqua" w:cs="宋体"/>
          <w:kern w:val="0"/>
          <w:sz w:val="24"/>
          <w:szCs w:val="24"/>
        </w:rPr>
        <w:t xml:space="preserve"> P, Noble NA, </w:t>
      </w:r>
      <w:proofErr w:type="spellStart"/>
      <w:r w:rsidRPr="00E71397">
        <w:rPr>
          <w:rFonts w:ascii="Book Antiqua" w:eastAsia="宋体" w:hAnsi="Book Antiqua" w:cs="宋体"/>
          <w:kern w:val="0"/>
          <w:sz w:val="24"/>
          <w:szCs w:val="24"/>
        </w:rPr>
        <w:t>Sikaroodi</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Gillevet</w:t>
      </w:r>
      <w:proofErr w:type="spellEnd"/>
      <w:r w:rsidRPr="00E71397">
        <w:rPr>
          <w:rFonts w:ascii="Book Antiqua" w:eastAsia="宋体" w:hAnsi="Book Antiqua" w:cs="宋体"/>
          <w:kern w:val="0"/>
          <w:sz w:val="24"/>
          <w:szCs w:val="24"/>
        </w:rPr>
        <w:t xml:space="preserve"> PM. Colonic mucosal microbiome differs from stool microbiome in cirrhosis and hepatic encephalopathy and is linked to cognition and inflammation.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Gastrointest</w:t>
      </w:r>
      <w:proofErr w:type="spellEnd"/>
      <w:r w:rsidRPr="00E71397">
        <w:rPr>
          <w:rFonts w:ascii="Book Antiqua" w:eastAsia="宋体" w:hAnsi="Book Antiqua" w:cs="宋体"/>
          <w:i/>
          <w:iCs/>
          <w:kern w:val="0"/>
          <w:sz w:val="24"/>
          <w:szCs w:val="24"/>
        </w:rPr>
        <w:t xml:space="preserve"> Liver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303</w:t>
      </w:r>
      <w:r w:rsidRPr="00E71397">
        <w:rPr>
          <w:rFonts w:ascii="Book Antiqua" w:eastAsia="宋体" w:hAnsi="Book Antiqua" w:cs="宋体"/>
          <w:kern w:val="0"/>
          <w:sz w:val="24"/>
          <w:szCs w:val="24"/>
        </w:rPr>
        <w:t>: G675-G685 [PMID: 22821944 DOI: 10.1152/ajpgi.00152.2012]</w:t>
      </w:r>
    </w:p>
    <w:p w14:paraId="7523F80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56 </w:t>
      </w:r>
      <w:r w:rsidRPr="00E71397">
        <w:rPr>
          <w:rFonts w:ascii="Book Antiqua" w:eastAsia="宋体" w:hAnsi="Book Antiqua" w:cs="宋体"/>
          <w:b/>
          <w:bCs/>
          <w:kern w:val="0"/>
          <w:sz w:val="24"/>
          <w:szCs w:val="24"/>
        </w:rPr>
        <w:t>Yoshimoto S</w:t>
      </w:r>
      <w:r w:rsidRPr="00E71397">
        <w:rPr>
          <w:rFonts w:ascii="Book Antiqua" w:eastAsia="宋体" w:hAnsi="Book Antiqua" w:cs="宋体"/>
          <w:kern w:val="0"/>
          <w:sz w:val="24"/>
          <w:szCs w:val="24"/>
        </w:rPr>
        <w:t xml:space="preserve">, Loo TM, </w:t>
      </w:r>
      <w:proofErr w:type="spellStart"/>
      <w:r w:rsidRPr="00E71397">
        <w:rPr>
          <w:rFonts w:ascii="Book Antiqua" w:eastAsia="宋体" w:hAnsi="Book Antiqua" w:cs="宋体"/>
          <w:kern w:val="0"/>
          <w:sz w:val="24"/>
          <w:szCs w:val="24"/>
        </w:rPr>
        <w:t>Atarashi</w:t>
      </w:r>
      <w:proofErr w:type="spellEnd"/>
      <w:r w:rsidRPr="00E71397">
        <w:rPr>
          <w:rFonts w:ascii="Book Antiqua" w:eastAsia="宋体" w:hAnsi="Book Antiqua" w:cs="宋体"/>
          <w:kern w:val="0"/>
          <w:sz w:val="24"/>
          <w:szCs w:val="24"/>
        </w:rPr>
        <w:t xml:space="preserve"> K, Kanda H, Sato S, </w:t>
      </w:r>
      <w:proofErr w:type="spellStart"/>
      <w:r w:rsidRPr="00E71397">
        <w:rPr>
          <w:rFonts w:ascii="Book Antiqua" w:eastAsia="宋体" w:hAnsi="Book Antiqua" w:cs="宋体"/>
          <w:kern w:val="0"/>
          <w:sz w:val="24"/>
          <w:szCs w:val="24"/>
        </w:rPr>
        <w:t>Oyadomari</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Iwakura</w:t>
      </w:r>
      <w:proofErr w:type="spellEnd"/>
      <w:r w:rsidRPr="00E71397">
        <w:rPr>
          <w:rFonts w:ascii="Book Antiqua" w:eastAsia="宋体" w:hAnsi="Book Antiqua" w:cs="宋体"/>
          <w:kern w:val="0"/>
          <w:sz w:val="24"/>
          <w:szCs w:val="24"/>
        </w:rPr>
        <w:t xml:space="preserve"> Y, </w:t>
      </w:r>
      <w:proofErr w:type="spellStart"/>
      <w:r w:rsidRPr="00E71397">
        <w:rPr>
          <w:rFonts w:ascii="Book Antiqua" w:eastAsia="宋体" w:hAnsi="Book Antiqua" w:cs="宋体"/>
          <w:kern w:val="0"/>
          <w:sz w:val="24"/>
          <w:szCs w:val="24"/>
        </w:rPr>
        <w:t>Oshima</w:t>
      </w:r>
      <w:proofErr w:type="spellEnd"/>
      <w:r w:rsidRPr="00E71397">
        <w:rPr>
          <w:rFonts w:ascii="Book Antiqua" w:eastAsia="宋体" w:hAnsi="Book Antiqua" w:cs="宋体"/>
          <w:kern w:val="0"/>
          <w:sz w:val="24"/>
          <w:szCs w:val="24"/>
        </w:rPr>
        <w:t xml:space="preserve"> K, Morita H, Hattori M, Honda K, Ishikawa Y, Hara E, </w:t>
      </w:r>
      <w:proofErr w:type="spellStart"/>
      <w:r w:rsidRPr="00E71397">
        <w:rPr>
          <w:rFonts w:ascii="Book Antiqua" w:eastAsia="宋体" w:hAnsi="Book Antiqua" w:cs="宋体"/>
          <w:kern w:val="0"/>
          <w:sz w:val="24"/>
          <w:szCs w:val="24"/>
        </w:rPr>
        <w:t>Ohtani</w:t>
      </w:r>
      <w:proofErr w:type="spellEnd"/>
      <w:r w:rsidRPr="00E71397">
        <w:rPr>
          <w:rFonts w:ascii="Book Antiqua" w:eastAsia="宋体" w:hAnsi="Book Antiqua" w:cs="宋体"/>
          <w:kern w:val="0"/>
          <w:sz w:val="24"/>
          <w:szCs w:val="24"/>
        </w:rPr>
        <w:t xml:space="preserve"> N. Obesity-induced gut microbial metabolite promotes liver cancer through senescence </w:t>
      </w:r>
      <w:proofErr w:type="spellStart"/>
      <w:r w:rsidRPr="00E71397">
        <w:rPr>
          <w:rFonts w:ascii="Book Antiqua" w:eastAsia="宋体" w:hAnsi="Book Antiqua" w:cs="宋体"/>
          <w:kern w:val="0"/>
          <w:sz w:val="24"/>
          <w:szCs w:val="24"/>
        </w:rPr>
        <w:t>secretome</w:t>
      </w:r>
      <w:proofErr w:type="spell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Nature</w:t>
      </w:r>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499</w:t>
      </w:r>
      <w:r w:rsidRPr="00E71397">
        <w:rPr>
          <w:rFonts w:ascii="Book Antiqua" w:eastAsia="宋体" w:hAnsi="Book Antiqua" w:cs="宋体"/>
          <w:kern w:val="0"/>
          <w:sz w:val="24"/>
          <w:szCs w:val="24"/>
        </w:rPr>
        <w:t>: 97-101 [PMID: 23803760 DOI: 10.1038/nature12347]</w:t>
      </w:r>
    </w:p>
    <w:p w14:paraId="7FEE070A"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57 </w:t>
      </w:r>
      <w:proofErr w:type="spellStart"/>
      <w:r w:rsidRPr="00E71397">
        <w:rPr>
          <w:rFonts w:ascii="Book Antiqua" w:eastAsia="宋体" w:hAnsi="Book Antiqua" w:cs="宋体"/>
          <w:b/>
          <w:bCs/>
          <w:kern w:val="0"/>
          <w:sz w:val="24"/>
          <w:szCs w:val="24"/>
        </w:rPr>
        <w:t>Dapito</w:t>
      </w:r>
      <w:proofErr w:type="spellEnd"/>
      <w:r w:rsidRPr="00E71397">
        <w:rPr>
          <w:rFonts w:ascii="Book Antiqua" w:eastAsia="宋体" w:hAnsi="Book Antiqua" w:cs="宋体"/>
          <w:b/>
          <w:bCs/>
          <w:kern w:val="0"/>
          <w:sz w:val="24"/>
          <w:szCs w:val="24"/>
        </w:rPr>
        <w:t xml:space="preserve"> DH</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Mencin</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Gwak</w:t>
      </w:r>
      <w:proofErr w:type="spellEnd"/>
      <w:r w:rsidRPr="00E71397">
        <w:rPr>
          <w:rFonts w:ascii="Book Antiqua" w:eastAsia="宋体" w:hAnsi="Book Antiqua" w:cs="宋体"/>
          <w:kern w:val="0"/>
          <w:sz w:val="24"/>
          <w:szCs w:val="24"/>
        </w:rPr>
        <w:t xml:space="preserve"> GY, </w:t>
      </w:r>
      <w:proofErr w:type="spellStart"/>
      <w:r w:rsidRPr="00E71397">
        <w:rPr>
          <w:rFonts w:ascii="Book Antiqua" w:eastAsia="宋体" w:hAnsi="Book Antiqua" w:cs="宋体"/>
          <w:kern w:val="0"/>
          <w:sz w:val="24"/>
          <w:szCs w:val="24"/>
        </w:rPr>
        <w:t>Pradere</w:t>
      </w:r>
      <w:proofErr w:type="spellEnd"/>
      <w:r w:rsidRPr="00E71397">
        <w:rPr>
          <w:rFonts w:ascii="Book Antiqua" w:eastAsia="宋体" w:hAnsi="Book Antiqua" w:cs="宋体"/>
          <w:kern w:val="0"/>
          <w:sz w:val="24"/>
          <w:szCs w:val="24"/>
        </w:rPr>
        <w:t xml:space="preserve"> JP, Jang MK, </w:t>
      </w:r>
      <w:proofErr w:type="spellStart"/>
      <w:r w:rsidRPr="00E71397">
        <w:rPr>
          <w:rFonts w:ascii="Book Antiqua" w:eastAsia="宋体" w:hAnsi="Book Antiqua" w:cs="宋体"/>
          <w:kern w:val="0"/>
          <w:sz w:val="24"/>
          <w:szCs w:val="24"/>
        </w:rPr>
        <w:t>Mederacke</w:t>
      </w:r>
      <w:proofErr w:type="spellEnd"/>
      <w:r w:rsidRPr="00E71397">
        <w:rPr>
          <w:rFonts w:ascii="Book Antiqua" w:eastAsia="宋体" w:hAnsi="Book Antiqua" w:cs="宋体"/>
          <w:kern w:val="0"/>
          <w:sz w:val="24"/>
          <w:szCs w:val="24"/>
        </w:rPr>
        <w:t xml:space="preserve"> I, </w:t>
      </w:r>
      <w:proofErr w:type="spellStart"/>
      <w:r w:rsidRPr="00E71397">
        <w:rPr>
          <w:rFonts w:ascii="Book Antiqua" w:eastAsia="宋体" w:hAnsi="Book Antiqua" w:cs="宋体"/>
          <w:kern w:val="0"/>
          <w:sz w:val="24"/>
          <w:szCs w:val="24"/>
        </w:rPr>
        <w:t>Caviglia</w:t>
      </w:r>
      <w:proofErr w:type="spellEnd"/>
      <w:r w:rsidRPr="00E71397">
        <w:rPr>
          <w:rFonts w:ascii="Book Antiqua" w:eastAsia="宋体" w:hAnsi="Book Antiqua" w:cs="宋体"/>
          <w:kern w:val="0"/>
          <w:sz w:val="24"/>
          <w:szCs w:val="24"/>
        </w:rPr>
        <w:t xml:space="preserve"> JM, </w:t>
      </w:r>
      <w:proofErr w:type="spellStart"/>
      <w:r w:rsidRPr="00E71397">
        <w:rPr>
          <w:rFonts w:ascii="Book Antiqua" w:eastAsia="宋体" w:hAnsi="Book Antiqua" w:cs="宋体"/>
          <w:kern w:val="0"/>
          <w:sz w:val="24"/>
          <w:szCs w:val="24"/>
        </w:rPr>
        <w:t>Khiabanian</w:t>
      </w:r>
      <w:proofErr w:type="spellEnd"/>
      <w:r w:rsidRPr="00E71397">
        <w:rPr>
          <w:rFonts w:ascii="Book Antiqua" w:eastAsia="宋体" w:hAnsi="Book Antiqua" w:cs="宋体"/>
          <w:kern w:val="0"/>
          <w:sz w:val="24"/>
          <w:szCs w:val="24"/>
        </w:rPr>
        <w:t xml:space="preserve"> H, </w:t>
      </w:r>
      <w:proofErr w:type="spellStart"/>
      <w:r w:rsidRPr="00E71397">
        <w:rPr>
          <w:rFonts w:ascii="Book Antiqua" w:eastAsia="宋体" w:hAnsi="Book Antiqua" w:cs="宋体"/>
          <w:kern w:val="0"/>
          <w:sz w:val="24"/>
          <w:szCs w:val="24"/>
        </w:rPr>
        <w:t>Adeyemi</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Bataller</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Lefkowitch</w:t>
      </w:r>
      <w:proofErr w:type="spellEnd"/>
      <w:r w:rsidRPr="00E71397">
        <w:rPr>
          <w:rFonts w:ascii="Book Antiqua" w:eastAsia="宋体" w:hAnsi="Book Antiqua" w:cs="宋体"/>
          <w:kern w:val="0"/>
          <w:sz w:val="24"/>
          <w:szCs w:val="24"/>
        </w:rPr>
        <w:t xml:space="preserve"> JH, Bower M, Friedman R, Sartor RB, </w:t>
      </w:r>
      <w:proofErr w:type="spellStart"/>
      <w:r w:rsidRPr="00E71397">
        <w:rPr>
          <w:rFonts w:ascii="Book Antiqua" w:eastAsia="宋体" w:hAnsi="Book Antiqua" w:cs="宋体"/>
          <w:kern w:val="0"/>
          <w:sz w:val="24"/>
          <w:szCs w:val="24"/>
        </w:rPr>
        <w:t>Rabadan</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Schwabe</w:t>
      </w:r>
      <w:proofErr w:type="spellEnd"/>
      <w:r w:rsidRPr="00E71397">
        <w:rPr>
          <w:rFonts w:ascii="Book Antiqua" w:eastAsia="宋体" w:hAnsi="Book Antiqua" w:cs="宋体"/>
          <w:kern w:val="0"/>
          <w:sz w:val="24"/>
          <w:szCs w:val="24"/>
        </w:rPr>
        <w:t xml:space="preserve"> RF. Promotion of hepatocellular carcinoma by the intestinal microbiota and TLR4. </w:t>
      </w:r>
      <w:r w:rsidRPr="00E71397">
        <w:rPr>
          <w:rFonts w:ascii="Book Antiqua" w:eastAsia="宋体" w:hAnsi="Book Antiqua" w:cs="宋体"/>
          <w:i/>
          <w:iCs/>
          <w:kern w:val="0"/>
          <w:sz w:val="24"/>
          <w:szCs w:val="24"/>
        </w:rPr>
        <w:t>Cancer Cell</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21</w:t>
      </w:r>
      <w:r w:rsidRPr="00E71397">
        <w:rPr>
          <w:rFonts w:ascii="Book Antiqua" w:eastAsia="宋体" w:hAnsi="Book Antiqua" w:cs="宋体"/>
          <w:kern w:val="0"/>
          <w:sz w:val="24"/>
          <w:szCs w:val="24"/>
        </w:rPr>
        <w:t>: 504-516 [PMID: 22516259 DOI: 10.1016/j.ccr.2012.02.007]</w:t>
      </w:r>
    </w:p>
    <w:p w14:paraId="6991122D"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58 </w:t>
      </w:r>
      <w:proofErr w:type="spellStart"/>
      <w:r w:rsidRPr="00E71397">
        <w:rPr>
          <w:rFonts w:ascii="Book Antiqua" w:eastAsia="宋体" w:hAnsi="Book Antiqua" w:cs="宋体"/>
          <w:b/>
          <w:bCs/>
          <w:kern w:val="0"/>
          <w:sz w:val="24"/>
          <w:szCs w:val="24"/>
        </w:rPr>
        <w:t>Bindels</w:t>
      </w:r>
      <w:proofErr w:type="spellEnd"/>
      <w:r w:rsidRPr="00E71397">
        <w:rPr>
          <w:rFonts w:ascii="Book Antiqua" w:eastAsia="宋体" w:hAnsi="Book Antiqua" w:cs="宋体"/>
          <w:b/>
          <w:bCs/>
          <w:kern w:val="0"/>
          <w:sz w:val="24"/>
          <w:szCs w:val="24"/>
        </w:rPr>
        <w:t xml:space="preserve"> LB</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Porporato</w:t>
      </w:r>
      <w:proofErr w:type="spellEnd"/>
      <w:r w:rsidRPr="00E71397">
        <w:rPr>
          <w:rFonts w:ascii="Book Antiqua" w:eastAsia="宋体" w:hAnsi="Book Antiqua" w:cs="宋体"/>
          <w:kern w:val="0"/>
          <w:sz w:val="24"/>
          <w:szCs w:val="24"/>
        </w:rPr>
        <w:t xml:space="preserve"> P, </w:t>
      </w:r>
      <w:proofErr w:type="spellStart"/>
      <w:r w:rsidRPr="00E71397">
        <w:rPr>
          <w:rFonts w:ascii="Book Antiqua" w:eastAsia="宋体" w:hAnsi="Book Antiqua" w:cs="宋体"/>
          <w:kern w:val="0"/>
          <w:sz w:val="24"/>
          <w:szCs w:val="24"/>
        </w:rPr>
        <w:t>Dewulf</w:t>
      </w:r>
      <w:proofErr w:type="spellEnd"/>
      <w:r w:rsidRPr="00E71397">
        <w:rPr>
          <w:rFonts w:ascii="Book Antiqua" w:eastAsia="宋体" w:hAnsi="Book Antiqua" w:cs="宋体"/>
          <w:kern w:val="0"/>
          <w:sz w:val="24"/>
          <w:szCs w:val="24"/>
        </w:rPr>
        <w:t xml:space="preserve"> EM, </w:t>
      </w:r>
      <w:proofErr w:type="spellStart"/>
      <w:r w:rsidRPr="00E71397">
        <w:rPr>
          <w:rFonts w:ascii="Book Antiqua" w:eastAsia="宋体" w:hAnsi="Book Antiqua" w:cs="宋体"/>
          <w:kern w:val="0"/>
          <w:sz w:val="24"/>
          <w:szCs w:val="24"/>
        </w:rPr>
        <w:t>Verrax</w:t>
      </w:r>
      <w:proofErr w:type="spellEnd"/>
      <w:r w:rsidRPr="00E71397">
        <w:rPr>
          <w:rFonts w:ascii="Book Antiqua" w:eastAsia="宋体" w:hAnsi="Book Antiqua" w:cs="宋体"/>
          <w:kern w:val="0"/>
          <w:sz w:val="24"/>
          <w:szCs w:val="24"/>
        </w:rPr>
        <w:t xml:space="preserve"> J, </w:t>
      </w:r>
      <w:proofErr w:type="spellStart"/>
      <w:r w:rsidRPr="00E71397">
        <w:rPr>
          <w:rFonts w:ascii="Book Antiqua" w:eastAsia="宋体" w:hAnsi="Book Antiqua" w:cs="宋体"/>
          <w:kern w:val="0"/>
          <w:sz w:val="24"/>
          <w:szCs w:val="24"/>
        </w:rPr>
        <w:t>Neyrinck</w:t>
      </w:r>
      <w:proofErr w:type="spellEnd"/>
      <w:r w:rsidRPr="00E71397">
        <w:rPr>
          <w:rFonts w:ascii="Book Antiqua" w:eastAsia="宋体" w:hAnsi="Book Antiqua" w:cs="宋体"/>
          <w:kern w:val="0"/>
          <w:sz w:val="24"/>
          <w:szCs w:val="24"/>
        </w:rPr>
        <w:t xml:space="preserve"> AM, Martin JC, Scott KP, </w:t>
      </w:r>
      <w:proofErr w:type="spellStart"/>
      <w:r w:rsidRPr="00E71397">
        <w:rPr>
          <w:rFonts w:ascii="Book Antiqua" w:eastAsia="宋体" w:hAnsi="Book Antiqua" w:cs="宋体"/>
          <w:kern w:val="0"/>
          <w:sz w:val="24"/>
          <w:szCs w:val="24"/>
        </w:rPr>
        <w:t>Buc</w:t>
      </w:r>
      <w:proofErr w:type="spellEnd"/>
      <w:r w:rsidRPr="00E71397">
        <w:rPr>
          <w:rFonts w:ascii="Book Antiqua" w:eastAsia="宋体" w:hAnsi="Book Antiqua" w:cs="宋体"/>
          <w:kern w:val="0"/>
          <w:sz w:val="24"/>
          <w:szCs w:val="24"/>
        </w:rPr>
        <w:t xml:space="preserve"> Calderon P, </w:t>
      </w:r>
      <w:proofErr w:type="spellStart"/>
      <w:r w:rsidRPr="00E71397">
        <w:rPr>
          <w:rFonts w:ascii="Book Antiqua" w:eastAsia="宋体" w:hAnsi="Book Antiqua" w:cs="宋体"/>
          <w:kern w:val="0"/>
          <w:sz w:val="24"/>
          <w:szCs w:val="24"/>
        </w:rPr>
        <w:t>Feron</w:t>
      </w:r>
      <w:proofErr w:type="spellEnd"/>
      <w:r w:rsidRPr="00E71397">
        <w:rPr>
          <w:rFonts w:ascii="Book Antiqua" w:eastAsia="宋体" w:hAnsi="Book Antiqua" w:cs="宋体"/>
          <w:kern w:val="0"/>
          <w:sz w:val="24"/>
          <w:szCs w:val="24"/>
        </w:rPr>
        <w:t xml:space="preserve"> O, </w:t>
      </w:r>
      <w:proofErr w:type="spellStart"/>
      <w:r w:rsidRPr="00E71397">
        <w:rPr>
          <w:rFonts w:ascii="Book Antiqua" w:eastAsia="宋体" w:hAnsi="Book Antiqua" w:cs="宋体"/>
          <w:kern w:val="0"/>
          <w:sz w:val="24"/>
          <w:szCs w:val="24"/>
        </w:rPr>
        <w:t>Muccioli</w:t>
      </w:r>
      <w:proofErr w:type="spellEnd"/>
      <w:r w:rsidRPr="00E71397">
        <w:rPr>
          <w:rFonts w:ascii="Book Antiqua" w:eastAsia="宋体" w:hAnsi="Book Antiqua" w:cs="宋体"/>
          <w:kern w:val="0"/>
          <w:sz w:val="24"/>
          <w:szCs w:val="24"/>
        </w:rPr>
        <w:t xml:space="preserve"> GG, </w:t>
      </w:r>
      <w:proofErr w:type="spellStart"/>
      <w:r w:rsidRPr="00E71397">
        <w:rPr>
          <w:rFonts w:ascii="Book Antiqua" w:eastAsia="宋体" w:hAnsi="Book Antiqua" w:cs="宋体"/>
          <w:kern w:val="0"/>
          <w:sz w:val="24"/>
          <w:szCs w:val="24"/>
        </w:rPr>
        <w:t>Sonveaux</w:t>
      </w:r>
      <w:proofErr w:type="spellEnd"/>
      <w:r w:rsidRPr="00E71397">
        <w:rPr>
          <w:rFonts w:ascii="Book Antiqua" w:eastAsia="宋体" w:hAnsi="Book Antiqua" w:cs="宋体"/>
          <w:kern w:val="0"/>
          <w:sz w:val="24"/>
          <w:szCs w:val="24"/>
        </w:rPr>
        <w:t xml:space="preserve"> P, </w:t>
      </w:r>
      <w:proofErr w:type="spellStart"/>
      <w:r w:rsidRPr="00E71397">
        <w:rPr>
          <w:rFonts w:ascii="Book Antiqua" w:eastAsia="宋体" w:hAnsi="Book Antiqua" w:cs="宋体"/>
          <w:kern w:val="0"/>
          <w:sz w:val="24"/>
          <w:szCs w:val="24"/>
        </w:rPr>
        <w:t>Cani</w:t>
      </w:r>
      <w:proofErr w:type="spellEnd"/>
      <w:r w:rsidRPr="00E71397">
        <w:rPr>
          <w:rFonts w:ascii="Book Antiqua" w:eastAsia="宋体" w:hAnsi="Book Antiqua" w:cs="宋体"/>
          <w:kern w:val="0"/>
          <w:sz w:val="24"/>
          <w:szCs w:val="24"/>
        </w:rPr>
        <w:t xml:space="preserve"> PD, </w:t>
      </w:r>
      <w:proofErr w:type="spellStart"/>
      <w:r w:rsidRPr="00E71397">
        <w:rPr>
          <w:rFonts w:ascii="Book Antiqua" w:eastAsia="宋体" w:hAnsi="Book Antiqua" w:cs="宋体"/>
          <w:kern w:val="0"/>
          <w:sz w:val="24"/>
          <w:szCs w:val="24"/>
        </w:rPr>
        <w:t>Delzenne</w:t>
      </w:r>
      <w:proofErr w:type="spellEnd"/>
      <w:r w:rsidRPr="00E71397">
        <w:rPr>
          <w:rFonts w:ascii="Book Antiqua" w:eastAsia="宋体" w:hAnsi="Book Antiqua" w:cs="宋体"/>
          <w:kern w:val="0"/>
          <w:sz w:val="24"/>
          <w:szCs w:val="24"/>
        </w:rPr>
        <w:t xml:space="preserve"> NM. Gut microbiota-derived propionate reduces cancer cell </w:t>
      </w:r>
      <w:r w:rsidRPr="00E71397">
        <w:rPr>
          <w:rFonts w:ascii="Book Antiqua" w:eastAsia="宋体" w:hAnsi="Book Antiqua" w:cs="宋体"/>
          <w:kern w:val="0"/>
          <w:sz w:val="24"/>
          <w:szCs w:val="24"/>
        </w:rPr>
        <w:lastRenderedPageBreak/>
        <w:t>proliferation in the liver. </w:t>
      </w:r>
      <w:r w:rsidRPr="00E71397">
        <w:rPr>
          <w:rFonts w:ascii="Book Antiqua" w:eastAsia="宋体" w:hAnsi="Book Antiqua" w:cs="宋体"/>
          <w:i/>
          <w:iCs/>
          <w:kern w:val="0"/>
          <w:sz w:val="24"/>
          <w:szCs w:val="24"/>
        </w:rPr>
        <w:t>Br J Cancer</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107</w:t>
      </w:r>
      <w:r w:rsidRPr="00E71397">
        <w:rPr>
          <w:rFonts w:ascii="Book Antiqua" w:eastAsia="宋体" w:hAnsi="Book Antiqua" w:cs="宋体"/>
          <w:kern w:val="0"/>
          <w:sz w:val="24"/>
          <w:szCs w:val="24"/>
        </w:rPr>
        <w:t>: 1337-1344 [PMID: 22976799 DOI: 10.1038/bjc.2012.409]</w:t>
      </w:r>
    </w:p>
    <w:p w14:paraId="7D7338D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59 </w:t>
      </w:r>
      <w:r w:rsidRPr="00E71397">
        <w:rPr>
          <w:rFonts w:ascii="Book Antiqua" w:eastAsia="宋体" w:hAnsi="Book Antiqua" w:cs="宋体"/>
          <w:b/>
          <w:bCs/>
          <w:kern w:val="0"/>
          <w:sz w:val="24"/>
          <w:szCs w:val="24"/>
        </w:rPr>
        <w:t>Zhang JP</w:t>
      </w:r>
      <w:r w:rsidRPr="00E71397">
        <w:rPr>
          <w:rFonts w:ascii="Book Antiqua" w:eastAsia="宋体" w:hAnsi="Book Antiqua" w:cs="宋体"/>
          <w:kern w:val="0"/>
          <w:sz w:val="24"/>
          <w:szCs w:val="24"/>
        </w:rPr>
        <w:t xml:space="preserve">, Yan J, Xu J, Pang XH, Chen MS, Li L, Wu C, Li SP, Zheng L. Increased </w:t>
      </w:r>
      <w:proofErr w:type="spellStart"/>
      <w:r w:rsidRPr="00E71397">
        <w:rPr>
          <w:rFonts w:ascii="Book Antiqua" w:eastAsia="宋体" w:hAnsi="Book Antiqua" w:cs="宋体"/>
          <w:kern w:val="0"/>
          <w:sz w:val="24"/>
          <w:szCs w:val="24"/>
        </w:rPr>
        <w:t>intratumoral</w:t>
      </w:r>
      <w:proofErr w:type="spellEnd"/>
      <w:r w:rsidRPr="00E71397">
        <w:rPr>
          <w:rFonts w:ascii="Book Antiqua" w:eastAsia="宋体" w:hAnsi="Book Antiqua" w:cs="宋体"/>
          <w:kern w:val="0"/>
          <w:sz w:val="24"/>
          <w:szCs w:val="24"/>
        </w:rPr>
        <w:t xml:space="preserve"> IL-17-producing cells correlate with poor survival in hepatocellular carcinoma patients.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50</w:t>
      </w:r>
      <w:r w:rsidRPr="00E71397">
        <w:rPr>
          <w:rFonts w:ascii="Book Antiqua" w:eastAsia="宋体" w:hAnsi="Book Antiqua" w:cs="宋体"/>
          <w:kern w:val="0"/>
          <w:sz w:val="24"/>
          <w:szCs w:val="24"/>
        </w:rPr>
        <w:t>: 980-989 [PMID: 19329213 DOI: 10.1016/j.jhep.2008.12.033]</w:t>
      </w:r>
    </w:p>
    <w:p w14:paraId="4857760E"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60 </w:t>
      </w:r>
      <w:proofErr w:type="spellStart"/>
      <w:r w:rsidRPr="00E71397">
        <w:rPr>
          <w:rFonts w:ascii="Book Antiqua" w:eastAsia="宋体" w:hAnsi="Book Antiqua" w:cs="宋体"/>
          <w:b/>
          <w:bCs/>
          <w:kern w:val="0"/>
          <w:sz w:val="24"/>
          <w:szCs w:val="24"/>
        </w:rPr>
        <w:t>Numasaki</w:t>
      </w:r>
      <w:proofErr w:type="spellEnd"/>
      <w:r w:rsidRPr="00E71397">
        <w:rPr>
          <w:rFonts w:ascii="Book Antiqua" w:eastAsia="宋体" w:hAnsi="Book Antiqua" w:cs="宋体"/>
          <w:b/>
          <w:bCs/>
          <w:kern w:val="0"/>
          <w:sz w:val="24"/>
          <w:szCs w:val="24"/>
        </w:rPr>
        <w:t xml:space="preserve"> M</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Fukushi</w:t>
      </w:r>
      <w:proofErr w:type="spellEnd"/>
      <w:r w:rsidRPr="00E71397">
        <w:rPr>
          <w:rFonts w:ascii="Book Antiqua" w:eastAsia="宋体" w:hAnsi="Book Antiqua" w:cs="宋体"/>
          <w:kern w:val="0"/>
          <w:sz w:val="24"/>
          <w:szCs w:val="24"/>
        </w:rPr>
        <w:t xml:space="preserve"> J, Ono M, </w:t>
      </w:r>
      <w:proofErr w:type="spellStart"/>
      <w:r w:rsidRPr="00E71397">
        <w:rPr>
          <w:rFonts w:ascii="Book Antiqua" w:eastAsia="宋体" w:hAnsi="Book Antiqua" w:cs="宋体"/>
          <w:kern w:val="0"/>
          <w:sz w:val="24"/>
          <w:szCs w:val="24"/>
        </w:rPr>
        <w:t>Narula</w:t>
      </w:r>
      <w:proofErr w:type="spellEnd"/>
      <w:r w:rsidRPr="00E71397">
        <w:rPr>
          <w:rFonts w:ascii="Book Antiqua" w:eastAsia="宋体" w:hAnsi="Book Antiqua" w:cs="宋体"/>
          <w:kern w:val="0"/>
          <w:sz w:val="24"/>
          <w:szCs w:val="24"/>
        </w:rPr>
        <w:t xml:space="preserve"> SK, </w:t>
      </w:r>
      <w:proofErr w:type="spellStart"/>
      <w:r w:rsidRPr="00E71397">
        <w:rPr>
          <w:rFonts w:ascii="Book Antiqua" w:eastAsia="宋体" w:hAnsi="Book Antiqua" w:cs="宋体"/>
          <w:kern w:val="0"/>
          <w:sz w:val="24"/>
          <w:szCs w:val="24"/>
        </w:rPr>
        <w:t>Zavodny</w:t>
      </w:r>
      <w:proofErr w:type="spellEnd"/>
      <w:r w:rsidRPr="00E71397">
        <w:rPr>
          <w:rFonts w:ascii="Book Antiqua" w:eastAsia="宋体" w:hAnsi="Book Antiqua" w:cs="宋体"/>
          <w:kern w:val="0"/>
          <w:sz w:val="24"/>
          <w:szCs w:val="24"/>
        </w:rPr>
        <w:t xml:space="preserve"> PJ, Kudo T, Robbins PD, </w:t>
      </w:r>
      <w:proofErr w:type="spellStart"/>
      <w:r w:rsidRPr="00E71397">
        <w:rPr>
          <w:rFonts w:ascii="Book Antiqua" w:eastAsia="宋体" w:hAnsi="Book Antiqua" w:cs="宋体"/>
          <w:kern w:val="0"/>
          <w:sz w:val="24"/>
          <w:szCs w:val="24"/>
        </w:rPr>
        <w:t>Tahara</w:t>
      </w:r>
      <w:proofErr w:type="spellEnd"/>
      <w:r w:rsidRPr="00E71397">
        <w:rPr>
          <w:rFonts w:ascii="Book Antiqua" w:eastAsia="宋体" w:hAnsi="Book Antiqua" w:cs="宋体"/>
          <w:kern w:val="0"/>
          <w:sz w:val="24"/>
          <w:szCs w:val="24"/>
        </w:rPr>
        <w:t xml:space="preserve"> H, </w:t>
      </w:r>
      <w:proofErr w:type="spellStart"/>
      <w:r w:rsidRPr="00E71397">
        <w:rPr>
          <w:rFonts w:ascii="Book Antiqua" w:eastAsia="宋体" w:hAnsi="Book Antiqua" w:cs="宋体"/>
          <w:kern w:val="0"/>
          <w:sz w:val="24"/>
          <w:szCs w:val="24"/>
        </w:rPr>
        <w:t>Lotze</w:t>
      </w:r>
      <w:proofErr w:type="spellEnd"/>
      <w:r w:rsidRPr="00E71397">
        <w:rPr>
          <w:rFonts w:ascii="Book Antiqua" w:eastAsia="宋体" w:hAnsi="Book Antiqua" w:cs="宋体"/>
          <w:kern w:val="0"/>
          <w:sz w:val="24"/>
          <w:szCs w:val="24"/>
        </w:rPr>
        <w:t xml:space="preserve"> MT. Interleukin-17 promotes angiogenesis and tumor growth. </w:t>
      </w:r>
      <w:r w:rsidRPr="00E71397">
        <w:rPr>
          <w:rFonts w:ascii="Book Antiqua" w:eastAsia="宋体" w:hAnsi="Book Antiqua" w:cs="宋体"/>
          <w:i/>
          <w:iCs/>
          <w:kern w:val="0"/>
          <w:sz w:val="24"/>
          <w:szCs w:val="24"/>
        </w:rPr>
        <w:t>Blood</w:t>
      </w:r>
      <w:r w:rsidRPr="00E71397">
        <w:rPr>
          <w:rFonts w:ascii="Book Antiqua" w:eastAsia="宋体" w:hAnsi="Book Antiqua" w:cs="宋体"/>
          <w:kern w:val="0"/>
          <w:sz w:val="24"/>
          <w:szCs w:val="24"/>
        </w:rPr>
        <w:t> 2003; </w:t>
      </w:r>
      <w:r w:rsidRPr="00E71397">
        <w:rPr>
          <w:rFonts w:ascii="Book Antiqua" w:eastAsia="宋体" w:hAnsi="Book Antiqua" w:cs="宋体"/>
          <w:b/>
          <w:bCs/>
          <w:kern w:val="0"/>
          <w:sz w:val="24"/>
          <w:szCs w:val="24"/>
        </w:rPr>
        <w:t>101</w:t>
      </w:r>
      <w:r w:rsidRPr="00E71397">
        <w:rPr>
          <w:rFonts w:ascii="Book Antiqua" w:eastAsia="宋体" w:hAnsi="Book Antiqua" w:cs="宋体"/>
          <w:kern w:val="0"/>
          <w:sz w:val="24"/>
          <w:szCs w:val="24"/>
        </w:rPr>
        <w:t>: 2620-2627 [PMID: 12411307 DOI: 10.1182/blood-2002-05-1461]</w:t>
      </w:r>
    </w:p>
    <w:p w14:paraId="5E58BF8A"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61 </w:t>
      </w:r>
      <w:r w:rsidRPr="00E71397">
        <w:rPr>
          <w:rFonts w:ascii="Book Antiqua" w:eastAsia="宋体" w:hAnsi="Book Antiqua" w:cs="宋体"/>
          <w:b/>
          <w:bCs/>
          <w:kern w:val="0"/>
          <w:sz w:val="24"/>
          <w:szCs w:val="24"/>
        </w:rPr>
        <w:t>Ivanov II</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Atarashi</w:t>
      </w:r>
      <w:proofErr w:type="spellEnd"/>
      <w:r w:rsidRPr="00E71397">
        <w:rPr>
          <w:rFonts w:ascii="Book Antiqua" w:eastAsia="宋体" w:hAnsi="Book Antiqua" w:cs="宋体"/>
          <w:kern w:val="0"/>
          <w:sz w:val="24"/>
          <w:szCs w:val="24"/>
        </w:rPr>
        <w:t xml:space="preserve"> K, </w:t>
      </w:r>
      <w:proofErr w:type="spellStart"/>
      <w:r w:rsidRPr="00E71397">
        <w:rPr>
          <w:rFonts w:ascii="Book Antiqua" w:eastAsia="宋体" w:hAnsi="Book Antiqua" w:cs="宋体"/>
          <w:kern w:val="0"/>
          <w:sz w:val="24"/>
          <w:szCs w:val="24"/>
        </w:rPr>
        <w:t>Manel</w:t>
      </w:r>
      <w:proofErr w:type="spellEnd"/>
      <w:r w:rsidRPr="00E71397">
        <w:rPr>
          <w:rFonts w:ascii="Book Antiqua" w:eastAsia="宋体" w:hAnsi="Book Antiqua" w:cs="宋体"/>
          <w:kern w:val="0"/>
          <w:sz w:val="24"/>
          <w:szCs w:val="24"/>
        </w:rPr>
        <w:t xml:space="preserve"> N, Brodie EL, </w:t>
      </w:r>
      <w:proofErr w:type="spellStart"/>
      <w:r w:rsidRPr="00E71397">
        <w:rPr>
          <w:rFonts w:ascii="Book Antiqua" w:eastAsia="宋体" w:hAnsi="Book Antiqua" w:cs="宋体"/>
          <w:kern w:val="0"/>
          <w:sz w:val="24"/>
          <w:szCs w:val="24"/>
        </w:rPr>
        <w:t>Shima</w:t>
      </w:r>
      <w:proofErr w:type="spellEnd"/>
      <w:r w:rsidRPr="00E71397">
        <w:rPr>
          <w:rFonts w:ascii="Book Antiqua" w:eastAsia="宋体" w:hAnsi="Book Antiqua" w:cs="宋体"/>
          <w:kern w:val="0"/>
          <w:sz w:val="24"/>
          <w:szCs w:val="24"/>
        </w:rPr>
        <w:t xml:space="preserve"> T, </w:t>
      </w:r>
      <w:proofErr w:type="spellStart"/>
      <w:r w:rsidRPr="00E71397">
        <w:rPr>
          <w:rFonts w:ascii="Book Antiqua" w:eastAsia="宋体" w:hAnsi="Book Antiqua" w:cs="宋体"/>
          <w:kern w:val="0"/>
          <w:sz w:val="24"/>
          <w:szCs w:val="24"/>
        </w:rPr>
        <w:t>Karaoz</w:t>
      </w:r>
      <w:proofErr w:type="spellEnd"/>
      <w:r w:rsidRPr="00E71397">
        <w:rPr>
          <w:rFonts w:ascii="Book Antiqua" w:eastAsia="宋体" w:hAnsi="Book Antiqua" w:cs="宋体"/>
          <w:kern w:val="0"/>
          <w:sz w:val="24"/>
          <w:szCs w:val="24"/>
        </w:rPr>
        <w:t xml:space="preserve"> U, Wei D, Goldfarb KC, Santee CA, Lynch SV, </w:t>
      </w:r>
      <w:proofErr w:type="spellStart"/>
      <w:r w:rsidRPr="00E71397">
        <w:rPr>
          <w:rFonts w:ascii="Book Antiqua" w:eastAsia="宋体" w:hAnsi="Book Antiqua" w:cs="宋体"/>
          <w:kern w:val="0"/>
          <w:sz w:val="24"/>
          <w:szCs w:val="24"/>
        </w:rPr>
        <w:t>Tanoue</w:t>
      </w:r>
      <w:proofErr w:type="spellEnd"/>
      <w:r w:rsidRPr="00E71397">
        <w:rPr>
          <w:rFonts w:ascii="Book Antiqua" w:eastAsia="宋体" w:hAnsi="Book Antiqua" w:cs="宋体"/>
          <w:kern w:val="0"/>
          <w:sz w:val="24"/>
          <w:szCs w:val="24"/>
        </w:rPr>
        <w:t xml:space="preserve"> T, </w:t>
      </w:r>
      <w:proofErr w:type="spellStart"/>
      <w:r w:rsidRPr="00E71397">
        <w:rPr>
          <w:rFonts w:ascii="Book Antiqua" w:eastAsia="宋体" w:hAnsi="Book Antiqua" w:cs="宋体"/>
          <w:kern w:val="0"/>
          <w:sz w:val="24"/>
          <w:szCs w:val="24"/>
        </w:rPr>
        <w:t>Imaoka</w:t>
      </w:r>
      <w:proofErr w:type="spellEnd"/>
      <w:r w:rsidRPr="00E71397">
        <w:rPr>
          <w:rFonts w:ascii="Book Antiqua" w:eastAsia="宋体" w:hAnsi="Book Antiqua" w:cs="宋体"/>
          <w:kern w:val="0"/>
          <w:sz w:val="24"/>
          <w:szCs w:val="24"/>
        </w:rPr>
        <w:t xml:space="preserve"> A, Itoh K, Takeda K, </w:t>
      </w:r>
      <w:proofErr w:type="spellStart"/>
      <w:r w:rsidRPr="00E71397">
        <w:rPr>
          <w:rFonts w:ascii="Book Antiqua" w:eastAsia="宋体" w:hAnsi="Book Antiqua" w:cs="宋体"/>
          <w:kern w:val="0"/>
          <w:sz w:val="24"/>
          <w:szCs w:val="24"/>
        </w:rPr>
        <w:t>Umesaki</w:t>
      </w:r>
      <w:proofErr w:type="spellEnd"/>
      <w:r w:rsidRPr="00E71397">
        <w:rPr>
          <w:rFonts w:ascii="Book Antiqua" w:eastAsia="宋体" w:hAnsi="Book Antiqua" w:cs="宋体"/>
          <w:kern w:val="0"/>
          <w:sz w:val="24"/>
          <w:szCs w:val="24"/>
        </w:rPr>
        <w:t xml:space="preserve"> Y, Honda K, Littman DR. Induction of intestinal Th17 cells by segmented filamentous bacteria. </w:t>
      </w:r>
      <w:r w:rsidRPr="00E71397">
        <w:rPr>
          <w:rFonts w:ascii="Book Antiqua" w:eastAsia="宋体" w:hAnsi="Book Antiqua" w:cs="宋体"/>
          <w:i/>
          <w:iCs/>
          <w:kern w:val="0"/>
          <w:sz w:val="24"/>
          <w:szCs w:val="24"/>
        </w:rPr>
        <w:t>Cell</w:t>
      </w:r>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139</w:t>
      </w:r>
      <w:r w:rsidRPr="00E71397">
        <w:rPr>
          <w:rFonts w:ascii="Book Antiqua" w:eastAsia="宋体" w:hAnsi="Book Antiqua" w:cs="宋体"/>
          <w:kern w:val="0"/>
          <w:sz w:val="24"/>
          <w:szCs w:val="24"/>
        </w:rPr>
        <w:t>: 485-498 [PMID: 19836068 DOI: 10.1016/j.cell.2009.09.033]</w:t>
      </w:r>
    </w:p>
    <w:p w14:paraId="0DB903C7"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62 </w:t>
      </w:r>
      <w:proofErr w:type="spellStart"/>
      <w:r w:rsidRPr="00E71397">
        <w:rPr>
          <w:rFonts w:ascii="Book Antiqua" w:eastAsia="宋体" w:hAnsi="Book Antiqua" w:cs="宋体"/>
          <w:b/>
          <w:bCs/>
          <w:kern w:val="0"/>
          <w:sz w:val="24"/>
          <w:szCs w:val="24"/>
        </w:rPr>
        <w:t>Ersöz</w:t>
      </w:r>
      <w:proofErr w:type="spellEnd"/>
      <w:r w:rsidRPr="00E71397">
        <w:rPr>
          <w:rFonts w:ascii="Book Antiqua" w:eastAsia="宋体" w:hAnsi="Book Antiqua" w:cs="宋体"/>
          <w:b/>
          <w:bCs/>
          <w:kern w:val="0"/>
          <w:sz w:val="24"/>
          <w:szCs w:val="24"/>
        </w:rPr>
        <w:t xml:space="preserve"> G</w:t>
      </w:r>
      <w:r w:rsidRPr="00E71397">
        <w:rPr>
          <w:rFonts w:ascii="Book Antiqua" w:eastAsia="宋体" w:hAnsi="Book Antiqua" w:cs="宋体"/>
          <w:kern w:val="0"/>
          <w:sz w:val="24"/>
          <w:szCs w:val="24"/>
        </w:rPr>
        <w:t xml:space="preserve">, Aydin A, </w:t>
      </w:r>
      <w:proofErr w:type="spellStart"/>
      <w:r w:rsidRPr="00E71397">
        <w:rPr>
          <w:rFonts w:ascii="Book Antiqua" w:eastAsia="宋体" w:hAnsi="Book Antiqua" w:cs="宋体"/>
          <w:kern w:val="0"/>
          <w:sz w:val="24"/>
          <w:szCs w:val="24"/>
        </w:rPr>
        <w:t>Erdem</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Yüksel</w:t>
      </w:r>
      <w:proofErr w:type="spellEnd"/>
      <w:r w:rsidRPr="00E71397">
        <w:rPr>
          <w:rFonts w:ascii="Book Antiqua" w:eastAsia="宋体" w:hAnsi="Book Antiqua" w:cs="宋体"/>
          <w:kern w:val="0"/>
          <w:sz w:val="24"/>
          <w:szCs w:val="24"/>
        </w:rPr>
        <w:t xml:space="preserve"> D, </w:t>
      </w:r>
      <w:proofErr w:type="spellStart"/>
      <w:r w:rsidRPr="00E71397">
        <w:rPr>
          <w:rFonts w:ascii="Book Antiqua" w:eastAsia="宋体" w:hAnsi="Book Antiqua" w:cs="宋体"/>
          <w:kern w:val="0"/>
          <w:sz w:val="24"/>
          <w:szCs w:val="24"/>
        </w:rPr>
        <w:t>Akarca</w:t>
      </w:r>
      <w:proofErr w:type="spellEnd"/>
      <w:r w:rsidRPr="00E71397">
        <w:rPr>
          <w:rFonts w:ascii="Book Antiqua" w:eastAsia="宋体" w:hAnsi="Book Antiqua" w:cs="宋体"/>
          <w:kern w:val="0"/>
          <w:sz w:val="24"/>
          <w:szCs w:val="24"/>
        </w:rPr>
        <w:t xml:space="preserve"> U, </w:t>
      </w:r>
      <w:proofErr w:type="spellStart"/>
      <w:r w:rsidRPr="00E71397">
        <w:rPr>
          <w:rFonts w:ascii="Book Antiqua" w:eastAsia="宋体" w:hAnsi="Book Antiqua" w:cs="宋体"/>
          <w:kern w:val="0"/>
          <w:sz w:val="24"/>
          <w:szCs w:val="24"/>
        </w:rPr>
        <w:t>Kumanlioglu</w:t>
      </w:r>
      <w:proofErr w:type="spellEnd"/>
      <w:r w:rsidRPr="00E71397">
        <w:rPr>
          <w:rFonts w:ascii="Book Antiqua" w:eastAsia="宋体" w:hAnsi="Book Antiqua" w:cs="宋体"/>
          <w:kern w:val="0"/>
          <w:sz w:val="24"/>
          <w:szCs w:val="24"/>
        </w:rPr>
        <w:t xml:space="preserve"> K. Intestinal permeability in liver cirrhosis. </w:t>
      </w:r>
      <w:proofErr w:type="spellStart"/>
      <w:r w:rsidRPr="00E71397">
        <w:rPr>
          <w:rFonts w:ascii="Book Antiqua" w:eastAsia="宋体" w:hAnsi="Book Antiqua" w:cs="宋体"/>
          <w:i/>
          <w:iCs/>
          <w:kern w:val="0"/>
          <w:sz w:val="24"/>
          <w:szCs w:val="24"/>
        </w:rPr>
        <w:t>Eur</w:t>
      </w:r>
      <w:proofErr w:type="spellEnd"/>
      <w:r w:rsidRPr="00E71397">
        <w:rPr>
          <w:rFonts w:ascii="Book Antiqua" w:eastAsia="宋体" w:hAnsi="Book Antiqua" w:cs="宋体"/>
          <w:i/>
          <w:iCs/>
          <w:kern w:val="0"/>
          <w:sz w:val="24"/>
          <w:szCs w:val="24"/>
        </w:rPr>
        <w:t xml:space="preserve">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1999; </w:t>
      </w:r>
      <w:r w:rsidRPr="00E71397">
        <w:rPr>
          <w:rFonts w:ascii="Book Antiqua" w:eastAsia="宋体" w:hAnsi="Book Antiqua" w:cs="宋体"/>
          <w:b/>
          <w:bCs/>
          <w:kern w:val="0"/>
          <w:sz w:val="24"/>
          <w:szCs w:val="24"/>
        </w:rPr>
        <w:t>11</w:t>
      </w:r>
      <w:r w:rsidRPr="00E71397">
        <w:rPr>
          <w:rFonts w:ascii="Book Antiqua" w:eastAsia="宋体" w:hAnsi="Book Antiqua" w:cs="宋体"/>
          <w:kern w:val="0"/>
          <w:sz w:val="24"/>
          <w:szCs w:val="24"/>
        </w:rPr>
        <w:t>: 409-412 [PMID: 10321758 DOI: 10.1097/00042737-199904000-00009]</w:t>
      </w:r>
    </w:p>
    <w:p w14:paraId="0DD29953"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63 </w:t>
      </w:r>
      <w:proofErr w:type="spellStart"/>
      <w:r w:rsidRPr="00E71397">
        <w:rPr>
          <w:rFonts w:ascii="Book Antiqua" w:eastAsia="宋体" w:hAnsi="Book Antiqua" w:cs="宋体"/>
          <w:b/>
          <w:bCs/>
          <w:kern w:val="0"/>
          <w:sz w:val="24"/>
          <w:szCs w:val="24"/>
        </w:rPr>
        <w:t>Khungar</w:t>
      </w:r>
      <w:proofErr w:type="spellEnd"/>
      <w:r w:rsidRPr="00E71397">
        <w:rPr>
          <w:rFonts w:ascii="Book Antiqua" w:eastAsia="宋体" w:hAnsi="Book Antiqua" w:cs="宋体"/>
          <w:b/>
          <w:bCs/>
          <w:kern w:val="0"/>
          <w:sz w:val="24"/>
          <w:szCs w:val="24"/>
        </w:rPr>
        <w:t xml:space="preserve"> V</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Poordad</w:t>
      </w:r>
      <w:proofErr w:type="spellEnd"/>
      <w:r w:rsidRPr="00E71397">
        <w:rPr>
          <w:rFonts w:ascii="Book Antiqua" w:eastAsia="宋体" w:hAnsi="Book Antiqua" w:cs="宋体"/>
          <w:kern w:val="0"/>
          <w:sz w:val="24"/>
          <w:szCs w:val="24"/>
        </w:rPr>
        <w:t xml:space="preserve"> F. Hepatic encephalopathy.</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Liver Dis</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16</w:t>
      </w:r>
      <w:r w:rsidRPr="00E71397">
        <w:rPr>
          <w:rFonts w:ascii="Book Antiqua" w:eastAsia="宋体" w:hAnsi="Book Antiqua" w:cs="宋体"/>
          <w:kern w:val="0"/>
          <w:sz w:val="24"/>
          <w:szCs w:val="24"/>
        </w:rPr>
        <w:t>: 301-320 [PMID: 22541700 DOI: 10.1016/j.cld.2012.03.009]</w:t>
      </w:r>
    </w:p>
    <w:p w14:paraId="6350C92F"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64 </w:t>
      </w:r>
      <w:proofErr w:type="spellStart"/>
      <w:r w:rsidRPr="00E71397">
        <w:rPr>
          <w:rFonts w:ascii="Book Antiqua" w:eastAsia="宋体" w:hAnsi="Book Antiqua" w:cs="宋体"/>
          <w:b/>
          <w:bCs/>
          <w:kern w:val="0"/>
          <w:sz w:val="24"/>
          <w:szCs w:val="24"/>
        </w:rPr>
        <w:t>Häussinger</w:t>
      </w:r>
      <w:proofErr w:type="spellEnd"/>
      <w:r w:rsidRPr="00E71397">
        <w:rPr>
          <w:rFonts w:ascii="Book Antiqua" w:eastAsia="宋体" w:hAnsi="Book Antiqua" w:cs="宋体"/>
          <w:b/>
          <w:bCs/>
          <w:kern w:val="0"/>
          <w:sz w:val="24"/>
          <w:szCs w:val="24"/>
        </w:rPr>
        <w:t xml:space="preserve"> D</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Schliess</w:t>
      </w:r>
      <w:proofErr w:type="spellEnd"/>
      <w:r w:rsidRPr="00E71397">
        <w:rPr>
          <w:rFonts w:ascii="Book Antiqua" w:eastAsia="宋体" w:hAnsi="Book Antiqua" w:cs="宋体"/>
          <w:kern w:val="0"/>
          <w:sz w:val="24"/>
          <w:szCs w:val="24"/>
        </w:rPr>
        <w:t xml:space="preserve"> F. </w:t>
      </w:r>
      <w:proofErr w:type="spellStart"/>
      <w:r w:rsidRPr="00E71397">
        <w:rPr>
          <w:rFonts w:ascii="Book Antiqua" w:eastAsia="宋体" w:hAnsi="Book Antiqua" w:cs="宋体"/>
          <w:kern w:val="0"/>
          <w:sz w:val="24"/>
          <w:szCs w:val="24"/>
        </w:rPr>
        <w:t>Pathogenetic</w:t>
      </w:r>
      <w:proofErr w:type="spellEnd"/>
      <w:r w:rsidRPr="00E71397">
        <w:rPr>
          <w:rFonts w:ascii="Book Antiqua" w:eastAsia="宋体" w:hAnsi="Book Antiqua" w:cs="宋体"/>
          <w:kern w:val="0"/>
          <w:sz w:val="24"/>
          <w:szCs w:val="24"/>
        </w:rPr>
        <w:t xml:space="preserve"> mechanisms of hepatic encephalopathy.</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Gut</w:t>
      </w:r>
      <w:r w:rsidRPr="00E71397">
        <w:rPr>
          <w:rFonts w:ascii="Book Antiqua" w:eastAsia="宋体" w:hAnsi="Book Antiqua" w:cs="宋体"/>
          <w:kern w:val="0"/>
          <w:sz w:val="24"/>
          <w:szCs w:val="24"/>
        </w:rPr>
        <w:t> 2008; </w:t>
      </w:r>
      <w:r w:rsidRPr="00E71397">
        <w:rPr>
          <w:rFonts w:ascii="Book Antiqua" w:eastAsia="宋体" w:hAnsi="Book Antiqua" w:cs="宋体"/>
          <w:b/>
          <w:bCs/>
          <w:kern w:val="0"/>
          <w:sz w:val="24"/>
          <w:szCs w:val="24"/>
        </w:rPr>
        <w:t>57</w:t>
      </w:r>
      <w:r w:rsidRPr="00E71397">
        <w:rPr>
          <w:rFonts w:ascii="Book Antiqua" w:eastAsia="宋体" w:hAnsi="Book Antiqua" w:cs="宋体"/>
          <w:kern w:val="0"/>
          <w:sz w:val="24"/>
          <w:szCs w:val="24"/>
        </w:rPr>
        <w:t>: 1156-1165 [PMID: 18628377 DOI: 10.1136/gut.2007.122176]</w:t>
      </w:r>
    </w:p>
    <w:p w14:paraId="2D430D95"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lastRenderedPageBreak/>
        <w:t>65 </w:t>
      </w:r>
      <w:proofErr w:type="spellStart"/>
      <w:r w:rsidRPr="00E71397">
        <w:rPr>
          <w:rFonts w:ascii="Book Antiqua" w:eastAsia="宋体" w:hAnsi="Book Antiqua" w:cs="宋体"/>
          <w:b/>
          <w:bCs/>
          <w:kern w:val="0"/>
          <w:sz w:val="24"/>
          <w:szCs w:val="24"/>
        </w:rPr>
        <w:t>Koulaouzidis</w:t>
      </w:r>
      <w:proofErr w:type="spellEnd"/>
      <w:r w:rsidRPr="00E71397">
        <w:rPr>
          <w:rFonts w:ascii="Book Antiqua" w:eastAsia="宋体" w:hAnsi="Book Antiqua" w:cs="宋体"/>
          <w:b/>
          <w:bCs/>
          <w:kern w:val="0"/>
          <w:sz w:val="24"/>
          <w:szCs w:val="24"/>
        </w:rPr>
        <w:t xml:space="preserve"> A</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Bhat</w:t>
      </w:r>
      <w:proofErr w:type="spellEnd"/>
      <w:r w:rsidRPr="00E71397">
        <w:rPr>
          <w:rFonts w:ascii="Book Antiqua" w:eastAsia="宋体" w:hAnsi="Book Antiqua" w:cs="宋体"/>
          <w:kern w:val="0"/>
          <w:sz w:val="24"/>
          <w:szCs w:val="24"/>
        </w:rPr>
        <w:t xml:space="preserve"> S, Saeed AA.</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Spontaneous bacterial peritonitis.</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World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15</w:t>
      </w:r>
      <w:r w:rsidRPr="00E71397">
        <w:rPr>
          <w:rFonts w:ascii="Book Antiqua" w:eastAsia="宋体" w:hAnsi="Book Antiqua" w:cs="宋体"/>
          <w:kern w:val="0"/>
          <w:sz w:val="24"/>
          <w:szCs w:val="24"/>
        </w:rPr>
        <w:t>: 1042-1049 [PMID: 19266595 DOI: 10.3748/wjg.15.1042]</w:t>
      </w:r>
    </w:p>
    <w:p w14:paraId="006CCA2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66 </w:t>
      </w:r>
      <w:proofErr w:type="spellStart"/>
      <w:r w:rsidRPr="00E71397">
        <w:rPr>
          <w:rFonts w:ascii="Book Antiqua" w:eastAsia="宋体" w:hAnsi="Book Antiqua" w:cs="宋体"/>
          <w:b/>
          <w:bCs/>
          <w:kern w:val="0"/>
          <w:sz w:val="24"/>
          <w:szCs w:val="24"/>
        </w:rPr>
        <w:t>Lata</w:t>
      </w:r>
      <w:proofErr w:type="spellEnd"/>
      <w:r w:rsidRPr="00E71397">
        <w:rPr>
          <w:rFonts w:ascii="Book Antiqua" w:eastAsia="宋体" w:hAnsi="Book Antiqua" w:cs="宋体"/>
          <w:b/>
          <w:bCs/>
          <w:kern w:val="0"/>
          <w:sz w:val="24"/>
          <w:szCs w:val="24"/>
        </w:rPr>
        <w:t xml:space="preserve"> J</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Stiburek</w:t>
      </w:r>
      <w:proofErr w:type="spellEnd"/>
      <w:r w:rsidRPr="00E71397">
        <w:rPr>
          <w:rFonts w:ascii="Book Antiqua" w:eastAsia="宋体" w:hAnsi="Book Antiqua" w:cs="宋体"/>
          <w:kern w:val="0"/>
          <w:sz w:val="24"/>
          <w:szCs w:val="24"/>
        </w:rPr>
        <w:t xml:space="preserve"> O, </w:t>
      </w:r>
      <w:proofErr w:type="spellStart"/>
      <w:r w:rsidRPr="00E71397">
        <w:rPr>
          <w:rFonts w:ascii="Book Antiqua" w:eastAsia="宋体" w:hAnsi="Book Antiqua" w:cs="宋体"/>
          <w:kern w:val="0"/>
          <w:sz w:val="24"/>
          <w:szCs w:val="24"/>
        </w:rPr>
        <w:t>Kopacova</w:t>
      </w:r>
      <w:proofErr w:type="spellEnd"/>
      <w:r w:rsidRPr="00E71397">
        <w:rPr>
          <w:rFonts w:ascii="Book Antiqua" w:eastAsia="宋体" w:hAnsi="Book Antiqua" w:cs="宋体"/>
          <w:kern w:val="0"/>
          <w:sz w:val="24"/>
          <w:szCs w:val="24"/>
        </w:rPr>
        <w:t xml:space="preserve"> M. Spontaneous bacterial peritonitis: a severe complication of liver cirrhosis. </w:t>
      </w:r>
      <w:r w:rsidRPr="00E71397">
        <w:rPr>
          <w:rFonts w:ascii="Book Antiqua" w:eastAsia="宋体" w:hAnsi="Book Antiqua" w:cs="宋体"/>
          <w:i/>
          <w:iCs/>
          <w:kern w:val="0"/>
          <w:sz w:val="24"/>
          <w:szCs w:val="24"/>
        </w:rPr>
        <w:t xml:space="preserve">World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15</w:t>
      </w:r>
      <w:r w:rsidRPr="00E71397">
        <w:rPr>
          <w:rFonts w:ascii="Book Antiqua" w:eastAsia="宋体" w:hAnsi="Book Antiqua" w:cs="宋体"/>
          <w:kern w:val="0"/>
          <w:sz w:val="24"/>
          <w:szCs w:val="24"/>
        </w:rPr>
        <w:t>: 5505-5510 [PMID: 19938187 DOI: 10.3748/wjg.15.5505]</w:t>
      </w:r>
    </w:p>
    <w:p w14:paraId="6892DB8E"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67 </w:t>
      </w:r>
      <w:r w:rsidRPr="00E71397">
        <w:rPr>
          <w:rFonts w:ascii="Book Antiqua" w:eastAsia="宋体" w:hAnsi="Book Antiqua" w:cs="宋体"/>
          <w:b/>
          <w:bCs/>
          <w:kern w:val="0"/>
          <w:sz w:val="24"/>
          <w:szCs w:val="24"/>
        </w:rPr>
        <w:t>Medina J</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Fernández</w:t>
      </w:r>
      <w:proofErr w:type="spellEnd"/>
      <w:r w:rsidRPr="00E71397">
        <w:rPr>
          <w:rFonts w:ascii="Book Antiqua" w:eastAsia="宋体" w:hAnsi="Book Antiqua" w:cs="宋体"/>
          <w:kern w:val="0"/>
          <w:sz w:val="24"/>
          <w:szCs w:val="24"/>
        </w:rPr>
        <w:t xml:space="preserve">-Salazar LI, </w:t>
      </w:r>
      <w:proofErr w:type="spellStart"/>
      <w:r w:rsidRPr="00E71397">
        <w:rPr>
          <w:rFonts w:ascii="Book Antiqua" w:eastAsia="宋体" w:hAnsi="Book Antiqua" w:cs="宋体"/>
          <w:kern w:val="0"/>
          <w:sz w:val="24"/>
          <w:szCs w:val="24"/>
        </w:rPr>
        <w:t>García-Buey</w:t>
      </w:r>
      <w:proofErr w:type="spellEnd"/>
      <w:r w:rsidRPr="00E71397">
        <w:rPr>
          <w:rFonts w:ascii="Book Antiqua" w:eastAsia="宋体" w:hAnsi="Book Antiqua" w:cs="宋体"/>
          <w:kern w:val="0"/>
          <w:sz w:val="24"/>
          <w:szCs w:val="24"/>
        </w:rPr>
        <w:t xml:space="preserve"> L, Moreno-Otero R. Approach to the pathogenesis and treatment of nonalcoholic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Diabetes Care</w:t>
      </w:r>
      <w:r w:rsidRPr="00E71397">
        <w:rPr>
          <w:rFonts w:ascii="Book Antiqua" w:eastAsia="宋体" w:hAnsi="Book Antiqua" w:cs="宋体"/>
          <w:kern w:val="0"/>
          <w:sz w:val="24"/>
          <w:szCs w:val="24"/>
        </w:rPr>
        <w:t> 2004; </w:t>
      </w:r>
      <w:r w:rsidRPr="00E71397">
        <w:rPr>
          <w:rFonts w:ascii="Book Antiqua" w:eastAsia="宋体" w:hAnsi="Book Antiqua" w:cs="宋体"/>
          <w:b/>
          <w:bCs/>
          <w:kern w:val="0"/>
          <w:sz w:val="24"/>
          <w:szCs w:val="24"/>
        </w:rPr>
        <w:t>27</w:t>
      </w:r>
      <w:r w:rsidRPr="00E71397">
        <w:rPr>
          <w:rFonts w:ascii="Book Antiqua" w:eastAsia="宋体" w:hAnsi="Book Antiqua" w:cs="宋体"/>
          <w:kern w:val="0"/>
          <w:sz w:val="24"/>
          <w:szCs w:val="24"/>
        </w:rPr>
        <w:t>: 2057-2066 [PMID: 15277442 DOI: 10.2337/diacare.27.8.2057]</w:t>
      </w:r>
    </w:p>
    <w:p w14:paraId="64FDBDB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68 </w:t>
      </w:r>
      <w:proofErr w:type="spellStart"/>
      <w:r w:rsidRPr="00E71397">
        <w:rPr>
          <w:rFonts w:ascii="Book Antiqua" w:eastAsia="宋体" w:hAnsi="Book Antiqua" w:cs="宋体"/>
          <w:b/>
          <w:bCs/>
          <w:kern w:val="0"/>
          <w:sz w:val="24"/>
          <w:szCs w:val="24"/>
        </w:rPr>
        <w:t>Loguercio</w:t>
      </w:r>
      <w:proofErr w:type="spellEnd"/>
      <w:r w:rsidRPr="00E71397">
        <w:rPr>
          <w:rFonts w:ascii="Book Antiqua" w:eastAsia="宋体" w:hAnsi="Book Antiqua" w:cs="宋体"/>
          <w:b/>
          <w:bCs/>
          <w:kern w:val="0"/>
          <w:sz w:val="24"/>
          <w:szCs w:val="24"/>
        </w:rPr>
        <w:t xml:space="preserve"> C</w:t>
      </w:r>
      <w:r w:rsidRPr="00E71397">
        <w:rPr>
          <w:rFonts w:ascii="Book Antiqua" w:eastAsia="宋体" w:hAnsi="Book Antiqua" w:cs="宋体"/>
          <w:kern w:val="0"/>
          <w:sz w:val="24"/>
          <w:szCs w:val="24"/>
        </w:rPr>
        <w:t xml:space="preserve">, Federico A, </w:t>
      </w:r>
      <w:proofErr w:type="spellStart"/>
      <w:r w:rsidRPr="00E71397">
        <w:rPr>
          <w:rFonts w:ascii="Book Antiqua" w:eastAsia="宋体" w:hAnsi="Book Antiqua" w:cs="宋体"/>
          <w:kern w:val="0"/>
          <w:sz w:val="24"/>
          <w:szCs w:val="24"/>
        </w:rPr>
        <w:t>Tuccillo</w:t>
      </w:r>
      <w:proofErr w:type="spellEnd"/>
      <w:r w:rsidRPr="00E71397">
        <w:rPr>
          <w:rFonts w:ascii="Book Antiqua" w:eastAsia="宋体" w:hAnsi="Book Antiqua" w:cs="宋体"/>
          <w:kern w:val="0"/>
          <w:sz w:val="24"/>
          <w:szCs w:val="24"/>
        </w:rPr>
        <w:t xml:space="preserve"> C, </w:t>
      </w:r>
      <w:proofErr w:type="spellStart"/>
      <w:r w:rsidRPr="00E71397">
        <w:rPr>
          <w:rFonts w:ascii="Book Antiqua" w:eastAsia="宋体" w:hAnsi="Book Antiqua" w:cs="宋体"/>
          <w:kern w:val="0"/>
          <w:sz w:val="24"/>
          <w:szCs w:val="24"/>
        </w:rPr>
        <w:t>Terracciano</w:t>
      </w:r>
      <w:proofErr w:type="spellEnd"/>
      <w:r w:rsidRPr="00E71397">
        <w:rPr>
          <w:rFonts w:ascii="Book Antiqua" w:eastAsia="宋体" w:hAnsi="Book Antiqua" w:cs="宋体"/>
          <w:kern w:val="0"/>
          <w:sz w:val="24"/>
          <w:szCs w:val="24"/>
        </w:rPr>
        <w:t xml:space="preserve"> F, </w:t>
      </w:r>
      <w:proofErr w:type="spellStart"/>
      <w:r w:rsidRPr="00E71397">
        <w:rPr>
          <w:rFonts w:ascii="Book Antiqua" w:eastAsia="宋体" w:hAnsi="Book Antiqua" w:cs="宋体"/>
          <w:kern w:val="0"/>
          <w:sz w:val="24"/>
          <w:szCs w:val="24"/>
        </w:rPr>
        <w:t>D'Auria</w:t>
      </w:r>
      <w:proofErr w:type="spellEnd"/>
      <w:r w:rsidRPr="00E71397">
        <w:rPr>
          <w:rFonts w:ascii="Book Antiqua" w:eastAsia="宋体" w:hAnsi="Book Antiqua" w:cs="宋体"/>
          <w:kern w:val="0"/>
          <w:sz w:val="24"/>
          <w:szCs w:val="24"/>
        </w:rPr>
        <w:t xml:space="preserve"> MV, De Simone C, Del </w:t>
      </w:r>
      <w:proofErr w:type="spellStart"/>
      <w:r w:rsidRPr="00E71397">
        <w:rPr>
          <w:rFonts w:ascii="Book Antiqua" w:eastAsia="宋体" w:hAnsi="Book Antiqua" w:cs="宋体"/>
          <w:kern w:val="0"/>
          <w:sz w:val="24"/>
          <w:szCs w:val="24"/>
        </w:rPr>
        <w:t>Vecchio</w:t>
      </w:r>
      <w:proofErr w:type="spellEnd"/>
      <w:r w:rsidRPr="00E71397">
        <w:rPr>
          <w:rFonts w:ascii="Book Antiqua" w:eastAsia="宋体" w:hAnsi="Book Antiqua" w:cs="宋体"/>
          <w:kern w:val="0"/>
          <w:sz w:val="24"/>
          <w:szCs w:val="24"/>
        </w:rPr>
        <w:t xml:space="preserve"> Blanco C. Beneficial effects of a probiotic VSL#3 on parameters of liver dysfunction in chronic liver diseases.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2005; </w:t>
      </w:r>
      <w:r w:rsidRPr="00E71397">
        <w:rPr>
          <w:rFonts w:ascii="Book Antiqua" w:eastAsia="宋体" w:hAnsi="Book Antiqua" w:cs="宋体"/>
          <w:b/>
          <w:bCs/>
          <w:kern w:val="0"/>
          <w:sz w:val="24"/>
          <w:szCs w:val="24"/>
        </w:rPr>
        <w:t>39</w:t>
      </w:r>
      <w:r w:rsidRPr="00E71397">
        <w:rPr>
          <w:rFonts w:ascii="Book Antiqua" w:eastAsia="宋体" w:hAnsi="Book Antiqua" w:cs="宋体"/>
          <w:kern w:val="0"/>
          <w:sz w:val="24"/>
          <w:szCs w:val="24"/>
        </w:rPr>
        <w:t>: 540-543 [PMID: 15942443 DOI: 10.1097/01.mcg.0000165671.25272.0f]</w:t>
      </w:r>
    </w:p>
    <w:p w14:paraId="7562EBD7"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69 </w:t>
      </w:r>
      <w:proofErr w:type="spellStart"/>
      <w:r w:rsidRPr="00E71397">
        <w:rPr>
          <w:rFonts w:ascii="Book Antiqua" w:eastAsia="宋体" w:hAnsi="Book Antiqua" w:cs="宋体"/>
          <w:b/>
          <w:bCs/>
          <w:kern w:val="0"/>
          <w:sz w:val="24"/>
          <w:szCs w:val="24"/>
        </w:rPr>
        <w:t>Loguercio</w:t>
      </w:r>
      <w:proofErr w:type="spellEnd"/>
      <w:r w:rsidRPr="00E71397">
        <w:rPr>
          <w:rFonts w:ascii="Book Antiqua" w:eastAsia="宋体" w:hAnsi="Book Antiqua" w:cs="宋体"/>
          <w:b/>
          <w:bCs/>
          <w:kern w:val="0"/>
          <w:sz w:val="24"/>
          <w:szCs w:val="24"/>
        </w:rPr>
        <w:t xml:space="preserve"> C</w:t>
      </w:r>
      <w:r w:rsidRPr="00E71397">
        <w:rPr>
          <w:rFonts w:ascii="Book Antiqua" w:eastAsia="宋体" w:hAnsi="Book Antiqua" w:cs="宋体"/>
          <w:kern w:val="0"/>
          <w:sz w:val="24"/>
          <w:szCs w:val="24"/>
        </w:rPr>
        <w:t xml:space="preserve">, Del </w:t>
      </w:r>
      <w:proofErr w:type="spellStart"/>
      <w:r w:rsidRPr="00E71397">
        <w:rPr>
          <w:rFonts w:ascii="Book Antiqua" w:eastAsia="宋体" w:hAnsi="Book Antiqua" w:cs="宋体"/>
          <w:kern w:val="0"/>
          <w:sz w:val="24"/>
          <w:szCs w:val="24"/>
        </w:rPr>
        <w:t>Vecchio</w:t>
      </w:r>
      <w:proofErr w:type="spellEnd"/>
      <w:r w:rsidRPr="00E71397">
        <w:rPr>
          <w:rFonts w:ascii="Book Antiqua" w:eastAsia="宋体" w:hAnsi="Book Antiqua" w:cs="宋体"/>
          <w:kern w:val="0"/>
          <w:sz w:val="24"/>
          <w:szCs w:val="24"/>
        </w:rPr>
        <w:t xml:space="preserve"> Blanco C, </w:t>
      </w:r>
      <w:proofErr w:type="spellStart"/>
      <w:r w:rsidRPr="00E71397">
        <w:rPr>
          <w:rFonts w:ascii="Book Antiqua" w:eastAsia="宋体" w:hAnsi="Book Antiqua" w:cs="宋体"/>
          <w:kern w:val="0"/>
          <w:sz w:val="24"/>
          <w:szCs w:val="24"/>
        </w:rPr>
        <w:t>Coltorti</w:t>
      </w:r>
      <w:proofErr w:type="spellEnd"/>
      <w:r w:rsidRPr="00E71397">
        <w:rPr>
          <w:rFonts w:ascii="Book Antiqua" w:eastAsia="宋体" w:hAnsi="Book Antiqua" w:cs="宋体"/>
          <w:kern w:val="0"/>
          <w:sz w:val="24"/>
          <w:szCs w:val="24"/>
        </w:rPr>
        <w:t xml:space="preserve"> M. Enterococcus lactic acid bacteria strain SF68 and lactulose in hepatic encephalopathy: a controlled study.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Int</w:t>
      </w:r>
      <w:proofErr w:type="spellEnd"/>
      <w:r w:rsidRPr="00E71397">
        <w:rPr>
          <w:rFonts w:ascii="Book Antiqua" w:eastAsia="宋体" w:hAnsi="Book Antiqua" w:cs="宋体"/>
          <w:i/>
          <w:iCs/>
          <w:kern w:val="0"/>
          <w:sz w:val="24"/>
          <w:szCs w:val="24"/>
        </w:rPr>
        <w:t xml:space="preserve"> Med Res</w:t>
      </w:r>
      <w:r w:rsidRPr="00E71397">
        <w:rPr>
          <w:rFonts w:ascii="Book Antiqua" w:eastAsia="宋体" w:hAnsi="Book Antiqua" w:cs="宋体"/>
          <w:kern w:val="0"/>
          <w:sz w:val="24"/>
          <w:szCs w:val="24"/>
        </w:rPr>
        <w:t> </w:t>
      </w:r>
      <w:r w:rsidRPr="00E71397">
        <w:rPr>
          <w:rFonts w:ascii="Book Antiqua" w:eastAsia="宋体" w:hAnsi="Book Antiqua" w:cs="宋体" w:hint="eastAsia"/>
          <w:kern w:val="0"/>
          <w:sz w:val="24"/>
          <w:szCs w:val="24"/>
        </w:rPr>
        <w:t>1987</w:t>
      </w:r>
      <w:r w:rsidRPr="00E71397">
        <w:rPr>
          <w:rFonts w:ascii="Book Antiqua" w:eastAsia="宋体" w:hAnsi="Book Antiqua" w:cs="宋体"/>
          <w:kern w:val="0"/>
          <w:sz w:val="24"/>
          <w:szCs w:val="24"/>
        </w:rPr>
        <w:t>; </w:t>
      </w:r>
      <w:r w:rsidRPr="00E71397">
        <w:rPr>
          <w:rFonts w:ascii="Book Antiqua" w:eastAsia="宋体" w:hAnsi="Book Antiqua" w:cs="宋体"/>
          <w:b/>
          <w:bCs/>
          <w:kern w:val="0"/>
          <w:sz w:val="24"/>
          <w:szCs w:val="24"/>
        </w:rPr>
        <w:t>15</w:t>
      </w:r>
      <w:r w:rsidRPr="00E71397">
        <w:rPr>
          <w:rFonts w:ascii="Book Antiqua" w:eastAsia="宋体" w:hAnsi="Book Antiqua" w:cs="宋体"/>
          <w:kern w:val="0"/>
          <w:sz w:val="24"/>
          <w:szCs w:val="24"/>
        </w:rPr>
        <w:t>: 335-343 [PMID: 3125077]</w:t>
      </w:r>
    </w:p>
    <w:p w14:paraId="6EFE8E5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70 </w:t>
      </w:r>
      <w:proofErr w:type="spellStart"/>
      <w:r w:rsidRPr="00E71397">
        <w:rPr>
          <w:rFonts w:ascii="Book Antiqua" w:eastAsia="宋体" w:hAnsi="Book Antiqua" w:cs="宋体"/>
          <w:b/>
          <w:bCs/>
          <w:kern w:val="0"/>
          <w:sz w:val="24"/>
          <w:szCs w:val="24"/>
        </w:rPr>
        <w:t>Loguercio</w:t>
      </w:r>
      <w:proofErr w:type="spellEnd"/>
      <w:r w:rsidRPr="00E71397">
        <w:rPr>
          <w:rFonts w:ascii="Book Antiqua" w:eastAsia="宋体" w:hAnsi="Book Antiqua" w:cs="宋体"/>
          <w:b/>
          <w:bCs/>
          <w:kern w:val="0"/>
          <w:sz w:val="24"/>
          <w:szCs w:val="24"/>
        </w:rPr>
        <w:t xml:space="preserve"> C</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Abbiati</w:t>
      </w:r>
      <w:proofErr w:type="spellEnd"/>
      <w:r w:rsidRPr="00E71397">
        <w:rPr>
          <w:rFonts w:ascii="Book Antiqua" w:eastAsia="宋体" w:hAnsi="Book Antiqua" w:cs="宋体"/>
          <w:kern w:val="0"/>
          <w:sz w:val="24"/>
          <w:szCs w:val="24"/>
        </w:rPr>
        <w:t xml:space="preserve"> R, Rinaldi M, Romano A, Del </w:t>
      </w:r>
      <w:proofErr w:type="spellStart"/>
      <w:r w:rsidRPr="00E71397">
        <w:rPr>
          <w:rFonts w:ascii="Book Antiqua" w:eastAsia="宋体" w:hAnsi="Book Antiqua" w:cs="宋体"/>
          <w:kern w:val="0"/>
          <w:sz w:val="24"/>
          <w:szCs w:val="24"/>
        </w:rPr>
        <w:t>Vecchio</w:t>
      </w:r>
      <w:proofErr w:type="spellEnd"/>
      <w:r w:rsidRPr="00E71397">
        <w:rPr>
          <w:rFonts w:ascii="Book Antiqua" w:eastAsia="宋体" w:hAnsi="Book Antiqua" w:cs="宋体"/>
          <w:kern w:val="0"/>
          <w:sz w:val="24"/>
          <w:szCs w:val="24"/>
        </w:rPr>
        <w:t xml:space="preserve"> Blanco C, </w:t>
      </w:r>
      <w:proofErr w:type="spellStart"/>
      <w:r w:rsidRPr="00E71397">
        <w:rPr>
          <w:rFonts w:ascii="Book Antiqua" w:eastAsia="宋体" w:hAnsi="Book Antiqua" w:cs="宋体"/>
          <w:kern w:val="0"/>
          <w:sz w:val="24"/>
          <w:szCs w:val="24"/>
        </w:rPr>
        <w:t>Coltorti</w:t>
      </w:r>
      <w:proofErr w:type="spellEnd"/>
      <w:r w:rsidRPr="00E71397">
        <w:rPr>
          <w:rFonts w:ascii="Book Antiqua" w:eastAsia="宋体" w:hAnsi="Book Antiqua" w:cs="宋体"/>
          <w:kern w:val="0"/>
          <w:sz w:val="24"/>
          <w:szCs w:val="24"/>
        </w:rPr>
        <w:t xml:space="preserve"> M. Long-term effects of Enterococcus </w:t>
      </w:r>
      <w:proofErr w:type="spellStart"/>
      <w:r w:rsidRPr="00E71397">
        <w:rPr>
          <w:rFonts w:ascii="Book Antiqua" w:eastAsia="宋体" w:hAnsi="Book Antiqua" w:cs="宋体"/>
          <w:kern w:val="0"/>
          <w:sz w:val="24"/>
          <w:szCs w:val="24"/>
        </w:rPr>
        <w:t>faecium</w:t>
      </w:r>
      <w:proofErr w:type="spellEnd"/>
      <w:r w:rsidRPr="00E71397">
        <w:rPr>
          <w:rFonts w:ascii="Book Antiqua" w:eastAsia="宋体" w:hAnsi="Book Antiqua" w:cs="宋体"/>
          <w:kern w:val="0"/>
          <w:sz w:val="24"/>
          <w:szCs w:val="24"/>
        </w:rPr>
        <w:t xml:space="preserve"> SF68 versus lactulose in the treatment of patients with cirrhosis and grade 1-2 hepatic encephalopathy.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1995; </w:t>
      </w:r>
      <w:r w:rsidRPr="00E71397">
        <w:rPr>
          <w:rFonts w:ascii="Book Antiqua" w:eastAsia="宋体" w:hAnsi="Book Antiqua" w:cs="宋体"/>
          <w:b/>
          <w:bCs/>
          <w:kern w:val="0"/>
          <w:sz w:val="24"/>
          <w:szCs w:val="24"/>
        </w:rPr>
        <w:t>23</w:t>
      </w:r>
      <w:r w:rsidRPr="00E71397">
        <w:rPr>
          <w:rFonts w:ascii="Book Antiqua" w:eastAsia="宋体" w:hAnsi="Book Antiqua" w:cs="宋体"/>
          <w:kern w:val="0"/>
          <w:sz w:val="24"/>
          <w:szCs w:val="24"/>
        </w:rPr>
        <w:t>: 39-46 [PMID: 8530808 DOI: 10.1016/0168-8278(95)80309-2]</w:t>
      </w:r>
    </w:p>
    <w:p w14:paraId="36A692F7"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71 </w:t>
      </w:r>
      <w:r w:rsidRPr="00E71397">
        <w:rPr>
          <w:rFonts w:ascii="Book Antiqua" w:eastAsia="宋体" w:hAnsi="Book Antiqua" w:cs="宋体"/>
          <w:b/>
          <w:bCs/>
          <w:kern w:val="0"/>
          <w:sz w:val="24"/>
          <w:szCs w:val="24"/>
        </w:rPr>
        <w:t>Liu Q</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Duan</w:t>
      </w:r>
      <w:proofErr w:type="spellEnd"/>
      <w:r w:rsidRPr="00E71397">
        <w:rPr>
          <w:rFonts w:ascii="Book Antiqua" w:eastAsia="宋体" w:hAnsi="Book Antiqua" w:cs="宋体"/>
          <w:kern w:val="0"/>
          <w:sz w:val="24"/>
          <w:szCs w:val="24"/>
        </w:rPr>
        <w:t xml:space="preserve"> ZP, Ha DK, </w:t>
      </w:r>
      <w:proofErr w:type="spellStart"/>
      <w:r w:rsidRPr="00E71397">
        <w:rPr>
          <w:rFonts w:ascii="Book Antiqua" w:eastAsia="宋体" w:hAnsi="Book Antiqua" w:cs="宋体"/>
          <w:kern w:val="0"/>
          <w:sz w:val="24"/>
          <w:szCs w:val="24"/>
        </w:rPr>
        <w:t>Bengmark</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Kurtovic</w:t>
      </w:r>
      <w:proofErr w:type="spellEnd"/>
      <w:r w:rsidRPr="00E71397">
        <w:rPr>
          <w:rFonts w:ascii="Book Antiqua" w:eastAsia="宋体" w:hAnsi="Book Antiqua" w:cs="宋体"/>
          <w:kern w:val="0"/>
          <w:sz w:val="24"/>
          <w:szCs w:val="24"/>
        </w:rPr>
        <w:t xml:space="preserve"> J, Riordan SM. </w:t>
      </w:r>
      <w:proofErr w:type="spellStart"/>
      <w:r w:rsidRPr="00E71397">
        <w:rPr>
          <w:rFonts w:ascii="Book Antiqua" w:eastAsia="宋体" w:hAnsi="Book Antiqua" w:cs="宋体"/>
          <w:kern w:val="0"/>
          <w:sz w:val="24"/>
          <w:szCs w:val="24"/>
        </w:rPr>
        <w:t>Synbiotic</w:t>
      </w:r>
      <w:proofErr w:type="spellEnd"/>
      <w:r w:rsidRPr="00E71397">
        <w:rPr>
          <w:rFonts w:ascii="Book Antiqua" w:eastAsia="宋体" w:hAnsi="Book Antiqua" w:cs="宋体"/>
          <w:kern w:val="0"/>
          <w:sz w:val="24"/>
          <w:szCs w:val="24"/>
        </w:rPr>
        <w:t xml:space="preserve"> modulation of gut flora: effect on minimal hepatic encephalopathy in patients with cirrhosis.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2004; </w:t>
      </w:r>
      <w:r w:rsidRPr="00E71397">
        <w:rPr>
          <w:rFonts w:ascii="Book Antiqua" w:eastAsia="宋体" w:hAnsi="Book Antiqua" w:cs="宋体"/>
          <w:b/>
          <w:bCs/>
          <w:kern w:val="0"/>
          <w:sz w:val="24"/>
          <w:szCs w:val="24"/>
        </w:rPr>
        <w:t>39</w:t>
      </w:r>
      <w:r w:rsidRPr="00E71397">
        <w:rPr>
          <w:rFonts w:ascii="Book Antiqua" w:eastAsia="宋体" w:hAnsi="Book Antiqua" w:cs="宋体"/>
          <w:kern w:val="0"/>
          <w:sz w:val="24"/>
          <w:szCs w:val="24"/>
        </w:rPr>
        <w:t>: 1441-1449 [PMID: 15122774 DOI: 10.1002/hep.20194]</w:t>
      </w:r>
    </w:p>
    <w:p w14:paraId="2F60E9F8"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lastRenderedPageBreak/>
        <w:t>72 </w:t>
      </w:r>
      <w:proofErr w:type="spellStart"/>
      <w:r w:rsidRPr="00E71397">
        <w:rPr>
          <w:rFonts w:ascii="Book Antiqua" w:eastAsia="宋体" w:hAnsi="Book Antiqua" w:cs="宋体"/>
          <w:b/>
          <w:bCs/>
          <w:kern w:val="0"/>
          <w:sz w:val="24"/>
          <w:szCs w:val="24"/>
        </w:rPr>
        <w:t>Malaguarnera</w:t>
      </w:r>
      <w:proofErr w:type="spellEnd"/>
      <w:r w:rsidRPr="00E71397">
        <w:rPr>
          <w:rFonts w:ascii="Book Antiqua" w:eastAsia="宋体" w:hAnsi="Book Antiqua" w:cs="宋体"/>
          <w:b/>
          <w:bCs/>
          <w:kern w:val="0"/>
          <w:sz w:val="24"/>
          <w:szCs w:val="24"/>
        </w:rPr>
        <w:t xml:space="preserve"> M</w:t>
      </w:r>
      <w:r w:rsidRPr="00E71397">
        <w:rPr>
          <w:rFonts w:ascii="Book Antiqua" w:eastAsia="宋体" w:hAnsi="Book Antiqua" w:cs="宋体"/>
          <w:kern w:val="0"/>
          <w:sz w:val="24"/>
          <w:szCs w:val="24"/>
        </w:rPr>
        <w:t xml:space="preserve">, Greco F, </w:t>
      </w:r>
      <w:proofErr w:type="spellStart"/>
      <w:r w:rsidRPr="00E71397">
        <w:rPr>
          <w:rFonts w:ascii="Book Antiqua" w:eastAsia="宋体" w:hAnsi="Book Antiqua" w:cs="宋体"/>
          <w:kern w:val="0"/>
          <w:sz w:val="24"/>
          <w:szCs w:val="24"/>
        </w:rPr>
        <w:t>Barone</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Gargante</w:t>
      </w:r>
      <w:proofErr w:type="spellEnd"/>
      <w:r w:rsidRPr="00E71397">
        <w:rPr>
          <w:rFonts w:ascii="Book Antiqua" w:eastAsia="宋体" w:hAnsi="Book Antiqua" w:cs="宋体"/>
          <w:kern w:val="0"/>
          <w:sz w:val="24"/>
          <w:szCs w:val="24"/>
        </w:rPr>
        <w:t xml:space="preserve"> MP, </w:t>
      </w:r>
      <w:proofErr w:type="spellStart"/>
      <w:r w:rsidRPr="00E71397">
        <w:rPr>
          <w:rFonts w:ascii="Book Antiqua" w:eastAsia="宋体" w:hAnsi="Book Antiqua" w:cs="宋体"/>
          <w:kern w:val="0"/>
          <w:sz w:val="24"/>
          <w:szCs w:val="24"/>
        </w:rPr>
        <w:t>Malaguarnera</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Toscano</w:t>
      </w:r>
      <w:proofErr w:type="spellEnd"/>
      <w:r w:rsidRPr="00E71397">
        <w:rPr>
          <w:rFonts w:ascii="Book Antiqua" w:eastAsia="宋体" w:hAnsi="Book Antiqua" w:cs="宋体"/>
          <w:kern w:val="0"/>
          <w:sz w:val="24"/>
          <w:szCs w:val="24"/>
        </w:rPr>
        <w:t xml:space="preserve"> MA. </w:t>
      </w:r>
      <w:proofErr w:type="spellStart"/>
      <w:r w:rsidRPr="00E71397">
        <w:rPr>
          <w:rFonts w:ascii="Book Antiqua" w:eastAsia="宋体" w:hAnsi="Book Antiqua" w:cs="宋体"/>
          <w:kern w:val="0"/>
          <w:sz w:val="24"/>
          <w:szCs w:val="24"/>
        </w:rPr>
        <w:t>Bifidobacterium</w:t>
      </w:r>
      <w:proofErr w:type="spellEnd"/>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longum</w:t>
      </w:r>
      <w:proofErr w:type="spellEnd"/>
      <w:r w:rsidRPr="00E71397">
        <w:rPr>
          <w:rFonts w:ascii="Book Antiqua" w:eastAsia="宋体" w:hAnsi="Book Antiqua" w:cs="宋体"/>
          <w:kern w:val="0"/>
          <w:sz w:val="24"/>
          <w:szCs w:val="24"/>
        </w:rPr>
        <w:t xml:space="preserve"> with </w:t>
      </w:r>
      <w:proofErr w:type="spellStart"/>
      <w:r w:rsidRPr="00E71397">
        <w:rPr>
          <w:rFonts w:ascii="Book Antiqua" w:eastAsia="宋体" w:hAnsi="Book Antiqua" w:cs="宋体"/>
          <w:kern w:val="0"/>
          <w:sz w:val="24"/>
          <w:szCs w:val="24"/>
        </w:rPr>
        <w:t>fructo</w:t>
      </w:r>
      <w:proofErr w:type="spellEnd"/>
      <w:r w:rsidRPr="00E71397">
        <w:rPr>
          <w:rFonts w:ascii="Book Antiqua" w:eastAsia="宋体" w:hAnsi="Book Antiqua" w:cs="宋体"/>
          <w:kern w:val="0"/>
          <w:sz w:val="24"/>
          <w:szCs w:val="24"/>
        </w:rPr>
        <w:t>-oligosaccharide (FOS) treatment in minimal hepatic encephalopathy: a randomized, double-blind, placebo-controlled study. </w:t>
      </w:r>
      <w:r w:rsidRPr="00E71397">
        <w:rPr>
          <w:rFonts w:ascii="Book Antiqua" w:eastAsia="宋体" w:hAnsi="Book Antiqua" w:cs="宋体"/>
          <w:i/>
          <w:iCs/>
          <w:kern w:val="0"/>
          <w:sz w:val="24"/>
          <w:szCs w:val="24"/>
        </w:rPr>
        <w:t xml:space="preserve">Dig Dis </w:t>
      </w:r>
      <w:proofErr w:type="spellStart"/>
      <w:r w:rsidRPr="00E71397">
        <w:rPr>
          <w:rFonts w:ascii="Book Antiqua" w:eastAsia="宋体" w:hAnsi="Book Antiqua" w:cs="宋体"/>
          <w:i/>
          <w:iCs/>
          <w:kern w:val="0"/>
          <w:sz w:val="24"/>
          <w:szCs w:val="24"/>
        </w:rPr>
        <w:t>Sci</w:t>
      </w:r>
      <w:proofErr w:type="spellEnd"/>
      <w:r w:rsidRPr="00E71397">
        <w:rPr>
          <w:rFonts w:ascii="Book Antiqua" w:eastAsia="宋体" w:hAnsi="Book Antiqua" w:cs="宋体"/>
          <w:kern w:val="0"/>
          <w:sz w:val="24"/>
          <w:szCs w:val="24"/>
        </w:rPr>
        <w:t> 2007; </w:t>
      </w:r>
      <w:r w:rsidRPr="00E71397">
        <w:rPr>
          <w:rFonts w:ascii="Book Antiqua" w:eastAsia="宋体" w:hAnsi="Book Antiqua" w:cs="宋体"/>
          <w:b/>
          <w:bCs/>
          <w:kern w:val="0"/>
          <w:sz w:val="24"/>
          <w:szCs w:val="24"/>
        </w:rPr>
        <w:t>52</w:t>
      </w:r>
      <w:r w:rsidRPr="00E71397">
        <w:rPr>
          <w:rFonts w:ascii="Book Antiqua" w:eastAsia="宋体" w:hAnsi="Book Antiqua" w:cs="宋体"/>
          <w:kern w:val="0"/>
          <w:sz w:val="24"/>
          <w:szCs w:val="24"/>
        </w:rPr>
        <w:t>: 3259-3265 [PMID: 17393330 DOI: 10.1007/s10620-006-9687-y]</w:t>
      </w:r>
    </w:p>
    <w:p w14:paraId="33FC9993"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73 </w:t>
      </w:r>
      <w:r w:rsidRPr="00E71397">
        <w:rPr>
          <w:rFonts w:ascii="Book Antiqua" w:eastAsia="宋体" w:hAnsi="Book Antiqua" w:cs="宋体"/>
          <w:b/>
          <w:bCs/>
          <w:kern w:val="0"/>
          <w:sz w:val="24"/>
          <w:szCs w:val="24"/>
        </w:rPr>
        <w:t>Bajaj JS</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Saeian</w:t>
      </w:r>
      <w:proofErr w:type="spellEnd"/>
      <w:r w:rsidRPr="00E71397">
        <w:rPr>
          <w:rFonts w:ascii="Book Antiqua" w:eastAsia="宋体" w:hAnsi="Book Antiqua" w:cs="宋体"/>
          <w:kern w:val="0"/>
          <w:sz w:val="24"/>
          <w:szCs w:val="24"/>
        </w:rPr>
        <w:t xml:space="preserve"> K, Christensen KM, </w:t>
      </w:r>
      <w:proofErr w:type="spellStart"/>
      <w:r w:rsidRPr="00E71397">
        <w:rPr>
          <w:rFonts w:ascii="Book Antiqua" w:eastAsia="宋体" w:hAnsi="Book Antiqua" w:cs="宋体"/>
          <w:kern w:val="0"/>
          <w:sz w:val="24"/>
          <w:szCs w:val="24"/>
        </w:rPr>
        <w:t>Hafeezullah</w:t>
      </w:r>
      <w:proofErr w:type="spellEnd"/>
      <w:r w:rsidRPr="00E71397">
        <w:rPr>
          <w:rFonts w:ascii="Book Antiqua" w:eastAsia="宋体" w:hAnsi="Book Antiqua" w:cs="宋体"/>
          <w:kern w:val="0"/>
          <w:sz w:val="24"/>
          <w:szCs w:val="24"/>
        </w:rPr>
        <w:t xml:space="preserve"> M, Varma RR, Franco J, </w:t>
      </w:r>
      <w:proofErr w:type="spellStart"/>
      <w:r w:rsidRPr="00E71397">
        <w:rPr>
          <w:rFonts w:ascii="Book Antiqua" w:eastAsia="宋体" w:hAnsi="Book Antiqua" w:cs="宋体"/>
          <w:kern w:val="0"/>
          <w:sz w:val="24"/>
          <w:szCs w:val="24"/>
        </w:rPr>
        <w:t>Pleuss</w:t>
      </w:r>
      <w:proofErr w:type="spellEnd"/>
      <w:r w:rsidRPr="00E71397">
        <w:rPr>
          <w:rFonts w:ascii="Book Antiqua" w:eastAsia="宋体" w:hAnsi="Book Antiqua" w:cs="宋体"/>
          <w:kern w:val="0"/>
          <w:sz w:val="24"/>
          <w:szCs w:val="24"/>
        </w:rPr>
        <w:t xml:space="preserve"> JA, </w:t>
      </w:r>
      <w:proofErr w:type="spellStart"/>
      <w:r w:rsidRPr="00E71397">
        <w:rPr>
          <w:rFonts w:ascii="Book Antiqua" w:eastAsia="宋体" w:hAnsi="Book Antiqua" w:cs="宋体"/>
          <w:kern w:val="0"/>
          <w:sz w:val="24"/>
          <w:szCs w:val="24"/>
        </w:rPr>
        <w:t>Krakower</w:t>
      </w:r>
      <w:proofErr w:type="spellEnd"/>
      <w:r w:rsidRPr="00E71397">
        <w:rPr>
          <w:rFonts w:ascii="Book Antiqua" w:eastAsia="宋体" w:hAnsi="Book Antiqua" w:cs="宋体"/>
          <w:kern w:val="0"/>
          <w:sz w:val="24"/>
          <w:szCs w:val="24"/>
        </w:rPr>
        <w:t xml:space="preserve"> G, Hoffmann RG, </w:t>
      </w:r>
      <w:proofErr w:type="spellStart"/>
      <w:r w:rsidRPr="00E71397">
        <w:rPr>
          <w:rFonts w:ascii="Book Antiqua" w:eastAsia="宋体" w:hAnsi="Book Antiqua" w:cs="宋体"/>
          <w:kern w:val="0"/>
          <w:sz w:val="24"/>
          <w:szCs w:val="24"/>
        </w:rPr>
        <w:t>Binion</w:t>
      </w:r>
      <w:proofErr w:type="spellEnd"/>
      <w:r w:rsidRPr="00E71397">
        <w:rPr>
          <w:rFonts w:ascii="Book Antiqua" w:eastAsia="宋体" w:hAnsi="Book Antiqua" w:cs="宋体"/>
          <w:kern w:val="0"/>
          <w:sz w:val="24"/>
          <w:szCs w:val="24"/>
        </w:rPr>
        <w:t xml:space="preserve"> DG. </w:t>
      </w:r>
      <w:proofErr w:type="gramStart"/>
      <w:r w:rsidRPr="00E71397">
        <w:rPr>
          <w:rFonts w:ascii="Book Antiqua" w:eastAsia="宋体" w:hAnsi="Book Antiqua" w:cs="宋体"/>
          <w:kern w:val="0"/>
          <w:sz w:val="24"/>
          <w:szCs w:val="24"/>
        </w:rPr>
        <w:t>Probiotic yogurt for the treatment of minimal hepatic encephalopathy.</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2008; </w:t>
      </w:r>
      <w:r w:rsidRPr="00E71397">
        <w:rPr>
          <w:rFonts w:ascii="Book Antiqua" w:eastAsia="宋体" w:hAnsi="Book Antiqua" w:cs="宋体"/>
          <w:b/>
          <w:bCs/>
          <w:kern w:val="0"/>
          <w:sz w:val="24"/>
          <w:szCs w:val="24"/>
        </w:rPr>
        <w:t>103</w:t>
      </w:r>
      <w:r w:rsidRPr="00E71397">
        <w:rPr>
          <w:rFonts w:ascii="Book Antiqua" w:eastAsia="宋体" w:hAnsi="Book Antiqua" w:cs="宋体"/>
          <w:kern w:val="0"/>
          <w:sz w:val="24"/>
          <w:szCs w:val="24"/>
        </w:rPr>
        <w:t>: 1707-1715 [PMID: 18691193 DOI: 10.1111/j.1572-0241.2008.01861.x]</w:t>
      </w:r>
    </w:p>
    <w:p w14:paraId="7C9C6501"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74 </w:t>
      </w:r>
      <w:r w:rsidRPr="00E71397">
        <w:rPr>
          <w:rFonts w:ascii="Book Antiqua" w:eastAsia="宋体" w:hAnsi="Book Antiqua" w:cs="宋体"/>
          <w:b/>
          <w:bCs/>
          <w:kern w:val="0"/>
          <w:sz w:val="24"/>
          <w:szCs w:val="24"/>
        </w:rPr>
        <w:t>Sharma P</w:t>
      </w:r>
      <w:r w:rsidRPr="00E71397">
        <w:rPr>
          <w:rFonts w:ascii="Book Antiqua" w:eastAsia="宋体" w:hAnsi="Book Antiqua" w:cs="宋体"/>
          <w:kern w:val="0"/>
          <w:sz w:val="24"/>
          <w:szCs w:val="24"/>
        </w:rPr>
        <w:t xml:space="preserve">, Sharma BC, </w:t>
      </w:r>
      <w:proofErr w:type="spellStart"/>
      <w:r w:rsidRPr="00E71397">
        <w:rPr>
          <w:rFonts w:ascii="Book Antiqua" w:eastAsia="宋体" w:hAnsi="Book Antiqua" w:cs="宋体"/>
          <w:kern w:val="0"/>
          <w:sz w:val="24"/>
          <w:szCs w:val="24"/>
        </w:rPr>
        <w:t>Puri</w:t>
      </w:r>
      <w:proofErr w:type="spellEnd"/>
      <w:r w:rsidRPr="00E71397">
        <w:rPr>
          <w:rFonts w:ascii="Book Antiqua" w:eastAsia="宋体" w:hAnsi="Book Antiqua" w:cs="宋体"/>
          <w:kern w:val="0"/>
          <w:sz w:val="24"/>
          <w:szCs w:val="24"/>
        </w:rPr>
        <w:t xml:space="preserve"> V, </w:t>
      </w:r>
      <w:proofErr w:type="spellStart"/>
      <w:r w:rsidRPr="00E71397">
        <w:rPr>
          <w:rFonts w:ascii="Book Antiqua" w:eastAsia="宋体" w:hAnsi="Book Antiqua" w:cs="宋体"/>
          <w:kern w:val="0"/>
          <w:sz w:val="24"/>
          <w:szCs w:val="24"/>
        </w:rPr>
        <w:t>Sarin</w:t>
      </w:r>
      <w:proofErr w:type="spellEnd"/>
      <w:r w:rsidRPr="00E71397">
        <w:rPr>
          <w:rFonts w:ascii="Book Antiqua" w:eastAsia="宋体" w:hAnsi="Book Antiqua" w:cs="宋体"/>
          <w:kern w:val="0"/>
          <w:sz w:val="24"/>
          <w:szCs w:val="24"/>
        </w:rPr>
        <w:t xml:space="preserve"> SK. An open-label randomized controlled trial of lactulose and probiotics in the treatment of minimal hepatic encephalopathy. </w:t>
      </w:r>
      <w:proofErr w:type="spellStart"/>
      <w:r w:rsidRPr="00E71397">
        <w:rPr>
          <w:rFonts w:ascii="Book Antiqua" w:eastAsia="宋体" w:hAnsi="Book Antiqua" w:cs="宋体"/>
          <w:i/>
          <w:iCs/>
          <w:kern w:val="0"/>
          <w:sz w:val="24"/>
          <w:szCs w:val="24"/>
        </w:rPr>
        <w:t>Eur</w:t>
      </w:r>
      <w:proofErr w:type="spellEnd"/>
      <w:r w:rsidRPr="00E71397">
        <w:rPr>
          <w:rFonts w:ascii="Book Antiqua" w:eastAsia="宋体" w:hAnsi="Book Antiqua" w:cs="宋体"/>
          <w:i/>
          <w:iCs/>
          <w:kern w:val="0"/>
          <w:sz w:val="24"/>
          <w:szCs w:val="24"/>
        </w:rPr>
        <w:t xml:space="preserve">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2008; </w:t>
      </w:r>
      <w:r w:rsidRPr="00E71397">
        <w:rPr>
          <w:rFonts w:ascii="Book Antiqua" w:eastAsia="宋体" w:hAnsi="Book Antiqua" w:cs="宋体"/>
          <w:b/>
          <w:bCs/>
          <w:kern w:val="0"/>
          <w:sz w:val="24"/>
          <w:szCs w:val="24"/>
        </w:rPr>
        <w:t>20</w:t>
      </w:r>
      <w:r w:rsidRPr="00E71397">
        <w:rPr>
          <w:rFonts w:ascii="Book Antiqua" w:eastAsia="宋体" w:hAnsi="Book Antiqua" w:cs="宋体"/>
          <w:kern w:val="0"/>
          <w:sz w:val="24"/>
          <w:szCs w:val="24"/>
        </w:rPr>
        <w:t>: 506-511 [PMID: 18467909 DOI: 10.1097/MEG.0b013e3282f3e6f5]</w:t>
      </w:r>
    </w:p>
    <w:p w14:paraId="16DBD7F1"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75 </w:t>
      </w:r>
      <w:r w:rsidRPr="00E71397">
        <w:rPr>
          <w:rFonts w:ascii="Book Antiqua" w:eastAsia="宋体" w:hAnsi="Book Antiqua" w:cs="宋体"/>
          <w:b/>
          <w:bCs/>
          <w:kern w:val="0"/>
          <w:sz w:val="24"/>
          <w:szCs w:val="24"/>
        </w:rPr>
        <w:t>Mittal VV</w:t>
      </w:r>
      <w:r w:rsidRPr="00E71397">
        <w:rPr>
          <w:rFonts w:ascii="Book Antiqua" w:eastAsia="宋体" w:hAnsi="Book Antiqua" w:cs="宋体"/>
          <w:kern w:val="0"/>
          <w:sz w:val="24"/>
          <w:szCs w:val="24"/>
        </w:rPr>
        <w:t xml:space="preserve">, Sharma BC, Sharma P, </w:t>
      </w:r>
      <w:proofErr w:type="spellStart"/>
      <w:r w:rsidRPr="00E71397">
        <w:rPr>
          <w:rFonts w:ascii="Book Antiqua" w:eastAsia="宋体" w:hAnsi="Book Antiqua" w:cs="宋体"/>
          <w:kern w:val="0"/>
          <w:sz w:val="24"/>
          <w:szCs w:val="24"/>
        </w:rPr>
        <w:t>Sarin</w:t>
      </w:r>
      <w:proofErr w:type="spellEnd"/>
      <w:r w:rsidRPr="00E71397">
        <w:rPr>
          <w:rFonts w:ascii="Book Antiqua" w:eastAsia="宋体" w:hAnsi="Book Antiqua" w:cs="宋体"/>
          <w:kern w:val="0"/>
          <w:sz w:val="24"/>
          <w:szCs w:val="24"/>
        </w:rPr>
        <w:t xml:space="preserve"> SK.</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A randomized controlled trial comparing lactulose, probiotics, and L-ornithine L-aspartate in treatment of minimal hepatic encephalopathy.</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Eur</w:t>
      </w:r>
      <w:proofErr w:type="spellEnd"/>
      <w:r w:rsidRPr="00E71397">
        <w:rPr>
          <w:rFonts w:ascii="Book Antiqua" w:eastAsia="宋体" w:hAnsi="Book Antiqua" w:cs="宋体"/>
          <w:i/>
          <w:iCs/>
          <w:kern w:val="0"/>
          <w:sz w:val="24"/>
          <w:szCs w:val="24"/>
        </w:rPr>
        <w:t xml:space="preserve">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23</w:t>
      </w:r>
      <w:r w:rsidRPr="00E71397">
        <w:rPr>
          <w:rFonts w:ascii="Book Antiqua" w:eastAsia="宋体" w:hAnsi="Book Antiqua" w:cs="宋体"/>
          <w:kern w:val="0"/>
          <w:sz w:val="24"/>
          <w:szCs w:val="24"/>
        </w:rPr>
        <w:t>: 725-732 [PMID: 21646910 DOI: 10.1097/MEG.0b013e32834696f5]</w:t>
      </w:r>
    </w:p>
    <w:p w14:paraId="0AF806B4"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76 </w:t>
      </w:r>
      <w:proofErr w:type="spellStart"/>
      <w:r w:rsidRPr="00E71397">
        <w:rPr>
          <w:rFonts w:ascii="Book Antiqua" w:eastAsia="宋体" w:hAnsi="Book Antiqua" w:cs="宋体"/>
          <w:b/>
          <w:bCs/>
          <w:kern w:val="0"/>
          <w:sz w:val="24"/>
          <w:szCs w:val="24"/>
        </w:rPr>
        <w:t>Malaguarnera</w:t>
      </w:r>
      <w:proofErr w:type="spellEnd"/>
      <w:r w:rsidRPr="00E71397">
        <w:rPr>
          <w:rFonts w:ascii="Book Antiqua" w:eastAsia="宋体" w:hAnsi="Book Antiqua" w:cs="宋体"/>
          <w:b/>
          <w:bCs/>
          <w:kern w:val="0"/>
          <w:sz w:val="24"/>
          <w:szCs w:val="24"/>
        </w:rPr>
        <w:t xml:space="preserve"> M</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Gargante</w:t>
      </w:r>
      <w:proofErr w:type="spellEnd"/>
      <w:r w:rsidRPr="00E71397">
        <w:rPr>
          <w:rFonts w:ascii="Book Antiqua" w:eastAsia="宋体" w:hAnsi="Book Antiqua" w:cs="宋体"/>
          <w:kern w:val="0"/>
          <w:sz w:val="24"/>
          <w:szCs w:val="24"/>
        </w:rPr>
        <w:t xml:space="preserve"> MP, </w:t>
      </w:r>
      <w:proofErr w:type="spellStart"/>
      <w:r w:rsidRPr="00E71397">
        <w:rPr>
          <w:rFonts w:ascii="Book Antiqua" w:eastAsia="宋体" w:hAnsi="Book Antiqua" w:cs="宋体"/>
          <w:kern w:val="0"/>
          <w:sz w:val="24"/>
          <w:szCs w:val="24"/>
        </w:rPr>
        <w:t>Malaguarnera</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Salmeri</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Mastrojeni</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Rampello</w:t>
      </w:r>
      <w:proofErr w:type="spellEnd"/>
      <w:r w:rsidRPr="00E71397">
        <w:rPr>
          <w:rFonts w:ascii="Book Antiqua" w:eastAsia="宋体" w:hAnsi="Book Antiqua" w:cs="宋体"/>
          <w:kern w:val="0"/>
          <w:sz w:val="24"/>
          <w:szCs w:val="24"/>
        </w:rPr>
        <w:t xml:space="preserve"> L, </w:t>
      </w:r>
      <w:proofErr w:type="spellStart"/>
      <w:r w:rsidRPr="00E71397">
        <w:rPr>
          <w:rFonts w:ascii="Book Antiqua" w:eastAsia="宋体" w:hAnsi="Book Antiqua" w:cs="宋体"/>
          <w:kern w:val="0"/>
          <w:sz w:val="24"/>
          <w:szCs w:val="24"/>
        </w:rPr>
        <w:t>Pennisi</w:t>
      </w:r>
      <w:proofErr w:type="spellEnd"/>
      <w:r w:rsidRPr="00E71397">
        <w:rPr>
          <w:rFonts w:ascii="Book Antiqua" w:eastAsia="宋体" w:hAnsi="Book Antiqua" w:cs="宋体"/>
          <w:kern w:val="0"/>
          <w:sz w:val="24"/>
          <w:szCs w:val="24"/>
        </w:rPr>
        <w:t xml:space="preserve"> G, Li </w:t>
      </w:r>
      <w:proofErr w:type="spellStart"/>
      <w:r w:rsidRPr="00E71397">
        <w:rPr>
          <w:rFonts w:ascii="Book Antiqua" w:eastAsia="宋体" w:hAnsi="Book Antiqua" w:cs="宋体"/>
          <w:kern w:val="0"/>
          <w:sz w:val="24"/>
          <w:szCs w:val="24"/>
        </w:rPr>
        <w:t>Volti</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Galvano</w:t>
      </w:r>
      <w:proofErr w:type="spellEnd"/>
      <w:r w:rsidRPr="00E71397">
        <w:rPr>
          <w:rFonts w:ascii="Book Antiqua" w:eastAsia="宋体" w:hAnsi="Book Antiqua" w:cs="宋体"/>
          <w:kern w:val="0"/>
          <w:sz w:val="24"/>
          <w:szCs w:val="24"/>
        </w:rPr>
        <w:t xml:space="preserve"> F. </w:t>
      </w:r>
      <w:proofErr w:type="spellStart"/>
      <w:r w:rsidRPr="00E71397">
        <w:rPr>
          <w:rFonts w:ascii="Book Antiqua" w:eastAsia="宋体" w:hAnsi="Book Antiqua" w:cs="宋体"/>
          <w:kern w:val="0"/>
          <w:sz w:val="24"/>
          <w:szCs w:val="24"/>
        </w:rPr>
        <w:t>Bifidobacterium</w:t>
      </w:r>
      <w:proofErr w:type="spellEnd"/>
      <w:r w:rsidRPr="00E71397">
        <w:rPr>
          <w:rFonts w:ascii="Book Antiqua" w:eastAsia="宋体" w:hAnsi="Book Antiqua" w:cs="宋体"/>
          <w:kern w:val="0"/>
          <w:sz w:val="24"/>
          <w:szCs w:val="24"/>
        </w:rPr>
        <w:t xml:space="preserve"> combined with </w:t>
      </w:r>
      <w:proofErr w:type="spellStart"/>
      <w:r w:rsidRPr="00E71397">
        <w:rPr>
          <w:rFonts w:ascii="Book Antiqua" w:eastAsia="宋体" w:hAnsi="Book Antiqua" w:cs="宋体"/>
          <w:kern w:val="0"/>
          <w:sz w:val="24"/>
          <w:szCs w:val="24"/>
        </w:rPr>
        <w:t>fructo</w:t>
      </w:r>
      <w:proofErr w:type="spellEnd"/>
      <w:r w:rsidRPr="00E71397">
        <w:rPr>
          <w:rFonts w:ascii="Book Antiqua" w:eastAsia="宋体" w:hAnsi="Book Antiqua" w:cs="宋体"/>
          <w:kern w:val="0"/>
          <w:sz w:val="24"/>
          <w:szCs w:val="24"/>
        </w:rPr>
        <w:t>-oligosaccharide versus lactulose in the treatment of patients with hepatic encephalopathy. </w:t>
      </w:r>
      <w:proofErr w:type="spellStart"/>
      <w:r w:rsidRPr="00E71397">
        <w:rPr>
          <w:rFonts w:ascii="Book Antiqua" w:eastAsia="宋体" w:hAnsi="Book Antiqua" w:cs="宋体"/>
          <w:i/>
          <w:iCs/>
          <w:kern w:val="0"/>
          <w:sz w:val="24"/>
          <w:szCs w:val="24"/>
        </w:rPr>
        <w:t>Eur</w:t>
      </w:r>
      <w:proofErr w:type="spellEnd"/>
      <w:r w:rsidRPr="00E71397">
        <w:rPr>
          <w:rFonts w:ascii="Book Antiqua" w:eastAsia="宋体" w:hAnsi="Book Antiqua" w:cs="宋体"/>
          <w:i/>
          <w:iCs/>
          <w:kern w:val="0"/>
          <w:sz w:val="24"/>
          <w:szCs w:val="24"/>
        </w:rPr>
        <w:t xml:space="preserve">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2010; </w:t>
      </w:r>
      <w:r w:rsidRPr="00E71397">
        <w:rPr>
          <w:rFonts w:ascii="Book Antiqua" w:eastAsia="宋体" w:hAnsi="Book Antiqua" w:cs="宋体"/>
          <w:b/>
          <w:bCs/>
          <w:kern w:val="0"/>
          <w:sz w:val="24"/>
          <w:szCs w:val="24"/>
        </w:rPr>
        <w:t>22</w:t>
      </w:r>
      <w:r w:rsidRPr="00E71397">
        <w:rPr>
          <w:rFonts w:ascii="Book Antiqua" w:eastAsia="宋体" w:hAnsi="Book Antiqua" w:cs="宋体"/>
          <w:kern w:val="0"/>
          <w:sz w:val="24"/>
          <w:szCs w:val="24"/>
        </w:rPr>
        <w:t>: 199-206 [PMID: 19730107 DOI: 10.1097/MEG.0b013e328330a8d3]</w:t>
      </w:r>
    </w:p>
    <w:p w14:paraId="6825EC2C"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77 </w:t>
      </w:r>
      <w:proofErr w:type="spellStart"/>
      <w:r w:rsidRPr="00E71397">
        <w:rPr>
          <w:rFonts w:ascii="Book Antiqua" w:eastAsia="宋体" w:hAnsi="Book Antiqua" w:cs="宋体"/>
          <w:b/>
          <w:bCs/>
          <w:kern w:val="0"/>
          <w:sz w:val="24"/>
          <w:szCs w:val="24"/>
        </w:rPr>
        <w:t>Pereg</w:t>
      </w:r>
      <w:proofErr w:type="spellEnd"/>
      <w:r w:rsidRPr="00E71397">
        <w:rPr>
          <w:rFonts w:ascii="Book Antiqua" w:eastAsia="宋体" w:hAnsi="Book Antiqua" w:cs="宋体"/>
          <w:b/>
          <w:bCs/>
          <w:kern w:val="0"/>
          <w:sz w:val="24"/>
          <w:szCs w:val="24"/>
        </w:rPr>
        <w:t xml:space="preserve"> D</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Kotliroff</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Gadoth</w:t>
      </w:r>
      <w:proofErr w:type="spellEnd"/>
      <w:r w:rsidRPr="00E71397">
        <w:rPr>
          <w:rFonts w:ascii="Book Antiqua" w:eastAsia="宋体" w:hAnsi="Book Antiqua" w:cs="宋体"/>
          <w:kern w:val="0"/>
          <w:sz w:val="24"/>
          <w:szCs w:val="24"/>
        </w:rPr>
        <w:t xml:space="preserve"> N, </w:t>
      </w:r>
      <w:proofErr w:type="spellStart"/>
      <w:r w:rsidRPr="00E71397">
        <w:rPr>
          <w:rFonts w:ascii="Book Antiqua" w:eastAsia="宋体" w:hAnsi="Book Antiqua" w:cs="宋体"/>
          <w:kern w:val="0"/>
          <w:sz w:val="24"/>
          <w:szCs w:val="24"/>
        </w:rPr>
        <w:t>Hadary</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Lishner</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Kitay</w:t>
      </w:r>
      <w:proofErr w:type="spellEnd"/>
      <w:r w:rsidRPr="00E71397">
        <w:rPr>
          <w:rFonts w:ascii="Book Antiqua" w:eastAsia="宋体" w:hAnsi="Book Antiqua" w:cs="宋体"/>
          <w:kern w:val="0"/>
          <w:sz w:val="24"/>
          <w:szCs w:val="24"/>
        </w:rPr>
        <w:t xml:space="preserve">-Cohen Y. Probiotics for patients with compensated liver cirrhosis: a double-blind </w:t>
      </w:r>
      <w:r w:rsidRPr="00E71397">
        <w:rPr>
          <w:rFonts w:ascii="Book Antiqua" w:eastAsia="宋体" w:hAnsi="Book Antiqua" w:cs="宋体"/>
          <w:kern w:val="0"/>
          <w:sz w:val="24"/>
          <w:szCs w:val="24"/>
        </w:rPr>
        <w:lastRenderedPageBreak/>
        <w:t>placebo-controlled study. </w:t>
      </w:r>
      <w:r w:rsidRPr="00E71397">
        <w:rPr>
          <w:rFonts w:ascii="Book Antiqua" w:eastAsia="宋体" w:hAnsi="Book Antiqua" w:cs="宋体"/>
          <w:i/>
          <w:iCs/>
          <w:kern w:val="0"/>
          <w:sz w:val="24"/>
          <w:szCs w:val="24"/>
        </w:rPr>
        <w:t>Nutrition</w:t>
      </w:r>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27</w:t>
      </w:r>
      <w:r w:rsidRPr="00E71397">
        <w:rPr>
          <w:rFonts w:ascii="Book Antiqua" w:eastAsia="宋体" w:hAnsi="Book Antiqua" w:cs="宋体"/>
          <w:kern w:val="0"/>
          <w:sz w:val="24"/>
          <w:szCs w:val="24"/>
        </w:rPr>
        <w:t>: 177-181 [PMID: 20452184 DOI: 10.1016/j.nut.2010.01.006]</w:t>
      </w:r>
    </w:p>
    <w:p w14:paraId="11E24A73"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78 </w:t>
      </w:r>
      <w:r w:rsidRPr="00E71397">
        <w:rPr>
          <w:rFonts w:ascii="Book Antiqua" w:eastAsia="宋体" w:hAnsi="Book Antiqua" w:cs="宋体"/>
          <w:b/>
          <w:bCs/>
          <w:kern w:val="0"/>
          <w:sz w:val="24"/>
          <w:szCs w:val="24"/>
        </w:rPr>
        <w:t>McGee RG</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Bakens</w:t>
      </w:r>
      <w:proofErr w:type="spellEnd"/>
      <w:r w:rsidRPr="00E71397">
        <w:rPr>
          <w:rFonts w:ascii="Book Antiqua" w:eastAsia="宋体" w:hAnsi="Book Antiqua" w:cs="宋体"/>
          <w:kern w:val="0"/>
          <w:sz w:val="24"/>
          <w:szCs w:val="24"/>
        </w:rPr>
        <w:t xml:space="preserve"> A, Wiley K, Riordan SM, Webster AC. Probiotics for patients with hepatic encephalopathy. </w:t>
      </w:r>
      <w:r w:rsidRPr="00E71397">
        <w:rPr>
          <w:rFonts w:ascii="Book Antiqua" w:eastAsia="宋体" w:hAnsi="Book Antiqua" w:cs="宋体"/>
          <w:i/>
          <w:iCs/>
          <w:kern w:val="0"/>
          <w:sz w:val="24"/>
          <w:szCs w:val="24"/>
        </w:rPr>
        <w:t xml:space="preserve">Cochrane Database </w:t>
      </w:r>
      <w:proofErr w:type="spellStart"/>
      <w:r w:rsidRPr="00E71397">
        <w:rPr>
          <w:rFonts w:ascii="Book Antiqua" w:eastAsia="宋体" w:hAnsi="Book Antiqua" w:cs="宋体"/>
          <w:i/>
          <w:iCs/>
          <w:kern w:val="0"/>
          <w:sz w:val="24"/>
          <w:szCs w:val="24"/>
        </w:rPr>
        <w:t>Syst</w:t>
      </w:r>
      <w:proofErr w:type="spellEnd"/>
      <w:r w:rsidRPr="00E71397">
        <w:rPr>
          <w:rFonts w:ascii="Book Antiqua" w:eastAsia="宋体" w:hAnsi="Book Antiqua" w:cs="宋体"/>
          <w:i/>
          <w:iCs/>
          <w:kern w:val="0"/>
          <w:sz w:val="24"/>
          <w:szCs w:val="24"/>
        </w:rPr>
        <w:t xml:space="preserve"> Rev</w:t>
      </w:r>
      <w:r w:rsidRPr="00E71397">
        <w:rPr>
          <w:rFonts w:ascii="Book Antiqua" w:eastAsia="宋体" w:hAnsi="Book Antiqua" w:cs="宋体"/>
          <w:kern w:val="0"/>
          <w:sz w:val="24"/>
          <w:szCs w:val="24"/>
        </w:rPr>
        <w:t> 2011</w:t>
      </w:r>
      <w:proofErr w:type="gramStart"/>
      <w:r w:rsidRPr="00E71397">
        <w:rPr>
          <w:rFonts w:ascii="Book Antiqua" w:eastAsia="宋体" w:hAnsi="Book Antiqua" w:cs="宋体"/>
          <w:kern w:val="0"/>
          <w:sz w:val="24"/>
          <w:szCs w:val="24"/>
        </w:rPr>
        <w:t>; :</w:t>
      </w:r>
      <w:proofErr w:type="gramEnd"/>
      <w:r w:rsidRPr="00E71397">
        <w:rPr>
          <w:rFonts w:ascii="Book Antiqua" w:eastAsia="宋体" w:hAnsi="Book Antiqua" w:cs="宋体"/>
          <w:kern w:val="0"/>
          <w:sz w:val="24"/>
          <w:szCs w:val="24"/>
        </w:rPr>
        <w:t xml:space="preserve"> CD008716 [PMID: 22071855]</w:t>
      </w:r>
    </w:p>
    <w:p w14:paraId="314ED7EC"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79 </w:t>
      </w:r>
      <w:proofErr w:type="spellStart"/>
      <w:r w:rsidRPr="00E71397">
        <w:rPr>
          <w:rFonts w:ascii="Book Antiqua" w:eastAsia="宋体" w:hAnsi="Book Antiqua" w:cs="宋体"/>
          <w:b/>
          <w:bCs/>
          <w:kern w:val="0"/>
          <w:sz w:val="24"/>
          <w:szCs w:val="24"/>
        </w:rPr>
        <w:t>Holte</w:t>
      </w:r>
      <w:proofErr w:type="spellEnd"/>
      <w:r w:rsidRPr="00E71397">
        <w:rPr>
          <w:rFonts w:ascii="Book Antiqua" w:eastAsia="宋体" w:hAnsi="Book Antiqua" w:cs="宋体"/>
          <w:b/>
          <w:bCs/>
          <w:kern w:val="0"/>
          <w:sz w:val="24"/>
          <w:szCs w:val="24"/>
        </w:rPr>
        <w:t xml:space="preserve"> K</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Krag</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Gluud</w:t>
      </w:r>
      <w:proofErr w:type="spellEnd"/>
      <w:r w:rsidRPr="00E71397">
        <w:rPr>
          <w:rFonts w:ascii="Book Antiqua" w:eastAsia="宋体" w:hAnsi="Book Antiqua" w:cs="宋体"/>
          <w:kern w:val="0"/>
          <w:sz w:val="24"/>
          <w:szCs w:val="24"/>
        </w:rPr>
        <w:t xml:space="preserve"> LL. Systematic review and meta-analysis of randomized trials on probiotics for hepatic encephalopathy.</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i/>
          <w:iCs/>
          <w:kern w:val="0"/>
          <w:sz w:val="24"/>
          <w:szCs w:val="24"/>
        </w:rPr>
        <w:t xml:space="preserve"> Res</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42</w:t>
      </w:r>
      <w:r w:rsidRPr="00E71397">
        <w:rPr>
          <w:rFonts w:ascii="Book Antiqua" w:eastAsia="宋体" w:hAnsi="Book Antiqua" w:cs="宋体"/>
          <w:kern w:val="0"/>
          <w:sz w:val="24"/>
          <w:szCs w:val="24"/>
        </w:rPr>
        <w:t>: 1008-1015 [PMID: 22548675 DOI: 10.1111/j.1872-034X.2012.01015.x]</w:t>
      </w:r>
    </w:p>
    <w:p w14:paraId="38BE50C7"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80 </w:t>
      </w:r>
      <w:r w:rsidRPr="00E71397">
        <w:rPr>
          <w:rFonts w:ascii="Book Antiqua" w:eastAsia="宋体" w:hAnsi="Book Antiqua" w:cs="宋体"/>
          <w:b/>
          <w:bCs/>
          <w:kern w:val="0"/>
          <w:sz w:val="24"/>
          <w:szCs w:val="24"/>
        </w:rPr>
        <w:t>Agrawal A</w:t>
      </w:r>
      <w:r w:rsidRPr="00E71397">
        <w:rPr>
          <w:rFonts w:ascii="Book Antiqua" w:eastAsia="宋体" w:hAnsi="Book Antiqua" w:cs="宋体"/>
          <w:kern w:val="0"/>
          <w:sz w:val="24"/>
          <w:szCs w:val="24"/>
        </w:rPr>
        <w:t xml:space="preserve">, Sharma BC, Sharma P, </w:t>
      </w:r>
      <w:proofErr w:type="spellStart"/>
      <w:r w:rsidRPr="00E71397">
        <w:rPr>
          <w:rFonts w:ascii="Book Antiqua" w:eastAsia="宋体" w:hAnsi="Book Antiqua" w:cs="宋体"/>
          <w:kern w:val="0"/>
          <w:sz w:val="24"/>
          <w:szCs w:val="24"/>
        </w:rPr>
        <w:t>Sarin</w:t>
      </w:r>
      <w:proofErr w:type="spellEnd"/>
      <w:r w:rsidRPr="00E71397">
        <w:rPr>
          <w:rFonts w:ascii="Book Antiqua" w:eastAsia="宋体" w:hAnsi="Book Antiqua" w:cs="宋体"/>
          <w:kern w:val="0"/>
          <w:sz w:val="24"/>
          <w:szCs w:val="24"/>
        </w:rPr>
        <w:t xml:space="preserve"> SK. Secondary prophylaxis of hepatic encephalopathy in cirrhosis: an open-</w:t>
      </w:r>
      <w:proofErr w:type="gramStart"/>
      <w:r w:rsidRPr="00E71397">
        <w:rPr>
          <w:rFonts w:ascii="Book Antiqua" w:eastAsia="宋体" w:hAnsi="Book Antiqua" w:cs="宋体"/>
          <w:kern w:val="0"/>
          <w:sz w:val="24"/>
          <w:szCs w:val="24"/>
        </w:rPr>
        <w:t>label,</w:t>
      </w:r>
      <w:proofErr w:type="gramEnd"/>
      <w:r w:rsidRPr="00E71397">
        <w:rPr>
          <w:rFonts w:ascii="Book Antiqua" w:eastAsia="宋体" w:hAnsi="Book Antiqua" w:cs="宋体"/>
          <w:kern w:val="0"/>
          <w:sz w:val="24"/>
          <w:szCs w:val="24"/>
        </w:rPr>
        <w:t xml:space="preserve"> randomized controlled trial of lactulose, probiotics, and no therapy.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107</w:t>
      </w:r>
      <w:r w:rsidRPr="00E71397">
        <w:rPr>
          <w:rFonts w:ascii="Book Antiqua" w:eastAsia="宋体" w:hAnsi="Book Antiqua" w:cs="宋体"/>
          <w:kern w:val="0"/>
          <w:sz w:val="24"/>
          <w:szCs w:val="24"/>
        </w:rPr>
        <w:t>: 1043-1050 [PMID: 22710579 DOI: 10.1038/ajg.2012.113]</w:t>
      </w:r>
    </w:p>
    <w:p w14:paraId="782DA62D"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81 </w:t>
      </w:r>
      <w:proofErr w:type="spellStart"/>
      <w:r w:rsidRPr="00E71397">
        <w:rPr>
          <w:rFonts w:ascii="Book Antiqua" w:eastAsia="宋体" w:hAnsi="Book Antiqua" w:cs="宋体"/>
          <w:b/>
          <w:bCs/>
          <w:kern w:val="0"/>
          <w:sz w:val="24"/>
          <w:szCs w:val="24"/>
        </w:rPr>
        <w:t>Lunia</w:t>
      </w:r>
      <w:proofErr w:type="spellEnd"/>
      <w:r w:rsidRPr="00E71397">
        <w:rPr>
          <w:rFonts w:ascii="Book Antiqua" w:eastAsia="宋体" w:hAnsi="Book Antiqua" w:cs="宋体"/>
          <w:b/>
          <w:bCs/>
          <w:kern w:val="0"/>
          <w:sz w:val="24"/>
          <w:szCs w:val="24"/>
        </w:rPr>
        <w:t xml:space="preserve"> MK</w:t>
      </w:r>
      <w:r w:rsidRPr="00E71397">
        <w:rPr>
          <w:rFonts w:ascii="Book Antiqua" w:eastAsia="宋体" w:hAnsi="Book Antiqua" w:cs="宋体"/>
          <w:kern w:val="0"/>
          <w:sz w:val="24"/>
          <w:szCs w:val="24"/>
        </w:rPr>
        <w:t xml:space="preserve">, Sharma BC, Sharma P, </w:t>
      </w:r>
      <w:proofErr w:type="spellStart"/>
      <w:r w:rsidRPr="00E71397">
        <w:rPr>
          <w:rFonts w:ascii="Book Antiqua" w:eastAsia="宋体" w:hAnsi="Book Antiqua" w:cs="宋体"/>
          <w:kern w:val="0"/>
          <w:sz w:val="24"/>
          <w:szCs w:val="24"/>
        </w:rPr>
        <w:t>Sachdeva</w:t>
      </w:r>
      <w:proofErr w:type="spellEnd"/>
      <w:r w:rsidRPr="00E71397">
        <w:rPr>
          <w:rFonts w:ascii="Book Antiqua" w:eastAsia="宋体" w:hAnsi="Book Antiqua" w:cs="宋体"/>
          <w:kern w:val="0"/>
          <w:sz w:val="24"/>
          <w:szCs w:val="24"/>
        </w:rPr>
        <w:t xml:space="preserve"> S, Srivastava S. Probiotics prevent hepatic encephalopathy in patients with cirrhosis: a randomized controlled trial.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12</w:t>
      </w:r>
      <w:r w:rsidRPr="00E71397">
        <w:rPr>
          <w:rFonts w:ascii="Book Antiqua" w:eastAsia="宋体" w:hAnsi="Book Antiqua" w:cs="宋体"/>
          <w:kern w:val="0"/>
          <w:sz w:val="24"/>
          <w:szCs w:val="24"/>
        </w:rPr>
        <w:t>: 1003-8.e1 [PMID: 24246768]</w:t>
      </w:r>
    </w:p>
    <w:p w14:paraId="0A4CFBEB"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82 </w:t>
      </w:r>
      <w:r w:rsidRPr="00E71397">
        <w:rPr>
          <w:rFonts w:ascii="Book Antiqua" w:eastAsia="宋体" w:hAnsi="Book Antiqua" w:cs="宋体"/>
          <w:b/>
          <w:bCs/>
          <w:kern w:val="0"/>
          <w:sz w:val="24"/>
          <w:szCs w:val="24"/>
        </w:rPr>
        <w:t>Bajaj JS</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Heuman</w:t>
      </w:r>
      <w:proofErr w:type="spellEnd"/>
      <w:r w:rsidRPr="00E71397">
        <w:rPr>
          <w:rFonts w:ascii="Book Antiqua" w:eastAsia="宋体" w:hAnsi="Book Antiqua" w:cs="宋体"/>
          <w:kern w:val="0"/>
          <w:sz w:val="24"/>
          <w:szCs w:val="24"/>
        </w:rPr>
        <w:t xml:space="preserve"> DM, </w:t>
      </w:r>
      <w:proofErr w:type="spellStart"/>
      <w:r w:rsidRPr="00E71397">
        <w:rPr>
          <w:rFonts w:ascii="Book Antiqua" w:eastAsia="宋体" w:hAnsi="Book Antiqua" w:cs="宋体"/>
          <w:kern w:val="0"/>
          <w:sz w:val="24"/>
          <w:szCs w:val="24"/>
        </w:rPr>
        <w:t>Hylemon</w:t>
      </w:r>
      <w:proofErr w:type="spellEnd"/>
      <w:r w:rsidRPr="00E71397">
        <w:rPr>
          <w:rFonts w:ascii="Book Antiqua" w:eastAsia="宋体" w:hAnsi="Book Antiqua" w:cs="宋体"/>
          <w:kern w:val="0"/>
          <w:sz w:val="24"/>
          <w:szCs w:val="24"/>
        </w:rPr>
        <w:t xml:space="preserve"> PB, </w:t>
      </w:r>
      <w:proofErr w:type="spellStart"/>
      <w:r w:rsidRPr="00E71397">
        <w:rPr>
          <w:rFonts w:ascii="Book Antiqua" w:eastAsia="宋体" w:hAnsi="Book Antiqua" w:cs="宋体"/>
          <w:kern w:val="0"/>
          <w:sz w:val="24"/>
          <w:szCs w:val="24"/>
        </w:rPr>
        <w:t>Sanyal</w:t>
      </w:r>
      <w:proofErr w:type="spellEnd"/>
      <w:r w:rsidRPr="00E71397">
        <w:rPr>
          <w:rFonts w:ascii="Book Antiqua" w:eastAsia="宋体" w:hAnsi="Book Antiqua" w:cs="宋体"/>
          <w:kern w:val="0"/>
          <w:sz w:val="24"/>
          <w:szCs w:val="24"/>
        </w:rPr>
        <w:t xml:space="preserve"> AJ, </w:t>
      </w:r>
      <w:proofErr w:type="spellStart"/>
      <w:r w:rsidRPr="00E71397">
        <w:rPr>
          <w:rFonts w:ascii="Book Antiqua" w:eastAsia="宋体" w:hAnsi="Book Antiqua" w:cs="宋体"/>
          <w:kern w:val="0"/>
          <w:sz w:val="24"/>
          <w:szCs w:val="24"/>
        </w:rPr>
        <w:t>Puri</w:t>
      </w:r>
      <w:proofErr w:type="spellEnd"/>
      <w:r w:rsidRPr="00E71397">
        <w:rPr>
          <w:rFonts w:ascii="Book Antiqua" w:eastAsia="宋体" w:hAnsi="Book Antiqua" w:cs="宋体"/>
          <w:kern w:val="0"/>
          <w:sz w:val="24"/>
          <w:szCs w:val="24"/>
        </w:rPr>
        <w:t xml:space="preserve"> P, Sterling RK, </w:t>
      </w:r>
      <w:proofErr w:type="spellStart"/>
      <w:r w:rsidRPr="00E71397">
        <w:rPr>
          <w:rFonts w:ascii="Book Antiqua" w:eastAsia="宋体" w:hAnsi="Book Antiqua" w:cs="宋体"/>
          <w:kern w:val="0"/>
          <w:sz w:val="24"/>
          <w:szCs w:val="24"/>
        </w:rPr>
        <w:t>Luketic</w:t>
      </w:r>
      <w:proofErr w:type="spellEnd"/>
      <w:r w:rsidRPr="00E71397">
        <w:rPr>
          <w:rFonts w:ascii="Book Antiqua" w:eastAsia="宋体" w:hAnsi="Book Antiqua" w:cs="宋体"/>
          <w:kern w:val="0"/>
          <w:sz w:val="24"/>
          <w:szCs w:val="24"/>
        </w:rPr>
        <w:t xml:space="preserve"> V, </w:t>
      </w:r>
      <w:proofErr w:type="spellStart"/>
      <w:r w:rsidRPr="00E71397">
        <w:rPr>
          <w:rFonts w:ascii="Book Antiqua" w:eastAsia="宋体" w:hAnsi="Book Antiqua" w:cs="宋体"/>
          <w:kern w:val="0"/>
          <w:sz w:val="24"/>
          <w:szCs w:val="24"/>
        </w:rPr>
        <w:t>Stravitz</w:t>
      </w:r>
      <w:proofErr w:type="spellEnd"/>
      <w:r w:rsidRPr="00E71397">
        <w:rPr>
          <w:rFonts w:ascii="Book Antiqua" w:eastAsia="宋体" w:hAnsi="Book Antiqua" w:cs="宋体"/>
          <w:kern w:val="0"/>
          <w:sz w:val="24"/>
          <w:szCs w:val="24"/>
        </w:rPr>
        <w:t xml:space="preserve"> RT, Siddiqui MS, Fuchs M, Thacker LR, Wade JB, </w:t>
      </w:r>
      <w:proofErr w:type="spellStart"/>
      <w:r w:rsidRPr="00E71397">
        <w:rPr>
          <w:rFonts w:ascii="Book Antiqua" w:eastAsia="宋体" w:hAnsi="Book Antiqua" w:cs="宋体"/>
          <w:kern w:val="0"/>
          <w:sz w:val="24"/>
          <w:szCs w:val="24"/>
        </w:rPr>
        <w:t>Daita</w:t>
      </w:r>
      <w:proofErr w:type="spellEnd"/>
      <w:r w:rsidRPr="00E71397">
        <w:rPr>
          <w:rFonts w:ascii="Book Antiqua" w:eastAsia="宋体" w:hAnsi="Book Antiqua" w:cs="宋体"/>
          <w:kern w:val="0"/>
          <w:sz w:val="24"/>
          <w:szCs w:val="24"/>
        </w:rPr>
        <w:t xml:space="preserve"> K, </w:t>
      </w:r>
      <w:proofErr w:type="spellStart"/>
      <w:r w:rsidRPr="00E71397">
        <w:rPr>
          <w:rFonts w:ascii="Book Antiqua" w:eastAsia="宋体" w:hAnsi="Book Antiqua" w:cs="宋体"/>
          <w:kern w:val="0"/>
          <w:sz w:val="24"/>
          <w:szCs w:val="24"/>
        </w:rPr>
        <w:t>Sistrun</w:t>
      </w:r>
      <w:proofErr w:type="spellEnd"/>
      <w:r w:rsidRPr="00E71397">
        <w:rPr>
          <w:rFonts w:ascii="Book Antiqua" w:eastAsia="宋体" w:hAnsi="Book Antiqua" w:cs="宋体"/>
          <w:kern w:val="0"/>
          <w:sz w:val="24"/>
          <w:szCs w:val="24"/>
        </w:rPr>
        <w:t xml:space="preserve"> S, White MB, Noble NA, Thorpe C, </w:t>
      </w:r>
      <w:proofErr w:type="spellStart"/>
      <w:r w:rsidRPr="00E71397">
        <w:rPr>
          <w:rFonts w:ascii="Book Antiqua" w:eastAsia="宋体" w:hAnsi="Book Antiqua" w:cs="宋体"/>
          <w:kern w:val="0"/>
          <w:sz w:val="24"/>
          <w:szCs w:val="24"/>
        </w:rPr>
        <w:t>Kakiyama</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Pandak</w:t>
      </w:r>
      <w:proofErr w:type="spellEnd"/>
      <w:r w:rsidRPr="00E71397">
        <w:rPr>
          <w:rFonts w:ascii="Book Antiqua" w:eastAsia="宋体" w:hAnsi="Book Antiqua" w:cs="宋体"/>
          <w:kern w:val="0"/>
          <w:sz w:val="24"/>
          <w:szCs w:val="24"/>
        </w:rPr>
        <w:t xml:space="preserve"> WM, </w:t>
      </w:r>
      <w:proofErr w:type="spellStart"/>
      <w:r w:rsidRPr="00E71397">
        <w:rPr>
          <w:rFonts w:ascii="Book Antiqua" w:eastAsia="宋体" w:hAnsi="Book Antiqua" w:cs="宋体"/>
          <w:kern w:val="0"/>
          <w:sz w:val="24"/>
          <w:szCs w:val="24"/>
        </w:rPr>
        <w:t>Sikaroodi</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Gillevet</w:t>
      </w:r>
      <w:proofErr w:type="spellEnd"/>
      <w:r w:rsidRPr="00E71397">
        <w:rPr>
          <w:rFonts w:ascii="Book Antiqua" w:eastAsia="宋体" w:hAnsi="Book Antiqua" w:cs="宋体"/>
          <w:kern w:val="0"/>
          <w:sz w:val="24"/>
          <w:szCs w:val="24"/>
        </w:rPr>
        <w:t xml:space="preserve"> PM. </w:t>
      </w:r>
      <w:proofErr w:type="spellStart"/>
      <w:r w:rsidRPr="00E71397">
        <w:rPr>
          <w:rFonts w:ascii="Book Antiqua" w:eastAsia="宋体" w:hAnsi="Book Antiqua" w:cs="宋体"/>
          <w:kern w:val="0"/>
          <w:sz w:val="24"/>
          <w:szCs w:val="24"/>
        </w:rPr>
        <w:t>Randomised</w:t>
      </w:r>
      <w:proofErr w:type="spellEnd"/>
      <w:r w:rsidRPr="00E71397">
        <w:rPr>
          <w:rFonts w:ascii="Book Antiqua" w:eastAsia="宋体" w:hAnsi="Book Antiqua" w:cs="宋体"/>
          <w:kern w:val="0"/>
          <w:sz w:val="24"/>
          <w:szCs w:val="24"/>
        </w:rPr>
        <w:t xml:space="preserve"> clinical trial: Lactobacillus GG modulates gut microbiome, metabolome and </w:t>
      </w:r>
      <w:proofErr w:type="spellStart"/>
      <w:r w:rsidRPr="00E71397">
        <w:rPr>
          <w:rFonts w:ascii="Book Antiqua" w:eastAsia="宋体" w:hAnsi="Book Antiqua" w:cs="宋体"/>
          <w:kern w:val="0"/>
          <w:sz w:val="24"/>
          <w:szCs w:val="24"/>
        </w:rPr>
        <w:t>endotoxemia</w:t>
      </w:r>
      <w:proofErr w:type="spellEnd"/>
      <w:r w:rsidRPr="00E71397">
        <w:rPr>
          <w:rFonts w:ascii="Book Antiqua" w:eastAsia="宋体" w:hAnsi="Book Antiqua" w:cs="宋体"/>
          <w:kern w:val="0"/>
          <w:sz w:val="24"/>
          <w:szCs w:val="24"/>
        </w:rPr>
        <w:t xml:space="preserve"> in patients with cirrhosis. </w:t>
      </w:r>
      <w:r w:rsidRPr="00E71397">
        <w:rPr>
          <w:rFonts w:ascii="Book Antiqua" w:eastAsia="宋体" w:hAnsi="Book Antiqua" w:cs="宋体"/>
          <w:i/>
          <w:iCs/>
          <w:kern w:val="0"/>
          <w:sz w:val="24"/>
          <w:szCs w:val="24"/>
        </w:rPr>
        <w:t xml:space="preserve">Aliment </w:t>
      </w:r>
      <w:proofErr w:type="spellStart"/>
      <w:r w:rsidRPr="00E71397">
        <w:rPr>
          <w:rFonts w:ascii="Book Antiqua" w:eastAsia="宋体" w:hAnsi="Book Antiqua" w:cs="宋体"/>
          <w:i/>
          <w:iCs/>
          <w:kern w:val="0"/>
          <w:sz w:val="24"/>
          <w:szCs w:val="24"/>
        </w:rPr>
        <w:t>Pharmacol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Ther</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39</w:t>
      </w:r>
      <w:r w:rsidRPr="00E71397">
        <w:rPr>
          <w:rFonts w:ascii="Book Antiqua" w:eastAsia="宋体" w:hAnsi="Book Antiqua" w:cs="宋体"/>
          <w:kern w:val="0"/>
          <w:sz w:val="24"/>
          <w:szCs w:val="24"/>
        </w:rPr>
        <w:t>: 1113-1125 [PMID: 24628464 DOI: 10.1111/apt.12695]</w:t>
      </w:r>
    </w:p>
    <w:p w14:paraId="46692BAE" w14:textId="77777777" w:rsidR="00A81520" w:rsidRPr="00E71397" w:rsidRDefault="00A81520" w:rsidP="00A81520">
      <w:pPr>
        <w:widowControl/>
        <w:spacing w:line="360" w:lineRule="auto"/>
        <w:rPr>
          <w:rFonts w:ascii="Book Antiqua" w:eastAsia="宋体" w:hAnsi="Book Antiqua" w:cs="宋体"/>
          <w:kern w:val="0"/>
          <w:sz w:val="24"/>
          <w:szCs w:val="24"/>
        </w:rPr>
      </w:pPr>
      <w:proofErr w:type="gramStart"/>
      <w:r w:rsidRPr="00E71397">
        <w:rPr>
          <w:rFonts w:ascii="Book Antiqua" w:eastAsia="宋体" w:hAnsi="Book Antiqua" w:cs="宋体"/>
          <w:kern w:val="0"/>
          <w:sz w:val="24"/>
          <w:szCs w:val="24"/>
        </w:rPr>
        <w:t>83 </w:t>
      </w:r>
      <w:r w:rsidRPr="00E71397">
        <w:rPr>
          <w:rFonts w:ascii="Book Antiqua" w:eastAsia="宋体" w:hAnsi="Book Antiqua" w:cs="宋体"/>
          <w:b/>
          <w:bCs/>
          <w:kern w:val="0"/>
          <w:sz w:val="24"/>
          <w:szCs w:val="24"/>
        </w:rPr>
        <w:t>Ludwig J</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Viggiano</w:t>
      </w:r>
      <w:proofErr w:type="spellEnd"/>
      <w:r w:rsidRPr="00E71397">
        <w:rPr>
          <w:rFonts w:ascii="Book Antiqua" w:eastAsia="宋体" w:hAnsi="Book Antiqua" w:cs="宋体"/>
          <w:kern w:val="0"/>
          <w:sz w:val="24"/>
          <w:szCs w:val="24"/>
        </w:rPr>
        <w:t xml:space="preserve"> TR, McGill DB, Oh BJ.</w:t>
      </w:r>
      <w:proofErr w:type="gramEnd"/>
      <w:r w:rsidRPr="00E71397">
        <w:rPr>
          <w:rFonts w:ascii="Book Antiqua" w:eastAsia="宋体" w:hAnsi="Book Antiqua" w:cs="宋体"/>
          <w:kern w:val="0"/>
          <w:sz w:val="24"/>
          <w:szCs w:val="24"/>
        </w:rPr>
        <w:t xml:space="preserve"> Nonalcoholic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Mayo Clinic experiences with a hitherto unnamed disease. </w:t>
      </w:r>
      <w:r w:rsidRPr="00E71397">
        <w:rPr>
          <w:rFonts w:ascii="Book Antiqua" w:eastAsia="宋体" w:hAnsi="Book Antiqua" w:cs="宋体"/>
          <w:i/>
          <w:iCs/>
          <w:kern w:val="0"/>
          <w:sz w:val="24"/>
          <w:szCs w:val="24"/>
        </w:rPr>
        <w:t xml:space="preserve">Mayo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Proc</w:t>
      </w:r>
      <w:proofErr w:type="spellEnd"/>
      <w:r w:rsidRPr="00E71397">
        <w:rPr>
          <w:rFonts w:ascii="Book Antiqua" w:eastAsia="宋体" w:hAnsi="Book Antiqua" w:cs="宋体"/>
          <w:kern w:val="0"/>
          <w:sz w:val="24"/>
          <w:szCs w:val="24"/>
        </w:rPr>
        <w:t> 1980; </w:t>
      </w:r>
      <w:r w:rsidRPr="00E71397">
        <w:rPr>
          <w:rFonts w:ascii="Book Antiqua" w:eastAsia="宋体" w:hAnsi="Book Antiqua" w:cs="宋体"/>
          <w:b/>
          <w:bCs/>
          <w:kern w:val="0"/>
          <w:sz w:val="24"/>
          <w:szCs w:val="24"/>
        </w:rPr>
        <w:t>55</w:t>
      </w:r>
      <w:r w:rsidRPr="00E71397">
        <w:rPr>
          <w:rFonts w:ascii="Book Antiqua" w:eastAsia="宋体" w:hAnsi="Book Antiqua" w:cs="宋体"/>
          <w:kern w:val="0"/>
          <w:sz w:val="24"/>
          <w:szCs w:val="24"/>
        </w:rPr>
        <w:t>: 434-438 [PMID: 7382552]</w:t>
      </w:r>
    </w:p>
    <w:p w14:paraId="4BBD8CB9"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lastRenderedPageBreak/>
        <w:t>84 </w:t>
      </w:r>
      <w:proofErr w:type="spellStart"/>
      <w:r w:rsidRPr="00E71397">
        <w:rPr>
          <w:rFonts w:ascii="Book Antiqua" w:eastAsia="宋体" w:hAnsi="Book Antiqua" w:cs="宋体"/>
          <w:b/>
          <w:bCs/>
          <w:kern w:val="0"/>
          <w:sz w:val="24"/>
          <w:szCs w:val="24"/>
        </w:rPr>
        <w:t>Neuschwander-Tetri</w:t>
      </w:r>
      <w:proofErr w:type="spellEnd"/>
      <w:r w:rsidRPr="00E71397">
        <w:rPr>
          <w:rFonts w:ascii="Book Antiqua" w:eastAsia="宋体" w:hAnsi="Book Antiqua" w:cs="宋体"/>
          <w:b/>
          <w:bCs/>
          <w:kern w:val="0"/>
          <w:sz w:val="24"/>
          <w:szCs w:val="24"/>
        </w:rPr>
        <w:t xml:space="preserve"> BA</w:t>
      </w:r>
      <w:r w:rsidRPr="00E71397">
        <w:rPr>
          <w:rFonts w:ascii="Book Antiqua" w:eastAsia="宋体" w:hAnsi="Book Antiqua" w:cs="宋体"/>
          <w:kern w:val="0"/>
          <w:sz w:val="24"/>
          <w:szCs w:val="24"/>
        </w:rPr>
        <w:t xml:space="preserve">, Caldwell SH. Nonalcoholic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summary of an AASLD Single Topic Conference.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2003; </w:t>
      </w:r>
      <w:r w:rsidRPr="00E71397">
        <w:rPr>
          <w:rFonts w:ascii="Book Antiqua" w:eastAsia="宋体" w:hAnsi="Book Antiqua" w:cs="宋体"/>
          <w:b/>
          <w:bCs/>
          <w:kern w:val="0"/>
          <w:sz w:val="24"/>
          <w:szCs w:val="24"/>
        </w:rPr>
        <w:t>37</w:t>
      </w:r>
      <w:r w:rsidRPr="00E71397">
        <w:rPr>
          <w:rFonts w:ascii="Book Antiqua" w:eastAsia="宋体" w:hAnsi="Book Antiqua" w:cs="宋体"/>
          <w:kern w:val="0"/>
          <w:sz w:val="24"/>
          <w:szCs w:val="24"/>
        </w:rPr>
        <w:t>: 1202-1219 [PMID: 12717402 DOI: 10.1053/jhep.2003.50193]</w:t>
      </w:r>
    </w:p>
    <w:p w14:paraId="41CC7F3B"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85 </w:t>
      </w:r>
      <w:proofErr w:type="spellStart"/>
      <w:r w:rsidRPr="00E71397">
        <w:rPr>
          <w:rFonts w:ascii="Book Antiqua" w:eastAsia="宋体" w:hAnsi="Book Antiqua" w:cs="宋体"/>
          <w:b/>
          <w:bCs/>
          <w:kern w:val="0"/>
          <w:sz w:val="24"/>
          <w:szCs w:val="24"/>
        </w:rPr>
        <w:t>Miele</w:t>
      </w:r>
      <w:proofErr w:type="spellEnd"/>
      <w:r w:rsidRPr="00E71397">
        <w:rPr>
          <w:rFonts w:ascii="Book Antiqua" w:eastAsia="宋体" w:hAnsi="Book Antiqua" w:cs="宋体"/>
          <w:b/>
          <w:bCs/>
          <w:kern w:val="0"/>
          <w:sz w:val="24"/>
          <w:szCs w:val="24"/>
        </w:rPr>
        <w:t xml:space="preserve"> L</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Valenza</w:t>
      </w:r>
      <w:proofErr w:type="spellEnd"/>
      <w:r w:rsidRPr="00E71397">
        <w:rPr>
          <w:rFonts w:ascii="Book Antiqua" w:eastAsia="宋体" w:hAnsi="Book Antiqua" w:cs="宋体"/>
          <w:kern w:val="0"/>
          <w:sz w:val="24"/>
          <w:szCs w:val="24"/>
        </w:rPr>
        <w:t xml:space="preserve"> V, La Torre G, </w:t>
      </w:r>
      <w:proofErr w:type="spellStart"/>
      <w:r w:rsidRPr="00E71397">
        <w:rPr>
          <w:rFonts w:ascii="Book Antiqua" w:eastAsia="宋体" w:hAnsi="Book Antiqua" w:cs="宋体"/>
          <w:kern w:val="0"/>
          <w:sz w:val="24"/>
          <w:szCs w:val="24"/>
        </w:rPr>
        <w:t>Montalto</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Cammarota</w:t>
      </w:r>
      <w:proofErr w:type="spellEnd"/>
      <w:r w:rsidRPr="00E71397">
        <w:rPr>
          <w:rFonts w:ascii="Book Antiqua" w:eastAsia="宋体" w:hAnsi="Book Antiqua" w:cs="宋体"/>
          <w:kern w:val="0"/>
          <w:sz w:val="24"/>
          <w:szCs w:val="24"/>
        </w:rPr>
        <w:t xml:space="preserve"> G, Ricci R, </w:t>
      </w:r>
      <w:proofErr w:type="spellStart"/>
      <w:r w:rsidRPr="00E71397">
        <w:rPr>
          <w:rFonts w:ascii="Book Antiqua" w:eastAsia="宋体" w:hAnsi="Book Antiqua" w:cs="宋体"/>
          <w:kern w:val="0"/>
          <w:sz w:val="24"/>
          <w:szCs w:val="24"/>
        </w:rPr>
        <w:t>Mascianà</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Forgione</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Gabrieli</w:t>
      </w:r>
      <w:proofErr w:type="spellEnd"/>
      <w:r w:rsidRPr="00E71397">
        <w:rPr>
          <w:rFonts w:ascii="Book Antiqua" w:eastAsia="宋体" w:hAnsi="Book Antiqua" w:cs="宋体"/>
          <w:kern w:val="0"/>
          <w:sz w:val="24"/>
          <w:szCs w:val="24"/>
        </w:rPr>
        <w:t xml:space="preserve"> ML, </w:t>
      </w:r>
      <w:proofErr w:type="spellStart"/>
      <w:r w:rsidRPr="00E71397">
        <w:rPr>
          <w:rFonts w:ascii="Book Antiqua" w:eastAsia="宋体" w:hAnsi="Book Antiqua" w:cs="宋体"/>
          <w:kern w:val="0"/>
          <w:sz w:val="24"/>
          <w:szCs w:val="24"/>
        </w:rPr>
        <w:t>Perotti</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Vecchio</w:t>
      </w:r>
      <w:proofErr w:type="spellEnd"/>
      <w:r w:rsidRPr="00E71397">
        <w:rPr>
          <w:rFonts w:ascii="Book Antiqua" w:eastAsia="宋体" w:hAnsi="Book Antiqua" w:cs="宋体"/>
          <w:kern w:val="0"/>
          <w:sz w:val="24"/>
          <w:szCs w:val="24"/>
        </w:rPr>
        <w:t xml:space="preserve"> FM, </w:t>
      </w:r>
      <w:proofErr w:type="spellStart"/>
      <w:r w:rsidRPr="00E71397">
        <w:rPr>
          <w:rFonts w:ascii="Book Antiqua" w:eastAsia="宋体" w:hAnsi="Book Antiqua" w:cs="宋体"/>
          <w:kern w:val="0"/>
          <w:sz w:val="24"/>
          <w:szCs w:val="24"/>
        </w:rPr>
        <w:t>Rapaccini</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Gasbarrini</w:t>
      </w:r>
      <w:proofErr w:type="spellEnd"/>
      <w:r w:rsidRPr="00E71397">
        <w:rPr>
          <w:rFonts w:ascii="Book Antiqua" w:eastAsia="宋体" w:hAnsi="Book Antiqua" w:cs="宋体"/>
          <w:kern w:val="0"/>
          <w:sz w:val="24"/>
          <w:szCs w:val="24"/>
        </w:rPr>
        <w:t xml:space="preserve"> G, Day CP, </w:t>
      </w:r>
      <w:proofErr w:type="spellStart"/>
      <w:r w:rsidRPr="00E71397">
        <w:rPr>
          <w:rFonts w:ascii="Book Antiqua" w:eastAsia="宋体" w:hAnsi="Book Antiqua" w:cs="宋体"/>
          <w:kern w:val="0"/>
          <w:sz w:val="24"/>
          <w:szCs w:val="24"/>
        </w:rPr>
        <w:t>Grieco</w:t>
      </w:r>
      <w:proofErr w:type="spellEnd"/>
      <w:r w:rsidRPr="00E71397">
        <w:rPr>
          <w:rFonts w:ascii="Book Antiqua" w:eastAsia="宋体" w:hAnsi="Book Antiqua" w:cs="宋体"/>
          <w:kern w:val="0"/>
          <w:sz w:val="24"/>
          <w:szCs w:val="24"/>
        </w:rPr>
        <w:t xml:space="preserve"> A. Increased intestinal permeability and tight junction alterations in nonalcoholic fatty liver disease.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49</w:t>
      </w:r>
      <w:r w:rsidRPr="00E71397">
        <w:rPr>
          <w:rFonts w:ascii="Book Antiqua" w:eastAsia="宋体" w:hAnsi="Book Antiqua" w:cs="宋体"/>
          <w:kern w:val="0"/>
          <w:sz w:val="24"/>
          <w:szCs w:val="24"/>
        </w:rPr>
        <w:t>: 1877-1887 [PMID: 19291785 DOI: 10.1002/hep.22848]</w:t>
      </w:r>
    </w:p>
    <w:p w14:paraId="5D39D518"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86 </w:t>
      </w:r>
      <w:proofErr w:type="spellStart"/>
      <w:r w:rsidRPr="00E71397">
        <w:rPr>
          <w:rFonts w:ascii="Book Antiqua" w:eastAsia="宋体" w:hAnsi="Book Antiqua" w:cs="宋体"/>
          <w:b/>
          <w:bCs/>
          <w:kern w:val="0"/>
          <w:sz w:val="24"/>
          <w:szCs w:val="24"/>
        </w:rPr>
        <w:t>Socha</w:t>
      </w:r>
      <w:proofErr w:type="spellEnd"/>
      <w:r w:rsidRPr="00E71397">
        <w:rPr>
          <w:rFonts w:ascii="Book Antiqua" w:eastAsia="宋体" w:hAnsi="Book Antiqua" w:cs="宋体"/>
          <w:b/>
          <w:bCs/>
          <w:kern w:val="0"/>
          <w:sz w:val="24"/>
          <w:szCs w:val="24"/>
        </w:rPr>
        <w:t xml:space="preserve"> P</w:t>
      </w:r>
      <w:r w:rsidRPr="00E71397">
        <w:rPr>
          <w:rFonts w:ascii="Book Antiqua" w:eastAsia="宋体" w:hAnsi="Book Antiqua" w:cs="宋体"/>
          <w:kern w:val="0"/>
          <w:sz w:val="24"/>
          <w:szCs w:val="24"/>
        </w:rPr>
        <w:t xml:space="preserve">, Horvath A, </w:t>
      </w:r>
      <w:proofErr w:type="spellStart"/>
      <w:r w:rsidRPr="00E71397">
        <w:rPr>
          <w:rFonts w:ascii="Book Antiqua" w:eastAsia="宋体" w:hAnsi="Book Antiqua" w:cs="宋体"/>
          <w:kern w:val="0"/>
          <w:sz w:val="24"/>
          <w:szCs w:val="24"/>
        </w:rPr>
        <w:t>Vajro</w:t>
      </w:r>
      <w:proofErr w:type="spellEnd"/>
      <w:r w:rsidRPr="00E71397">
        <w:rPr>
          <w:rFonts w:ascii="Book Antiqua" w:eastAsia="宋体" w:hAnsi="Book Antiqua" w:cs="宋体"/>
          <w:kern w:val="0"/>
          <w:sz w:val="24"/>
          <w:szCs w:val="24"/>
        </w:rPr>
        <w:t xml:space="preserve"> P, </w:t>
      </w:r>
      <w:proofErr w:type="spellStart"/>
      <w:r w:rsidRPr="00E71397">
        <w:rPr>
          <w:rFonts w:ascii="Book Antiqua" w:eastAsia="宋体" w:hAnsi="Book Antiqua" w:cs="宋体"/>
          <w:kern w:val="0"/>
          <w:sz w:val="24"/>
          <w:szCs w:val="24"/>
        </w:rPr>
        <w:t>Dziechciarz</w:t>
      </w:r>
      <w:proofErr w:type="spellEnd"/>
      <w:r w:rsidRPr="00E71397">
        <w:rPr>
          <w:rFonts w:ascii="Book Antiqua" w:eastAsia="宋体" w:hAnsi="Book Antiqua" w:cs="宋体"/>
          <w:kern w:val="0"/>
          <w:sz w:val="24"/>
          <w:szCs w:val="24"/>
        </w:rPr>
        <w:t xml:space="preserve"> P, </w:t>
      </w:r>
      <w:proofErr w:type="spellStart"/>
      <w:proofErr w:type="gramStart"/>
      <w:r w:rsidRPr="00E71397">
        <w:rPr>
          <w:rFonts w:ascii="Book Antiqua" w:eastAsia="宋体" w:hAnsi="Book Antiqua" w:cs="宋体"/>
          <w:kern w:val="0"/>
          <w:sz w:val="24"/>
          <w:szCs w:val="24"/>
        </w:rPr>
        <w:t>Dhawan</w:t>
      </w:r>
      <w:proofErr w:type="spellEnd"/>
      <w:proofErr w:type="gram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Szajewska</w:t>
      </w:r>
      <w:proofErr w:type="spellEnd"/>
      <w:r w:rsidRPr="00E71397">
        <w:rPr>
          <w:rFonts w:ascii="Book Antiqua" w:eastAsia="宋体" w:hAnsi="Book Antiqua" w:cs="宋体"/>
          <w:kern w:val="0"/>
          <w:sz w:val="24"/>
          <w:szCs w:val="24"/>
        </w:rPr>
        <w:t xml:space="preserve"> H. Pharmacological interventions for nonalcoholic fatty liver disease in adults and in children: a systematic review.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Pediatr</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Nutr</w:t>
      </w:r>
      <w:proofErr w:type="spellEnd"/>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48</w:t>
      </w:r>
      <w:r w:rsidRPr="00E71397">
        <w:rPr>
          <w:rFonts w:ascii="Book Antiqua" w:eastAsia="宋体" w:hAnsi="Book Antiqua" w:cs="宋体"/>
          <w:kern w:val="0"/>
          <w:sz w:val="24"/>
          <w:szCs w:val="24"/>
        </w:rPr>
        <w:t>: 587-596 [PMID: 19412008 DOI: 10.1097/MPG.0b013e31818e04d1]</w:t>
      </w:r>
    </w:p>
    <w:p w14:paraId="0EB0F1AF"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87 </w:t>
      </w:r>
      <w:proofErr w:type="spellStart"/>
      <w:r w:rsidRPr="00E71397">
        <w:rPr>
          <w:rFonts w:ascii="Book Antiqua" w:eastAsia="宋体" w:hAnsi="Book Antiqua" w:cs="宋体"/>
          <w:b/>
          <w:bCs/>
          <w:kern w:val="0"/>
          <w:sz w:val="24"/>
          <w:szCs w:val="24"/>
        </w:rPr>
        <w:t>Fedorak</w:t>
      </w:r>
      <w:proofErr w:type="spellEnd"/>
      <w:r w:rsidRPr="00E71397">
        <w:rPr>
          <w:rFonts w:ascii="Book Antiqua" w:eastAsia="宋体" w:hAnsi="Book Antiqua" w:cs="宋体"/>
          <w:b/>
          <w:bCs/>
          <w:kern w:val="0"/>
          <w:sz w:val="24"/>
          <w:szCs w:val="24"/>
        </w:rPr>
        <w:t xml:space="preserve"> RN</w:t>
      </w:r>
      <w:r w:rsidRPr="00E71397">
        <w:rPr>
          <w:rFonts w:ascii="Book Antiqua" w:eastAsia="宋体" w:hAnsi="Book Antiqua" w:cs="宋体"/>
          <w:kern w:val="0"/>
          <w:sz w:val="24"/>
          <w:szCs w:val="24"/>
        </w:rPr>
        <w:t xml:space="preserve">, Madsen KL. </w:t>
      </w:r>
      <w:proofErr w:type="gramStart"/>
      <w:r w:rsidRPr="00E71397">
        <w:rPr>
          <w:rFonts w:ascii="Book Antiqua" w:eastAsia="宋体" w:hAnsi="Book Antiqua" w:cs="宋体"/>
          <w:kern w:val="0"/>
          <w:sz w:val="24"/>
          <w:szCs w:val="24"/>
        </w:rPr>
        <w:t>Probiotics and prebiotics in gastrointestinal disorders.</w:t>
      </w:r>
      <w:proofErr w:type="gramEnd"/>
      <w:r w:rsidRPr="00E71397">
        <w:rPr>
          <w:rFonts w:ascii="Book Antiqua" w:eastAsia="宋体" w:hAnsi="Book Antiqua" w:cs="宋体"/>
          <w:kern w:val="0"/>
          <w:sz w:val="24"/>
          <w:szCs w:val="24"/>
        </w:rPr>
        <w:t> </w:t>
      </w:r>
      <w:proofErr w:type="spellStart"/>
      <w:r w:rsidRPr="00E71397">
        <w:rPr>
          <w:rFonts w:ascii="Book Antiqua" w:eastAsia="宋体" w:hAnsi="Book Antiqua" w:cs="宋体"/>
          <w:i/>
          <w:iCs/>
          <w:kern w:val="0"/>
          <w:sz w:val="24"/>
          <w:szCs w:val="24"/>
        </w:rPr>
        <w:t>Curr</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Opin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2004; </w:t>
      </w:r>
      <w:r w:rsidRPr="00E71397">
        <w:rPr>
          <w:rFonts w:ascii="Book Antiqua" w:eastAsia="宋体" w:hAnsi="Book Antiqua" w:cs="宋体"/>
          <w:b/>
          <w:bCs/>
          <w:kern w:val="0"/>
          <w:sz w:val="24"/>
          <w:szCs w:val="24"/>
        </w:rPr>
        <w:t>20</w:t>
      </w:r>
      <w:r w:rsidRPr="00E71397">
        <w:rPr>
          <w:rFonts w:ascii="Book Antiqua" w:eastAsia="宋体" w:hAnsi="Book Antiqua" w:cs="宋体"/>
          <w:kern w:val="0"/>
          <w:sz w:val="24"/>
          <w:szCs w:val="24"/>
        </w:rPr>
        <w:t>: 146-155 [PMID: 15703637 DOI: 10.1097/00001574-200403000-00017]</w:t>
      </w:r>
    </w:p>
    <w:p w14:paraId="353472A2"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88 </w:t>
      </w:r>
      <w:r w:rsidRPr="00E71397">
        <w:rPr>
          <w:rFonts w:ascii="Book Antiqua" w:eastAsia="宋体" w:hAnsi="Book Antiqua" w:cs="宋体"/>
          <w:b/>
          <w:bCs/>
          <w:kern w:val="0"/>
          <w:sz w:val="24"/>
          <w:szCs w:val="24"/>
        </w:rPr>
        <w:t>Li Z</w:t>
      </w:r>
      <w:r w:rsidRPr="00E71397">
        <w:rPr>
          <w:rFonts w:ascii="Book Antiqua" w:eastAsia="宋体" w:hAnsi="Book Antiqua" w:cs="宋体"/>
          <w:kern w:val="0"/>
          <w:sz w:val="24"/>
          <w:szCs w:val="24"/>
        </w:rPr>
        <w:t xml:space="preserve">, Yang S, Lin H, Huang J, Watkins PA, Moser AB, </w:t>
      </w:r>
      <w:proofErr w:type="spellStart"/>
      <w:r w:rsidRPr="00E71397">
        <w:rPr>
          <w:rFonts w:ascii="Book Antiqua" w:eastAsia="宋体" w:hAnsi="Book Antiqua" w:cs="宋体"/>
          <w:kern w:val="0"/>
          <w:sz w:val="24"/>
          <w:szCs w:val="24"/>
        </w:rPr>
        <w:t>Desimone</w:t>
      </w:r>
      <w:proofErr w:type="spellEnd"/>
      <w:r w:rsidRPr="00E71397">
        <w:rPr>
          <w:rFonts w:ascii="Book Antiqua" w:eastAsia="宋体" w:hAnsi="Book Antiqua" w:cs="宋体"/>
          <w:kern w:val="0"/>
          <w:sz w:val="24"/>
          <w:szCs w:val="24"/>
        </w:rPr>
        <w:t xml:space="preserve"> C, Song XY, Diehl AM. Probiotics and antibodies to TNF inhibit inflammatory activity and improve nonalcoholic fatty liver disease.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2003; </w:t>
      </w:r>
      <w:r w:rsidRPr="00E71397">
        <w:rPr>
          <w:rFonts w:ascii="Book Antiqua" w:eastAsia="宋体" w:hAnsi="Book Antiqua" w:cs="宋体"/>
          <w:b/>
          <w:bCs/>
          <w:kern w:val="0"/>
          <w:sz w:val="24"/>
          <w:szCs w:val="24"/>
        </w:rPr>
        <w:t>37</w:t>
      </w:r>
      <w:r w:rsidRPr="00E71397">
        <w:rPr>
          <w:rFonts w:ascii="Book Antiqua" w:eastAsia="宋体" w:hAnsi="Book Antiqua" w:cs="宋体"/>
          <w:kern w:val="0"/>
          <w:sz w:val="24"/>
          <w:szCs w:val="24"/>
        </w:rPr>
        <w:t>: 343-350 [PMID: 12540784 DOI: 10.1053/jhep.2003.50048]</w:t>
      </w:r>
    </w:p>
    <w:p w14:paraId="381E8333"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89 </w:t>
      </w:r>
      <w:proofErr w:type="spellStart"/>
      <w:r w:rsidRPr="00E71397">
        <w:rPr>
          <w:rFonts w:ascii="Book Antiqua" w:eastAsia="宋体" w:hAnsi="Book Antiqua" w:cs="宋体"/>
          <w:b/>
          <w:bCs/>
          <w:kern w:val="0"/>
          <w:sz w:val="24"/>
          <w:szCs w:val="24"/>
        </w:rPr>
        <w:t>Velayudham</w:t>
      </w:r>
      <w:proofErr w:type="spellEnd"/>
      <w:r w:rsidRPr="00E71397">
        <w:rPr>
          <w:rFonts w:ascii="Book Antiqua" w:eastAsia="宋体" w:hAnsi="Book Antiqua" w:cs="宋体"/>
          <w:b/>
          <w:bCs/>
          <w:kern w:val="0"/>
          <w:sz w:val="24"/>
          <w:szCs w:val="24"/>
        </w:rPr>
        <w:t xml:space="preserve"> A</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Dolganiuc</w:t>
      </w:r>
      <w:proofErr w:type="spellEnd"/>
      <w:r w:rsidRPr="00E71397">
        <w:rPr>
          <w:rFonts w:ascii="Book Antiqua" w:eastAsia="宋体" w:hAnsi="Book Antiqua" w:cs="宋体"/>
          <w:kern w:val="0"/>
          <w:sz w:val="24"/>
          <w:szCs w:val="24"/>
        </w:rPr>
        <w:t xml:space="preserve"> A, Ellis M, </w:t>
      </w:r>
      <w:proofErr w:type="spellStart"/>
      <w:r w:rsidRPr="00E71397">
        <w:rPr>
          <w:rFonts w:ascii="Book Antiqua" w:eastAsia="宋体" w:hAnsi="Book Antiqua" w:cs="宋体"/>
          <w:kern w:val="0"/>
          <w:sz w:val="24"/>
          <w:szCs w:val="24"/>
        </w:rPr>
        <w:t>Petrasek</w:t>
      </w:r>
      <w:proofErr w:type="spellEnd"/>
      <w:r w:rsidRPr="00E71397">
        <w:rPr>
          <w:rFonts w:ascii="Book Antiqua" w:eastAsia="宋体" w:hAnsi="Book Antiqua" w:cs="宋体"/>
          <w:kern w:val="0"/>
          <w:sz w:val="24"/>
          <w:szCs w:val="24"/>
        </w:rPr>
        <w:t xml:space="preserve"> J, </w:t>
      </w:r>
      <w:proofErr w:type="spellStart"/>
      <w:r w:rsidRPr="00E71397">
        <w:rPr>
          <w:rFonts w:ascii="Book Antiqua" w:eastAsia="宋体" w:hAnsi="Book Antiqua" w:cs="宋体"/>
          <w:kern w:val="0"/>
          <w:sz w:val="24"/>
          <w:szCs w:val="24"/>
        </w:rPr>
        <w:t>Kodys</w:t>
      </w:r>
      <w:proofErr w:type="spellEnd"/>
      <w:r w:rsidRPr="00E71397">
        <w:rPr>
          <w:rFonts w:ascii="Book Antiqua" w:eastAsia="宋体" w:hAnsi="Book Antiqua" w:cs="宋体"/>
          <w:kern w:val="0"/>
          <w:sz w:val="24"/>
          <w:szCs w:val="24"/>
        </w:rPr>
        <w:t xml:space="preserve"> K, </w:t>
      </w:r>
      <w:proofErr w:type="spellStart"/>
      <w:r w:rsidRPr="00E71397">
        <w:rPr>
          <w:rFonts w:ascii="Book Antiqua" w:eastAsia="宋体" w:hAnsi="Book Antiqua" w:cs="宋体"/>
          <w:kern w:val="0"/>
          <w:sz w:val="24"/>
          <w:szCs w:val="24"/>
        </w:rPr>
        <w:t>Mandrekar</w:t>
      </w:r>
      <w:proofErr w:type="spellEnd"/>
      <w:r w:rsidRPr="00E71397">
        <w:rPr>
          <w:rFonts w:ascii="Book Antiqua" w:eastAsia="宋体" w:hAnsi="Book Antiqua" w:cs="宋体"/>
          <w:kern w:val="0"/>
          <w:sz w:val="24"/>
          <w:szCs w:val="24"/>
        </w:rPr>
        <w:t xml:space="preserve"> P, Szabo G. VSL#3 probiotic treatment attenuates fibrosis without changes in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xml:space="preserve"> in a diet-induced nonalcoholic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xml:space="preserve"> model in mice. </w:t>
      </w:r>
      <w:proofErr w:type="spellStart"/>
      <w:r w:rsidRPr="00E71397">
        <w:rPr>
          <w:rFonts w:ascii="Book Antiqua" w:eastAsia="宋体" w:hAnsi="Book Antiqua" w:cs="宋体"/>
          <w:i/>
          <w:iCs/>
          <w:kern w:val="0"/>
          <w:sz w:val="24"/>
          <w:szCs w:val="24"/>
        </w:rPr>
        <w:t>Hepatology</w:t>
      </w:r>
      <w:proofErr w:type="spellEnd"/>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49</w:t>
      </w:r>
      <w:r w:rsidRPr="00E71397">
        <w:rPr>
          <w:rFonts w:ascii="Book Antiqua" w:eastAsia="宋体" w:hAnsi="Book Antiqua" w:cs="宋体"/>
          <w:kern w:val="0"/>
          <w:sz w:val="24"/>
          <w:szCs w:val="24"/>
        </w:rPr>
        <w:t>: 989-997 [PMID: 19115316 DOI: 10.1002/hep.22711]</w:t>
      </w:r>
    </w:p>
    <w:p w14:paraId="059C06E9"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lastRenderedPageBreak/>
        <w:t>90 </w:t>
      </w:r>
      <w:proofErr w:type="spellStart"/>
      <w:r w:rsidRPr="00E71397">
        <w:rPr>
          <w:rFonts w:ascii="Book Antiqua" w:eastAsia="宋体" w:hAnsi="Book Antiqua" w:cs="宋体"/>
          <w:b/>
          <w:bCs/>
          <w:kern w:val="0"/>
          <w:sz w:val="24"/>
          <w:szCs w:val="24"/>
        </w:rPr>
        <w:t>Aller</w:t>
      </w:r>
      <w:proofErr w:type="spellEnd"/>
      <w:r w:rsidRPr="00E71397">
        <w:rPr>
          <w:rFonts w:ascii="Book Antiqua" w:eastAsia="宋体" w:hAnsi="Book Antiqua" w:cs="宋体"/>
          <w:b/>
          <w:bCs/>
          <w:kern w:val="0"/>
          <w:sz w:val="24"/>
          <w:szCs w:val="24"/>
        </w:rPr>
        <w:t xml:space="preserve"> R</w:t>
      </w:r>
      <w:r w:rsidRPr="00E71397">
        <w:rPr>
          <w:rFonts w:ascii="Book Antiqua" w:eastAsia="宋体" w:hAnsi="Book Antiqua" w:cs="宋体"/>
          <w:kern w:val="0"/>
          <w:sz w:val="24"/>
          <w:szCs w:val="24"/>
        </w:rPr>
        <w:t xml:space="preserve">, De Luis DA, </w:t>
      </w:r>
      <w:proofErr w:type="spellStart"/>
      <w:r w:rsidRPr="00E71397">
        <w:rPr>
          <w:rFonts w:ascii="Book Antiqua" w:eastAsia="宋体" w:hAnsi="Book Antiqua" w:cs="宋体"/>
          <w:kern w:val="0"/>
          <w:sz w:val="24"/>
          <w:szCs w:val="24"/>
        </w:rPr>
        <w:t>Izaola</w:t>
      </w:r>
      <w:proofErr w:type="spellEnd"/>
      <w:r w:rsidRPr="00E71397">
        <w:rPr>
          <w:rFonts w:ascii="Book Antiqua" w:eastAsia="宋体" w:hAnsi="Book Antiqua" w:cs="宋体"/>
          <w:kern w:val="0"/>
          <w:sz w:val="24"/>
          <w:szCs w:val="24"/>
        </w:rPr>
        <w:t xml:space="preserve"> O, </w:t>
      </w:r>
      <w:proofErr w:type="spellStart"/>
      <w:r w:rsidRPr="00E71397">
        <w:rPr>
          <w:rFonts w:ascii="Book Antiqua" w:eastAsia="宋体" w:hAnsi="Book Antiqua" w:cs="宋体"/>
          <w:kern w:val="0"/>
          <w:sz w:val="24"/>
          <w:szCs w:val="24"/>
        </w:rPr>
        <w:t>Conde</w:t>
      </w:r>
      <w:proofErr w:type="spellEnd"/>
      <w:r w:rsidRPr="00E71397">
        <w:rPr>
          <w:rFonts w:ascii="Book Antiqua" w:eastAsia="宋体" w:hAnsi="Book Antiqua" w:cs="宋体"/>
          <w:kern w:val="0"/>
          <w:sz w:val="24"/>
          <w:szCs w:val="24"/>
        </w:rPr>
        <w:t xml:space="preserve"> R, Gonzalez </w:t>
      </w:r>
      <w:proofErr w:type="spellStart"/>
      <w:r w:rsidRPr="00E71397">
        <w:rPr>
          <w:rFonts w:ascii="Book Antiqua" w:eastAsia="宋体" w:hAnsi="Book Antiqua" w:cs="宋体"/>
          <w:kern w:val="0"/>
          <w:sz w:val="24"/>
          <w:szCs w:val="24"/>
        </w:rPr>
        <w:t>Sagrado</w:t>
      </w:r>
      <w:proofErr w:type="spellEnd"/>
      <w:r w:rsidRPr="00E71397">
        <w:rPr>
          <w:rFonts w:ascii="Book Antiqua" w:eastAsia="宋体" w:hAnsi="Book Antiqua" w:cs="宋体"/>
          <w:kern w:val="0"/>
          <w:sz w:val="24"/>
          <w:szCs w:val="24"/>
        </w:rPr>
        <w:t xml:space="preserve"> M, Primo D, De La Fuente B, Gonzalez J. Effect of a probiotic on liver aminotransferases in nonalcoholic fatty liver disease patients: a double blind randomized clinical trial. </w:t>
      </w:r>
      <w:proofErr w:type="spellStart"/>
      <w:r w:rsidRPr="00E71397">
        <w:rPr>
          <w:rFonts w:ascii="Book Antiqua" w:eastAsia="宋体" w:hAnsi="Book Antiqua" w:cs="宋体"/>
          <w:i/>
          <w:iCs/>
          <w:kern w:val="0"/>
          <w:sz w:val="24"/>
          <w:szCs w:val="24"/>
        </w:rPr>
        <w:t>Eur</w:t>
      </w:r>
      <w:proofErr w:type="spellEnd"/>
      <w:r w:rsidRPr="00E71397">
        <w:rPr>
          <w:rFonts w:ascii="Book Antiqua" w:eastAsia="宋体" w:hAnsi="Book Antiqua" w:cs="宋体"/>
          <w:i/>
          <w:iCs/>
          <w:kern w:val="0"/>
          <w:sz w:val="24"/>
          <w:szCs w:val="24"/>
        </w:rPr>
        <w:t xml:space="preserve"> Rev Med </w:t>
      </w:r>
      <w:proofErr w:type="spellStart"/>
      <w:r w:rsidRPr="00E71397">
        <w:rPr>
          <w:rFonts w:ascii="Book Antiqua" w:eastAsia="宋体" w:hAnsi="Book Antiqua" w:cs="宋体"/>
          <w:i/>
          <w:iCs/>
          <w:kern w:val="0"/>
          <w:sz w:val="24"/>
          <w:szCs w:val="24"/>
        </w:rPr>
        <w:t>Pharmacol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Sci</w:t>
      </w:r>
      <w:proofErr w:type="spellEnd"/>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15</w:t>
      </w:r>
      <w:r w:rsidRPr="00E71397">
        <w:rPr>
          <w:rFonts w:ascii="Book Antiqua" w:eastAsia="宋体" w:hAnsi="Book Antiqua" w:cs="宋体"/>
          <w:kern w:val="0"/>
          <w:sz w:val="24"/>
          <w:szCs w:val="24"/>
        </w:rPr>
        <w:t>: 1090-1095 [PMID: 22013734]</w:t>
      </w:r>
    </w:p>
    <w:p w14:paraId="4DC1C1C8"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91 </w:t>
      </w:r>
      <w:proofErr w:type="spellStart"/>
      <w:r w:rsidRPr="00E71397">
        <w:rPr>
          <w:rFonts w:ascii="Book Antiqua" w:eastAsia="宋体" w:hAnsi="Book Antiqua" w:cs="宋体"/>
          <w:b/>
          <w:bCs/>
          <w:kern w:val="0"/>
          <w:sz w:val="24"/>
          <w:szCs w:val="24"/>
        </w:rPr>
        <w:t>Vajro</w:t>
      </w:r>
      <w:proofErr w:type="spellEnd"/>
      <w:r w:rsidRPr="00E71397">
        <w:rPr>
          <w:rFonts w:ascii="Book Antiqua" w:eastAsia="宋体" w:hAnsi="Book Antiqua" w:cs="宋体"/>
          <w:b/>
          <w:bCs/>
          <w:kern w:val="0"/>
          <w:sz w:val="24"/>
          <w:szCs w:val="24"/>
        </w:rPr>
        <w:t xml:space="preserve"> P</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Mandato</w:t>
      </w:r>
      <w:proofErr w:type="spellEnd"/>
      <w:r w:rsidRPr="00E71397">
        <w:rPr>
          <w:rFonts w:ascii="Book Antiqua" w:eastAsia="宋体" w:hAnsi="Book Antiqua" w:cs="宋体"/>
          <w:kern w:val="0"/>
          <w:sz w:val="24"/>
          <w:szCs w:val="24"/>
        </w:rPr>
        <w:t xml:space="preserve"> C, </w:t>
      </w:r>
      <w:proofErr w:type="spellStart"/>
      <w:r w:rsidRPr="00E71397">
        <w:rPr>
          <w:rFonts w:ascii="Book Antiqua" w:eastAsia="宋体" w:hAnsi="Book Antiqua" w:cs="宋体"/>
          <w:kern w:val="0"/>
          <w:sz w:val="24"/>
          <w:szCs w:val="24"/>
        </w:rPr>
        <w:t>Licenziati</w:t>
      </w:r>
      <w:proofErr w:type="spellEnd"/>
      <w:r w:rsidRPr="00E71397">
        <w:rPr>
          <w:rFonts w:ascii="Book Antiqua" w:eastAsia="宋体" w:hAnsi="Book Antiqua" w:cs="宋体"/>
          <w:kern w:val="0"/>
          <w:sz w:val="24"/>
          <w:szCs w:val="24"/>
        </w:rPr>
        <w:t xml:space="preserve"> MR, </w:t>
      </w:r>
      <w:proofErr w:type="spellStart"/>
      <w:r w:rsidRPr="00E71397">
        <w:rPr>
          <w:rFonts w:ascii="Book Antiqua" w:eastAsia="宋体" w:hAnsi="Book Antiqua" w:cs="宋体"/>
          <w:kern w:val="0"/>
          <w:sz w:val="24"/>
          <w:szCs w:val="24"/>
        </w:rPr>
        <w:t>Franzese</w:t>
      </w:r>
      <w:proofErr w:type="spellEnd"/>
      <w:r w:rsidRPr="00E71397">
        <w:rPr>
          <w:rFonts w:ascii="Book Antiqua" w:eastAsia="宋体" w:hAnsi="Book Antiqua" w:cs="宋体"/>
          <w:kern w:val="0"/>
          <w:sz w:val="24"/>
          <w:szCs w:val="24"/>
        </w:rPr>
        <w:t xml:space="preserve"> A, Vitale DF, </w:t>
      </w:r>
      <w:proofErr w:type="spellStart"/>
      <w:r w:rsidRPr="00E71397">
        <w:rPr>
          <w:rFonts w:ascii="Book Antiqua" w:eastAsia="宋体" w:hAnsi="Book Antiqua" w:cs="宋体"/>
          <w:kern w:val="0"/>
          <w:sz w:val="24"/>
          <w:szCs w:val="24"/>
        </w:rPr>
        <w:t>Lenta</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Caropreso</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Vallone</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Meli</w:t>
      </w:r>
      <w:proofErr w:type="spellEnd"/>
      <w:r w:rsidRPr="00E71397">
        <w:rPr>
          <w:rFonts w:ascii="Book Antiqua" w:eastAsia="宋体" w:hAnsi="Book Antiqua" w:cs="宋体"/>
          <w:kern w:val="0"/>
          <w:sz w:val="24"/>
          <w:szCs w:val="24"/>
        </w:rPr>
        <w:t xml:space="preserve"> R. Effects of Lactobacillus </w:t>
      </w:r>
      <w:proofErr w:type="spellStart"/>
      <w:r w:rsidRPr="00E71397">
        <w:rPr>
          <w:rFonts w:ascii="Book Antiqua" w:eastAsia="宋体" w:hAnsi="Book Antiqua" w:cs="宋体"/>
          <w:kern w:val="0"/>
          <w:sz w:val="24"/>
          <w:szCs w:val="24"/>
        </w:rPr>
        <w:t>rhamnosus</w:t>
      </w:r>
      <w:proofErr w:type="spellEnd"/>
      <w:r w:rsidRPr="00E71397">
        <w:rPr>
          <w:rFonts w:ascii="Book Antiqua" w:eastAsia="宋体" w:hAnsi="Book Antiqua" w:cs="宋体"/>
          <w:kern w:val="0"/>
          <w:sz w:val="24"/>
          <w:szCs w:val="24"/>
        </w:rPr>
        <w:t xml:space="preserve"> strain GG in pediatric obesity-related liver disease.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Pediatr</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Nutr</w:t>
      </w:r>
      <w:proofErr w:type="spellEnd"/>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52</w:t>
      </w:r>
      <w:r w:rsidRPr="00E71397">
        <w:rPr>
          <w:rFonts w:ascii="Book Antiqua" w:eastAsia="宋体" w:hAnsi="Book Antiqua" w:cs="宋体"/>
          <w:kern w:val="0"/>
          <w:sz w:val="24"/>
          <w:szCs w:val="24"/>
        </w:rPr>
        <w:t>: 740-743 [PMID: 21505361 DOI: 10.1097/MPG.0b013e31821f9b85]</w:t>
      </w:r>
    </w:p>
    <w:p w14:paraId="1D33E4C8"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92 </w:t>
      </w:r>
      <w:proofErr w:type="spellStart"/>
      <w:r w:rsidRPr="00E71397">
        <w:rPr>
          <w:rFonts w:ascii="Book Antiqua" w:eastAsia="宋体" w:hAnsi="Book Antiqua" w:cs="宋体"/>
          <w:b/>
          <w:bCs/>
          <w:kern w:val="0"/>
          <w:sz w:val="24"/>
          <w:szCs w:val="24"/>
        </w:rPr>
        <w:t>Malaguarnera</w:t>
      </w:r>
      <w:proofErr w:type="spellEnd"/>
      <w:r w:rsidRPr="00E71397">
        <w:rPr>
          <w:rFonts w:ascii="Book Antiqua" w:eastAsia="宋体" w:hAnsi="Book Antiqua" w:cs="宋体"/>
          <w:b/>
          <w:bCs/>
          <w:kern w:val="0"/>
          <w:sz w:val="24"/>
          <w:szCs w:val="24"/>
        </w:rPr>
        <w:t xml:space="preserve"> M</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Vacante</w:t>
      </w:r>
      <w:proofErr w:type="spellEnd"/>
      <w:r w:rsidRPr="00E71397">
        <w:rPr>
          <w:rFonts w:ascii="Book Antiqua" w:eastAsia="宋体" w:hAnsi="Book Antiqua" w:cs="宋体"/>
          <w:kern w:val="0"/>
          <w:sz w:val="24"/>
          <w:szCs w:val="24"/>
        </w:rPr>
        <w:t xml:space="preserve"> M, Antic T, Giordano M, </w:t>
      </w:r>
      <w:proofErr w:type="spellStart"/>
      <w:r w:rsidRPr="00E71397">
        <w:rPr>
          <w:rFonts w:ascii="Book Antiqua" w:eastAsia="宋体" w:hAnsi="Book Antiqua" w:cs="宋体"/>
          <w:kern w:val="0"/>
          <w:sz w:val="24"/>
          <w:szCs w:val="24"/>
        </w:rPr>
        <w:t>Chisari</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Acquaviva</w:t>
      </w:r>
      <w:proofErr w:type="spellEnd"/>
      <w:r w:rsidRPr="00E71397">
        <w:rPr>
          <w:rFonts w:ascii="Book Antiqua" w:eastAsia="宋体" w:hAnsi="Book Antiqua" w:cs="宋体"/>
          <w:kern w:val="0"/>
          <w:sz w:val="24"/>
          <w:szCs w:val="24"/>
        </w:rPr>
        <w:t xml:space="preserve"> R, </w:t>
      </w:r>
      <w:proofErr w:type="spellStart"/>
      <w:r w:rsidRPr="00E71397">
        <w:rPr>
          <w:rFonts w:ascii="Book Antiqua" w:eastAsia="宋体" w:hAnsi="Book Antiqua" w:cs="宋体"/>
          <w:kern w:val="0"/>
          <w:sz w:val="24"/>
          <w:szCs w:val="24"/>
        </w:rPr>
        <w:t>Mastrojeni</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Malaguarnera</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Mistretta</w:t>
      </w:r>
      <w:proofErr w:type="spellEnd"/>
      <w:r w:rsidRPr="00E71397">
        <w:rPr>
          <w:rFonts w:ascii="Book Antiqua" w:eastAsia="宋体" w:hAnsi="Book Antiqua" w:cs="宋体"/>
          <w:kern w:val="0"/>
          <w:sz w:val="24"/>
          <w:szCs w:val="24"/>
        </w:rPr>
        <w:t xml:space="preserve"> A, Li </w:t>
      </w:r>
      <w:proofErr w:type="spellStart"/>
      <w:r w:rsidRPr="00E71397">
        <w:rPr>
          <w:rFonts w:ascii="Book Antiqua" w:eastAsia="宋体" w:hAnsi="Book Antiqua" w:cs="宋体"/>
          <w:kern w:val="0"/>
          <w:sz w:val="24"/>
          <w:szCs w:val="24"/>
        </w:rPr>
        <w:t>Volti</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Galvano</w:t>
      </w:r>
      <w:proofErr w:type="spellEnd"/>
      <w:r w:rsidRPr="00E71397">
        <w:rPr>
          <w:rFonts w:ascii="Book Antiqua" w:eastAsia="宋体" w:hAnsi="Book Antiqua" w:cs="宋体"/>
          <w:kern w:val="0"/>
          <w:sz w:val="24"/>
          <w:szCs w:val="24"/>
        </w:rPr>
        <w:t xml:space="preserve"> F. </w:t>
      </w:r>
      <w:proofErr w:type="spellStart"/>
      <w:r w:rsidRPr="00E71397">
        <w:rPr>
          <w:rFonts w:ascii="Book Antiqua" w:eastAsia="宋体" w:hAnsi="Book Antiqua" w:cs="宋体"/>
          <w:kern w:val="0"/>
          <w:sz w:val="24"/>
          <w:szCs w:val="24"/>
        </w:rPr>
        <w:t>Bifidobacterium</w:t>
      </w:r>
      <w:proofErr w:type="spellEnd"/>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longum</w:t>
      </w:r>
      <w:proofErr w:type="spellEnd"/>
      <w:r w:rsidRPr="00E71397">
        <w:rPr>
          <w:rFonts w:ascii="Book Antiqua" w:eastAsia="宋体" w:hAnsi="Book Antiqua" w:cs="宋体"/>
          <w:kern w:val="0"/>
          <w:sz w:val="24"/>
          <w:szCs w:val="24"/>
        </w:rPr>
        <w:t xml:space="preserve"> with </w:t>
      </w:r>
      <w:proofErr w:type="spellStart"/>
      <w:r w:rsidRPr="00E71397">
        <w:rPr>
          <w:rFonts w:ascii="Book Antiqua" w:eastAsia="宋体" w:hAnsi="Book Antiqua" w:cs="宋体"/>
          <w:kern w:val="0"/>
          <w:sz w:val="24"/>
          <w:szCs w:val="24"/>
        </w:rPr>
        <w:t>fructo</w:t>
      </w:r>
      <w:proofErr w:type="spellEnd"/>
      <w:r w:rsidRPr="00E71397">
        <w:rPr>
          <w:rFonts w:ascii="Book Antiqua" w:eastAsia="宋体" w:hAnsi="Book Antiqua" w:cs="宋体"/>
          <w:kern w:val="0"/>
          <w:sz w:val="24"/>
          <w:szCs w:val="24"/>
        </w:rPr>
        <w:t xml:space="preserve">-oligosaccharides in patients with </w:t>
      </w:r>
      <w:proofErr w:type="spellStart"/>
      <w:r w:rsidRPr="00E71397">
        <w:rPr>
          <w:rFonts w:ascii="Book Antiqua" w:eastAsia="宋体" w:hAnsi="Book Antiqua" w:cs="宋体"/>
          <w:kern w:val="0"/>
          <w:sz w:val="24"/>
          <w:szCs w:val="24"/>
        </w:rPr>
        <w:t>non alcoholic</w:t>
      </w:r>
      <w:proofErr w:type="spellEnd"/>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Dig Dis </w:t>
      </w:r>
      <w:proofErr w:type="spellStart"/>
      <w:r w:rsidRPr="00E71397">
        <w:rPr>
          <w:rFonts w:ascii="Book Antiqua" w:eastAsia="宋体" w:hAnsi="Book Antiqua" w:cs="宋体"/>
          <w:i/>
          <w:iCs/>
          <w:kern w:val="0"/>
          <w:sz w:val="24"/>
          <w:szCs w:val="24"/>
        </w:rPr>
        <w:t>Sci</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57</w:t>
      </w:r>
      <w:r w:rsidRPr="00E71397">
        <w:rPr>
          <w:rFonts w:ascii="Book Antiqua" w:eastAsia="宋体" w:hAnsi="Book Antiqua" w:cs="宋体"/>
          <w:kern w:val="0"/>
          <w:sz w:val="24"/>
          <w:szCs w:val="24"/>
        </w:rPr>
        <w:t>: 545-553 [PMID: 21901256 DOI: 10.1007/s10620-011-1887-4]</w:t>
      </w:r>
    </w:p>
    <w:p w14:paraId="6ADC9F4D"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93 </w:t>
      </w:r>
      <w:r w:rsidRPr="00E71397">
        <w:rPr>
          <w:rFonts w:ascii="Book Antiqua" w:eastAsia="宋体" w:hAnsi="Book Antiqua" w:cs="宋体"/>
          <w:b/>
          <w:bCs/>
          <w:kern w:val="0"/>
          <w:sz w:val="24"/>
          <w:szCs w:val="24"/>
        </w:rPr>
        <w:t>Wong VW</w:t>
      </w:r>
      <w:r w:rsidRPr="00E71397">
        <w:rPr>
          <w:rFonts w:ascii="Book Antiqua" w:eastAsia="宋体" w:hAnsi="Book Antiqua" w:cs="宋体"/>
          <w:kern w:val="0"/>
          <w:sz w:val="24"/>
          <w:szCs w:val="24"/>
        </w:rPr>
        <w:t xml:space="preserve">, Won GL, </w:t>
      </w:r>
      <w:proofErr w:type="spellStart"/>
      <w:r w:rsidRPr="00E71397">
        <w:rPr>
          <w:rFonts w:ascii="Book Antiqua" w:eastAsia="宋体" w:hAnsi="Book Antiqua" w:cs="宋体"/>
          <w:kern w:val="0"/>
          <w:sz w:val="24"/>
          <w:szCs w:val="24"/>
        </w:rPr>
        <w:t>Chim</w:t>
      </w:r>
      <w:proofErr w:type="spellEnd"/>
      <w:r w:rsidRPr="00E71397">
        <w:rPr>
          <w:rFonts w:ascii="Book Antiqua" w:eastAsia="宋体" w:hAnsi="Book Antiqua" w:cs="宋体"/>
          <w:kern w:val="0"/>
          <w:sz w:val="24"/>
          <w:szCs w:val="24"/>
        </w:rPr>
        <w:t xml:space="preserve"> AM, Chu WC, Yeung DK, Li KC, Chan HL. </w:t>
      </w:r>
      <w:proofErr w:type="gramStart"/>
      <w:r w:rsidRPr="00E71397">
        <w:rPr>
          <w:rFonts w:ascii="Book Antiqua" w:eastAsia="宋体" w:hAnsi="Book Antiqua" w:cs="宋体"/>
          <w:kern w:val="0"/>
          <w:sz w:val="24"/>
          <w:szCs w:val="24"/>
        </w:rPr>
        <w:t xml:space="preserve">Treatment of nonalcoholic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xml:space="preserve"> with probiotics.</w:t>
      </w:r>
      <w:proofErr w:type="gramEnd"/>
      <w:r w:rsidRPr="00E71397">
        <w:rPr>
          <w:rFonts w:ascii="Book Antiqua" w:eastAsia="宋体" w:hAnsi="Book Antiqua" w:cs="宋体"/>
          <w:kern w:val="0"/>
          <w:sz w:val="24"/>
          <w:szCs w:val="24"/>
        </w:rPr>
        <w:t xml:space="preserve"> </w:t>
      </w:r>
      <w:proofErr w:type="gramStart"/>
      <w:r w:rsidRPr="00E71397">
        <w:rPr>
          <w:rFonts w:ascii="Book Antiqua" w:eastAsia="宋体" w:hAnsi="Book Antiqua" w:cs="宋体"/>
          <w:kern w:val="0"/>
          <w:sz w:val="24"/>
          <w:szCs w:val="24"/>
        </w:rPr>
        <w:t>A proof-of-concept study.</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Ann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w:t>
      </w:r>
      <w:r w:rsidRPr="00E71397">
        <w:rPr>
          <w:rFonts w:ascii="Book Antiqua" w:eastAsia="宋体" w:hAnsi="Book Antiqua" w:cs="宋体" w:hint="eastAsia"/>
          <w:kern w:val="0"/>
          <w:sz w:val="24"/>
          <w:szCs w:val="24"/>
        </w:rPr>
        <w:t>2013</w:t>
      </w:r>
      <w:r w:rsidRPr="00E71397">
        <w:rPr>
          <w:rFonts w:ascii="Book Antiqua" w:eastAsia="宋体" w:hAnsi="Book Antiqua" w:cs="宋体"/>
          <w:kern w:val="0"/>
          <w:sz w:val="24"/>
          <w:szCs w:val="24"/>
        </w:rPr>
        <w:t>; </w:t>
      </w:r>
      <w:r w:rsidRPr="00E71397">
        <w:rPr>
          <w:rFonts w:ascii="Book Antiqua" w:eastAsia="宋体" w:hAnsi="Book Antiqua" w:cs="宋体"/>
          <w:b/>
          <w:bCs/>
          <w:kern w:val="0"/>
          <w:sz w:val="24"/>
          <w:szCs w:val="24"/>
        </w:rPr>
        <w:t>12</w:t>
      </w:r>
      <w:r w:rsidRPr="00E71397">
        <w:rPr>
          <w:rFonts w:ascii="Book Antiqua" w:eastAsia="宋体" w:hAnsi="Book Antiqua" w:cs="宋体"/>
          <w:kern w:val="0"/>
          <w:sz w:val="24"/>
          <w:szCs w:val="24"/>
        </w:rPr>
        <w:t>: 256-262 [PMID: 23396737]</w:t>
      </w:r>
    </w:p>
    <w:p w14:paraId="2CD8343A"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94 </w:t>
      </w:r>
      <w:r w:rsidRPr="00E71397">
        <w:rPr>
          <w:rFonts w:ascii="Book Antiqua" w:eastAsia="宋体" w:hAnsi="Book Antiqua" w:cs="宋体"/>
          <w:b/>
          <w:bCs/>
          <w:kern w:val="0"/>
          <w:sz w:val="24"/>
          <w:szCs w:val="24"/>
        </w:rPr>
        <w:t>Ma YY</w:t>
      </w:r>
      <w:r w:rsidRPr="00E71397">
        <w:rPr>
          <w:rFonts w:ascii="Book Antiqua" w:eastAsia="宋体" w:hAnsi="Book Antiqua" w:cs="宋体"/>
          <w:kern w:val="0"/>
          <w:sz w:val="24"/>
          <w:szCs w:val="24"/>
        </w:rPr>
        <w:t>, Li L, Yu CH, Shen Z, Chen LH, Li YM. Effects of probiotics on nonalcoholic fatty liver disease: a meta-analysis. </w:t>
      </w:r>
      <w:r w:rsidRPr="00E71397">
        <w:rPr>
          <w:rFonts w:ascii="Book Antiqua" w:eastAsia="宋体" w:hAnsi="Book Antiqua" w:cs="宋体"/>
          <w:i/>
          <w:iCs/>
          <w:kern w:val="0"/>
          <w:sz w:val="24"/>
          <w:szCs w:val="24"/>
        </w:rPr>
        <w:t xml:space="preserve">World J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19</w:t>
      </w:r>
      <w:r w:rsidRPr="00E71397">
        <w:rPr>
          <w:rFonts w:ascii="Book Antiqua" w:eastAsia="宋体" w:hAnsi="Book Antiqua" w:cs="宋体"/>
          <w:kern w:val="0"/>
          <w:sz w:val="24"/>
          <w:szCs w:val="24"/>
        </w:rPr>
        <w:t>: 6911-6918 [PMID: 24187469 DOI: 10.3748/wjg.v19.i40.6911]</w:t>
      </w:r>
    </w:p>
    <w:p w14:paraId="7D585415"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95 </w:t>
      </w:r>
      <w:proofErr w:type="spellStart"/>
      <w:r w:rsidRPr="00E71397">
        <w:rPr>
          <w:rFonts w:ascii="Book Antiqua" w:eastAsia="宋体" w:hAnsi="Book Antiqua" w:cs="宋体"/>
          <w:b/>
          <w:bCs/>
          <w:kern w:val="0"/>
          <w:sz w:val="24"/>
          <w:szCs w:val="24"/>
        </w:rPr>
        <w:t>Tannock</w:t>
      </w:r>
      <w:proofErr w:type="spellEnd"/>
      <w:r w:rsidRPr="00E71397">
        <w:rPr>
          <w:rFonts w:ascii="Book Antiqua" w:eastAsia="宋体" w:hAnsi="Book Antiqua" w:cs="宋体"/>
          <w:b/>
          <w:bCs/>
          <w:kern w:val="0"/>
          <w:sz w:val="24"/>
          <w:szCs w:val="24"/>
        </w:rPr>
        <w:t xml:space="preserve"> GW</w:t>
      </w:r>
      <w:r w:rsidRPr="00E71397">
        <w:rPr>
          <w:rFonts w:ascii="Book Antiqua" w:eastAsia="宋体" w:hAnsi="Book Antiqua" w:cs="宋体"/>
          <w:kern w:val="0"/>
          <w:sz w:val="24"/>
          <w:szCs w:val="24"/>
        </w:rPr>
        <w:t xml:space="preserve">, Wilson CM, Loach D, Cook GM, Eason J, O'Toole PW, </w:t>
      </w:r>
      <w:proofErr w:type="spellStart"/>
      <w:r w:rsidRPr="00E71397">
        <w:rPr>
          <w:rFonts w:ascii="Book Antiqua" w:eastAsia="宋体" w:hAnsi="Book Antiqua" w:cs="宋体"/>
          <w:kern w:val="0"/>
          <w:sz w:val="24"/>
          <w:szCs w:val="24"/>
        </w:rPr>
        <w:t>Holtrop</w:t>
      </w:r>
      <w:proofErr w:type="spellEnd"/>
      <w:r w:rsidRPr="00E71397">
        <w:rPr>
          <w:rFonts w:ascii="Book Antiqua" w:eastAsia="宋体" w:hAnsi="Book Antiqua" w:cs="宋体"/>
          <w:kern w:val="0"/>
          <w:sz w:val="24"/>
          <w:szCs w:val="24"/>
        </w:rPr>
        <w:t xml:space="preserve"> G, </w:t>
      </w:r>
      <w:proofErr w:type="spellStart"/>
      <w:r w:rsidRPr="00E71397">
        <w:rPr>
          <w:rFonts w:ascii="Book Antiqua" w:eastAsia="宋体" w:hAnsi="Book Antiqua" w:cs="宋体"/>
          <w:kern w:val="0"/>
          <w:sz w:val="24"/>
          <w:szCs w:val="24"/>
        </w:rPr>
        <w:t>Lawley</w:t>
      </w:r>
      <w:proofErr w:type="spellEnd"/>
      <w:r w:rsidRPr="00E71397">
        <w:rPr>
          <w:rFonts w:ascii="Book Antiqua" w:eastAsia="宋体" w:hAnsi="Book Antiqua" w:cs="宋体"/>
          <w:kern w:val="0"/>
          <w:sz w:val="24"/>
          <w:szCs w:val="24"/>
        </w:rPr>
        <w:t xml:space="preserve"> B. Resource partitioning in relation to cohabitation of Lactobacillus species in the mouse </w:t>
      </w:r>
      <w:proofErr w:type="spellStart"/>
      <w:r w:rsidRPr="00E71397">
        <w:rPr>
          <w:rFonts w:ascii="Book Antiqua" w:eastAsia="宋体" w:hAnsi="Book Antiqua" w:cs="宋体"/>
          <w:kern w:val="0"/>
          <w:sz w:val="24"/>
          <w:szCs w:val="24"/>
        </w:rPr>
        <w:t>forestomach</w:t>
      </w:r>
      <w:proofErr w:type="spell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ISME J</w:t>
      </w:r>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6</w:t>
      </w:r>
      <w:r w:rsidRPr="00E71397">
        <w:rPr>
          <w:rFonts w:ascii="Book Antiqua" w:eastAsia="宋体" w:hAnsi="Book Antiqua" w:cs="宋体"/>
          <w:kern w:val="0"/>
          <w:sz w:val="24"/>
          <w:szCs w:val="24"/>
        </w:rPr>
        <w:t>: 927-938 [PMID: 22094343 DOI: 10.1038/ismej.2011.161]</w:t>
      </w:r>
    </w:p>
    <w:p w14:paraId="409EA09E"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lastRenderedPageBreak/>
        <w:t>96 </w:t>
      </w:r>
      <w:r w:rsidRPr="00E71397">
        <w:rPr>
          <w:rFonts w:ascii="Book Antiqua" w:eastAsia="宋体" w:hAnsi="Book Antiqua" w:cs="宋体"/>
          <w:b/>
          <w:bCs/>
          <w:kern w:val="0"/>
          <w:sz w:val="24"/>
          <w:szCs w:val="24"/>
        </w:rPr>
        <w:t>Gibson GR</w:t>
      </w:r>
      <w:r w:rsidRPr="00E71397">
        <w:rPr>
          <w:rFonts w:ascii="Book Antiqua" w:eastAsia="宋体" w:hAnsi="Book Antiqua" w:cs="宋体"/>
          <w:kern w:val="0"/>
          <w:sz w:val="24"/>
          <w:szCs w:val="24"/>
        </w:rPr>
        <w:t xml:space="preserve">, Beatty ER, Wang X, Cummings JH. </w:t>
      </w:r>
      <w:proofErr w:type="gramStart"/>
      <w:r w:rsidRPr="00E71397">
        <w:rPr>
          <w:rFonts w:ascii="Book Antiqua" w:eastAsia="宋体" w:hAnsi="Book Antiqua" w:cs="宋体"/>
          <w:kern w:val="0"/>
          <w:sz w:val="24"/>
          <w:szCs w:val="24"/>
        </w:rPr>
        <w:t xml:space="preserve">Selective stimulation of </w:t>
      </w:r>
      <w:proofErr w:type="spellStart"/>
      <w:r w:rsidRPr="00E71397">
        <w:rPr>
          <w:rFonts w:ascii="Book Antiqua" w:eastAsia="宋体" w:hAnsi="Book Antiqua" w:cs="宋体"/>
          <w:kern w:val="0"/>
          <w:sz w:val="24"/>
          <w:szCs w:val="24"/>
        </w:rPr>
        <w:t>bifidobacteria</w:t>
      </w:r>
      <w:proofErr w:type="spellEnd"/>
      <w:r w:rsidRPr="00E71397">
        <w:rPr>
          <w:rFonts w:ascii="Book Antiqua" w:eastAsia="宋体" w:hAnsi="Book Antiqua" w:cs="宋体"/>
          <w:kern w:val="0"/>
          <w:sz w:val="24"/>
          <w:szCs w:val="24"/>
        </w:rPr>
        <w:t xml:space="preserve"> in the human colon by </w:t>
      </w:r>
      <w:proofErr w:type="spellStart"/>
      <w:r w:rsidRPr="00E71397">
        <w:rPr>
          <w:rFonts w:ascii="Book Antiqua" w:eastAsia="宋体" w:hAnsi="Book Antiqua" w:cs="宋体"/>
          <w:kern w:val="0"/>
          <w:sz w:val="24"/>
          <w:szCs w:val="24"/>
        </w:rPr>
        <w:t>oligofructose</w:t>
      </w:r>
      <w:proofErr w:type="spellEnd"/>
      <w:r w:rsidRPr="00E71397">
        <w:rPr>
          <w:rFonts w:ascii="Book Antiqua" w:eastAsia="宋体" w:hAnsi="Book Antiqua" w:cs="宋体"/>
          <w:kern w:val="0"/>
          <w:sz w:val="24"/>
          <w:szCs w:val="24"/>
        </w:rPr>
        <w:t xml:space="preserve"> and inulin.</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Gastroenterology</w:t>
      </w:r>
      <w:r w:rsidRPr="00E71397">
        <w:rPr>
          <w:rFonts w:ascii="Book Antiqua" w:eastAsia="宋体" w:hAnsi="Book Antiqua" w:cs="宋体"/>
          <w:kern w:val="0"/>
          <w:sz w:val="24"/>
          <w:szCs w:val="24"/>
        </w:rPr>
        <w:t> 1995; </w:t>
      </w:r>
      <w:r w:rsidRPr="00E71397">
        <w:rPr>
          <w:rFonts w:ascii="Book Antiqua" w:eastAsia="宋体" w:hAnsi="Book Antiqua" w:cs="宋体"/>
          <w:b/>
          <w:bCs/>
          <w:kern w:val="0"/>
          <w:sz w:val="24"/>
          <w:szCs w:val="24"/>
        </w:rPr>
        <w:t>108</w:t>
      </w:r>
      <w:r w:rsidRPr="00E71397">
        <w:rPr>
          <w:rFonts w:ascii="Book Antiqua" w:eastAsia="宋体" w:hAnsi="Book Antiqua" w:cs="宋体"/>
          <w:kern w:val="0"/>
          <w:sz w:val="24"/>
          <w:szCs w:val="24"/>
        </w:rPr>
        <w:t>: 975-982 [PMID: 7698613 DOI: 10.1016/0016-5085(95)90192-2]</w:t>
      </w:r>
    </w:p>
    <w:p w14:paraId="208491F6"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97 </w:t>
      </w:r>
      <w:proofErr w:type="spellStart"/>
      <w:r w:rsidRPr="00E71397">
        <w:rPr>
          <w:rFonts w:ascii="Book Antiqua" w:eastAsia="宋体" w:hAnsi="Book Antiqua" w:cs="宋体"/>
          <w:b/>
          <w:bCs/>
          <w:kern w:val="0"/>
          <w:sz w:val="24"/>
          <w:szCs w:val="24"/>
        </w:rPr>
        <w:t>Stadlbauer</w:t>
      </w:r>
      <w:proofErr w:type="spellEnd"/>
      <w:r w:rsidRPr="00E71397">
        <w:rPr>
          <w:rFonts w:ascii="Book Antiqua" w:eastAsia="宋体" w:hAnsi="Book Antiqua" w:cs="宋体"/>
          <w:b/>
          <w:bCs/>
          <w:kern w:val="0"/>
          <w:sz w:val="24"/>
          <w:szCs w:val="24"/>
        </w:rPr>
        <w:t xml:space="preserve"> V</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Mookerjee</w:t>
      </w:r>
      <w:proofErr w:type="spellEnd"/>
      <w:r w:rsidRPr="00E71397">
        <w:rPr>
          <w:rFonts w:ascii="Book Antiqua" w:eastAsia="宋体" w:hAnsi="Book Antiqua" w:cs="宋体"/>
          <w:kern w:val="0"/>
          <w:sz w:val="24"/>
          <w:szCs w:val="24"/>
        </w:rPr>
        <w:t xml:space="preserve"> RP, Hodges S, Wright GA, Davies NA, </w:t>
      </w:r>
      <w:proofErr w:type="spellStart"/>
      <w:r w:rsidRPr="00E71397">
        <w:rPr>
          <w:rFonts w:ascii="Book Antiqua" w:eastAsia="宋体" w:hAnsi="Book Antiqua" w:cs="宋体"/>
          <w:kern w:val="0"/>
          <w:sz w:val="24"/>
          <w:szCs w:val="24"/>
        </w:rPr>
        <w:t>Jalan</w:t>
      </w:r>
      <w:proofErr w:type="spellEnd"/>
      <w:r w:rsidRPr="00E71397">
        <w:rPr>
          <w:rFonts w:ascii="Book Antiqua" w:eastAsia="宋体" w:hAnsi="Book Antiqua" w:cs="宋体"/>
          <w:kern w:val="0"/>
          <w:sz w:val="24"/>
          <w:szCs w:val="24"/>
        </w:rPr>
        <w:t xml:space="preserve"> R. Effect of probiotic treatment on deranged neutrophil function and cytokine responses in patients with compensated alcoholic cirrhosis. </w:t>
      </w:r>
      <w:r w:rsidRPr="00E71397">
        <w:rPr>
          <w:rFonts w:ascii="Book Antiqua" w:eastAsia="宋体" w:hAnsi="Book Antiqua" w:cs="宋体"/>
          <w:i/>
          <w:iCs/>
          <w:kern w:val="0"/>
          <w:sz w:val="24"/>
          <w:szCs w:val="24"/>
        </w:rPr>
        <w:t xml:space="preserve">J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2008; </w:t>
      </w:r>
      <w:r w:rsidRPr="00E71397">
        <w:rPr>
          <w:rFonts w:ascii="Book Antiqua" w:eastAsia="宋体" w:hAnsi="Book Antiqua" w:cs="宋体"/>
          <w:b/>
          <w:bCs/>
          <w:kern w:val="0"/>
          <w:sz w:val="24"/>
          <w:szCs w:val="24"/>
        </w:rPr>
        <w:t>48</w:t>
      </w:r>
      <w:r w:rsidRPr="00E71397">
        <w:rPr>
          <w:rFonts w:ascii="Book Antiqua" w:eastAsia="宋体" w:hAnsi="Book Antiqua" w:cs="宋体"/>
          <w:kern w:val="0"/>
          <w:sz w:val="24"/>
          <w:szCs w:val="24"/>
        </w:rPr>
        <w:t>: 945-951 [PMID: 18433921 DOI: 10.1016/j.jhep.2008.02.015]</w:t>
      </w:r>
    </w:p>
    <w:p w14:paraId="18E0459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98 </w:t>
      </w:r>
      <w:proofErr w:type="spellStart"/>
      <w:r w:rsidRPr="00E71397">
        <w:rPr>
          <w:rFonts w:ascii="Book Antiqua" w:eastAsia="宋体" w:hAnsi="Book Antiqua" w:cs="宋体"/>
          <w:b/>
          <w:bCs/>
          <w:kern w:val="0"/>
          <w:sz w:val="24"/>
          <w:szCs w:val="24"/>
        </w:rPr>
        <w:t>Segawa</w:t>
      </w:r>
      <w:proofErr w:type="spellEnd"/>
      <w:r w:rsidRPr="00E71397">
        <w:rPr>
          <w:rFonts w:ascii="Book Antiqua" w:eastAsia="宋体" w:hAnsi="Book Antiqua" w:cs="宋体"/>
          <w:b/>
          <w:bCs/>
          <w:kern w:val="0"/>
          <w:sz w:val="24"/>
          <w:szCs w:val="24"/>
        </w:rPr>
        <w:t xml:space="preserve"> S</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Wakita</w:t>
      </w:r>
      <w:proofErr w:type="spellEnd"/>
      <w:r w:rsidRPr="00E71397">
        <w:rPr>
          <w:rFonts w:ascii="Book Antiqua" w:eastAsia="宋体" w:hAnsi="Book Antiqua" w:cs="宋体"/>
          <w:kern w:val="0"/>
          <w:sz w:val="24"/>
          <w:szCs w:val="24"/>
        </w:rPr>
        <w:t xml:space="preserve"> Y, Hirata H, </w:t>
      </w:r>
      <w:proofErr w:type="spellStart"/>
      <w:r w:rsidRPr="00E71397">
        <w:rPr>
          <w:rFonts w:ascii="Book Antiqua" w:eastAsia="宋体" w:hAnsi="Book Antiqua" w:cs="宋体"/>
          <w:kern w:val="0"/>
          <w:sz w:val="24"/>
          <w:szCs w:val="24"/>
        </w:rPr>
        <w:t>Watari</w:t>
      </w:r>
      <w:proofErr w:type="spellEnd"/>
      <w:r w:rsidRPr="00E71397">
        <w:rPr>
          <w:rFonts w:ascii="Book Antiqua" w:eastAsia="宋体" w:hAnsi="Book Antiqua" w:cs="宋体"/>
          <w:kern w:val="0"/>
          <w:sz w:val="24"/>
          <w:szCs w:val="24"/>
        </w:rPr>
        <w:t xml:space="preserve"> J. Oral administration of heat-killed Lactobacillus brevis SBC8803 ameliorates alcoholic liver disease in ethanol-containing diet-fed C57BL/6N mice. </w:t>
      </w:r>
      <w:proofErr w:type="spellStart"/>
      <w:r w:rsidRPr="00E71397">
        <w:rPr>
          <w:rFonts w:ascii="Book Antiqua" w:eastAsia="宋体" w:hAnsi="Book Antiqua" w:cs="宋体"/>
          <w:i/>
          <w:iCs/>
          <w:kern w:val="0"/>
          <w:sz w:val="24"/>
          <w:szCs w:val="24"/>
        </w:rPr>
        <w:t>Int</w:t>
      </w:r>
      <w:proofErr w:type="spellEnd"/>
      <w:r w:rsidRPr="00E71397">
        <w:rPr>
          <w:rFonts w:ascii="Book Antiqua" w:eastAsia="宋体" w:hAnsi="Book Antiqua" w:cs="宋体"/>
          <w:i/>
          <w:iCs/>
          <w:kern w:val="0"/>
          <w:sz w:val="24"/>
          <w:szCs w:val="24"/>
        </w:rPr>
        <w:t xml:space="preserve"> J Food </w:t>
      </w:r>
      <w:proofErr w:type="spellStart"/>
      <w:r w:rsidRPr="00E71397">
        <w:rPr>
          <w:rFonts w:ascii="Book Antiqua" w:eastAsia="宋体" w:hAnsi="Book Antiqua" w:cs="宋体"/>
          <w:i/>
          <w:iCs/>
          <w:kern w:val="0"/>
          <w:sz w:val="24"/>
          <w:szCs w:val="24"/>
        </w:rPr>
        <w:t>Microbiol</w:t>
      </w:r>
      <w:proofErr w:type="spellEnd"/>
      <w:r w:rsidRPr="00E71397">
        <w:rPr>
          <w:rFonts w:ascii="Book Antiqua" w:eastAsia="宋体" w:hAnsi="Book Antiqua" w:cs="宋体"/>
          <w:kern w:val="0"/>
          <w:sz w:val="24"/>
          <w:szCs w:val="24"/>
        </w:rPr>
        <w:t> 2008; </w:t>
      </w:r>
      <w:r w:rsidRPr="00E71397">
        <w:rPr>
          <w:rFonts w:ascii="Book Antiqua" w:eastAsia="宋体" w:hAnsi="Book Antiqua" w:cs="宋体"/>
          <w:b/>
          <w:bCs/>
          <w:kern w:val="0"/>
          <w:sz w:val="24"/>
          <w:szCs w:val="24"/>
        </w:rPr>
        <w:t>128</w:t>
      </w:r>
      <w:r w:rsidRPr="00E71397">
        <w:rPr>
          <w:rFonts w:ascii="Book Antiqua" w:eastAsia="宋体" w:hAnsi="Book Antiqua" w:cs="宋体"/>
          <w:kern w:val="0"/>
          <w:sz w:val="24"/>
          <w:szCs w:val="24"/>
        </w:rPr>
        <w:t>: 371-377 [PMID: 18976829 DOI: 10.1016/j.ijfoodmicro.2008.09.023]</w:t>
      </w:r>
    </w:p>
    <w:p w14:paraId="6ED96BD1"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99 </w:t>
      </w:r>
      <w:proofErr w:type="spellStart"/>
      <w:r w:rsidRPr="00E71397">
        <w:rPr>
          <w:rFonts w:ascii="Book Antiqua" w:eastAsia="宋体" w:hAnsi="Book Antiqua" w:cs="宋体"/>
          <w:b/>
          <w:bCs/>
          <w:kern w:val="0"/>
          <w:sz w:val="24"/>
          <w:szCs w:val="24"/>
        </w:rPr>
        <w:t>Kirpich</w:t>
      </w:r>
      <w:proofErr w:type="spellEnd"/>
      <w:r w:rsidRPr="00E71397">
        <w:rPr>
          <w:rFonts w:ascii="Book Antiqua" w:eastAsia="宋体" w:hAnsi="Book Antiqua" w:cs="宋体"/>
          <w:b/>
          <w:bCs/>
          <w:kern w:val="0"/>
          <w:sz w:val="24"/>
          <w:szCs w:val="24"/>
        </w:rPr>
        <w:t xml:space="preserve"> IA</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Solovieva</w:t>
      </w:r>
      <w:proofErr w:type="spellEnd"/>
      <w:r w:rsidRPr="00E71397">
        <w:rPr>
          <w:rFonts w:ascii="Book Antiqua" w:eastAsia="宋体" w:hAnsi="Book Antiqua" w:cs="宋体"/>
          <w:kern w:val="0"/>
          <w:sz w:val="24"/>
          <w:szCs w:val="24"/>
        </w:rPr>
        <w:t xml:space="preserve"> NV, </w:t>
      </w:r>
      <w:proofErr w:type="spellStart"/>
      <w:r w:rsidRPr="00E71397">
        <w:rPr>
          <w:rFonts w:ascii="Book Antiqua" w:eastAsia="宋体" w:hAnsi="Book Antiqua" w:cs="宋体"/>
          <w:kern w:val="0"/>
          <w:sz w:val="24"/>
          <w:szCs w:val="24"/>
        </w:rPr>
        <w:t>Leikhter</w:t>
      </w:r>
      <w:proofErr w:type="spellEnd"/>
      <w:r w:rsidRPr="00E71397">
        <w:rPr>
          <w:rFonts w:ascii="Book Antiqua" w:eastAsia="宋体" w:hAnsi="Book Antiqua" w:cs="宋体"/>
          <w:kern w:val="0"/>
          <w:sz w:val="24"/>
          <w:szCs w:val="24"/>
        </w:rPr>
        <w:t xml:space="preserve"> SN, </w:t>
      </w:r>
      <w:proofErr w:type="spellStart"/>
      <w:r w:rsidRPr="00E71397">
        <w:rPr>
          <w:rFonts w:ascii="Book Antiqua" w:eastAsia="宋体" w:hAnsi="Book Antiqua" w:cs="宋体"/>
          <w:kern w:val="0"/>
          <w:sz w:val="24"/>
          <w:szCs w:val="24"/>
        </w:rPr>
        <w:t>Shidakova</w:t>
      </w:r>
      <w:proofErr w:type="spellEnd"/>
      <w:r w:rsidRPr="00E71397">
        <w:rPr>
          <w:rFonts w:ascii="Book Antiqua" w:eastAsia="宋体" w:hAnsi="Book Antiqua" w:cs="宋体"/>
          <w:kern w:val="0"/>
          <w:sz w:val="24"/>
          <w:szCs w:val="24"/>
        </w:rPr>
        <w:t xml:space="preserve"> NA, </w:t>
      </w:r>
      <w:proofErr w:type="spellStart"/>
      <w:r w:rsidRPr="00E71397">
        <w:rPr>
          <w:rFonts w:ascii="Book Antiqua" w:eastAsia="宋体" w:hAnsi="Book Antiqua" w:cs="宋体"/>
          <w:kern w:val="0"/>
          <w:sz w:val="24"/>
          <w:szCs w:val="24"/>
        </w:rPr>
        <w:t>Lebedeva</w:t>
      </w:r>
      <w:proofErr w:type="spellEnd"/>
      <w:r w:rsidRPr="00E71397">
        <w:rPr>
          <w:rFonts w:ascii="Book Antiqua" w:eastAsia="宋体" w:hAnsi="Book Antiqua" w:cs="宋体"/>
          <w:kern w:val="0"/>
          <w:sz w:val="24"/>
          <w:szCs w:val="24"/>
        </w:rPr>
        <w:t xml:space="preserve"> OV, </w:t>
      </w:r>
      <w:proofErr w:type="spellStart"/>
      <w:r w:rsidRPr="00E71397">
        <w:rPr>
          <w:rFonts w:ascii="Book Antiqua" w:eastAsia="宋体" w:hAnsi="Book Antiqua" w:cs="宋体"/>
          <w:kern w:val="0"/>
          <w:sz w:val="24"/>
          <w:szCs w:val="24"/>
        </w:rPr>
        <w:t>Sidorov</w:t>
      </w:r>
      <w:proofErr w:type="spellEnd"/>
      <w:r w:rsidRPr="00E71397">
        <w:rPr>
          <w:rFonts w:ascii="Book Antiqua" w:eastAsia="宋体" w:hAnsi="Book Antiqua" w:cs="宋体"/>
          <w:kern w:val="0"/>
          <w:sz w:val="24"/>
          <w:szCs w:val="24"/>
        </w:rPr>
        <w:t xml:space="preserve"> PI, </w:t>
      </w:r>
      <w:proofErr w:type="spellStart"/>
      <w:r w:rsidRPr="00E71397">
        <w:rPr>
          <w:rFonts w:ascii="Book Antiqua" w:eastAsia="宋体" w:hAnsi="Book Antiqua" w:cs="宋体"/>
          <w:kern w:val="0"/>
          <w:sz w:val="24"/>
          <w:szCs w:val="24"/>
        </w:rPr>
        <w:t>Bazhukova</w:t>
      </w:r>
      <w:proofErr w:type="spellEnd"/>
      <w:r w:rsidRPr="00E71397">
        <w:rPr>
          <w:rFonts w:ascii="Book Antiqua" w:eastAsia="宋体" w:hAnsi="Book Antiqua" w:cs="宋体"/>
          <w:kern w:val="0"/>
          <w:sz w:val="24"/>
          <w:szCs w:val="24"/>
        </w:rPr>
        <w:t xml:space="preserve"> TA, </w:t>
      </w:r>
      <w:proofErr w:type="spellStart"/>
      <w:r w:rsidRPr="00E71397">
        <w:rPr>
          <w:rFonts w:ascii="Book Antiqua" w:eastAsia="宋体" w:hAnsi="Book Antiqua" w:cs="宋体"/>
          <w:kern w:val="0"/>
          <w:sz w:val="24"/>
          <w:szCs w:val="24"/>
        </w:rPr>
        <w:t>Soloviev</w:t>
      </w:r>
      <w:proofErr w:type="spellEnd"/>
      <w:r w:rsidRPr="00E71397">
        <w:rPr>
          <w:rFonts w:ascii="Book Antiqua" w:eastAsia="宋体" w:hAnsi="Book Antiqua" w:cs="宋体"/>
          <w:kern w:val="0"/>
          <w:sz w:val="24"/>
          <w:szCs w:val="24"/>
        </w:rPr>
        <w:t xml:space="preserve"> AG, </w:t>
      </w:r>
      <w:proofErr w:type="spellStart"/>
      <w:r w:rsidRPr="00E71397">
        <w:rPr>
          <w:rFonts w:ascii="Book Antiqua" w:eastAsia="宋体" w:hAnsi="Book Antiqua" w:cs="宋体"/>
          <w:kern w:val="0"/>
          <w:sz w:val="24"/>
          <w:szCs w:val="24"/>
        </w:rPr>
        <w:t>Barve</w:t>
      </w:r>
      <w:proofErr w:type="spellEnd"/>
      <w:r w:rsidRPr="00E71397">
        <w:rPr>
          <w:rFonts w:ascii="Book Antiqua" w:eastAsia="宋体" w:hAnsi="Book Antiqua" w:cs="宋体"/>
          <w:kern w:val="0"/>
          <w:sz w:val="24"/>
          <w:szCs w:val="24"/>
        </w:rPr>
        <w:t xml:space="preserve"> SS, McClain CJ, Cave M. Probiotics restore bowel flora and improve liver enzymes in human alcohol-induced liver injury: a pilot study. </w:t>
      </w:r>
      <w:r w:rsidRPr="00E71397">
        <w:rPr>
          <w:rFonts w:ascii="Book Antiqua" w:eastAsia="宋体" w:hAnsi="Book Antiqua" w:cs="宋体"/>
          <w:i/>
          <w:iCs/>
          <w:kern w:val="0"/>
          <w:sz w:val="24"/>
          <w:szCs w:val="24"/>
        </w:rPr>
        <w:t>Alcohol</w:t>
      </w:r>
      <w:r w:rsidRPr="00E71397">
        <w:rPr>
          <w:rFonts w:ascii="Book Antiqua" w:eastAsia="宋体" w:hAnsi="Book Antiqua" w:cs="宋体"/>
          <w:kern w:val="0"/>
          <w:sz w:val="24"/>
          <w:szCs w:val="24"/>
        </w:rPr>
        <w:t> 2008; </w:t>
      </w:r>
      <w:r w:rsidRPr="00E71397">
        <w:rPr>
          <w:rFonts w:ascii="Book Antiqua" w:eastAsia="宋体" w:hAnsi="Book Antiqua" w:cs="宋体"/>
          <w:b/>
          <w:bCs/>
          <w:kern w:val="0"/>
          <w:sz w:val="24"/>
          <w:szCs w:val="24"/>
        </w:rPr>
        <w:t>42</w:t>
      </w:r>
      <w:r w:rsidRPr="00E71397">
        <w:rPr>
          <w:rFonts w:ascii="Book Antiqua" w:eastAsia="宋体" w:hAnsi="Book Antiqua" w:cs="宋体"/>
          <w:kern w:val="0"/>
          <w:sz w:val="24"/>
          <w:szCs w:val="24"/>
        </w:rPr>
        <w:t>: 675-682 [PMID: 19038698 DOI: 10.1016/j.alcohol.2008.08.006]</w:t>
      </w:r>
    </w:p>
    <w:p w14:paraId="260A2E35"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100 </w:t>
      </w:r>
      <w:r w:rsidRPr="00E71397">
        <w:rPr>
          <w:rFonts w:ascii="Book Antiqua" w:eastAsia="宋体" w:hAnsi="Book Antiqua" w:cs="宋体"/>
          <w:b/>
          <w:bCs/>
          <w:kern w:val="0"/>
          <w:sz w:val="24"/>
          <w:szCs w:val="24"/>
        </w:rPr>
        <w:t>Forsyth CB</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Farhadi</w:t>
      </w:r>
      <w:proofErr w:type="spellEnd"/>
      <w:r w:rsidRPr="00E71397">
        <w:rPr>
          <w:rFonts w:ascii="Book Antiqua" w:eastAsia="宋体" w:hAnsi="Book Antiqua" w:cs="宋体"/>
          <w:kern w:val="0"/>
          <w:sz w:val="24"/>
          <w:szCs w:val="24"/>
        </w:rPr>
        <w:t xml:space="preserve"> A, </w:t>
      </w:r>
      <w:proofErr w:type="spellStart"/>
      <w:r w:rsidRPr="00E71397">
        <w:rPr>
          <w:rFonts w:ascii="Book Antiqua" w:eastAsia="宋体" w:hAnsi="Book Antiqua" w:cs="宋体"/>
          <w:kern w:val="0"/>
          <w:sz w:val="24"/>
          <w:szCs w:val="24"/>
        </w:rPr>
        <w:t>Jakate</w:t>
      </w:r>
      <w:proofErr w:type="spellEnd"/>
      <w:r w:rsidRPr="00E71397">
        <w:rPr>
          <w:rFonts w:ascii="Book Antiqua" w:eastAsia="宋体" w:hAnsi="Book Antiqua" w:cs="宋体"/>
          <w:kern w:val="0"/>
          <w:sz w:val="24"/>
          <w:szCs w:val="24"/>
        </w:rPr>
        <w:t xml:space="preserve"> SM, Tang Y, Shaikh M, </w:t>
      </w:r>
      <w:proofErr w:type="spellStart"/>
      <w:r w:rsidRPr="00E71397">
        <w:rPr>
          <w:rFonts w:ascii="Book Antiqua" w:eastAsia="宋体" w:hAnsi="Book Antiqua" w:cs="宋体"/>
          <w:kern w:val="0"/>
          <w:sz w:val="24"/>
          <w:szCs w:val="24"/>
        </w:rPr>
        <w:t>Keshavarzian</w:t>
      </w:r>
      <w:proofErr w:type="spellEnd"/>
      <w:r w:rsidRPr="00E71397">
        <w:rPr>
          <w:rFonts w:ascii="Book Antiqua" w:eastAsia="宋体" w:hAnsi="Book Antiqua" w:cs="宋体"/>
          <w:kern w:val="0"/>
          <w:sz w:val="24"/>
          <w:szCs w:val="24"/>
        </w:rPr>
        <w:t xml:space="preserve"> A. Lactobacillus GG treatment ameliorates alcohol-induced intestinal oxidative stress, gut leakiness, and liver injury in a rat model of alcoholic </w:t>
      </w:r>
      <w:proofErr w:type="spellStart"/>
      <w:r w:rsidRPr="00E71397">
        <w:rPr>
          <w:rFonts w:ascii="Book Antiqua" w:eastAsia="宋体" w:hAnsi="Book Antiqua" w:cs="宋体"/>
          <w:kern w:val="0"/>
          <w:sz w:val="24"/>
          <w:szCs w:val="24"/>
        </w:rPr>
        <w:t>steatohepatitis</w:t>
      </w:r>
      <w:proofErr w:type="spell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Alcohol</w:t>
      </w:r>
      <w:r w:rsidRPr="00E71397">
        <w:rPr>
          <w:rFonts w:ascii="Book Antiqua" w:eastAsia="宋体" w:hAnsi="Book Antiqua" w:cs="宋体"/>
          <w:kern w:val="0"/>
          <w:sz w:val="24"/>
          <w:szCs w:val="24"/>
        </w:rPr>
        <w:t> 2009; </w:t>
      </w:r>
      <w:r w:rsidRPr="00E71397">
        <w:rPr>
          <w:rFonts w:ascii="Book Antiqua" w:eastAsia="宋体" w:hAnsi="Book Antiqua" w:cs="宋体"/>
          <w:b/>
          <w:bCs/>
          <w:kern w:val="0"/>
          <w:sz w:val="24"/>
          <w:szCs w:val="24"/>
        </w:rPr>
        <w:t>43</w:t>
      </w:r>
      <w:r w:rsidRPr="00E71397">
        <w:rPr>
          <w:rFonts w:ascii="Book Antiqua" w:eastAsia="宋体" w:hAnsi="Book Antiqua" w:cs="宋体"/>
          <w:kern w:val="0"/>
          <w:sz w:val="24"/>
          <w:szCs w:val="24"/>
        </w:rPr>
        <w:t>: 163-172 [PMID: 19251117 DOI: 10.1016/j.alcohol.2008.12.009]</w:t>
      </w:r>
    </w:p>
    <w:p w14:paraId="6F9B75B4"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101 </w:t>
      </w:r>
      <w:r w:rsidRPr="00E71397">
        <w:rPr>
          <w:rFonts w:ascii="Book Antiqua" w:eastAsia="宋体" w:hAnsi="Book Antiqua" w:cs="宋体"/>
          <w:b/>
          <w:bCs/>
          <w:kern w:val="0"/>
          <w:sz w:val="24"/>
          <w:szCs w:val="24"/>
        </w:rPr>
        <w:t>Arora S</w:t>
      </w:r>
      <w:r w:rsidRPr="00E71397">
        <w:rPr>
          <w:rFonts w:ascii="Book Antiqua" w:eastAsia="宋体" w:hAnsi="Book Antiqua" w:cs="宋体"/>
          <w:kern w:val="0"/>
          <w:sz w:val="24"/>
          <w:szCs w:val="24"/>
        </w:rPr>
        <w:t xml:space="preserve">, Kaur IP, Chopra K, Rishi P. Efficiency of double layered microencapsulated probiotic to modulate </w:t>
      </w:r>
      <w:proofErr w:type="spellStart"/>
      <w:r w:rsidRPr="00E71397">
        <w:rPr>
          <w:rFonts w:ascii="Book Antiqua" w:eastAsia="宋体" w:hAnsi="Book Antiqua" w:cs="宋体"/>
          <w:kern w:val="0"/>
          <w:sz w:val="24"/>
          <w:szCs w:val="24"/>
        </w:rPr>
        <w:t>proinflammatory</w:t>
      </w:r>
      <w:proofErr w:type="spellEnd"/>
      <w:r w:rsidRPr="00E71397">
        <w:rPr>
          <w:rFonts w:ascii="Book Antiqua" w:eastAsia="宋体" w:hAnsi="Book Antiqua" w:cs="宋体"/>
          <w:kern w:val="0"/>
          <w:sz w:val="24"/>
          <w:szCs w:val="24"/>
        </w:rPr>
        <w:t xml:space="preserve"> molecular markers </w:t>
      </w:r>
      <w:r w:rsidRPr="00E71397">
        <w:rPr>
          <w:rFonts w:ascii="Book Antiqua" w:eastAsia="宋体" w:hAnsi="Book Antiqua" w:cs="宋体"/>
          <w:kern w:val="0"/>
          <w:sz w:val="24"/>
          <w:szCs w:val="24"/>
        </w:rPr>
        <w:lastRenderedPageBreak/>
        <w:t>for the management of alcoholic liver disease. </w:t>
      </w:r>
      <w:r w:rsidRPr="00E71397">
        <w:rPr>
          <w:rFonts w:ascii="Book Antiqua" w:eastAsia="宋体" w:hAnsi="Book Antiqua" w:cs="宋体"/>
          <w:i/>
          <w:iCs/>
          <w:kern w:val="0"/>
          <w:sz w:val="24"/>
          <w:szCs w:val="24"/>
        </w:rPr>
        <w:t xml:space="preserve">Mediators </w:t>
      </w:r>
      <w:proofErr w:type="spellStart"/>
      <w:r w:rsidRPr="00E71397">
        <w:rPr>
          <w:rFonts w:ascii="Book Antiqua" w:eastAsia="宋体" w:hAnsi="Book Antiqua" w:cs="宋体"/>
          <w:i/>
          <w:iCs/>
          <w:kern w:val="0"/>
          <w:sz w:val="24"/>
          <w:szCs w:val="24"/>
        </w:rPr>
        <w:t>Inflamm</w:t>
      </w:r>
      <w:proofErr w:type="spellEnd"/>
      <w:r w:rsidRPr="00E71397">
        <w:rPr>
          <w:rFonts w:ascii="Book Antiqua" w:eastAsia="宋体" w:hAnsi="Book Antiqua" w:cs="宋体"/>
          <w:kern w:val="0"/>
          <w:sz w:val="24"/>
          <w:szCs w:val="24"/>
        </w:rPr>
        <w:t> 2014; </w:t>
      </w:r>
      <w:r w:rsidRPr="00E71397">
        <w:rPr>
          <w:rFonts w:ascii="Book Antiqua" w:eastAsia="宋体" w:hAnsi="Book Antiqua" w:cs="宋体"/>
          <w:b/>
          <w:bCs/>
          <w:kern w:val="0"/>
          <w:sz w:val="24"/>
          <w:szCs w:val="24"/>
        </w:rPr>
        <w:t>2014</w:t>
      </w:r>
      <w:r w:rsidRPr="00E71397">
        <w:rPr>
          <w:rFonts w:ascii="Book Antiqua" w:eastAsia="宋体" w:hAnsi="Book Antiqua" w:cs="宋体"/>
          <w:kern w:val="0"/>
          <w:sz w:val="24"/>
          <w:szCs w:val="24"/>
        </w:rPr>
        <w:t>: 715130 [PMID: 24966470]</w:t>
      </w:r>
    </w:p>
    <w:p w14:paraId="39FF5B0C"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102 </w:t>
      </w:r>
      <w:r w:rsidRPr="00E71397">
        <w:rPr>
          <w:rFonts w:ascii="Book Antiqua" w:eastAsia="宋体" w:hAnsi="Book Antiqua" w:cs="宋体"/>
          <w:b/>
          <w:bCs/>
          <w:kern w:val="0"/>
          <w:sz w:val="24"/>
          <w:szCs w:val="24"/>
        </w:rPr>
        <w:t>Wang Y</w:t>
      </w:r>
      <w:r w:rsidRPr="00E71397">
        <w:rPr>
          <w:rFonts w:ascii="Book Antiqua" w:eastAsia="宋体" w:hAnsi="Book Antiqua" w:cs="宋体"/>
          <w:kern w:val="0"/>
          <w:sz w:val="24"/>
          <w:szCs w:val="24"/>
        </w:rPr>
        <w:t xml:space="preserve">, Liu Y, Sidhu A, Ma Z, McClain C, Feng W. Lactobacillus </w:t>
      </w:r>
      <w:proofErr w:type="spellStart"/>
      <w:r w:rsidRPr="00E71397">
        <w:rPr>
          <w:rFonts w:ascii="Book Antiqua" w:eastAsia="宋体" w:hAnsi="Book Antiqua" w:cs="宋体"/>
          <w:kern w:val="0"/>
          <w:sz w:val="24"/>
          <w:szCs w:val="24"/>
        </w:rPr>
        <w:t>rhamnosus</w:t>
      </w:r>
      <w:proofErr w:type="spellEnd"/>
      <w:r w:rsidRPr="00E71397">
        <w:rPr>
          <w:rFonts w:ascii="Book Antiqua" w:eastAsia="宋体" w:hAnsi="Book Antiqua" w:cs="宋体"/>
          <w:kern w:val="0"/>
          <w:sz w:val="24"/>
          <w:szCs w:val="24"/>
        </w:rPr>
        <w:t xml:space="preserve"> GG culture supernatant ameliorates acute alcohol-induced intestinal permeability and liver injury.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Gastrointest</w:t>
      </w:r>
      <w:proofErr w:type="spellEnd"/>
      <w:r w:rsidRPr="00E71397">
        <w:rPr>
          <w:rFonts w:ascii="Book Antiqua" w:eastAsia="宋体" w:hAnsi="Book Antiqua" w:cs="宋体"/>
          <w:i/>
          <w:iCs/>
          <w:kern w:val="0"/>
          <w:sz w:val="24"/>
          <w:szCs w:val="24"/>
        </w:rPr>
        <w:t xml:space="preserve"> Liver </w:t>
      </w:r>
      <w:proofErr w:type="spellStart"/>
      <w:r w:rsidRPr="00E71397">
        <w:rPr>
          <w:rFonts w:ascii="Book Antiqua" w:eastAsia="宋体" w:hAnsi="Book Antiqua" w:cs="宋体"/>
          <w:i/>
          <w:iCs/>
          <w:kern w:val="0"/>
          <w:sz w:val="24"/>
          <w:szCs w:val="24"/>
        </w:rPr>
        <w:t>Physiol</w:t>
      </w:r>
      <w:proofErr w:type="spellEnd"/>
      <w:r w:rsidRPr="00E71397">
        <w:rPr>
          <w:rFonts w:ascii="Book Antiqua" w:eastAsia="宋体" w:hAnsi="Book Antiqua" w:cs="宋体"/>
          <w:kern w:val="0"/>
          <w:sz w:val="24"/>
          <w:szCs w:val="24"/>
        </w:rPr>
        <w:t> 2012; </w:t>
      </w:r>
      <w:r w:rsidRPr="00E71397">
        <w:rPr>
          <w:rFonts w:ascii="Book Antiqua" w:eastAsia="宋体" w:hAnsi="Book Antiqua" w:cs="宋体"/>
          <w:b/>
          <w:bCs/>
          <w:kern w:val="0"/>
          <w:sz w:val="24"/>
          <w:szCs w:val="24"/>
        </w:rPr>
        <w:t>303</w:t>
      </w:r>
      <w:r w:rsidRPr="00E71397">
        <w:rPr>
          <w:rFonts w:ascii="Book Antiqua" w:eastAsia="宋体" w:hAnsi="Book Antiqua" w:cs="宋体"/>
          <w:kern w:val="0"/>
          <w:sz w:val="24"/>
          <w:szCs w:val="24"/>
        </w:rPr>
        <w:t>: G32-G41 [PMID: 22538402 DOI: 10.1152/ajpgi.00024.2012]</w:t>
      </w:r>
    </w:p>
    <w:p w14:paraId="1454C157"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103 </w:t>
      </w:r>
      <w:proofErr w:type="spellStart"/>
      <w:r w:rsidRPr="00E71397">
        <w:rPr>
          <w:rFonts w:ascii="Book Antiqua" w:eastAsia="宋体" w:hAnsi="Book Antiqua" w:cs="宋体"/>
          <w:b/>
          <w:bCs/>
          <w:kern w:val="0"/>
          <w:sz w:val="24"/>
          <w:szCs w:val="24"/>
        </w:rPr>
        <w:t>Michelotti</w:t>
      </w:r>
      <w:proofErr w:type="spellEnd"/>
      <w:r w:rsidRPr="00E71397">
        <w:rPr>
          <w:rFonts w:ascii="Book Antiqua" w:eastAsia="宋体" w:hAnsi="Book Antiqua" w:cs="宋体"/>
          <w:b/>
          <w:bCs/>
          <w:kern w:val="0"/>
          <w:sz w:val="24"/>
          <w:szCs w:val="24"/>
        </w:rPr>
        <w:t xml:space="preserve"> GA</w:t>
      </w:r>
      <w:r w:rsidRPr="00E71397">
        <w:rPr>
          <w:rFonts w:ascii="Book Antiqua" w:eastAsia="宋体" w:hAnsi="Book Antiqua" w:cs="宋体"/>
          <w:kern w:val="0"/>
          <w:sz w:val="24"/>
          <w:szCs w:val="24"/>
        </w:rPr>
        <w:t xml:space="preserve">, Machado MV, Diehl AM. </w:t>
      </w:r>
      <w:proofErr w:type="gramStart"/>
      <w:r w:rsidRPr="00E71397">
        <w:rPr>
          <w:rFonts w:ascii="Book Antiqua" w:eastAsia="宋体" w:hAnsi="Book Antiqua" w:cs="宋体"/>
          <w:kern w:val="0"/>
          <w:sz w:val="24"/>
          <w:szCs w:val="24"/>
        </w:rPr>
        <w:t>NAFLD, NASH and liver cancer.</w:t>
      </w:r>
      <w:proofErr w:type="gramEnd"/>
      <w:r w:rsidRPr="00E71397">
        <w:rPr>
          <w:rFonts w:ascii="Book Antiqua" w:eastAsia="宋体" w:hAnsi="Book Antiqua" w:cs="宋体"/>
          <w:kern w:val="0"/>
          <w:sz w:val="24"/>
          <w:szCs w:val="24"/>
        </w:rPr>
        <w:t> </w:t>
      </w:r>
      <w:r w:rsidRPr="00E71397">
        <w:rPr>
          <w:rFonts w:ascii="Book Antiqua" w:eastAsia="宋体" w:hAnsi="Book Antiqua" w:cs="宋体"/>
          <w:i/>
          <w:iCs/>
          <w:kern w:val="0"/>
          <w:sz w:val="24"/>
          <w:szCs w:val="24"/>
        </w:rPr>
        <w:t xml:space="preserve">Nat Rev </w:t>
      </w:r>
      <w:proofErr w:type="spellStart"/>
      <w:r w:rsidRPr="00E71397">
        <w:rPr>
          <w:rFonts w:ascii="Book Antiqua" w:eastAsia="宋体" w:hAnsi="Book Antiqua" w:cs="宋体"/>
          <w:i/>
          <w:iCs/>
          <w:kern w:val="0"/>
          <w:sz w:val="24"/>
          <w:szCs w:val="24"/>
        </w:rPr>
        <w:t>Gastroenterol</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Hepatol</w:t>
      </w:r>
      <w:proofErr w:type="spellEnd"/>
      <w:r w:rsidRPr="00E71397">
        <w:rPr>
          <w:rFonts w:ascii="Book Antiqua" w:eastAsia="宋体" w:hAnsi="Book Antiqua" w:cs="宋体"/>
          <w:kern w:val="0"/>
          <w:sz w:val="24"/>
          <w:szCs w:val="24"/>
        </w:rPr>
        <w:t> 2013; </w:t>
      </w:r>
      <w:r w:rsidRPr="00E71397">
        <w:rPr>
          <w:rFonts w:ascii="Book Antiqua" w:eastAsia="宋体" w:hAnsi="Book Antiqua" w:cs="宋体"/>
          <w:b/>
          <w:bCs/>
          <w:kern w:val="0"/>
          <w:sz w:val="24"/>
          <w:szCs w:val="24"/>
        </w:rPr>
        <w:t>10</w:t>
      </w:r>
      <w:r w:rsidRPr="00E71397">
        <w:rPr>
          <w:rFonts w:ascii="Book Antiqua" w:eastAsia="宋体" w:hAnsi="Book Antiqua" w:cs="宋体"/>
          <w:kern w:val="0"/>
          <w:sz w:val="24"/>
          <w:szCs w:val="24"/>
        </w:rPr>
        <w:t>: 656-665 [PMID: 24080776 DOI: 10.1038/nrgastro.2013.183]</w:t>
      </w:r>
    </w:p>
    <w:p w14:paraId="1289E24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104 </w:t>
      </w:r>
      <w:r w:rsidRPr="00E71397">
        <w:rPr>
          <w:rFonts w:ascii="Book Antiqua" w:eastAsia="宋体" w:hAnsi="Book Antiqua" w:cs="宋体"/>
          <w:b/>
          <w:bCs/>
          <w:kern w:val="0"/>
          <w:sz w:val="24"/>
          <w:szCs w:val="24"/>
        </w:rPr>
        <w:t>El-</w:t>
      </w:r>
      <w:proofErr w:type="spellStart"/>
      <w:r w:rsidRPr="00E71397">
        <w:rPr>
          <w:rFonts w:ascii="Book Antiqua" w:eastAsia="宋体" w:hAnsi="Book Antiqua" w:cs="宋体"/>
          <w:b/>
          <w:bCs/>
          <w:kern w:val="0"/>
          <w:sz w:val="24"/>
          <w:szCs w:val="24"/>
        </w:rPr>
        <w:t>Nezami</w:t>
      </w:r>
      <w:proofErr w:type="spellEnd"/>
      <w:r w:rsidRPr="00E71397">
        <w:rPr>
          <w:rFonts w:ascii="Book Antiqua" w:eastAsia="宋体" w:hAnsi="Book Antiqua" w:cs="宋体"/>
          <w:b/>
          <w:bCs/>
          <w:kern w:val="0"/>
          <w:sz w:val="24"/>
          <w:szCs w:val="24"/>
        </w:rPr>
        <w:t xml:space="preserve"> HS</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Polychronaki</w:t>
      </w:r>
      <w:proofErr w:type="spellEnd"/>
      <w:r w:rsidRPr="00E71397">
        <w:rPr>
          <w:rFonts w:ascii="Book Antiqua" w:eastAsia="宋体" w:hAnsi="Book Antiqua" w:cs="宋体"/>
          <w:kern w:val="0"/>
          <w:sz w:val="24"/>
          <w:szCs w:val="24"/>
        </w:rPr>
        <w:t xml:space="preserve"> NN, Ma J, Zhu H, Ling W, </w:t>
      </w:r>
      <w:proofErr w:type="spellStart"/>
      <w:r w:rsidRPr="00E71397">
        <w:rPr>
          <w:rFonts w:ascii="Book Antiqua" w:eastAsia="宋体" w:hAnsi="Book Antiqua" w:cs="宋体"/>
          <w:kern w:val="0"/>
          <w:sz w:val="24"/>
          <w:szCs w:val="24"/>
        </w:rPr>
        <w:t>Salminen</w:t>
      </w:r>
      <w:proofErr w:type="spellEnd"/>
      <w:r w:rsidRPr="00E71397">
        <w:rPr>
          <w:rFonts w:ascii="Book Antiqua" w:eastAsia="宋体" w:hAnsi="Book Antiqua" w:cs="宋体"/>
          <w:kern w:val="0"/>
          <w:sz w:val="24"/>
          <w:szCs w:val="24"/>
        </w:rPr>
        <w:t xml:space="preserve"> EK, </w:t>
      </w:r>
      <w:proofErr w:type="spellStart"/>
      <w:r w:rsidRPr="00E71397">
        <w:rPr>
          <w:rFonts w:ascii="Book Antiqua" w:eastAsia="宋体" w:hAnsi="Book Antiqua" w:cs="宋体"/>
          <w:kern w:val="0"/>
          <w:sz w:val="24"/>
          <w:szCs w:val="24"/>
        </w:rPr>
        <w:t>Juvonen</w:t>
      </w:r>
      <w:proofErr w:type="spellEnd"/>
      <w:r w:rsidRPr="00E71397">
        <w:rPr>
          <w:rFonts w:ascii="Book Antiqua" w:eastAsia="宋体" w:hAnsi="Book Antiqua" w:cs="宋体"/>
          <w:kern w:val="0"/>
          <w:sz w:val="24"/>
          <w:szCs w:val="24"/>
        </w:rPr>
        <w:t xml:space="preserve"> RO, </w:t>
      </w:r>
      <w:proofErr w:type="spellStart"/>
      <w:r w:rsidRPr="00E71397">
        <w:rPr>
          <w:rFonts w:ascii="Book Antiqua" w:eastAsia="宋体" w:hAnsi="Book Antiqua" w:cs="宋体"/>
          <w:kern w:val="0"/>
          <w:sz w:val="24"/>
          <w:szCs w:val="24"/>
        </w:rPr>
        <w:t>Salminen</w:t>
      </w:r>
      <w:proofErr w:type="spellEnd"/>
      <w:r w:rsidRPr="00E71397">
        <w:rPr>
          <w:rFonts w:ascii="Book Antiqua" w:eastAsia="宋体" w:hAnsi="Book Antiqua" w:cs="宋体"/>
          <w:kern w:val="0"/>
          <w:sz w:val="24"/>
          <w:szCs w:val="24"/>
        </w:rPr>
        <w:t xml:space="preserve"> SJ, </w:t>
      </w:r>
      <w:proofErr w:type="spellStart"/>
      <w:r w:rsidRPr="00E71397">
        <w:rPr>
          <w:rFonts w:ascii="Book Antiqua" w:eastAsia="宋体" w:hAnsi="Book Antiqua" w:cs="宋体"/>
          <w:kern w:val="0"/>
          <w:sz w:val="24"/>
          <w:szCs w:val="24"/>
        </w:rPr>
        <w:t>Poussa</w:t>
      </w:r>
      <w:proofErr w:type="spellEnd"/>
      <w:r w:rsidRPr="00E71397">
        <w:rPr>
          <w:rFonts w:ascii="Book Antiqua" w:eastAsia="宋体" w:hAnsi="Book Antiqua" w:cs="宋体"/>
          <w:kern w:val="0"/>
          <w:sz w:val="24"/>
          <w:szCs w:val="24"/>
        </w:rPr>
        <w:t xml:space="preserve"> T, </w:t>
      </w:r>
      <w:proofErr w:type="spellStart"/>
      <w:proofErr w:type="gramStart"/>
      <w:r w:rsidRPr="00E71397">
        <w:rPr>
          <w:rFonts w:ascii="Book Antiqua" w:eastAsia="宋体" w:hAnsi="Book Antiqua" w:cs="宋体"/>
          <w:kern w:val="0"/>
          <w:sz w:val="24"/>
          <w:szCs w:val="24"/>
        </w:rPr>
        <w:t>Mykkänen</w:t>
      </w:r>
      <w:proofErr w:type="spellEnd"/>
      <w:proofErr w:type="gramEnd"/>
      <w:r w:rsidRPr="00E71397">
        <w:rPr>
          <w:rFonts w:ascii="Book Antiqua" w:eastAsia="宋体" w:hAnsi="Book Antiqua" w:cs="宋体"/>
          <w:kern w:val="0"/>
          <w:sz w:val="24"/>
          <w:szCs w:val="24"/>
        </w:rPr>
        <w:t xml:space="preserve"> HM. Probiotic supplementation reduces a biomarker for increased risk of liver cancer in young men from Southern China.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Clin</w:t>
      </w:r>
      <w:proofErr w:type="spellEnd"/>
      <w:r w:rsidRPr="00E71397">
        <w:rPr>
          <w:rFonts w:ascii="Book Antiqua" w:eastAsia="宋体" w:hAnsi="Book Antiqua" w:cs="宋体"/>
          <w:i/>
          <w:iCs/>
          <w:kern w:val="0"/>
          <w:sz w:val="24"/>
          <w:szCs w:val="24"/>
        </w:rPr>
        <w:t xml:space="preserve"> </w:t>
      </w:r>
      <w:proofErr w:type="spellStart"/>
      <w:r w:rsidRPr="00E71397">
        <w:rPr>
          <w:rFonts w:ascii="Book Antiqua" w:eastAsia="宋体" w:hAnsi="Book Antiqua" w:cs="宋体"/>
          <w:i/>
          <w:iCs/>
          <w:kern w:val="0"/>
          <w:sz w:val="24"/>
          <w:szCs w:val="24"/>
        </w:rPr>
        <w:t>Nutr</w:t>
      </w:r>
      <w:proofErr w:type="spellEnd"/>
      <w:r w:rsidRPr="00E71397">
        <w:rPr>
          <w:rFonts w:ascii="Book Antiqua" w:eastAsia="宋体" w:hAnsi="Book Antiqua" w:cs="宋体"/>
          <w:kern w:val="0"/>
          <w:sz w:val="24"/>
          <w:szCs w:val="24"/>
        </w:rPr>
        <w:t> 2006; </w:t>
      </w:r>
      <w:r w:rsidRPr="00E71397">
        <w:rPr>
          <w:rFonts w:ascii="Book Antiqua" w:eastAsia="宋体" w:hAnsi="Book Antiqua" w:cs="宋体"/>
          <w:b/>
          <w:bCs/>
          <w:kern w:val="0"/>
          <w:sz w:val="24"/>
          <w:szCs w:val="24"/>
        </w:rPr>
        <w:t>83</w:t>
      </w:r>
      <w:r w:rsidRPr="00E71397">
        <w:rPr>
          <w:rFonts w:ascii="Book Antiqua" w:eastAsia="宋体" w:hAnsi="Book Antiqua" w:cs="宋体"/>
          <w:kern w:val="0"/>
          <w:sz w:val="24"/>
          <w:szCs w:val="24"/>
        </w:rPr>
        <w:t>: 1199-1203 [PMID: 16685066]</w:t>
      </w:r>
    </w:p>
    <w:p w14:paraId="4EB97B34"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105 </w:t>
      </w:r>
      <w:r w:rsidRPr="00E71397">
        <w:rPr>
          <w:rFonts w:ascii="Book Antiqua" w:eastAsia="宋体" w:hAnsi="Book Antiqua" w:cs="宋体"/>
          <w:b/>
          <w:bCs/>
          <w:kern w:val="0"/>
          <w:sz w:val="24"/>
          <w:szCs w:val="24"/>
        </w:rPr>
        <w:t>Kumar M</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Verma</w:t>
      </w:r>
      <w:proofErr w:type="spellEnd"/>
      <w:r w:rsidRPr="00E71397">
        <w:rPr>
          <w:rFonts w:ascii="Book Antiqua" w:eastAsia="宋体" w:hAnsi="Book Antiqua" w:cs="宋体"/>
          <w:kern w:val="0"/>
          <w:sz w:val="24"/>
          <w:szCs w:val="24"/>
        </w:rPr>
        <w:t xml:space="preserve"> V, </w:t>
      </w:r>
      <w:proofErr w:type="spellStart"/>
      <w:r w:rsidRPr="00E71397">
        <w:rPr>
          <w:rFonts w:ascii="Book Antiqua" w:eastAsia="宋体" w:hAnsi="Book Antiqua" w:cs="宋体"/>
          <w:kern w:val="0"/>
          <w:sz w:val="24"/>
          <w:szCs w:val="24"/>
        </w:rPr>
        <w:t>Nagpal</w:t>
      </w:r>
      <w:proofErr w:type="spellEnd"/>
      <w:r w:rsidRPr="00E71397">
        <w:rPr>
          <w:rFonts w:ascii="Book Antiqua" w:eastAsia="宋体" w:hAnsi="Book Antiqua" w:cs="宋体"/>
          <w:kern w:val="0"/>
          <w:sz w:val="24"/>
          <w:szCs w:val="24"/>
        </w:rPr>
        <w:t xml:space="preserve"> R, Kumar A, </w:t>
      </w:r>
      <w:proofErr w:type="spellStart"/>
      <w:r w:rsidRPr="00E71397">
        <w:rPr>
          <w:rFonts w:ascii="Book Antiqua" w:eastAsia="宋体" w:hAnsi="Book Antiqua" w:cs="宋体"/>
          <w:kern w:val="0"/>
          <w:sz w:val="24"/>
          <w:szCs w:val="24"/>
        </w:rPr>
        <w:t>Gautam</w:t>
      </w:r>
      <w:proofErr w:type="spellEnd"/>
      <w:r w:rsidRPr="00E71397">
        <w:rPr>
          <w:rFonts w:ascii="Book Antiqua" w:eastAsia="宋体" w:hAnsi="Book Antiqua" w:cs="宋体"/>
          <w:kern w:val="0"/>
          <w:sz w:val="24"/>
          <w:szCs w:val="24"/>
        </w:rPr>
        <w:t xml:space="preserve"> SK, </w:t>
      </w:r>
      <w:proofErr w:type="spellStart"/>
      <w:r w:rsidRPr="00E71397">
        <w:rPr>
          <w:rFonts w:ascii="Book Antiqua" w:eastAsia="宋体" w:hAnsi="Book Antiqua" w:cs="宋体"/>
          <w:kern w:val="0"/>
          <w:sz w:val="24"/>
          <w:szCs w:val="24"/>
        </w:rPr>
        <w:t>Behare</w:t>
      </w:r>
      <w:proofErr w:type="spellEnd"/>
      <w:r w:rsidRPr="00E71397">
        <w:rPr>
          <w:rFonts w:ascii="Book Antiqua" w:eastAsia="宋体" w:hAnsi="Book Antiqua" w:cs="宋体"/>
          <w:kern w:val="0"/>
          <w:sz w:val="24"/>
          <w:szCs w:val="24"/>
        </w:rPr>
        <w:t xml:space="preserve"> PV, Grover CR, Aggarwal PK. Effect of probiotic fermented milk and </w:t>
      </w:r>
      <w:proofErr w:type="spellStart"/>
      <w:r w:rsidRPr="00E71397">
        <w:rPr>
          <w:rFonts w:ascii="Book Antiqua" w:eastAsia="宋体" w:hAnsi="Book Antiqua" w:cs="宋体"/>
          <w:kern w:val="0"/>
          <w:sz w:val="24"/>
          <w:szCs w:val="24"/>
        </w:rPr>
        <w:t>chlorophyllin</w:t>
      </w:r>
      <w:proofErr w:type="spellEnd"/>
      <w:r w:rsidRPr="00E71397">
        <w:rPr>
          <w:rFonts w:ascii="Book Antiqua" w:eastAsia="宋体" w:hAnsi="Book Antiqua" w:cs="宋体"/>
          <w:kern w:val="0"/>
          <w:sz w:val="24"/>
          <w:szCs w:val="24"/>
        </w:rPr>
        <w:t xml:space="preserve"> on gene expressions and </w:t>
      </w:r>
      <w:proofErr w:type="spellStart"/>
      <w:r w:rsidRPr="00E71397">
        <w:rPr>
          <w:rFonts w:ascii="Book Antiqua" w:eastAsia="宋体" w:hAnsi="Book Antiqua" w:cs="宋体"/>
          <w:kern w:val="0"/>
          <w:sz w:val="24"/>
          <w:szCs w:val="24"/>
        </w:rPr>
        <w:t>genotoxicity</w:t>
      </w:r>
      <w:proofErr w:type="spellEnd"/>
      <w:r w:rsidRPr="00E71397">
        <w:rPr>
          <w:rFonts w:ascii="Book Antiqua" w:eastAsia="宋体" w:hAnsi="Book Antiqua" w:cs="宋体"/>
          <w:kern w:val="0"/>
          <w:sz w:val="24"/>
          <w:szCs w:val="24"/>
        </w:rPr>
        <w:t xml:space="preserve"> during AFB</w:t>
      </w:r>
      <w:r w:rsidRPr="00E71397">
        <w:rPr>
          <w:rFonts w:ascii="Cambria Math" w:eastAsia="宋体" w:hAnsi="Cambria Math" w:cs="Cambria Math"/>
          <w:kern w:val="0"/>
          <w:sz w:val="24"/>
          <w:szCs w:val="24"/>
        </w:rPr>
        <w:t>₁</w:t>
      </w:r>
      <w:r w:rsidRPr="00E71397">
        <w:rPr>
          <w:rFonts w:ascii="Book Antiqua" w:eastAsia="宋体" w:hAnsi="Book Antiqua" w:cs="宋体"/>
          <w:kern w:val="0"/>
          <w:sz w:val="24"/>
          <w:szCs w:val="24"/>
        </w:rPr>
        <w:t>-induced hepatocellular carcinoma. </w:t>
      </w:r>
      <w:r w:rsidRPr="00E71397">
        <w:rPr>
          <w:rFonts w:ascii="Book Antiqua" w:eastAsia="宋体" w:hAnsi="Book Antiqua" w:cs="宋体"/>
          <w:i/>
          <w:iCs/>
          <w:kern w:val="0"/>
          <w:sz w:val="24"/>
          <w:szCs w:val="24"/>
        </w:rPr>
        <w:t>Gene</w:t>
      </w:r>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490</w:t>
      </w:r>
      <w:r w:rsidRPr="00E71397">
        <w:rPr>
          <w:rFonts w:ascii="Book Antiqua" w:eastAsia="宋体" w:hAnsi="Book Antiqua" w:cs="宋体"/>
          <w:kern w:val="0"/>
          <w:sz w:val="24"/>
          <w:szCs w:val="24"/>
        </w:rPr>
        <w:t>: 54-59 [PMID: 21963996 DOI: 10.1016/j.gene.2011.09.003]</w:t>
      </w:r>
    </w:p>
    <w:p w14:paraId="3CB85E72"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106 </w:t>
      </w:r>
      <w:proofErr w:type="spellStart"/>
      <w:r w:rsidRPr="00E71397">
        <w:rPr>
          <w:rFonts w:ascii="Book Antiqua" w:eastAsia="宋体" w:hAnsi="Book Antiqua" w:cs="宋体"/>
          <w:b/>
          <w:bCs/>
          <w:kern w:val="0"/>
          <w:sz w:val="24"/>
          <w:szCs w:val="24"/>
        </w:rPr>
        <w:t>Rayes</w:t>
      </w:r>
      <w:proofErr w:type="spellEnd"/>
      <w:r w:rsidRPr="00E71397">
        <w:rPr>
          <w:rFonts w:ascii="Book Antiqua" w:eastAsia="宋体" w:hAnsi="Book Antiqua" w:cs="宋体"/>
          <w:b/>
          <w:bCs/>
          <w:kern w:val="0"/>
          <w:sz w:val="24"/>
          <w:szCs w:val="24"/>
        </w:rPr>
        <w:t xml:space="preserve"> N</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Seehofer</w:t>
      </w:r>
      <w:proofErr w:type="spellEnd"/>
      <w:r w:rsidRPr="00E71397">
        <w:rPr>
          <w:rFonts w:ascii="Book Antiqua" w:eastAsia="宋体" w:hAnsi="Book Antiqua" w:cs="宋体"/>
          <w:kern w:val="0"/>
          <w:sz w:val="24"/>
          <w:szCs w:val="24"/>
        </w:rPr>
        <w:t xml:space="preserve"> D, </w:t>
      </w:r>
      <w:proofErr w:type="spellStart"/>
      <w:r w:rsidRPr="00E71397">
        <w:rPr>
          <w:rFonts w:ascii="Book Antiqua" w:eastAsia="宋体" w:hAnsi="Book Antiqua" w:cs="宋体"/>
          <w:kern w:val="0"/>
          <w:sz w:val="24"/>
          <w:szCs w:val="24"/>
        </w:rPr>
        <w:t>Theruvath</w:t>
      </w:r>
      <w:proofErr w:type="spellEnd"/>
      <w:r w:rsidRPr="00E71397">
        <w:rPr>
          <w:rFonts w:ascii="Book Antiqua" w:eastAsia="宋体" w:hAnsi="Book Antiqua" w:cs="宋体"/>
          <w:kern w:val="0"/>
          <w:sz w:val="24"/>
          <w:szCs w:val="24"/>
        </w:rPr>
        <w:t xml:space="preserve"> T, Schiller RA, </w:t>
      </w:r>
      <w:proofErr w:type="spellStart"/>
      <w:r w:rsidRPr="00E71397">
        <w:rPr>
          <w:rFonts w:ascii="Book Antiqua" w:eastAsia="宋体" w:hAnsi="Book Antiqua" w:cs="宋体"/>
          <w:kern w:val="0"/>
          <w:sz w:val="24"/>
          <w:szCs w:val="24"/>
        </w:rPr>
        <w:t>Langrehr</w:t>
      </w:r>
      <w:proofErr w:type="spellEnd"/>
      <w:r w:rsidRPr="00E71397">
        <w:rPr>
          <w:rFonts w:ascii="Book Antiqua" w:eastAsia="宋体" w:hAnsi="Book Antiqua" w:cs="宋体"/>
          <w:kern w:val="0"/>
          <w:sz w:val="24"/>
          <w:szCs w:val="24"/>
        </w:rPr>
        <w:t xml:space="preserve"> JM, Jonas S, </w:t>
      </w:r>
      <w:proofErr w:type="spellStart"/>
      <w:r w:rsidRPr="00E71397">
        <w:rPr>
          <w:rFonts w:ascii="Book Antiqua" w:eastAsia="宋体" w:hAnsi="Book Antiqua" w:cs="宋体"/>
          <w:kern w:val="0"/>
          <w:sz w:val="24"/>
          <w:szCs w:val="24"/>
        </w:rPr>
        <w:t>Bengmark</w:t>
      </w:r>
      <w:proofErr w:type="spellEnd"/>
      <w:r w:rsidRPr="00E71397">
        <w:rPr>
          <w:rFonts w:ascii="Book Antiqua" w:eastAsia="宋体" w:hAnsi="Book Antiqua" w:cs="宋体"/>
          <w:kern w:val="0"/>
          <w:sz w:val="24"/>
          <w:szCs w:val="24"/>
        </w:rPr>
        <w:t xml:space="preserve"> S, </w:t>
      </w:r>
      <w:proofErr w:type="spellStart"/>
      <w:r w:rsidRPr="00E71397">
        <w:rPr>
          <w:rFonts w:ascii="Book Antiqua" w:eastAsia="宋体" w:hAnsi="Book Antiqua" w:cs="宋体"/>
          <w:kern w:val="0"/>
          <w:sz w:val="24"/>
          <w:szCs w:val="24"/>
        </w:rPr>
        <w:t>Neuhaus</w:t>
      </w:r>
      <w:proofErr w:type="spellEnd"/>
      <w:r w:rsidRPr="00E71397">
        <w:rPr>
          <w:rFonts w:ascii="Book Antiqua" w:eastAsia="宋体" w:hAnsi="Book Antiqua" w:cs="宋体"/>
          <w:kern w:val="0"/>
          <w:sz w:val="24"/>
          <w:szCs w:val="24"/>
        </w:rPr>
        <w:t xml:space="preserve"> P. Supply of pre- and probiotics reduces bacterial infection rates after liver transplantation--a randomized, double-blind trial. </w:t>
      </w:r>
      <w:r w:rsidRPr="00E71397">
        <w:rPr>
          <w:rFonts w:ascii="Book Antiqua" w:eastAsia="宋体" w:hAnsi="Book Antiqua" w:cs="宋体"/>
          <w:i/>
          <w:iCs/>
          <w:kern w:val="0"/>
          <w:sz w:val="24"/>
          <w:szCs w:val="24"/>
        </w:rPr>
        <w:t>Am J Transplant</w:t>
      </w:r>
      <w:r w:rsidRPr="00E71397">
        <w:rPr>
          <w:rFonts w:ascii="Book Antiqua" w:eastAsia="宋体" w:hAnsi="Book Antiqua" w:cs="宋体"/>
          <w:kern w:val="0"/>
          <w:sz w:val="24"/>
          <w:szCs w:val="24"/>
        </w:rPr>
        <w:t> 2005; </w:t>
      </w:r>
      <w:r w:rsidRPr="00E71397">
        <w:rPr>
          <w:rFonts w:ascii="Book Antiqua" w:eastAsia="宋体" w:hAnsi="Book Antiqua" w:cs="宋体"/>
          <w:b/>
          <w:bCs/>
          <w:kern w:val="0"/>
          <w:sz w:val="24"/>
          <w:szCs w:val="24"/>
        </w:rPr>
        <w:t>5</w:t>
      </w:r>
      <w:r w:rsidRPr="00E71397">
        <w:rPr>
          <w:rFonts w:ascii="Book Antiqua" w:eastAsia="宋体" w:hAnsi="Book Antiqua" w:cs="宋体"/>
          <w:kern w:val="0"/>
          <w:sz w:val="24"/>
          <w:szCs w:val="24"/>
        </w:rPr>
        <w:t>: 125-130 [PMID: 15636620 DOI: 10.1111/j.1600-6143.2004.00649.x]</w:t>
      </w:r>
    </w:p>
    <w:p w14:paraId="080C0C1E"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lastRenderedPageBreak/>
        <w:t>107 </w:t>
      </w:r>
      <w:proofErr w:type="spellStart"/>
      <w:r w:rsidRPr="00E71397">
        <w:rPr>
          <w:rFonts w:ascii="Book Antiqua" w:eastAsia="宋体" w:hAnsi="Book Antiqua" w:cs="宋体"/>
          <w:b/>
          <w:bCs/>
          <w:kern w:val="0"/>
          <w:sz w:val="24"/>
          <w:szCs w:val="24"/>
        </w:rPr>
        <w:t>Eguchi</w:t>
      </w:r>
      <w:proofErr w:type="spellEnd"/>
      <w:r w:rsidRPr="00E71397">
        <w:rPr>
          <w:rFonts w:ascii="Book Antiqua" w:eastAsia="宋体" w:hAnsi="Book Antiqua" w:cs="宋体"/>
          <w:b/>
          <w:bCs/>
          <w:kern w:val="0"/>
          <w:sz w:val="24"/>
          <w:szCs w:val="24"/>
        </w:rPr>
        <w:t xml:space="preserve"> S</w:t>
      </w:r>
      <w:r w:rsidRPr="00E71397">
        <w:rPr>
          <w:rFonts w:ascii="Book Antiqua" w:eastAsia="宋体" w:hAnsi="Book Antiqua" w:cs="宋体"/>
          <w:kern w:val="0"/>
          <w:sz w:val="24"/>
          <w:szCs w:val="24"/>
        </w:rPr>
        <w:t xml:space="preserve">, Takatsuki M, Hidaka M, </w:t>
      </w:r>
      <w:proofErr w:type="spellStart"/>
      <w:r w:rsidRPr="00E71397">
        <w:rPr>
          <w:rFonts w:ascii="Book Antiqua" w:eastAsia="宋体" w:hAnsi="Book Antiqua" w:cs="宋体"/>
          <w:kern w:val="0"/>
          <w:sz w:val="24"/>
          <w:szCs w:val="24"/>
        </w:rPr>
        <w:t>Soyama</w:t>
      </w:r>
      <w:proofErr w:type="spellEnd"/>
      <w:r w:rsidRPr="00E71397">
        <w:rPr>
          <w:rFonts w:ascii="Book Antiqua" w:eastAsia="宋体" w:hAnsi="Book Antiqua" w:cs="宋体"/>
          <w:kern w:val="0"/>
          <w:sz w:val="24"/>
          <w:szCs w:val="24"/>
        </w:rPr>
        <w:t xml:space="preserve"> A, Ichikawa T, Kanematsu T. Perioperative </w:t>
      </w:r>
      <w:proofErr w:type="spellStart"/>
      <w:r w:rsidRPr="00E71397">
        <w:rPr>
          <w:rFonts w:ascii="Book Antiqua" w:eastAsia="宋体" w:hAnsi="Book Antiqua" w:cs="宋体"/>
          <w:kern w:val="0"/>
          <w:sz w:val="24"/>
          <w:szCs w:val="24"/>
        </w:rPr>
        <w:t>synbiotic</w:t>
      </w:r>
      <w:proofErr w:type="spellEnd"/>
      <w:r w:rsidRPr="00E71397">
        <w:rPr>
          <w:rFonts w:ascii="Book Antiqua" w:eastAsia="宋体" w:hAnsi="Book Antiqua" w:cs="宋体"/>
          <w:kern w:val="0"/>
          <w:sz w:val="24"/>
          <w:szCs w:val="24"/>
        </w:rPr>
        <w:t xml:space="preserve"> treatment to prevent infectious complications in patients after elective living donor liver transplantation: a prospective randomized study. </w:t>
      </w:r>
      <w:r w:rsidRPr="00E71397">
        <w:rPr>
          <w:rFonts w:ascii="Book Antiqua" w:eastAsia="宋体" w:hAnsi="Book Antiqua" w:cs="宋体"/>
          <w:i/>
          <w:iCs/>
          <w:kern w:val="0"/>
          <w:sz w:val="24"/>
          <w:szCs w:val="24"/>
        </w:rPr>
        <w:t xml:space="preserve">Am J </w:t>
      </w:r>
      <w:proofErr w:type="spellStart"/>
      <w:r w:rsidRPr="00E71397">
        <w:rPr>
          <w:rFonts w:ascii="Book Antiqua" w:eastAsia="宋体" w:hAnsi="Book Antiqua" w:cs="宋体"/>
          <w:i/>
          <w:iCs/>
          <w:kern w:val="0"/>
          <w:sz w:val="24"/>
          <w:szCs w:val="24"/>
        </w:rPr>
        <w:t>Surg</w:t>
      </w:r>
      <w:proofErr w:type="spellEnd"/>
      <w:r w:rsidRPr="00E71397">
        <w:rPr>
          <w:rFonts w:ascii="Book Antiqua" w:eastAsia="宋体" w:hAnsi="Book Antiqua" w:cs="宋体"/>
          <w:kern w:val="0"/>
          <w:sz w:val="24"/>
          <w:szCs w:val="24"/>
        </w:rPr>
        <w:t> 2011; </w:t>
      </w:r>
      <w:r w:rsidRPr="00E71397">
        <w:rPr>
          <w:rFonts w:ascii="Book Antiqua" w:eastAsia="宋体" w:hAnsi="Book Antiqua" w:cs="宋体"/>
          <w:b/>
          <w:bCs/>
          <w:kern w:val="0"/>
          <w:sz w:val="24"/>
          <w:szCs w:val="24"/>
        </w:rPr>
        <w:t>201</w:t>
      </w:r>
      <w:r w:rsidRPr="00E71397">
        <w:rPr>
          <w:rFonts w:ascii="Book Antiqua" w:eastAsia="宋体" w:hAnsi="Book Antiqua" w:cs="宋体"/>
          <w:kern w:val="0"/>
          <w:sz w:val="24"/>
          <w:szCs w:val="24"/>
        </w:rPr>
        <w:t>: 498-502 [PMID: 20619394 DOI: 10.1016/j.amjsurg.2010.02.013]</w:t>
      </w:r>
    </w:p>
    <w:p w14:paraId="51398010" w14:textId="77777777" w:rsidR="00A81520" w:rsidRPr="00E71397" w:rsidRDefault="00A81520" w:rsidP="00A81520">
      <w:pPr>
        <w:widowControl/>
        <w:spacing w:line="360" w:lineRule="auto"/>
        <w:rPr>
          <w:rFonts w:ascii="Book Antiqua" w:eastAsia="宋体" w:hAnsi="Book Antiqua" w:cs="宋体"/>
          <w:kern w:val="0"/>
          <w:sz w:val="24"/>
          <w:szCs w:val="24"/>
        </w:rPr>
      </w:pPr>
      <w:r w:rsidRPr="00E71397">
        <w:rPr>
          <w:rFonts w:ascii="Book Antiqua" w:eastAsia="宋体" w:hAnsi="Book Antiqua" w:cs="宋体"/>
          <w:kern w:val="0"/>
          <w:sz w:val="24"/>
          <w:szCs w:val="24"/>
        </w:rPr>
        <w:t>108 </w:t>
      </w:r>
      <w:proofErr w:type="spellStart"/>
      <w:r w:rsidRPr="00E71397">
        <w:rPr>
          <w:rFonts w:ascii="Book Antiqua" w:eastAsia="宋体" w:hAnsi="Book Antiqua" w:cs="宋体"/>
          <w:b/>
          <w:bCs/>
          <w:kern w:val="0"/>
          <w:sz w:val="24"/>
          <w:szCs w:val="24"/>
        </w:rPr>
        <w:t>Rifatbegovic</w:t>
      </w:r>
      <w:proofErr w:type="spellEnd"/>
      <w:r w:rsidRPr="00E71397">
        <w:rPr>
          <w:rFonts w:ascii="Book Antiqua" w:eastAsia="宋体" w:hAnsi="Book Antiqua" w:cs="宋体"/>
          <w:b/>
          <w:bCs/>
          <w:kern w:val="0"/>
          <w:sz w:val="24"/>
          <w:szCs w:val="24"/>
        </w:rPr>
        <w:t xml:space="preserve"> Z</w:t>
      </w:r>
      <w:r w:rsidRPr="00E71397">
        <w:rPr>
          <w:rFonts w:ascii="Book Antiqua" w:eastAsia="宋体" w:hAnsi="Book Antiqua" w:cs="宋体"/>
          <w:kern w:val="0"/>
          <w:sz w:val="24"/>
          <w:szCs w:val="24"/>
        </w:rPr>
        <w:t xml:space="preserve">, </w:t>
      </w:r>
      <w:proofErr w:type="spellStart"/>
      <w:r w:rsidRPr="00E71397">
        <w:rPr>
          <w:rFonts w:ascii="Book Antiqua" w:eastAsia="宋体" w:hAnsi="Book Antiqua" w:cs="宋体"/>
          <w:kern w:val="0"/>
          <w:sz w:val="24"/>
          <w:szCs w:val="24"/>
        </w:rPr>
        <w:t>Mesic</w:t>
      </w:r>
      <w:proofErr w:type="spellEnd"/>
      <w:r w:rsidRPr="00E71397">
        <w:rPr>
          <w:rFonts w:ascii="Book Antiqua" w:eastAsia="宋体" w:hAnsi="Book Antiqua" w:cs="宋体"/>
          <w:kern w:val="0"/>
          <w:sz w:val="24"/>
          <w:szCs w:val="24"/>
        </w:rPr>
        <w:t xml:space="preserve"> D, </w:t>
      </w:r>
      <w:proofErr w:type="spellStart"/>
      <w:r w:rsidRPr="00E71397">
        <w:rPr>
          <w:rFonts w:ascii="Book Antiqua" w:eastAsia="宋体" w:hAnsi="Book Antiqua" w:cs="宋体"/>
          <w:kern w:val="0"/>
          <w:sz w:val="24"/>
          <w:szCs w:val="24"/>
        </w:rPr>
        <w:t>Ljuca</w:t>
      </w:r>
      <w:proofErr w:type="spellEnd"/>
      <w:r w:rsidRPr="00E71397">
        <w:rPr>
          <w:rFonts w:ascii="Book Antiqua" w:eastAsia="宋体" w:hAnsi="Book Antiqua" w:cs="宋体"/>
          <w:kern w:val="0"/>
          <w:sz w:val="24"/>
          <w:szCs w:val="24"/>
        </w:rPr>
        <w:t xml:space="preserve"> F, </w:t>
      </w:r>
      <w:proofErr w:type="spellStart"/>
      <w:r w:rsidRPr="00E71397">
        <w:rPr>
          <w:rFonts w:ascii="Book Antiqua" w:eastAsia="宋体" w:hAnsi="Book Antiqua" w:cs="宋体"/>
          <w:kern w:val="0"/>
          <w:sz w:val="24"/>
          <w:szCs w:val="24"/>
        </w:rPr>
        <w:t>Zildzic</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Avdagic</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Grbic</w:t>
      </w:r>
      <w:proofErr w:type="spellEnd"/>
      <w:r w:rsidRPr="00E71397">
        <w:rPr>
          <w:rFonts w:ascii="Book Antiqua" w:eastAsia="宋体" w:hAnsi="Book Antiqua" w:cs="宋体"/>
          <w:kern w:val="0"/>
          <w:sz w:val="24"/>
          <w:szCs w:val="24"/>
        </w:rPr>
        <w:t xml:space="preserve"> K, </w:t>
      </w:r>
      <w:proofErr w:type="spellStart"/>
      <w:r w:rsidRPr="00E71397">
        <w:rPr>
          <w:rFonts w:ascii="Book Antiqua" w:eastAsia="宋体" w:hAnsi="Book Antiqua" w:cs="宋体"/>
          <w:kern w:val="0"/>
          <w:sz w:val="24"/>
          <w:szCs w:val="24"/>
        </w:rPr>
        <w:t>Agic</w:t>
      </w:r>
      <w:proofErr w:type="spellEnd"/>
      <w:r w:rsidRPr="00E71397">
        <w:rPr>
          <w:rFonts w:ascii="Book Antiqua" w:eastAsia="宋体" w:hAnsi="Book Antiqua" w:cs="宋体"/>
          <w:kern w:val="0"/>
          <w:sz w:val="24"/>
          <w:szCs w:val="24"/>
        </w:rPr>
        <w:t xml:space="preserve"> M, </w:t>
      </w:r>
      <w:proofErr w:type="spellStart"/>
      <w:r w:rsidRPr="00E71397">
        <w:rPr>
          <w:rFonts w:ascii="Book Antiqua" w:eastAsia="宋体" w:hAnsi="Book Antiqua" w:cs="宋体"/>
          <w:kern w:val="0"/>
          <w:sz w:val="24"/>
          <w:szCs w:val="24"/>
        </w:rPr>
        <w:t>Hadziefendic</w:t>
      </w:r>
      <w:proofErr w:type="spellEnd"/>
      <w:r w:rsidRPr="00E71397">
        <w:rPr>
          <w:rFonts w:ascii="Book Antiqua" w:eastAsia="宋体" w:hAnsi="Book Antiqua" w:cs="宋体"/>
          <w:kern w:val="0"/>
          <w:sz w:val="24"/>
          <w:szCs w:val="24"/>
        </w:rPr>
        <w:t xml:space="preserve"> B. Effect of probiotics on liver function after surgery resection for malignancy in the liver cirrhotic. </w:t>
      </w:r>
      <w:r w:rsidRPr="00E71397">
        <w:rPr>
          <w:rFonts w:ascii="Book Antiqua" w:eastAsia="宋体" w:hAnsi="Book Antiqua" w:cs="宋体"/>
          <w:i/>
          <w:iCs/>
          <w:kern w:val="0"/>
          <w:sz w:val="24"/>
          <w:szCs w:val="24"/>
        </w:rPr>
        <w:t xml:space="preserve">Med </w:t>
      </w:r>
      <w:proofErr w:type="spellStart"/>
      <w:r w:rsidRPr="00E71397">
        <w:rPr>
          <w:rFonts w:ascii="Book Antiqua" w:eastAsia="宋体" w:hAnsi="Book Antiqua" w:cs="宋体"/>
          <w:i/>
          <w:iCs/>
          <w:kern w:val="0"/>
          <w:sz w:val="24"/>
          <w:szCs w:val="24"/>
        </w:rPr>
        <w:t>Arh</w:t>
      </w:r>
      <w:proofErr w:type="spellEnd"/>
      <w:r w:rsidRPr="00E71397">
        <w:rPr>
          <w:rFonts w:ascii="Book Antiqua" w:eastAsia="宋体" w:hAnsi="Book Antiqua" w:cs="宋体"/>
          <w:kern w:val="0"/>
          <w:sz w:val="24"/>
          <w:szCs w:val="24"/>
        </w:rPr>
        <w:t> 2010; </w:t>
      </w:r>
      <w:r w:rsidRPr="00E71397">
        <w:rPr>
          <w:rFonts w:ascii="Book Antiqua" w:eastAsia="宋体" w:hAnsi="Book Antiqua" w:cs="宋体"/>
          <w:b/>
          <w:bCs/>
          <w:kern w:val="0"/>
          <w:sz w:val="24"/>
          <w:szCs w:val="24"/>
        </w:rPr>
        <w:t>64</w:t>
      </w:r>
      <w:r w:rsidRPr="00E71397">
        <w:rPr>
          <w:rFonts w:ascii="Book Antiqua" w:eastAsia="宋体" w:hAnsi="Book Antiqua" w:cs="宋体"/>
          <w:kern w:val="0"/>
          <w:sz w:val="24"/>
          <w:szCs w:val="24"/>
        </w:rPr>
        <w:t>: 208-211 [PMID: 21246916]</w:t>
      </w:r>
    </w:p>
    <w:p w14:paraId="2B472A14" w14:textId="77777777" w:rsidR="00A81520" w:rsidRPr="00E71397" w:rsidRDefault="00A81520" w:rsidP="001E7D7A">
      <w:pPr>
        <w:spacing w:line="360" w:lineRule="auto"/>
        <w:rPr>
          <w:rFonts w:ascii="Book Antiqua" w:eastAsia="宋体" w:hAnsi="Book Antiqua" w:cs="Times New Roman"/>
          <w:b/>
          <w:color w:val="000000" w:themeColor="text1"/>
          <w:sz w:val="24"/>
          <w:szCs w:val="24"/>
          <w:lang w:eastAsia="zh-CN"/>
        </w:rPr>
      </w:pPr>
    </w:p>
    <w:p w14:paraId="46B82CBF" w14:textId="77777777" w:rsidR="00A81520" w:rsidRPr="00E71397" w:rsidRDefault="00F53000" w:rsidP="00A81520">
      <w:pPr>
        <w:pStyle w:val="a7"/>
        <w:wordWrap w:val="0"/>
        <w:spacing w:line="360" w:lineRule="auto"/>
        <w:ind w:right="480"/>
        <w:jc w:val="right"/>
        <w:rPr>
          <w:rFonts w:ascii="Book Antiqua" w:eastAsia="宋体" w:hAnsi="Book Antiqua"/>
          <w:b/>
          <w:bCs/>
          <w:color w:val="000000"/>
          <w:sz w:val="24"/>
          <w:szCs w:val="24"/>
          <w:lang w:eastAsia="zh-CN"/>
        </w:rPr>
      </w:pPr>
      <w:bookmarkStart w:id="36" w:name="OLE_LINK427"/>
      <w:bookmarkStart w:id="37" w:name="OLE_LINK435"/>
      <w:bookmarkStart w:id="38" w:name="OLE_LINK516"/>
      <w:r w:rsidRPr="00E71397">
        <w:rPr>
          <w:rStyle w:val="ad"/>
          <w:rFonts w:ascii="Book Antiqua" w:hAnsi="Book Antiqua" w:cs="Arial"/>
          <w:bCs w:val="0"/>
          <w:noProof/>
          <w:color w:val="000000"/>
          <w:sz w:val="24"/>
          <w:szCs w:val="24"/>
        </w:rPr>
        <w:t>P-Reviewer</w:t>
      </w:r>
      <w:r w:rsidRPr="00E71397">
        <w:rPr>
          <w:rStyle w:val="ad"/>
          <w:rFonts w:ascii="Book Antiqua" w:eastAsia="宋体" w:hAnsi="Book Antiqua" w:cs="Arial"/>
          <w:bCs w:val="0"/>
          <w:noProof/>
          <w:color w:val="000000"/>
          <w:sz w:val="24"/>
          <w:szCs w:val="24"/>
          <w:lang w:eastAsia="zh-CN"/>
        </w:rPr>
        <w:t>:</w:t>
      </w:r>
      <w:r w:rsidRPr="00E71397">
        <w:rPr>
          <w:rFonts w:ascii="Book Antiqua" w:hAnsi="Book Antiqua"/>
          <w:bCs/>
          <w:color w:val="000000"/>
          <w:sz w:val="24"/>
          <w:szCs w:val="24"/>
        </w:rPr>
        <w:t xml:space="preserve"> Jiang YF</w:t>
      </w:r>
      <w:r w:rsidRPr="00E71397">
        <w:rPr>
          <w:rFonts w:ascii="Book Antiqua" w:eastAsia="宋体" w:hAnsi="Book Antiqua" w:hint="eastAsia"/>
          <w:bCs/>
          <w:color w:val="000000"/>
          <w:sz w:val="24"/>
          <w:szCs w:val="24"/>
          <w:lang w:eastAsia="zh-CN"/>
        </w:rPr>
        <w:t>,</w:t>
      </w:r>
      <w:r w:rsidRPr="00E71397">
        <w:rPr>
          <w:rFonts w:ascii="Book Antiqua" w:hAnsi="Book Antiqua"/>
          <w:bCs/>
          <w:color w:val="000000"/>
          <w:sz w:val="24"/>
          <w:szCs w:val="24"/>
        </w:rPr>
        <w:t xml:space="preserve"> Shen T </w:t>
      </w:r>
      <w:r w:rsidRPr="00E71397">
        <w:rPr>
          <w:rFonts w:ascii="Book Antiqua" w:hAnsi="Book Antiqua"/>
          <w:b/>
          <w:bCs/>
          <w:color w:val="000000"/>
          <w:sz w:val="24"/>
          <w:szCs w:val="24"/>
        </w:rPr>
        <w:t>S-Editor</w:t>
      </w:r>
      <w:r w:rsidRPr="00E71397">
        <w:rPr>
          <w:rFonts w:ascii="Book Antiqua" w:eastAsia="宋体" w:hAnsi="Book Antiqua"/>
          <w:b/>
          <w:bCs/>
          <w:color w:val="000000"/>
          <w:sz w:val="24"/>
          <w:szCs w:val="24"/>
          <w:lang w:eastAsia="zh-CN"/>
        </w:rPr>
        <w:t>:</w:t>
      </w:r>
      <w:r w:rsidRPr="00E71397">
        <w:rPr>
          <w:rFonts w:ascii="Book Antiqua" w:hAnsi="Book Antiqua"/>
          <w:bCs/>
          <w:color w:val="000000"/>
          <w:sz w:val="24"/>
          <w:szCs w:val="24"/>
        </w:rPr>
        <w:t xml:space="preserve"> </w:t>
      </w:r>
      <w:r w:rsidRPr="00E71397">
        <w:rPr>
          <w:rFonts w:ascii="Book Antiqua" w:eastAsia="宋体" w:hAnsi="Book Antiqua"/>
          <w:bCs/>
          <w:color w:val="000000"/>
          <w:sz w:val="24"/>
          <w:szCs w:val="24"/>
          <w:lang w:eastAsia="zh-CN"/>
        </w:rPr>
        <w:t>Qi Y</w:t>
      </w:r>
      <w:r w:rsidRPr="00E71397">
        <w:rPr>
          <w:rFonts w:ascii="Book Antiqua" w:hAnsi="Book Antiqua"/>
          <w:b/>
          <w:bCs/>
          <w:color w:val="000000"/>
          <w:sz w:val="24"/>
          <w:szCs w:val="24"/>
        </w:rPr>
        <w:t xml:space="preserve"> </w:t>
      </w:r>
    </w:p>
    <w:p w14:paraId="4574E9AC" w14:textId="22997BAC" w:rsidR="00F53000" w:rsidRPr="00E71397" w:rsidRDefault="00F53000" w:rsidP="00A81520">
      <w:pPr>
        <w:pStyle w:val="a7"/>
        <w:spacing w:line="360" w:lineRule="auto"/>
        <w:ind w:right="480"/>
        <w:jc w:val="right"/>
        <w:rPr>
          <w:rFonts w:ascii="Book Antiqua" w:eastAsia="宋体" w:hAnsi="Book Antiqua"/>
          <w:b/>
          <w:bCs/>
          <w:color w:val="000000"/>
          <w:sz w:val="24"/>
          <w:szCs w:val="24"/>
          <w:lang w:eastAsia="zh-CN"/>
        </w:rPr>
      </w:pPr>
      <w:r w:rsidRPr="00E71397">
        <w:rPr>
          <w:rFonts w:ascii="Book Antiqua" w:hAnsi="Book Antiqua"/>
          <w:b/>
          <w:bCs/>
          <w:color w:val="000000"/>
          <w:sz w:val="24"/>
          <w:szCs w:val="24"/>
        </w:rPr>
        <w:t>L-Editor</w:t>
      </w:r>
      <w:r w:rsidRPr="00E71397">
        <w:rPr>
          <w:rFonts w:ascii="Book Antiqua" w:eastAsia="宋体" w:hAnsi="Book Antiqua"/>
          <w:b/>
          <w:bCs/>
          <w:color w:val="000000"/>
          <w:sz w:val="24"/>
          <w:szCs w:val="24"/>
          <w:lang w:eastAsia="zh-CN"/>
        </w:rPr>
        <w:t>:</w:t>
      </w:r>
      <w:r w:rsidRPr="00E71397">
        <w:rPr>
          <w:rFonts w:ascii="Book Antiqua" w:hAnsi="Book Antiqua"/>
          <w:b/>
          <w:bCs/>
          <w:color w:val="000000"/>
          <w:sz w:val="24"/>
          <w:szCs w:val="24"/>
        </w:rPr>
        <w:t xml:space="preserve">   E-Editor</w:t>
      </w:r>
      <w:r w:rsidRPr="00E71397">
        <w:rPr>
          <w:rFonts w:ascii="Book Antiqua" w:eastAsia="宋体" w:hAnsi="Book Antiqua"/>
          <w:b/>
          <w:bCs/>
          <w:color w:val="000000"/>
          <w:sz w:val="24"/>
          <w:szCs w:val="24"/>
          <w:lang w:eastAsia="zh-CN"/>
        </w:rPr>
        <w:t>:</w:t>
      </w:r>
    </w:p>
    <w:bookmarkEnd w:id="36"/>
    <w:bookmarkEnd w:id="37"/>
    <w:bookmarkEnd w:id="38"/>
    <w:p w14:paraId="419E57FF" w14:textId="77777777" w:rsidR="00395E34" w:rsidRPr="00E71397" w:rsidRDefault="00395E34" w:rsidP="001E7D7A">
      <w:pPr>
        <w:widowControl/>
        <w:spacing w:line="360" w:lineRule="auto"/>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br w:type="page"/>
      </w:r>
    </w:p>
    <w:p w14:paraId="2B07B868" w14:textId="7E6B31A8" w:rsidR="00395E34" w:rsidRPr="00E71397" w:rsidRDefault="00421430" w:rsidP="00421430">
      <w:pPr>
        <w:adjustRightInd w:val="0"/>
        <w:snapToGrid w:val="0"/>
        <w:spacing w:line="360" w:lineRule="auto"/>
        <w:ind w:left="241" w:hangingChars="100" w:hanging="241"/>
        <w:rPr>
          <w:rFonts w:ascii="Book Antiqua" w:hAnsi="Book Antiqua" w:cs="Times New Roman"/>
          <w:b/>
          <w:color w:val="000000" w:themeColor="text1"/>
          <w:sz w:val="24"/>
          <w:szCs w:val="24"/>
          <w:vertAlign w:val="superscript"/>
        </w:rPr>
      </w:pPr>
      <w:r w:rsidRPr="00E71397">
        <w:rPr>
          <w:rFonts w:ascii="Book Antiqua" w:hAnsi="Book Antiqua" w:cs="Times New Roman"/>
          <w:b/>
          <w:color w:val="000000" w:themeColor="text1"/>
          <w:sz w:val="24"/>
          <w:szCs w:val="24"/>
        </w:rPr>
        <w:lastRenderedPageBreak/>
        <w:t xml:space="preserve">Table </w:t>
      </w:r>
      <w:r w:rsidRPr="00E71397">
        <w:rPr>
          <w:rFonts w:ascii="Book Antiqua" w:eastAsia="宋体" w:hAnsi="Book Antiqua" w:cs="Times New Roman" w:hint="eastAsia"/>
          <w:b/>
          <w:color w:val="000000" w:themeColor="text1"/>
          <w:sz w:val="24"/>
          <w:szCs w:val="24"/>
          <w:lang w:eastAsia="zh-CN"/>
        </w:rPr>
        <w:t xml:space="preserve">1 </w:t>
      </w:r>
      <w:r w:rsidRPr="00E71397">
        <w:rPr>
          <w:rFonts w:ascii="Book Antiqua" w:hAnsi="Book Antiqua" w:cs="Times New Roman"/>
          <w:b/>
          <w:color w:val="000000" w:themeColor="text1"/>
          <w:sz w:val="24"/>
          <w:szCs w:val="24"/>
        </w:rPr>
        <w:t xml:space="preserve">Composition of gut </w:t>
      </w:r>
      <w:proofErr w:type="gramStart"/>
      <w:r w:rsidRPr="00E71397">
        <w:rPr>
          <w:rFonts w:ascii="Book Antiqua" w:hAnsi="Book Antiqua" w:cs="Times New Roman"/>
          <w:b/>
          <w:color w:val="000000" w:themeColor="text1"/>
          <w:sz w:val="24"/>
          <w:szCs w:val="24"/>
        </w:rPr>
        <w:t>microbiota</w:t>
      </w:r>
      <w:r w:rsidRPr="00E71397">
        <w:rPr>
          <w:rFonts w:ascii="Book Antiqua" w:hAnsi="Book Antiqua" w:cs="Times New Roman"/>
          <w:b/>
          <w:color w:val="000000" w:themeColor="text1"/>
          <w:sz w:val="24"/>
          <w:szCs w:val="24"/>
          <w:vertAlign w:val="superscript"/>
        </w:rPr>
        <w:t>[</w:t>
      </w:r>
      <w:proofErr w:type="gramEnd"/>
      <w:r w:rsidRPr="00E71397">
        <w:rPr>
          <w:rFonts w:ascii="Book Antiqua" w:hAnsi="Book Antiqua" w:cs="Times New Roman"/>
          <w:b/>
          <w:color w:val="000000" w:themeColor="text1"/>
          <w:sz w:val="24"/>
          <w:szCs w:val="24"/>
          <w:vertAlign w:val="superscript"/>
        </w:rPr>
        <w:t>1]</w:t>
      </w:r>
    </w:p>
    <w:tbl>
      <w:tblPr>
        <w:tblW w:w="12740" w:type="dxa"/>
        <w:tblInd w:w="-601" w:type="dxa"/>
        <w:tblBorders>
          <w:top w:val="single" w:sz="4" w:space="0" w:color="auto"/>
          <w:bottom w:val="single" w:sz="4" w:space="0" w:color="auto"/>
        </w:tblBorders>
        <w:tblLook w:val="04A0" w:firstRow="1" w:lastRow="0" w:firstColumn="1" w:lastColumn="0" w:noHBand="0" w:noVBand="1"/>
      </w:tblPr>
      <w:tblGrid>
        <w:gridCol w:w="2854"/>
        <w:gridCol w:w="1080"/>
        <w:gridCol w:w="1080"/>
        <w:gridCol w:w="1163"/>
        <w:gridCol w:w="1080"/>
        <w:gridCol w:w="1163"/>
        <w:gridCol w:w="1080"/>
        <w:gridCol w:w="1080"/>
        <w:gridCol w:w="1080"/>
        <w:gridCol w:w="1080"/>
      </w:tblGrid>
      <w:tr w:rsidR="00421430" w:rsidRPr="00E71397" w14:paraId="7AF59930" w14:textId="77777777" w:rsidTr="00421430">
        <w:trPr>
          <w:trHeight w:val="315"/>
        </w:trPr>
        <w:tc>
          <w:tcPr>
            <w:tcW w:w="2854" w:type="dxa"/>
            <w:tcBorders>
              <w:top w:val="single" w:sz="4" w:space="0" w:color="auto"/>
              <w:bottom w:val="single" w:sz="4" w:space="0" w:color="auto"/>
            </w:tcBorders>
            <w:shd w:val="clear" w:color="auto" w:fill="auto"/>
            <w:noWrap/>
            <w:vAlign w:val="center"/>
            <w:hideMark/>
          </w:tcPr>
          <w:p w14:paraId="237E098C" w14:textId="77777777" w:rsidR="00421430" w:rsidRPr="00E71397" w:rsidRDefault="00421430" w:rsidP="00421430">
            <w:pPr>
              <w:widowControl/>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Microorganism</w:t>
            </w:r>
          </w:p>
        </w:tc>
        <w:tc>
          <w:tcPr>
            <w:tcW w:w="1080" w:type="dxa"/>
            <w:tcBorders>
              <w:top w:val="single" w:sz="4" w:space="0" w:color="auto"/>
              <w:bottom w:val="single" w:sz="4" w:space="0" w:color="auto"/>
            </w:tcBorders>
            <w:shd w:val="clear" w:color="auto" w:fill="auto"/>
            <w:noWrap/>
            <w:vAlign w:val="center"/>
            <w:hideMark/>
          </w:tcPr>
          <w:p w14:paraId="3540F7FB" w14:textId="77777777" w:rsidR="00421430" w:rsidRPr="00E71397" w:rsidRDefault="00421430" w:rsidP="00421430">
            <w:pPr>
              <w:widowControl/>
              <w:jc w:val="left"/>
              <w:rPr>
                <w:rFonts w:ascii="Book Antiqua" w:eastAsia="宋体" w:hAnsi="Book Antiqua" w:cs="宋体"/>
                <w:b/>
                <w:color w:val="000000"/>
                <w:kern w:val="0"/>
                <w:sz w:val="24"/>
                <w:szCs w:val="24"/>
                <w:lang w:eastAsia="zh-CN"/>
              </w:rPr>
            </w:pPr>
          </w:p>
        </w:tc>
        <w:tc>
          <w:tcPr>
            <w:tcW w:w="1080" w:type="dxa"/>
            <w:tcBorders>
              <w:top w:val="single" w:sz="4" w:space="0" w:color="auto"/>
              <w:bottom w:val="single" w:sz="4" w:space="0" w:color="auto"/>
            </w:tcBorders>
            <w:shd w:val="clear" w:color="auto" w:fill="auto"/>
            <w:noWrap/>
            <w:vAlign w:val="center"/>
            <w:hideMark/>
          </w:tcPr>
          <w:p w14:paraId="187633E6" w14:textId="77777777" w:rsidR="00421430" w:rsidRPr="00E71397" w:rsidRDefault="00421430" w:rsidP="00421430">
            <w:pPr>
              <w:widowControl/>
              <w:jc w:val="left"/>
              <w:rPr>
                <w:rFonts w:ascii="Book Antiqua" w:eastAsia="宋体" w:hAnsi="Book Antiqua" w:cs="宋体"/>
                <w:b/>
                <w:color w:val="000000"/>
                <w:kern w:val="0"/>
                <w:sz w:val="22"/>
                <w:lang w:eastAsia="zh-CN"/>
              </w:rPr>
            </w:pPr>
          </w:p>
        </w:tc>
        <w:tc>
          <w:tcPr>
            <w:tcW w:w="1163" w:type="dxa"/>
            <w:tcBorders>
              <w:top w:val="single" w:sz="4" w:space="0" w:color="auto"/>
              <w:bottom w:val="single" w:sz="4" w:space="0" w:color="auto"/>
            </w:tcBorders>
            <w:shd w:val="clear" w:color="auto" w:fill="auto"/>
            <w:noWrap/>
            <w:vAlign w:val="center"/>
            <w:hideMark/>
          </w:tcPr>
          <w:p w14:paraId="09B1BE9F" w14:textId="77777777" w:rsidR="00421430" w:rsidRPr="00E71397" w:rsidRDefault="00421430" w:rsidP="00421430">
            <w:pPr>
              <w:widowControl/>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Stomach</w:t>
            </w:r>
          </w:p>
        </w:tc>
        <w:tc>
          <w:tcPr>
            <w:tcW w:w="1080" w:type="dxa"/>
            <w:tcBorders>
              <w:top w:val="single" w:sz="4" w:space="0" w:color="auto"/>
              <w:bottom w:val="single" w:sz="4" w:space="0" w:color="auto"/>
            </w:tcBorders>
            <w:shd w:val="clear" w:color="auto" w:fill="auto"/>
            <w:noWrap/>
            <w:vAlign w:val="center"/>
            <w:hideMark/>
          </w:tcPr>
          <w:p w14:paraId="02EA98DB" w14:textId="77777777" w:rsidR="00421430" w:rsidRPr="00E71397" w:rsidRDefault="00421430" w:rsidP="00421430">
            <w:pPr>
              <w:widowControl/>
              <w:jc w:val="left"/>
              <w:rPr>
                <w:rFonts w:ascii="Book Antiqua" w:eastAsia="宋体" w:hAnsi="Book Antiqua" w:cs="宋体"/>
                <w:b/>
                <w:color w:val="000000"/>
                <w:kern w:val="0"/>
                <w:sz w:val="24"/>
                <w:szCs w:val="24"/>
                <w:lang w:eastAsia="zh-CN"/>
              </w:rPr>
            </w:pPr>
          </w:p>
        </w:tc>
        <w:tc>
          <w:tcPr>
            <w:tcW w:w="1163" w:type="dxa"/>
            <w:tcBorders>
              <w:top w:val="single" w:sz="4" w:space="0" w:color="auto"/>
              <w:bottom w:val="single" w:sz="4" w:space="0" w:color="auto"/>
            </w:tcBorders>
            <w:shd w:val="clear" w:color="auto" w:fill="auto"/>
            <w:noWrap/>
            <w:vAlign w:val="center"/>
            <w:hideMark/>
          </w:tcPr>
          <w:p w14:paraId="7CF6BAC8" w14:textId="77777777" w:rsidR="00421430" w:rsidRPr="00E71397" w:rsidRDefault="00421430" w:rsidP="00421430">
            <w:pPr>
              <w:widowControl/>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Jejunum</w:t>
            </w:r>
          </w:p>
        </w:tc>
        <w:tc>
          <w:tcPr>
            <w:tcW w:w="1080" w:type="dxa"/>
            <w:tcBorders>
              <w:top w:val="single" w:sz="4" w:space="0" w:color="auto"/>
              <w:bottom w:val="single" w:sz="4" w:space="0" w:color="auto"/>
            </w:tcBorders>
            <w:shd w:val="clear" w:color="auto" w:fill="auto"/>
            <w:noWrap/>
            <w:vAlign w:val="center"/>
            <w:hideMark/>
          </w:tcPr>
          <w:p w14:paraId="206897D3" w14:textId="77777777" w:rsidR="00421430" w:rsidRPr="00E71397" w:rsidRDefault="00421430" w:rsidP="00421430">
            <w:pPr>
              <w:widowControl/>
              <w:jc w:val="left"/>
              <w:rPr>
                <w:rFonts w:ascii="Book Antiqua" w:eastAsia="宋体" w:hAnsi="Book Antiqua" w:cs="宋体"/>
                <w:b/>
                <w:color w:val="000000"/>
                <w:kern w:val="0"/>
                <w:sz w:val="22"/>
                <w:lang w:eastAsia="zh-CN"/>
              </w:rPr>
            </w:pPr>
          </w:p>
        </w:tc>
        <w:tc>
          <w:tcPr>
            <w:tcW w:w="1080" w:type="dxa"/>
            <w:tcBorders>
              <w:top w:val="single" w:sz="4" w:space="0" w:color="auto"/>
              <w:bottom w:val="single" w:sz="4" w:space="0" w:color="auto"/>
            </w:tcBorders>
            <w:shd w:val="clear" w:color="auto" w:fill="auto"/>
            <w:noWrap/>
            <w:vAlign w:val="center"/>
            <w:hideMark/>
          </w:tcPr>
          <w:p w14:paraId="67954C25" w14:textId="77777777" w:rsidR="00421430" w:rsidRPr="00E71397" w:rsidRDefault="00421430" w:rsidP="00421430">
            <w:pPr>
              <w:widowControl/>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Ileum</w:t>
            </w:r>
          </w:p>
        </w:tc>
        <w:tc>
          <w:tcPr>
            <w:tcW w:w="1080" w:type="dxa"/>
            <w:tcBorders>
              <w:top w:val="single" w:sz="4" w:space="0" w:color="auto"/>
              <w:bottom w:val="single" w:sz="4" w:space="0" w:color="auto"/>
            </w:tcBorders>
            <w:shd w:val="clear" w:color="auto" w:fill="auto"/>
            <w:noWrap/>
            <w:vAlign w:val="center"/>
            <w:hideMark/>
          </w:tcPr>
          <w:p w14:paraId="6597271E" w14:textId="77777777" w:rsidR="00421430" w:rsidRPr="00E71397" w:rsidRDefault="00421430" w:rsidP="00421430">
            <w:pPr>
              <w:widowControl/>
              <w:jc w:val="left"/>
              <w:rPr>
                <w:rFonts w:ascii="Book Antiqua" w:eastAsia="宋体" w:hAnsi="Book Antiqua" w:cs="宋体"/>
                <w:b/>
                <w:color w:val="000000"/>
                <w:kern w:val="0"/>
                <w:sz w:val="22"/>
                <w:lang w:eastAsia="zh-CN"/>
              </w:rPr>
            </w:pPr>
          </w:p>
        </w:tc>
        <w:tc>
          <w:tcPr>
            <w:tcW w:w="1080" w:type="dxa"/>
            <w:shd w:val="clear" w:color="auto" w:fill="auto"/>
            <w:noWrap/>
            <w:vAlign w:val="center"/>
            <w:hideMark/>
          </w:tcPr>
          <w:p w14:paraId="72C49784" w14:textId="77777777" w:rsidR="00421430" w:rsidRPr="00E71397" w:rsidRDefault="00421430" w:rsidP="00421430">
            <w:pPr>
              <w:widowControl/>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Colon</w:t>
            </w:r>
          </w:p>
        </w:tc>
      </w:tr>
      <w:tr w:rsidR="00421430" w:rsidRPr="00E71397" w14:paraId="6FE6A5B4" w14:textId="77777777" w:rsidTr="00421430">
        <w:trPr>
          <w:trHeight w:val="360"/>
        </w:trPr>
        <w:tc>
          <w:tcPr>
            <w:tcW w:w="2854" w:type="dxa"/>
            <w:tcBorders>
              <w:top w:val="single" w:sz="4" w:space="0" w:color="auto"/>
            </w:tcBorders>
            <w:shd w:val="clear" w:color="auto" w:fill="auto"/>
            <w:noWrap/>
            <w:vAlign w:val="center"/>
            <w:hideMark/>
          </w:tcPr>
          <w:p w14:paraId="3B02B867"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Total Count</w:t>
            </w:r>
          </w:p>
        </w:tc>
        <w:tc>
          <w:tcPr>
            <w:tcW w:w="1080" w:type="dxa"/>
            <w:tcBorders>
              <w:top w:val="single" w:sz="4" w:space="0" w:color="auto"/>
            </w:tcBorders>
            <w:shd w:val="clear" w:color="auto" w:fill="auto"/>
            <w:noWrap/>
            <w:vAlign w:val="center"/>
            <w:hideMark/>
          </w:tcPr>
          <w:p w14:paraId="72692BE5"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tcBorders>
              <w:top w:val="single" w:sz="4" w:space="0" w:color="auto"/>
            </w:tcBorders>
            <w:shd w:val="clear" w:color="auto" w:fill="auto"/>
            <w:noWrap/>
            <w:vAlign w:val="center"/>
            <w:hideMark/>
          </w:tcPr>
          <w:p w14:paraId="47C5E049"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tcBorders>
              <w:top w:val="single" w:sz="4" w:space="0" w:color="auto"/>
            </w:tcBorders>
            <w:shd w:val="clear" w:color="auto" w:fill="auto"/>
            <w:noWrap/>
            <w:vAlign w:val="center"/>
            <w:hideMark/>
          </w:tcPr>
          <w:p w14:paraId="0D3A202C"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4</w:t>
            </w:r>
          </w:p>
        </w:tc>
        <w:tc>
          <w:tcPr>
            <w:tcW w:w="1080" w:type="dxa"/>
            <w:tcBorders>
              <w:top w:val="single" w:sz="4" w:space="0" w:color="auto"/>
            </w:tcBorders>
            <w:shd w:val="clear" w:color="auto" w:fill="auto"/>
            <w:noWrap/>
            <w:vAlign w:val="center"/>
            <w:hideMark/>
          </w:tcPr>
          <w:p w14:paraId="09F0EEB0"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tcBorders>
              <w:top w:val="single" w:sz="4" w:space="0" w:color="auto"/>
            </w:tcBorders>
            <w:shd w:val="clear" w:color="auto" w:fill="auto"/>
            <w:noWrap/>
            <w:vAlign w:val="center"/>
            <w:hideMark/>
          </w:tcPr>
          <w:p w14:paraId="7B0179FA"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5</w:t>
            </w:r>
          </w:p>
        </w:tc>
        <w:tc>
          <w:tcPr>
            <w:tcW w:w="1080" w:type="dxa"/>
            <w:tcBorders>
              <w:top w:val="single" w:sz="4" w:space="0" w:color="auto"/>
            </w:tcBorders>
            <w:shd w:val="clear" w:color="auto" w:fill="auto"/>
            <w:noWrap/>
            <w:vAlign w:val="center"/>
            <w:hideMark/>
          </w:tcPr>
          <w:p w14:paraId="02B153D3"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tcBorders>
              <w:top w:val="single" w:sz="4" w:space="0" w:color="auto"/>
            </w:tcBorders>
            <w:shd w:val="clear" w:color="auto" w:fill="auto"/>
            <w:noWrap/>
            <w:vAlign w:val="center"/>
            <w:hideMark/>
          </w:tcPr>
          <w:p w14:paraId="67E97D9F"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4</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8</w:t>
            </w:r>
          </w:p>
        </w:tc>
        <w:tc>
          <w:tcPr>
            <w:tcW w:w="1080" w:type="dxa"/>
            <w:tcBorders>
              <w:top w:val="single" w:sz="4" w:space="0" w:color="auto"/>
            </w:tcBorders>
            <w:shd w:val="clear" w:color="auto" w:fill="auto"/>
            <w:noWrap/>
            <w:vAlign w:val="center"/>
            <w:hideMark/>
          </w:tcPr>
          <w:p w14:paraId="038530E8"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27B1ED3B"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10</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12</w:t>
            </w:r>
          </w:p>
        </w:tc>
      </w:tr>
      <w:tr w:rsidR="00421430" w:rsidRPr="00E71397" w14:paraId="090AB57A" w14:textId="77777777" w:rsidTr="00421430">
        <w:trPr>
          <w:trHeight w:val="315"/>
        </w:trPr>
        <w:tc>
          <w:tcPr>
            <w:tcW w:w="3934" w:type="dxa"/>
            <w:gridSpan w:val="2"/>
            <w:shd w:val="clear" w:color="auto" w:fill="auto"/>
            <w:noWrap/>
            <w:vAlign w:val="center"/>
            <w:hideMark/>
          </w:tcPr>
          <w:p w14:paraId="7E6FF036"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Aerobic microorganisms</w:t>
            </w:r>
          </w:p>
        </w:tc>
        <w:tc>
          <w:tcPr>
            <w:tcW w:w="1080" w:type="dxa"/>
            <w:shd w:val="clear" w:color="auto" w:fill="auto"/>
            <w:noWrap/>
            <w:vAlign w:val="center"/>
            <w:hideMark/>
          </w:tcPr>
          <w:p w14:paraId="275F3131"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09EEFC19"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p>
        </w:tc>
        <w:tc>
          <w:tcPr>
            <w:tcW w:w="1080" w:type="dxa"/>
            <w:shd w:val="clear" w:color="auto" w:fill="auto"/>
            <w:noWrap/>
            <w:vAlign w:val="center"/>
            <w:hideMark/>
          </w:tcPr>
          <w:p w14:paraId="3049EFA6"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1F7B7F5C"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p>
        </w:tc>
        <w:tc>
          <w:tcPr>
            <w:tcW w:w="1080" w:type="dxa"/>
            <w:shd w:val="clear" w:color="auto" w:fill="auto"/>
            <w:noWrap/>
            <w:vAlign w:val="center"/>
            <w:hideMark/>
          </w:tcPr>
          <w:p w14:paraId="5FD1ADE8"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0A09940C"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p>
        </w:tc>
        <w:tc>
          <w:tcPr>
            <w:tcW w:w="1080" w:type="dxa"/>
            <w:shd w:val="clear" w:color="auto" w:fill="auto"/>
            <w:noWrap/>
            <w:vAlign w:val="center"/>
            <w:hideMark/>
          </w:tcPr>
          <w:p w14:paraId="2C814004"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7581A102"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p>
        </w:tc>
      </w:tr>
      <w:tr w:rsidR="00421430" w:rsidRPr="00E71397" w14:paraId="219BD523" w14:textId="77777777" w:rsidTr="00421430">
        <w:trPr>
          <w:trHeight w:val="360"/>
        </w:trPr>
        <w:tc>
          <w:tcPr>
            <w:tcW w:w="2854" w:type="dxa"/>
            <w:shd w:val="clear" w:color="auto" w:fill="auto"/>
            <w:noWrap/>
            <w:vAlign w:val="center"/>
            <w:hideMark/>
          </w:tcPr>
          <w:p w14:paraId="7AE0C46F"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Streptococcus</w:t>
            </w:r>
          </w:p>
        </w:tc>
        <w:tc>
          <w:tcPr>
            <w:tcW w:w="1080" w:type="dxa"/>
            <w:shd w:val="clear" w:color="auto" w:fill="auto"/>
            <w:noWrap/>
            <w:vAlign w:val="center"/>
            <w:hideMark/>
          </w:tcPr>
          <w:p w14:paraId="1BDCE298"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03ED95E6"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4C9C4044"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215A54E2"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21773653"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756BC7EB"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42E1844C"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609D3019"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094B1CC8"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3</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5</w:t>
            </w:r>
          </w:p>
        </w:tc>
      </w:tr>
      <w:tr w:rsidR="00421430" w:rsidRPr="00E71397" w14:paraId="0EA46C8A" w14:textId="77777777" w:rsidTr="00421430">
        <w:trPr>
          <w:trHeight w:val="360"/>
        </w:trPr>
        <w:tc>
          <w:tcPr>
            <w:tcW w:w="2854" w:type="dxa"/>
            <w:shd w:val="clear" w:color="auto" w:fill="auto"/>
            <w:noWrap/>
            <w:vAlign w:val="center"/>
            <w:hideMark/>
          </w:tcPr>
          <w:p w14:paraId="724C6732"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Enterococcus</w:t>
            </w:r>
          </w:p>
        </w:tc>
        <w:tc>
          <w:tcPr>
            <w:tcW w:w="1080" w:type="dxa"/>
            <w:shd w:val="clear" w:color="auto" w:fill="auto"/>
            <w:noWrap/>
            <w:vAlign w:val="center"/>
            <w:hideMark/>
          </w:tcPr>
          <w:p w14:paraId="781FCDF1"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772C7C3A"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00A6A9A5"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rare</w:t>
            </w:r>
          </w:p>
        </w:tc>
        <w:tc>
          <w:tcPr>
            <w:tcW w:w="1080" w:type="dxa"/>
            <w:shd w:val="clear" w:color="auto" w:fill="auto"/>
            <w:noWrap/>
            <w:vAlign w:val="center"/>
            <w:hideMark/>
          </w:tcPr>
          <w:p w14:paraId="14C6DA10"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2BA8575B"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2</w:t>
            </w:r>
          </w:p>
        </w:tc>
        <w:tc>
          <w:tcPr>
            <w:tcW w:w="1080" w:type="dxa"/>
            <w:shd w:val="clear" w:color="auto" w:fill="auto"/>
            <w:noWrap/>
            <w:vAlign w:val="center"/>
            <w:hideMark/>
          </w:tcPr>
          <w:p w14:paraId="742BFE3B"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56C52085"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637D72F1"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5EAF8594"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5</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10</w:t>
            </w:r>
          </w:p>
        </w:tc>
      </w:tr>
      <w:tr w:rsidR="00421430" w:rsidRPr="00E71397" w14:paraId="584520A0" w14:textId="77777777" w:rsidTr="00421430">
        <w:trPr>
          <w:trHeight w:val="360"/>
        </w:trPr>
        <w:tc>
          <w:tcPr>
            <w:tcW w:w="2854" w:type="dxa"/>
            <w:shd w:val="clear" w:color="auto" w:fill="auto"/>
            <w:noWrap/>
            <w:vAlign w:val="center"/>
            <w:hideMark/>
          </w:tcPr>
          <w:p w14:paraId="54E4A194"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Staphylococcus</w:t>
            </w:r>
          </w:p>
        </w:tc>
        <w:tc>
          <w:tcPr>
            <w:tcW w:w="1080" w:type="dxa"/>
            <w:shd w:val="clear" w:color="auto" w:fill="auto"/>
            <w:noWrap/>
            <w:vAlign w:val="center"/>
            <w:hideMark/>
          </w:tcPr>
          <w:p w14:paraId="6217947D"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3DA86490"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0026CA66"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6B2F559D"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11F44879"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638D02FA"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33B8136D"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5</w:t>
            </w:r>
          </w:p>
        </w:tc>
        <w:tc>
          <w:tcPr>
            <w:tcW w:w="1080" w:type="dxa"/>
            <w:shd w:val="clear" w:color="auto" w:fill="auto"/>
            <w:noWrap/>
            <w:vAlign w:val="center"/>
            <w:hideMark/>
          </w:tcPr>
          <w:p w14:paraId="37CE17F0"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787915C5"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4</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6</w:t>
            </w:r>
          </w:p>
        </w:tc>
      </w:tr>
      <w:tr w:rsidR="00421430" w:rsidRPr="00E71397" w14:paraId="6F6EDA04" w14:textId="77777777" w:rsidTr="00421430">
        <w:trPr>
          <w:trHeight w:val="360"/>
        </w:trPr>
        <w:tc>
          <w:tcPr>
            <w:tcW w:w="2854" w:type="dxa"/>
            <w:shd w:val="clear" w:color="auto" w:fill="auto"/>
            <w:noWrap/>
            <w:vAlign w:val="center"/>
            <w:hideMark/>
          </w:tcPr>
          <w:p w14:paraId="6F016FEA"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Enterobacteria</w:t>
            </w:r>
            <w:proofErr w:type="spellEnd"/>
          </w:p>
        </w:tc>
        <w:tc>
          <w:tcPr>
            <w:tcW w:w="1080" w:type="dxa"/>
            <w:shd w:val="clear" w:color="auto" w:fill="auto"/>
            <w:noWrap/>
            <w:vAlign w:val="center"/>
            <w:hideMark/>
          </w:tcPr>
          <w:p w14:paraId="252F6363"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26049EB7"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1A498C7A"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2</w:t>
            </w:r>
          </w:p>
        </w:tc>
        <w:tc>
          <w:tcPr>
            <w:tcW w:w="1080" w:type="dxa"/>
            <w:shd w:val="clear" w:color="auto" w:fill="auto"/>
            <w:noWrap/>
            <w:vAlign w:val="center"/>
            <w:hideMark/>
          </w:tcPr>
          <w:p w14:paraId="129EEE6D"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762D97B9"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4E228307"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1D096FE6"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7</w:t>
            </w:r>
          </w:p>
        </w:tc>
        <w:tc>
          <w:tcPr>
            <w:tcW w:w="1080" w:type="dxa"/>
            <w:shd w:val="clear" w:color="auto" w:fill="auto"/>
            <w:noWrap/>
            <w:vAlign w:val="center"/>
            <w:hideMark/>
          </w:tcPr>
          <w:p w14:paraId="0E16818E"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1074E481"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4</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10</w:t>
            </w:r>
          </w:p>
        </w:tc>
      </w:tr>
      <w:tr w:rsidR="00421430" w:rsidRPr="00E71397" w14:paraId="2A0F6BC4" w14:textId="77777777" w:rsidTr="00421430">
        <w:trPr>
          <w:trHeight w:val="315"/>
        </w:trPr>
        <w:tc>
          <w:tcPr>
            <w:tcW w:w="3934" w:type="dxa"/>
            <w:gridSpan w:val="2"/>
            <w:shd w:val="clear" w:color="auto" w:fill="auto"/>
            <w:noWrap/>
            <w:vAlign w:val="center"/>
            <w:hideMark/>
          </w:tcPr>
          <w:p w14:paraId="0AAEAB4A"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Anaerobic </w:t>
            </w:r>
            <w:proofErr w:type="spellStart"/>
            <w:r w:rsidRPr="00E71397">
              <w:rPr>
                <w:rFonts w:ascii="Book Antiqua" w:eastAsia="宋体" w:hAnsi="Book Antiqua" w:cs="Calibri"/>
                <w:color w:val="000000"/>
                <w:kern w:val="0"/>
                <w:sz w:val="24"/>
                <w:szCs w:val="24"/>
                <w:lang w:eastAsia="zh-CN"/>
              </w:rPr>
              <w:t>microorganosms</w:t>
            </w:r>
            <w:proofErr w:type="spellEnd"/>
          </w:p>
        </w:tc>
        <w:tc>
          <w:tcPr>
            <w:tcW w:w="1080" w:type="dxa"/>
            <w:shd w:val="clear" w:color="auto" w:fill="auto"/>
            <w:noWrap/>
            <w:vAlign w:val="center"/>
            <w:hideMark/>
          </w:tcPr>
          <w:p w14:paraId="69EDF5A5"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68F5AAE2"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p>
        </w:tc>
        <w:tc>
          <w:tcPr>
            <w:tcW w:w="1080" w:type="dxa"/>
            <w:shd w:val="clear" w:color="auto" w:fill="auto"/>
            <w:noWrap/>
            <w:vAlign w:val="center"/>
            <w:hideMark/>
          </w:tcPr>
          <w:p w14:paraId="33A9882E"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09DA0BA8"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p>
        </w:tc>
        <w:tc>
          <w:tcPr>
            <w:tcW w:w="1080" w:type="dxa"/>
            <w:shd w:val="clear" w:color="auto" w:fill="auto"/>
            <w:noWrap/>
            <w:vAlign w:val="center"/>
            <w:hideMark/>
          </w:tcPr>
          <w:p w14:paraId="0CFDCF53"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00076BD6"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p>
        </w:tc>
        <w:tc>
          <w:tcPr>
            <w:tcW w:w="1080" w:type="dxa"/>
            <w:shd w:val="clear" w:color="auto" w:fill="auto"/>
            <w:noWrap/>
            <w:vAlign w:val="center"/>
            <w:hideMark/>
          </w:tcPr>
          <w:p w14:paraId="37C0AB90"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75827D57"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p>
        </w:tc>
      </w:tr>
      <w:tr w:rsidR="00421430" w:rsidRPr="00E71397" w14:paraId="68E4825F" w14:textId="77777777" w:rsidTr="00421430">
        <w:trPr>
          <w:trHeight w:val="360"/>
        </w:trPr>
        <w:tc>
          <w:tcPr>
            <w:tcW w:w="2854" w:type="dxa"/>
            <w:shd w:val="clear" w:color="auto" w:fill="auto"/>
            <w:noWrap/>
            <w:vAlign w:val="center"/>
            <w:hideMark/>
          </w:tcPr>
          <w:p w14:paraId="2CA60D1B"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Peptostreptococcus</w:t>
            </w:r>
            <w:proofErr w:type="spellEnd"/>
          </w:p>
        </w:tc>
        <w:tc>
          <w:tcPr>
            <w:tcW w:w="1080" w:type="dxa"/>
            <w:shd w:val="clear" w:color="auto" w:fill="auto"/>
            <w:noWrap/>
            <w:vAlign w:val="center"/>
            <w:hideMark/>
          </w:tcPr>
          <w:p w14:paraId="7951828C"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470A2879"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6BBF8E49"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2EC268AD"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73368CBC"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0EC20AFA"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452BC3E7"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6</w:t>
            </w:r>
          </w:p>
        </w:tc>
        <w:tc>
          <w:tcPr>
            <w:tcW w:w="1080" w:type="dxa"/>
            <w:shd w:val="clear" w:color="auto" w:fill="auto"/>
            <w:noWrap/>
            <w:vAlign w:val="center"/>
            <w:hideMark/>
          </w:tcPr>
          <w:p w14:paraId="3B075FC4"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24F1BCCB"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10</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12</w:t>
            </w:r>
          </w:p>
        </w:tc>
      </w:tr>
      <w:tr w:rsidR="00421430" w:rsidRPr="00E71397" w14:paraId="30D264A0" w14:textId="77777777" w:rsidTr="00421430">
        <w:trPr>
          <w:trHeight w:val="360"/>
        </w:trPr>
        <w:tc>
          <w:tcPr>
            <w:tcW w:w="2854" w:type="dxa"/>
            <w:shd w:val="clear" w:color="auto" w:fill="auto"/>
            <w:noWrap/>
            <w:vAlign w:val="center"/>
            <w:hideMark/>
          </w:tcPr>
          <w:p w14:paraId="216A736B"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Bifidobacterium</w:t>
            </w:r>
            <w:proofErr w:type="spellEnd"/>
          </w:p>
        </w:tc>
        <w:tc>
          <w:tcPr>
            <w:tcW w:w="1080" w:type="dxa"/>
            <w:shd w:val="clear" w:color="auto" w:fill="auto"/>
            <w:noWrap/>
            <w:vAlign w:val="center"/>
            <w:hideMark/>
          </w:tcPr>
          <w:p w14:paraId="0BDAA1D9"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5D7FAA5E"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05B7BC42"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2</w:t>
            </w:r>
          </w:p>
        </w:tc>
        <w:tc>
          <w:tcPr>
            <w:tcW w:w="1080" w:type="dxa"/>
            <w:shd w:val="clear" w:color="auto" w:fill="auto"/>
            <w:noWrap/>
            <w:vAlign w:val="center"/>
            <w:hideMark/>
          </w:tcPr>
          <w:p w14:paraId="74BDD6DD"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31E8C08A"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492F4952"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361CAACD"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3</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9</w:t>
            </w:r>
          </w:p>
        </w:tc>
        <w:tc>
          <w:tcPr>
            <w:tcW w:w="1080" w:type="dxa"/>
            <w:shd w:val="clear" w:color="auto" w:fill="auto"/>
            <w:noWrap/>
            <w:vAlign w:val="center"/>
            <w:hideMark/>
          </w:tcPr>
          <w:p w14:paraId="04D1566A"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6DECCF1C"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8</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11</w:t>
            </w:r>
          </w:p>
        </w:tc>
      </w:tr>
      <w:tr w:rsidR="00421430" w:rsidRPr="00E71397" w14:paraId="485F460F" w14:textId="77777777" w:rsidTr="00421430">
        <w:trPr>
          <w:trHeight w:val="360"/>
        </w:trPr>
        <w:tc>
          <w:tcPr>
            <w:tcW w:w="2854" w:type="dxa"/>
            <w:shd w:val="clear" w:color="auto" w:fill="auto"/>
            <w:noWrap/>
            <w:vAlign w:val="center"/>
            <w:hideMark/>
          </w:tcPr>
          <w:p w14:paraId="126B26EB"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Lactobacillus</w:t>
            </w:r>
          </w:p>
        </w:tc>
        <w:tc>
          <w:tcPr>
            <w:tcW w:w="1080" w:type="dxa"/>
            <w:shd w:val="clear" w:color="auto" w:fill="auto"/>
            <w:noWrap/>
            <w:vAlign w:val="center"/>
            <w:hideMark/>
          </w:tcPr>
          <w:p w14:paraId="33C0C237"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04E77E58"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3FE69896"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0C788930"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0733AFFC"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64F31D34"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5DB438BE"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5</w:t>
            </w:r>
          </w:p>
        </w:tc>
        <w:tc>
          <w:tcPr>
            <w:tcW w:w="1080" w:type="dxa"/>
            <w:shd w:val="clear" w:color="auto" w:fill="auto"/>
            <w:noWrap/>
            <w:vAlign w:val="center"/>
            <w:hideMark/>
          </w:tcPr>
          <w:p w14:paraId="65F1BD98"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060351A1"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6</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8</w:t>
            </w:r>
          </w:p>
        </w:tc>
      </w:tr>
      <w:tr w:rsidR="00421430" w:rsidRPr="00E71397" w14:paraId="5A3B8CFE" w14:textId="77777777" w:rsidTr="00421430">
        <w:trPr>
          <w:trHeight w:val="360"/>
        </w:trPr>
        <w:tc>
          <w:tcPr>
            <w:tcW w:w="2854" w:type="dxa"/>
            <w:shd w:val="clear" w:color="auto" w:fill="auto"/>
            <w:noWrap/>
            <w:vAlign w:val="center"/>
            <w:hideMark/>
          </w:tcPr>
          <w:p w14:paraId="0A0F8C9D"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Clostridium</w:t>
            </w:r>
          </w:p>
        </w:tc>
        <w:tc>
          <w:tcPr>
            <w:tcW w:w="1080" w:type="dxa"/>
            <w:shd w:val="clear" w:color="auto" w:fill="auto"/>
            <w:noWrap/>
            <w:vAlign w:val="center"/>
            <w:hideMark/>
          </w:tcPr>
          <w:p w14:paraId="11920A60"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2AA4C637"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0E54EE72"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rare</w:t>
            </w:r>
          </w:p>
        </w:tc>
        <w:tc>
          <w:tcPr>
            <w:tcW w:w="1080" w:type="dxa"/>
            <w:shd w:val="clear" w:color="auto" w:fill="auto"/>
            <w:noWrap/>
            <w:vAlign w:val="center"/>
            <w:hideMark/>
          </w:tcPr>
          <w:p w14:paraId="6B4C434F"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67BF1ADE"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rare</w:t>
            </w:r>
          </w:p>
        </w:tc>
        <w:tc>
          <w:tcPr>
            <w:tcW w:w="1080" w:type="dxa"/>
            <w:shd w:val="clear" w:color="auto" w:fill="auto"/>
            <w:noWrap/>
            <w:vAlign w:val="center"/>
            <w:hideMark/>
          </w:tcPr>
          <w:p w14:paraId="2976A984"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4851F1E3"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0AB96F81"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06F759C5"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6</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9</w:t>
            </w:r>
          </w:p>
        </w:tc>
      </w:tr>
      <w:tr w:rsidR="00421430" w:rsidRPr="00E71397" w14:paraId="4E488980" w14:textId="77777777" w:rsidTr="00421430">
        <w:trPr>
          <w:trHeight w:val="360"/>
        </w:trPr>
        <w:tc>
          <w:tcPr>
            <w:tcW w:w="2854" w:type="dxa"/>
            <w:shd w:val="clear" w:color="auto" w:fill="auto"/>
            <w:noWrap/>
            <w:vAlign w:val="center"/>
            <w:hideMark/>
          </w:tcPr>
          <w:p w14:paraId="399CCF7B"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Eubacterium</w:t>
            </w:r>
            <w:proofErr w:type="spellEnd"/>
          </w:p>
        </w:tc>
        <w:tc>
          <w:tcPr>
            <w:tcW w:w="1080" w:type="dxa"/>
            <w:shd w:val="clear" w:color="auto" w:fill="auto"/>
            <w:noWrap/>
            <w:vAlign w:val="center"/>
            <w:hideMark/>
          </w:tcPr>
          <w:p w14:paraId="4FD0680A"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093436FB"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332DEB83"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rare</w:t>
            </w:r>
          </w:p>
        </w:tc>
        <w:tc>
          <w:tcPr>
            <w:tcW w:w="1080" w:type="dxa"/>
            <w:shd w:val="clear" w:color="auto" w:fill="auto"/>
            <w:noWrap/>
            <w:vAlign w:val="center"/>
            <w:hideMark/>
          </w:tcPr>
          <w:p w14:paraId="03B0E081"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33A15529"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rare</w:t>
            </w:r>
          </w:p>
        </w:tc>
        <w:tc>
          <w:tcPr>
            <w:tcW w:w="1080" w:type="dxa"/>
            <w:shd w:val="clear" w:color="auto" w:fill="auto"/>
            <w:noWrap/>
            <w:vAlign w:val="center"/>
            <w:hideMark/>
          </w:tcPr>
          <w:p w14:paraId="4F4CC462"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4F16D02C"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rare</w:t>
            </w:r>
          </w:p>
        </w:tc>
        <w:tc>
          <w:tcPr>
            <w:tcW w:w="1080" w:type="dxa"/>
            <w:shd w:val="clear" w:color="auto" w:fill="auto"/>
            <w:noWrap/>
            <w:vAlign w:val="center"/>
            <w:hideMark/>
          </w:tcPr>
          <w:p w14:paraId="393D0964"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759E2042"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9</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12</w:t>
            </w:r>
          </w:p>
        </w:tc>
      </w:tr>
      <w:tr w:rsidR="00421430" w:rsidRPr="00E71397" w14:paraId="6047DC56" w14:textId="77777777" w:rsidTr="00421430">
        <w:trPr>
          <w:trHeight w:val="360"/>
        </w:trPr>
        <w:tc>
          <w:tcPr>
            <w:tcW w:w="2854" w:type="dxa"/>
            <w:shd w:val="clear" w:color="auto" w:fill="auto"/>
            <w:noWrap/>
            <w:vAlign w:val="center"/>
            <w:hideMark/>
          </w:tcPr>
          <w:p w14:paraId="4FCFC133"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Veillonella</w:t>
            </w:r>
            <w:proofErr w:type="spellEnd"/>
          </w:p>
        </w:tc>
        <w:tc>
          <w:tcPr>
            <w:tcW w:w="1080" w:type="dxa"/>
            <w:shd w:val="clear" w:color="auto" w:fill="auto"/>
            <w:noWrap/>
            <w:vAlign w:val="center"/>
            <w:hideMark/>
          </w:tcPr>
          <w:p w14:paraId="7033A93A"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08EFFEE6"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7A127586"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2</w:t>
            </w:r>
          </w:p>
        </w:tc>
        <w:tc>
          <w:tcPr>
            <w:tcW w:w="1080" w:type="dxa"/>
            <w:shd w:val="clear" w:color="auto" w:fill="auto"/>
            <w:noWrap/>
            <w:vAlign w:val="center"/>
            <w:hideMark/>
          </w:tcPr>
          <w:p w14:paraId="313389D2"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213B0599"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70527CEB"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278F485F"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3ED827DF"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057E7B2B"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3</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6</w:t>
            </w:r>
          </w:p>
        </w:tc>
      </w:tr>
      <w:tr w:rsidR="00421430" w:rsidRPr="00E71397" w14:paraId="17EF36DE" w14:textId="77777777" w:rsidTr="00421430">
        <w:trPr>
          <w:trHeight w:val="360"/>
        </w:trPr>
        <w:tc>
          <w:tcPr>
            <w:tcW w:w="2854" w:type="dxa"/>
            <w:shd w:val="clear" w:color="auto" w:fill="auto"/>
            <w:noWrap/>
            <w:vAlign w:val="center"/>
            <w:hideMark/>
          </w:tcPr>
          <w:p w14:paraId="3FDCC687"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Fusobacterium</w:t>
            </w:r>
            <w:proofErr w:type="spellEnd"/>
          </w:p>
        </w:tc>
        <w:tc>
          <w:tcPr>
            <w:tcW w:w="1080" w:type="dxa"/>
            <w:shd w:val="clear" w:color="auto" w:fill="auto"/>
            <w:noWrap/>
            <w:vAlign w:val="center"/>
            <w:hideMark/>
          </w:tcPr>
          <w:p w14:paraId="13B9097B"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3CAD5E65"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620B10B2"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2</w:t>
            </w:r>
          </w:p>
        </w:tc>
        <w:tc>
          <w:tcPr>
            <w:tcW w:w="1080" w:type="dxa"/>
            <w:shd w:val="clear" w:color="auto" w:fill="auto"/>
            <w:noWrap/>
            <w:vAlign w:val="center"/>
            <w:hideMark/>
          </w:tcPr>
          <w:p w14:paraId="5D8C6BDB"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6F129FAD"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38849800"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51C7FDE8"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3</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0064992F"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2E5542C4"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6</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8</w:t>
            </w:r>
          </w:p>
        </w:tc>
      </w:tr>
      <w:tr w:rsidR="00421430" w:rsidRPr="00E71397" w14:paraId="5402B639" w14:textId="77777777" w:rsidTr="00421430">
        <w:trPr>
          <w:trHeight w:val="360"/>
        </w:trPr>
        <w:tc>
          <w:tcPr>
            <w:tcW w:w="2854" w:type="dxa"/>
            <w:shd w:val="clear" w:color="auto" w:fill="auto"/>
            <w:noWrap/>
            <w:vAlign w:val="center"/>
            <w:hideMark/>
          </w:tcPr>
          <w:p w14:paraId="4F18A675"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Bacteroides</w:t>
            </w:r>
            <w:proofErr w:type="spellEnd"/>
            <w:r w:rsidRPr="00E71397">
              <w:rPr>
                <w:rFonts w:ascii="Book Antiqua" w:eastAsia="宋体" w:hAnsi="Book Antiqua" w:cs="Calibri"/>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fragillis</w:t>
            </w:r>
            <w:proofErr w:type="spellEnd"/>
          </w:p>
        </w:tc>
        <w:tc>
          <w:tcPr>
            <w:tcW w:w="1080" w:type="dxa"/>
            <w:shd w:val="clear" w:color="auto" w:fill="auto"/>
            <w:noWrap/>
            <w:vAlign w:val="center"/>
            <w:hideMark/>
          </w:tcPr>
          <w:p w14:paraId="7FB6BF1A"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20CE382A"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224D7681"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rare</w:t>
            </w:r>
          </w:p>
        </w:tc>
        <w:tc>
          <w:tcPr>
            <w:tcW w:w="1080" w:type="dxa"/>
            <w:shd w:val="clear" w:color="auto" w:fill="auto"/>
            <w:noWrap/>
            <w:vAlign w:val="center"/>
            <w:hideMark/>
          </w:tcPr>
          <w:p w14:paraId="10C80523"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6479D41F"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3</w:t>
            </w:r>
          </w:p>
        </w:tc>
        <w:tc>
          <w:tcPr>
            <w:tcW w:w="1080" w:type="dxa"/>
            <w:shd w:val="clear" w:color="auto" w:fill="auto"/>
            <w:noWrap/>
            <w:vAlign w:val="center"/>
            <w:hideMark/>
          </w:tcPr>
          <w:p w14:paraId="30CBA33F"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0F4276A4"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3</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7</w:t>
            </w:r>
          </w:p>
        </w:tc>
        <w:tc>
          <w:tcPr>
            <w:tcW w:w="1080" w:type="dxa"/>
            <w:shd w:val="clear" w:color="auto" w:fill="auto"/>
            <w:noWrap/>
            <w:vAlign w:val="center"/>
            <w:hideMark/>
          </w:tcPr>
          <w:p w14:paraId="03CE2163"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15E38219"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10</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12</w:t>
            </w:r>
          </w:p>
        </w:tc>
      </w:tr>
      <w:tr w:rsidR="00421430" w:rsidRPr="00E71397" w14:paraId="6CF7AAF2" w14:textId="77777777" w:rsidTr="00421430">
        <w:trPr>
          <w:trHeight w:val="360"/>
        </w:trPr>
        <w:tc>
          <w:tcPr>
            <w:tcW w:w="2854" w:type="dxa"/>
            <w:shd w:val="clear" w:color="auto" w:fill="auto"/>
            <w:noWrap/>
            <w:vAlign w:val="center"/>
            <w:hideMark/>
          </w:tcPr>
          <w:p w14:paraId="07158AF1" w14:textId="77777777" w:rsidR="00421430" w:rsidRPr="00E71397" w:rsidRDefault="00421430" w:rsidP="00421430">
            <w:pPr>
              <w:widowControl/>
              <w:ind w:firstLineChars="50" w:firstLine="120"/>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Prevotella</w:t>
            </w:r>
            <w:proofErr w:type="spellEnd"/>
          </w:p>
        </w:tc>
        <w:tc>
          <w:tcPr>
            <w:tcW w:w="1080" w:type="dxa"/>
            <w:shd w:val="clear" w:color="auto" w:fill="auto"/>
            <w:noWrap/>
            <w:vAlign w:val="center"/>
            <w:hideMark/>
          </w:tcPr>
          <w:p w14:paraId="607FF80C"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285BBC8D" w14:textId="77777777" w:rsidR="00421430" w:rsidRPr="00E71397" w:rsidRDefault="00421430" w:rsidP="00421430">
            <w:pPr>
              <w:widowControl/>
              <w:jc w:val="left"/>
              <w:rPr>
                <w:rFonts w:ascii="Book Antiqua" w:eastAsia="宋体" w:hAnsi="Book Antiqua" w:cs="宋体"/>
                <w:color w:val="000000"/>
                <w:kern w:val="0"/>
                <w:sz w:val="24"/>
                <w:szCs w:val="24"/>
                <w:lang w:eastAsia="zh-CN"/>
              </w:rPr>
            </w:pPr>
          </w:p>
        </w:tc>
        <w:tc>
          <w:tcPr>
            <w:tcW w:w="1163" w:type="dxa"/>
            <w:shd w:val="clear" w:color="auto" w:fill="auto"/>
            <w:noWrap/>
            <w:vAlign w:val="center"/>
            <w:hideMark/>
          </w:tcPr>
          <w:p w14:paraId="625D3F0B"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0 - 10</w:t>
            </w:r>
            <w:r w:rsidRPr="00E71397">
              <w:rPr>
                <w:rFonts w:ascii="Book Antiqua" w:eastAsia="宋体" w:hAnsi="Book Antiqua" w:cs="Calibri"/>
                <w:color w:val="000000"/>
                <w:kern w:val="0"/>
                <w:sz w:val="24"/>
                <w:szCs w:val="24"/>
                <w:vertAlign w:val="superscript"/>
                <w:lang w:eastAsia="zh-CN"/>
              </w:rPr>
              <w:t>2</w:t>
            </w:r>
          </w:p>
        </w:tc>
        <w:tc>
          <w:tcPr>
            <w:tcW w:w="1080" w:type="dxa"/>
            <w:shd w:val="clear" w:color="auto" w:fill="auto"/>
            <w:noWrap/>
            <w:vAlign w:val="center"/>
            <w:hideMark/>
          </w:tcPr>
          <w:p w14:paraId="2E487053"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163" w:type="dxa"/>
            <w:shd w:val="clear" w:color="auto" w:fill="auto"/>
            <w:noWrap/>
            <w:vAlign w:val="center"/>
            <w:hideMark/>
          </w:tcPr>
          <w:p w14:paraId="2C09E623"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12CE9938"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1AD8BE48"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3</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4</w:t>
            </w:r>
          </w:p>
        </w:tc>
        <w:tc>
          <w:tcPr>
            <w:tcW w:w="1080" w:type="dxa"/>
            <w:shd w:val="clear" w:color="auto" w:fill="auto"/>
            <w:noWrap/>
            <w:vAlign w:val="center"/>
            <w:hideMark/>
          </w:tcPr>
          <w:p w14:paraId="080887D5" w14:textId="77777777" w:rsidR="00421430" w:rsidRPr="00E71397" w:rsidRDefault="00421430" w:rsidP="00421430">
            <w:pPr>
              <w:widowControl/>
              <w:jc w:val="left"/>
              <w:rPr>
                <w:rFonts w:ascii="Book Antiqua" w:eastAsia="宋体" w:hAnsi="Book Antiqua" w:cs="宋体"/>
                <w:color w:val="000000"/>
                <w:kern w:val="0"/>
                <w:sz w:val="22"/>
                <w:lang w:eastAsia="zh-CN"/>
              </w:rPr>
            </w:pPr>
          </w:p>
        </w:tc>
        <w:tc>
          <w:tcPr>
            <w:tcW w:w="1080" w:type="dxa"/>
            <w:shd w:val="clear" w:color="auto" w:fill="auto"/>
            <w:noWrap/>
            <w:vAlign w:val="center"/>
            <w:hideMark/>
          </w:tcPr>
          <w:p w14:paraId="4A4FA848" w14:textId="77777777" w:rsidR="00421430" w:rsidRPr="00E71397" w:rsidRDefault="00421430" w:rsidP="00421430">
            <w:pPr>
              <w:widowControl/>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w:t>
            </w:r>
            <w:r w:rsidRPr="00E71397">
              <w:rPr>
                <w:rFonts w:ascii="Book Antiqua" w:eastAsia="宋体" w:hAnsi="Book Antiqua" w:cs="Calibri"/>
                <w:color w:val="000000"/>
                <w:kern w:val="0"/>
                <w:sz w:val="24"/>
                <w:szCs w:val="24"/>
                <w:vertAlign w:val="superscript"/>
                <w:lang w:eastAsia="zh-CN"/>
              </w:rPr>
              <w:t>4</w:t>
            </w:r>
            <w:r w:rsidRPr="00E71397">
              <w:rPr>
                <w:rFonts w:ascii="Book Antiqua" w:eastAsia="宋体" w:hAnsi="Book Antiqua" w:cs="Calibri"/>
                <w:color w:val="000000"/>
                <w:kern w:val="0"/>
                <w:sz w:val="24"/>
                <w:szCs w:val="24"/>
                <w:lang w:eastAsia="zh-CN"/>
              </w:rPr>
              <w:t xml:space="preserve"> - 10</w:t>
            </w:r>
            <w:r w:rsidRPr="00E71397">
              <w:rPr>
                <w:rFonts w:ascii="Book Antiqua" w:eastAsia="宋体" w:hAnsi="Book Antiqua" w:cs="Calibri"/>
                <w:color w:val="000000"/>
                <w:kern w:val="0"/>
                <w:sz w:val="24"/>
                <w:szCs w:val="24"/>
                <w:vertAlign w:val="superscript"/>
                <w:lang w:eastAsia="zh-CN"/>
              </w:rPr>
              <w:t>5</w:t>
            </w:r>
          </w:p>
        </w:tc>
      </w:tr>
    </w:tbl>
    <w:p w14:paraId="70FFCEC0" w14:textId="77777777" w:rsidR="00395E34" w:rsidRPr="00E71397" w:rsidRDefault="00395E34" w:rsidP="001E7D7A">
      <w:pPr>
        <w:adjustRightInd w:val="0"/>
        <w:snapToGrid w:val="0"/>
        <w:spacing w:line="360" w:lineRule="auto"/>
        <w:ind w:left="240" w:hangingChars="100" w:hanging="240"/>
        <w:rPr>
          <w:rFonts w:ascii="Book Antiqua" w:hAnsi="Book Antiqua" w:cs="Times New Roman"/>
          <w:color w:val="000000" w:themeColor="text1"/>
          <w:sz w:val="24"/>
          <w:szCs w:val="24"/>
        </w:rPr>
      </w:pPr>
    </w:p>
    <w:p w14:paraId="0F9CCA17" w14:textId="77777777" w:rsidR="00421430" w:rsidRPr="00E71397" w:rsidRDefault="00421430">
      <w:pPr>
        <w:widowControl/>
        <w:jc w:val="left"/>
        <w:rPr>
          <w:rFonts w:ascii="Book Antiqua" w:hAnsi="Book Antiqua" w:cs="Times New Roman"/>
          <w:color w:val="000000" w:themeColor="text1"/>
          <w:sz w:val="24"/>
          <w:szCs w:val="24"/>
        </w:rPr>
      </w:pPr>
      <w:r w:rsidRPr="00E71397">
        <w:rPr>
          <w:rFonts w:ascii="Book Antiqua" w:hAnsi="Book Antiqua" w:cs="Times New Roman"/>
          <w:color w:val="000000" w:themeColor="text1"/>
          <w:sz w:val="24"/>
          <w:szCs w:val="24"/>
        </w:rPr>
        <w:br w:type="page"/>
      </w:r>
    </w:p>
    <w:p w14:paraId="21BCBA77" w14:textId="722BA66E" w:rsidR="00395E34" w:rsidRPr="00E71397" w:rsidRDefault="00421430" w:rsidP="00421430">
      <w:pPr>
        <w:adjustRightInd w:val="0"/>
        <w:snapToGrid w:val="0"/>
        <w:spacing w:line="360" w:lineRule="auto"/>
        <w:ind w:left="241" w:hangingChars="100" w:hanging="241"/>
        <w:rPr>
          <w:rFonts w:ascii="Book Antiqua" w:eastAsia="宋体" w:hAnsi="Book Antiqua" w:cs="Times New Roman"/>
          <w:b/>
          <w:color w:val="000000" w:themeColor="text1"/>
          <w:sz w:val="24"/>
          <w:szCs w:val="24"/>
          <w:vertAlign w:val="superscript"/>
          <w:lang w:eastAsia="zh-CN"/>
        </w:rPr>
      </w:pPr>
      <w:r w:rsidRPr="00E71397">
        <w:rPr>
          <w:rFonts w:ascii="Book Antiqua" w:hAnsi="Book Antiqua" w:cs="Times New Roman"/>
          <w:b/>
          <w:color w:val="000000" w:themeColor="text1"/>
          <w:sz w:val="24"/>
          <w:szCs w:val="24"/>
        </w:rPr>
        <w:lastRenderedPageBreak/>
        <w:t xml:space="preserve">Table 2 Changes in gut microbiota in human </w:t>
      </w:r>
      <w:proofErr w:type="gramStart"/>
      <w:r w:rsidRPr="00E71397">
        <w:rPr>
          <w:rFonts w:ascii="Book Antiqua" w:hAnsi="Book Antiqua" w:cs="Times New Roman"/>
          <w:b/>
          <w:color w:val="000000" w:themeColor="text1"/>
          <w:sz w:val="24"/>
          <w:szCs w:val="24"/>
        </w:rPr>
        <w:t>diseases</w:t>
      </w:r>
      <w:r w:rsidRPr="00E71397">
        <w:rPr>
          <w:rFonts w:ascii="Book Antiqua" w:hAnsi="Book Antiqua" w:cs="Times New Roman"/>
          <w:b/>
          <w:color w:val="000000" w:themeColor="text1"/>
          <w:sz w:val="24"/>
          <w:szCs w:val="24"/>
          <w:vertAlign w:val="superscript"/>
        </w:rPr>
        <w:t>[</w:t>
      </w:r>
      <w:proofErr w:type="gramEnd"/>
      <w:r w:rsidRPr="00E71397">
        <w:rPr>
          <w:rFonts w:ascii="Book Antiqua" w:hAnsi="Book Antiqua" w:cs="Times New Roman"/>
          <w:b/>
          <w:color w:val="000000" w:themeColor="text1"/>
          <w:sz w:val="24"/>
          <w:szCs w:val="24"/>
          <w:vertAlign w:val="superscript"/>
        </w:rPr>
        <w:t>35]</w:t>
      </w:r>
    </w:p>
    <w:tbl>
      <w:tblPr>
        <w:tblW w:w="5496" w:type="dxa"/>
        <w:tblInd w:w="93" w:type="dxa"/>
        <w:tblBorders>
          <w:top w:val="single" w:sz="4" w:space="0" w:color="auto"/>
          <w:bottom w:val="single" w:sz="4" w:space="0" w:color="auto"/>
        </w:tblBorders>
        <w:tblLook w:val="04A0" w:firstRow="1" w:lastRow="0" w:firstColumn="1" w:lastColumn="0" w:noHBand="0" w:noVBand="1"/>
      </w:tblPr>
      <w:tblGrid>
        <w:gridCol w:w="1176"/>
        <w:gridCol w:w="1080"/>
        <w:gridCol w:w="2721"/>
        <w:gridCol w:w="519"/>
      </w:tblGrid>
      <w:tr w:rsidR="00421430" w:rsidRPr="00E71397" w14:paraId="5B0E5F1B" w14:textId="77777777" w:rsidTr="00421430">
        <w:trPr>
          <w:trHeight w:val="315"/>
        </w:trPr>
        <w:tc>
          <w:tcPr>
            <w:tcW w:w="1176" w:type="dxa"/>
            <w:tcBorders>
              <w:top w:val="single" w:sz="4" w:space="0" w:color="auto"/>
              <w:bottom w:val="single" w:sz="4" w:space="0" w:color="auto"/>
            </w:tcBorders>
            <w:shd w:val="clear" w:color="auto" w:fill="auto"/>
            <w:noWrap/>
            <w:vAlign w:val="center"/>
            <w:hideMark/>
          </w:tcPr>
          <w:p w14:paraId="00FDD8CD" w14:textId="77777777"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Diseases</w:t>
            </w:r>
          </w:p>
        </w:tc>
        <w:tc>
          <w:tcPr>
            <w:tcW w:w="1080" w:type="dxa"/>
            <w:tcBorders>
              <w:top w:val="single" w:sz="4" w:space="0" w:color="auto"/>
              <w:bottom w:val="single" w:sz="4" w:space="0" w:color="auto"/>
            </w:tcBorders>
            <w:shd w:val="clear" w:color="auto" w:fill="auto"/>
            <w:noWrap/>
            <w:vAlign w:val="center"/>
            <w:hideMark/>
          </w:tcPr>
          <w:p w14:paraId="2572EE24" w14:textId="77777777" w:rsidR="00421430" w:rsidRPr="00E71397" w:rsidRDefault="00421430" w:rsidP="00421430">
            <w:pPr>
              <w:widowControl/>
              <w:spacing w:line="360" w:lineRule="auto"/>
              <w:jc w:val="left"/>
              <w:rPr>
                <w:rFonts w:ascii="Book Antiqua" w:eastAsia="宋体" w:hAnsi="Book Antiqua" w:cs="宋体"/>
                <w:b/>
                <w:color w:val="000000"/>
                <w:kern w:val="0"/>
                <w:sz w:val="24"/>
                <w:szCs w:val="24"/>
                <w:lang w:eastAsia="zh-CN"/>
              </w:rPr>
            </w:pPr>
          </w:p>
        </w:tc>
        <w:tc>
          <w:tcPr>
            <w:tcW w:w="2721" w:type="dxa"/>
            <w:tcBorders>
              <w:top w:val="single" w:sz="4" w:space="0" w:color="auto"/>
              <w:bottom w:val="single" w:sz="4" w:space="0" w:color="auto"/>
            </w:tcBorders>
            <w:shd w:val="clear" w:color="auto" w:fill="auto"/>
            <w:noWrap/>
            <w:vAlign w:val="center"/>
            <w:hideMark/>
          </w:tcPr>
          <w:p w14:paraId="4526A15D" w14:textId="35B0B0A5"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Change in microbiota</w:t>
            </w:r>
          </w:p>
        </w:tc>
        <w:tc>
          <w:tcPr>
            <w:tcW w:w="519" w:type="dxa"/>
            <w:tcBorders>
              <w:top w:val="single" w:sz="4" w:space="0" w:color="auto"/>
              <w:bottom w:val="single" w:sz="4" w:space="0" w:color="auto"/>
            </w:tcBorders>
            <w:shd w:val="clear" w:color="auto" w:fill="auto"/>
            <w:noWrap/>
            <w:vAlign w:val="center"/>
            <w:hideMark/>
          </w:tcPr>
          <w:p w14:paraId="76093A4C" w14:textId="77777777" w:rsidR="00421430" w:rsidRPr="00E71397" w:rsidRDefault="00421430" w:rsidP="00421430">
            <w:pPr>
              <w:widowControl/>
              <w:spacing w:line="360" w:lineRule="auto"/>
              <w:jc w:val="left"/>
              <w:rPr>
                <w:rFonts w:ascii="Book Antiqua" w:eastAsia="宋体" w:hAnsi="Book Antiqua" w:cs="宋体"/>
                <w:b/>
                <w:color w:val="000000"/>
                <w:kern w:val="0"/>
                <w:sz w:val="24"/>
                <w:szCs w:val="24"/>
                <w:lang w:eastAsia="zh-CN"/>
              </w:rPr>
            </w:pPr>
          </w:p>
        </w:tc>
      </w:tr>
      <w:tr w:rsidR="00421430" w:rsidRPr="00E71397" w14:paraId="7A9D75C8" w14:textId="77777777" w:rsidTr="00421430">
        <w:trPr>
          <w:trHeight w:val="315"/>
        </w:trPr>
        <w:tc>
          <w:tcPr>
            <w:tcW w:w="1176" w:type="dxa"/>
            <w:tcBorders>
              <w:top w:val="single" w:sz="4" w:space="0" w:color="auto"/>
            </w:tcBorders>
            <w:shd w:val="clear" w:color="auto" w:fill="auto"/>
            <w:noWrap/>
            <w:vAlign w:val="center"/>
            <w:hideMark/>
          </w:tcPr>
          <w:p w14:paraId="5163856B"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Allergies</w:t>
            </w:r>
          </w:p>
        </w:tc>
        <w:tc>
          <w:tcPr>
            <w:tcW w:w="1080" w:type="dxa"/>
            <w:tcBorders>
              <w:top w:val="single" w:sz="4" w:space="0" w:color="auto"/>
            </w:tcBorders>
            <w:shd w:val="clear" w:color="auto" w:fill="auto"/>
            <w:noWrap/>
            <w:vAlign w:val="center"/>
            <w:hideMark/>
          </w:tcPr>
          <w:p w14:paraId="72024850"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tcBorders>
              <w:top w:val="single" w:sz="4" w:space="0" w:color="auto"/>
            </w:tcBorders>
            <w:shd w:val="clear" w:color="auto" w:fill="auto"/>
            <w:noWrap/>
            <w:vAlign w:val="center"/>
            <w:hideMark/>
          </w:tcPr>
          <w:p w14:paraId="5C9D1B39"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Lactobacillus</w:t>
            </w:r>
            <w:r w:rsidRPr="00E71397">
              <w:rPr>
                <w:rFonts w:ascii="Book Antiqua" w:eastAsia="宋体" w:hAnsi="Book Antiqua" w:cs="Calibri"/>
                <w:color w:val="000000"/>
                <w:kern w:val="0"/>
                <w:sz w:val="24"/>
                <w:szCs w:val="24"/>
                <w:lang w:eastAsia="zh-CN"/>
              </w:rPr>
              <w:t xml:space="preserve"> spp.</w:t>
            </w:r>
            <w:r w:rsidRPr="00E71397">
              <w:rPr>
                <w:rFonts w:ascii="Book Antiqua" w:eastAsia="MS PGothic" w:hAnsi="Book Antiqua" w:cs="Calibri"/>
                <w:color w:val="000000"/>
                <w:kern w:val="0"/>
                <w:sz w:val="24"/>
                <w:szCs w:val="24"/>
                <w:lang w:eastAsia="zh-CN"/>
              </w:rPr>
              <w:t>↓</w:t>
            </w:r>
          </w:p>
        </w:tc>
        <w:tc>
          <w:tcPr>
            <w:tcW w:w="519" w:type="dxa"/>
            <w:tcBorders>
              <w:top w:val="single" w:sz="4" w:space="0" w:color="auto"/>
            </w:tcBorders>
            <w:shd w:val="clear" w:color="auto" w:fill="auto"/>
            <w:noWrap/>
            <w:vAlign w:val="center"/>
            <w:hideMark/>
          </w:tcPr>
          <w:p w14:paraId="122A44C8"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3B9703FD" w14:textId="77777777" w:rsidTr="00421430">
        <w:trPr>
          <w:trHeight w:val="315"/>
        </w:trPr>
        <w:tc>
          <w:tcPr>
            <w:tcW w:w="1176" w:type="dxa"/>
            <w:shd w:val="clear" w:color="auto" w:fill="auto"/>
            <w:noWrap/>
            <w:vAlign w:val="center"/>
            <w:hideMark/>
          </w:tcPr>
          <w:p w14:paraId="05BC84A7"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2C39AC0C"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3240" w:type="dxa"/>
            <w:gridSpan w:val="2"/>
            <w:shd w:val="clear" w:color="auto" w:fill="auto"/>
            <w:noWrap/>
            <w:vAlign w:val="center"/>
            <w:hideMark/>
          </w:tcPr>
          <w:p w14:paraId="3B8A16BC"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Bifidbacterium</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adolescentis</w:t>
            </w:r>
            <w:proofErr w:type="spellEnd"/>
            <w:r w:rsidRPr="00E71397">
              <w:rPr>
                <w:rFonts w:ascii="Book Antiqua" w:eastAsia="MS PGothic" w:hAnsi="Book Antiqua" w:cs="Calibri"/>
                <w:color w:val="000000"/>
                <w:kern w:val="0"/>
                <w:sz w:val="24"/>
                <w:szCs w:val="24"/>
                <w:lang w:eastAsia="zh-CN"/>
              </w:rPr>
              <w:t>↓</w:t>
            </w:r>
          </w:p>
        </w:tc>
      </w:tr>
      <w:tr w:rsidR="00421430" w:rsidRPr="00E71397" w14:paraId="59E71588" w14:textId="77777777" w:rsidTr="00421430">
        <w:trPr>
          <w:trHeight w:val="315"/>
        </w:trPr>
        <w:tc>
          <w:tcPr>
            <w:tcW w:w="1176" w:type="dxa"/>
            <w:shd w:val="clear" w:color="auto" w:fill="auto"/>
            <w:noWrap/>
            <w:vAlign w:val="center"/>
            <w:hideMark/>
          </w:tcPr>
          <w:p w14:paraId="2B80C4A6"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0604CF94"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3240" w:type="dxa"/>
            <w:gridSpan w:val="2"/>
            <w:shd w:val="clear" w:color="auto" w:fill="auto"/>
            <w:noWrap/>
            <w:vAlign w:val="center"/>
            <w:hideMark/>
          </w:tcPr>
          <w:p w14:paraId="019C07E2"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Clostridium difficile</w:t>
            </w:r>
            <w:r w:rsidRPr="00E71397">
              <w:rPr>
                <w:rFonts w:ascii="Book Antiqua" w:eastAsia="MS PGothic" w:hAnsi="Book Antiqua" w:cs="Calibri"/>
                <w:color w:val="000000"/>
                <w:kern w:val="0"/>
                <w:sz w:val="24"/>
                <w:szCs w:val="24"/>
                <w:lang w:eastAsia="zh-CN"/>
              </w:rPr>
              <w:t>↓</w:t>
            </w:r>
          </w:p>
        </w:tc>
      </w:tr>
      <w:tr w:rsidR="00421430" w:rsidRPr="00E71397" w14:paraId="3808641D" w14:textId="77777777" w:rsidTr="00421430">
        <w:trPr>
          <w:trHeight w:val="315"/>
        </w:trPr>
        <w:tc>
          <w:tcPr>
            <w:tcW w:w="1176" w:type="dxa"/>
            <w:shd w:val="clear" w:color="auto" w:fill="auto"/>
            <w:noWrap/>
            <w:vAlign w:val="center"/>
            <w:hideMark/>
          </w:tcPr>
          <w:p w14:paraId="1131F799"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44F46AD2"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3240" w:type="dxa"/>
            <w:gridSpan w:val="2"/>
            <w:shd w:val="clear" w:color="auto" w:fill="auto"/>
            <w:noWrap/>
            <w:vAlign w:val="center"/>
            <w:hideMark/>
          </w:tcPr>
          <w:p w14:paraId="6FB2C3A4"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Helicobacter pylori</w:t>
            </w:r>
            <w:r w:rsidRPr="00E71397">
              <w:rPr>
                <w:rFonts w:ascii="Book Antiqua" w:eastAsia="MS PGothic" w:hAnsi="Book Antiqua" w:cs="Calibri"/>
                <w:color w:val="000000"/>
                <w:kern w:val="0"/>
                <w:sz w:val="24"/>
                <w:szCs w:val="24"/>
                <w:lang w:eastAsia="zh-CN"/>
              </w:rPr>
              <w:t>↓</w:t>
            </w:r>
          </w:p>
        </w:tc>
      </w:tr>
      <w:tr w:rsidR="00421430" w:rsidRPr="00E71397" w14:paraId="1BF46D7D" w14:textId="77777777" w:rsidTr="00421430">
        <w:trPr>
          <w:trHeight w:val="315"/>
        </w:trPr>
        <w:tc>
          <w:tcPr>
            <w:tcW w:w="1176" w:type="dxa"/>
            <w:shd w:val="clear" w:color="auto" w:fill="auto"/>
            <w:noWrap/>
            <w:vAlign w:val="center"/>
            <w:hideMark/>
          </w:tcPr>
          <w:p w14:paraId="34F577D7"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Autism</w:t>
            </w:r>
          </w:p>
        </w:tc>
        <w:tc>
          <w:tcPr>
            <w:tcW w:w="1080" w:type="dxa"/>
            <w:shd w:val="clear" w:color="auto" w:fill="auto"/>
            <w:noWrap/>
            <w:vAlign w:val="center"/>
            <w:hideMark/>
          </w:tcPr>
          <w:p w14:paraId="48033BA3"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shd w:val="clear" w:color="auto" w:fill="auto"/>
            <w:noWrap/>
            <w:vAlign w:val="center"/>
            <w:hideMark/>
          </w:tcPr>
          <w:p w14:paraId="3F13AF76"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Bacteroidetes</w:t>
            </w:r>
            <w:proofErr w:type="spellEnd"/>
            <w:r w:rsidRPr="00E71397">
              <w:rPr>
                <w:rFonts w:ascii="Book Antiqua" w:eastAsia="MS PGothic" w:hAnsi="Book Antiqua" w:cs="Calibri"/>
                <w:color w:val="000000"/>
                <w:kern w:val="0"/>
                <w:sz w:val="24"/>
                <w:szCs w:val="24"/>
                <w:lang w:eastAsia="zh-CN"/>
              </w:rPr>
              <w:t>↑</w:t>
            </w:r>
            <w:r w:rsidRPr="00E71397">
              <w:rPr>
                <w:rFonts w:ascii="Book Antiqua" w:eastAsia="宋体" w:hAnsi="Book Antiqua" w:cs="Calibri"/>
                <w:color w:val="000000"/>
                <w:kern w:val="0"/>
                <w:sz w:val="24"/>
                <w:szCs w:val="24"/>
                <w:lang w:eastAsia="zh-CN"/>
              </w:rPr>
              <w:t xml:space="preserve"> </w:t>
            </w:r>
          </w:p>
        </w:tc>
        <w:tc>
          <w:tcPr>
            <w:tcW w:w="519" w:type="dxa"/>
            <w:shd w:val="clear" w:color="auto" w:fill="auto"/>
            <w:noWrap/>
            <w:vAlign w:val="center"/>
            <w:hideMark/>
          </w:tcPr>
          <w:p w14:paraId="713F1423"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19F9D4B1" w14:textId="77777777" w:rsidTr="00421430">
        <w:trPr>
          <w:trHeight w:val="315"/>
        </w:trPr>
        <w:tc>
          <w:tcPr>
            <w:tcW w:w="1176" w:type="dxa"/>
            <w:shd w:val="clear" w:color="auto" w:fill="auto"/>
            <w:noWrap/>
            <w:vAlign w:val="center"/>
            <w:hideMark/>
          </w:tcPr>
          <w:p w14:paraId="0B19281C"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5F246986"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shd w:val="clear" w:color="auto" w:fill="auto"/>
            <w:noWrap/>
            <w:vAlign w:val="center"/>
            <w:hideMark/>
          </w:tcPr>
          <w:p w14:paraId="12F13218"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Proteobacteria</w:t>
            </w:r>
            <w:proofErr w:type="spellEnd"/>
            <w:r w:rsidRPr="00E71397">
              <w:rPr>
                <w:rFonts w:ascii="Book Antiqua" w:eastAsia="MS PGothic" w:hAnsi="Book Antiqua" w:cs="Calibri"/>
                <w:color w:val="000000"/>
                <w:kern w:val="0"/>
                <w:sz w:val="24"/>
                <w:szCs w:val="24"/>
                <w:lang w:eastAsia="zh-CN"/>
              </w:rPr>
              <w:t>↑</w:t>
            </w:r>
          </w:p>
        </w:tc>
        <w:tc>
          <w:tcPr>
            <w:tcW w:w="519" w:type="dxa"/>
            <w:shd w:val="clear" w:color="auto" w:fill="auto"/>
            <w:noWrap/>
            <w:vAlign w:val="center"/>
            <w:hideMark/>
          </w:tcPr>
          <w:p w14:paraId="4A1B7239"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7D386AF0" w14:textId="77777777" w:rsidTr="00421430">
        <w:trPr>
          <w:trHeight w:val="315"/>
        </w:trPr>
        <w:tc>
          <w:tcPr>
            <w:tcW w:w="1176" w:type="dxa"/>
            <w:shd w:val="clear" w:color="auto" w:fill="auto"/>
            <w:noWrap/>
            <w:vAlign w:val="center"/>
            <w:hideMark/>
          </w:tcPr>
          <w:p w14:paraId="206157EE"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5176FFD4"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shd w:val="clear" w:color="auto" w:fill="auto"/>
            <w:noWrap/>
            <w:vAlign w:val="center"/>
            <w:hideMark/>
          </w:tcPr>
          <w:p w14:paraId="5D4154F6"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Actinobacteria</w:t>
            </w:r>
            <w:proofErr w:type="spellEnd"/>
            <w:r w:rsidRPr="00E71397">
              <w:rPr>
                <w:rFonts w:ascii="Book Antiqua" w:eastAsia="MS PGothic" w:hAnsi="Book Antiqua" w:cs="Calibri"/>
                <w:color w:val="000000"/>
                <w:kern w:val="0"/>
                <w:sz w:val="24"/>
                <w:szCs w:val="24"/>
                <w:lang w:eastAsia="zh-CN"/>
              </w:rPr>
              <w:t>↓</w:t>
            </w:r>
          </w:p>
        </w:tc>
        <w:tc>
          <w:tcPr>
            <w:tcW w:w="519" w:type="dxa"/>
            <w:shd w:val="clear" w:color="auto" w:fill="auto"/>
            <w:noWrap/>
            <w:vAlign w:val="center"/>
            <w:hideMark/>
          </w:tcPr>
          <w:p w14:paraId="2E653F41"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5A4D22DB" w14:textId="77777777" w:rsidTr="00421430">
        <w:trPr>
          <w:trHeight w:val="315"/>
        </w:trPr>
        <w:tc>
          <w:tcPr>
            <w:tcW w:w="1176" w:type="dxa"/>
            <w:shd w:val="clear" w:color="auto" w:fill="auto"/>
            <w:noWrap/>
            <w:vAlign w:val="center"/>
            <w:hideMark/>
          </w:tcPr>
          <w:p w14:paraId="786B8094"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4F30B6A9"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shd w:val="clear" w:color="auto" w:fill="auto"/>
            <w:noWrap/>
            <w:vAlign w:val="center"/>
            <w:hideMark/>
          </w:tcPr>
          <w:p w14:paraId="1ADC45D7"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Firmicutes</w:t>
            </w:r>
            <w:proofErr w:type="spellEnd"/>
            <w:r w:rsidRPr="00E71397">
              <w:rPr>
                <w:rFonts w:ascii="Book Antiqua" w:eastAsia="MS PGothic" w:hAnsi="Book Antiqua" w:cs="Calibri"/>
                <w:color w:val="000000"/>
                <w:kern w:val="0"/>
                <w:sz w:val="24"/>
                <w:szCs w:val="24"/>
                <w:lang w:eastAsia="zh-CN"/>
              </w:rPr>
              <w:t>↓</w:t>
            </w:r>
          </w:p>
        </w:tc>
        <w:tc>
          <w:tcPr>
            <w:tcW w:w="519" w:type="dxa"/>
            <w:shd w:val="clear" w:color="auto" w:fill="auto"/>
            <w:noWrap/>
            <w:vAlign w:val="center"/>
            <w:hideMark/>
          </w:tcPr>
          <w:p w14:paraId="0F7017C9"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26D13ADE" w14:textId="77777777" w:rsidTr="00421430">
        <w:trPr>
          <w:trHeight w:val="315"/>
        </w:trPr>
        <w:tc>
          <w:tcPr>
            <w:tcW w:w="1176" w:type="dxa"/>
            <w:shd w:val="clear" w:color="auto" w:fill="auto"/>
            <w:noWrap/>
            <w:vAlign w:val="center"/>
            <w:hideMark/>
          </w:tcPr>
          <w:p w14:paraId="5C3F052C"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Obesity</w:t>
            </w:r>
          </w:p>
        </w:tc>
        <w:tc>
          <w:tcPr>
            <w:tcW w:w="1080" w:type="dxa"/>
            <w:shd w:val="clear" w:color="auto" w:fill="auto"/>
            <w:noWrap/>
            <w:vAlign w:val="center"/>
            <w:hideMark/>
          </w:tcPr>
          <w:p w14:paraId="78B64C1D"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shd w:val="clear" w:color="auto" w:fill="auto"/>
            <w:noWrap/>
            <w:vAlign w:val="center"/>
            <w:hideMark/>
          </w:tcPr>
          <w:p w14:paraId="0492DA4B"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Bacteroidetes</w:t>
            </w:r>
            <w:proofErr w:type="spellEnd"/>
            <w:r w:rsidRPr="00E71397">
              <w:rPr>
                <w:rFonts w:ascii="Book Antiqua" w:eastAsia="MS PGothic" w:hAnsi="Book Antiqua" w:cs="Calibri"/>
                <w:color w:val="000000"/>
                <w:kern w:val="0"/>
                <w:sz w:val="24"/>
                <w:szCs w:val="24"/>
                <w:lang w:eastAsia="zh-CN"/>
              </w:rPr>
              <w:t>↓</w:t>
            </w:r>
          </w:p>
        </w:tc>
        <w:tc>
          <w:tcPr>
            <w:tcW w:w="519" w:type="dxa"/>
            <w:shd w:val="clear" w:color="auto" w:fill="auto"/>
            <w:noWrap/>
            <w:vAlign w:val="center"/>
            <w:hideMark/>
          </w:tcPr>
          <w:p w14:paraId="10CD15FD"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3667220E" w14:textId="77777777" w:rsidTr="00421430">
        <w:trPr>
          <w:trHeight w:val="315"/>
        </w:trPr>
        <w:tc>
          <w:tcPr>
            <w:tcW w:w="1176" w:type="dxa"/>
            <w:shd w:val="clear" w:color="auto" w:fill="auto"/>
            <w:noWrap/>
            <w:vAlign w:val="center"/>
            <w:hideMark/>
          </w:tcPr>
          <w:p w14:paraId="43CC13B7"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071D2EBF"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shd w:val="clear" w:color="auto" w:fill="auto"/>
            <w:noWrap/>
            <w:vAlign w:val="center"/>
            <w:hideMark/>
          </w:tcPr>
          <w:p w14:paraId="05971202"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Lactobacillus</w:t>
            </w:r>
            <w:r w:rsidRPr="00E71397">
              <w:rPr>
                <w:rFonts w:ascii="Book Antiqua" w:eastAsia="MS PGothic" w:hAnsi="Book Antiqua" w:cs="Calibri"/>
                <w:color w:val="000000"/>
                <w:kern w:val="0"/>
                <w:sz w:val="24"/>
                <w:szCs w:val="24"/>
                <w:lang w:eastAsia="zh-CN"/>
              </w:rPr>
              <w:t>↑</w:t>
            </w:r>
          </w:p>
        </w:tc>
        <w:tc>
          <w:tcPr>
            <w:tcW w:w="519" w:type="dxa"/>
            <w:shd w:val="clear" w:color="auto" w:fill="auto"/>
            <w:noWrap/>
            <w:vAlign w:val="center"/>
            <w:hideMark/>
          </w:tcPr>
          <w:p w14:paraId="0F9A882F"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4D7B08AC" w14:textId="77777777" w:rsidTr="00421430">
        <w:trPr>
          <w:trHeight w:val="315"/>
        </w:trPr>
        <w:tc>
          <w:tcPr>
            <w:tcW w:w="1176" w:type="dxa"/>
            <w:shd w:val="clear" w:color="auto" w:fill="auto"/>
            <w:noWrap/>
            <w:vAlign w:val="center"/>
            <w:hideMark/>
          </w:tcPr>
          <w:p w14:paraId="2D9248A8"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5FFA1924"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3240" w:type="dxa"/>
            <w:gridSpan w:val="2"/>
            <w:shd w:val="clear" w:color="auto" w:fill="auto"/>
            <w:noWrap/>
            <w:vAlign w:val="center"/>
            <w:hideMark/>
          </w:tcPr>
          <w:p w14:paraId="18A35831"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Firmicutes</w:t>
            </w:r>
            <w:proofErr w:type="spellEnd"/>
            <w:r w:rsidRPr="00E71397">
              <w:rPr>
                <w:rFonts w:ascii="Book Antiqua" w:eastAsia="宋体" w:hAnsi="Book Antiqua" w:cs="Calibri"/>
                <w:i/>
                <w:iCs/>
                <w:color w:val="000000"/>
                <w:kern w:val="0"/>
                <w:sz w:val="24"/>
                <w:szCs w:val="24"/>
                <w:lang w:eastAsia="zh-CN"/>
              </w:rPr>
              <w:t>/</w:t>
            </w:r>
            <w:proofErr w:type="spellStart"/>
            <w:r w:rsidRPr="00E71397">
              <w:rPr>
                <w:rFonts w:ascii="Book Antiqua" w:eastAsia="宋体" w:hAnsi="Book Antiqua" w:cs="Calibri"/>
                <w:i/>
                <w:iCs/>
                <w:color w:val="000000"/>
                <w:kern w:val="0"/>
                <w:sz w:val="24"/>
                <w:szCs w:val="24"/>
                <w:lang w:eastAsia="zh-CN"/>
              </w:rPr>
              <w:t>Bacteroidetes</w:t>
            </w:r>
            <w:proofErr w:type="spellEnd"/>
            <w:r w:rsidRPr="00E71397">
              <w:rPr>
                <w:rFonts w:ascii="Book Antiqua" w:eastAsia="宋体" w:hAnsi="Book Antiqua" w:cs="Calibri"/>
                <w:color w:val="000000"/>
                <w:kern w:val="0"/>
                <w:sz w:val="24"/>
                <w:szCs w:val="24"/>
                <w:lang w:eastAsia="zh-CN"/>
              </w:rPr>
              <w:t xml:space="preserve"> ratio</w:t>
            </w:r>
            <w:r w:rsidRPr="00E71397">
              <w:rPr>
                <w:rFonts w:ascii="Book Antiqua" w:eastAsia="MS PGothic" w:hAnsi="Book Antiqua" w:cs="Calibri"/>
                <w:color w:val="000000"/>
                <w:kern w:val="0"/>
                <w:sz w:val="24"/>
                <w:szCs w:val="24"/>
                <w:lang w:eastAsia="zh-CN"/>
              </w:rPr>
              <w:t>↓</w:t>
            </w:r>
          </w:p>
        </w:tc>
      </w:tr>
      <w:tr w:rsidR="00421430" w:rsidRPr="00E71397" w14:paraId="71B01F3A" w14:textId="77777777" w:rsidTr="00421430">
        <w:trPr>
          <w:trHeight w:val="315"/>
        </w:trPr>
        <w:tc>
          <w:tcPr>
            <w:tcW w:w="2256" w:type="dxa"/>
            <w:gridSpan w:val="2"/>
            <w:shd w:val="clear" w:color="auto" w:fill="auto"/>
            <w:noWrap/>
            <w:vAlign w:val="center"/>
            <w:hideMark/>
          </w:tcPr>
          <w:p w14:paraId="04088328"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Type 2 Diabetes</w:t>
            </w:r>
          </w:p>
        </w:tc>
        <w:tc>
          <w:tcPr>
            <w:tcW w:w="2721" w:type="dxa"/>
            <w:shd w:val="clear" w:color="auto" w:fill="auto"/>
            <w:noWrap/>
            <w:vAlign w:val="center"/>
            <w:hideMark/>
          </w:tcPr>
          <w:p w14:paraId="559C52BF"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Firmicutes</w:t>
            </w:r>
            <w:proofErr w:type="spellEnd"/>
            <w:r w:rsidRPr="00E71397">
              <w:rPr>
                <w:rFonts w:ascii="Book Antiqua" w:eastAsia="MS PGothic" w:hAnsi="Book Antiqua" w:cs="Calibri"/>
                <w:color w:val="000000"/>
                <w:kern w:val="0"/>
                <w:sz w:val="24"/>
                <w:szCs w:val="24"/>
                <w:lang w:eastAsia="zh-CN"/>
              </w:rPr>
              <w:t>↓</w:t>
            </w:r>
          </w:p>
        </w:tc>
        <w:tc>
          <w:tcPr>
            <w:tcW w:w="519" w:type="dxa"/>
            <w:shd w:val="clear" w:color="auto" w:fill="auto"/>
            <w:noWrap/>
            <w:vAlign w:val="center"/>
            <w:hideMark/>
          </w:tcPr>
          <w:p w14:paraId="691F5295"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0B3F9894" w14:textId="77777777" w:rsidTr="00421430">
        <w:trPr>
          <w:trHeight w:val="315"/>
        </w:trPr>
        <w:tc>
          <w:tcPr>
            <w:tcW w:w="1176" w:type="dxa"/>
            <w:shd w:val="clear" w:color="auto" w:fill="auto"/>
            <w:noWrap/>
            <w:vAlign w:val="center"/>
            <w:hideMark/>
          </w:tcPr>
          <w:p w14:paraId="0CAAF301"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1539154E"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shd w:val="clear" w:color="auto" w:fill="auto"/>
            <w:noWrap/>
            <w:vAlign w:val="center"/>
            <w:hideMark/>
          </w:tcPr>
          <w:p w14:paraId="49F2FDB1"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Clostridia</w:t>
            </w:r>
            <w:r w:rsidRPr="00E71397">
              <w:rPr>
                <w:rFonts w:ascii="Book Antiqua" w:eastAsia="MS PGothic" w:hAnsi="Book Antiqua" w:cs="Calibri"/>
                <w:color w:val="000000"/>
                <w:kern w:val="0"/>
                <w:sz w:val="24"/>
                <w:szCs w:val="24"/>
                <w:lang w:eastAsia="zh-CN"/>
              </w:rPr>
              <w:t>↓</w:t>
            </w:r>
          </w:p>
        </w:tc>
        <w:tc>
          <w:tcPr>
            <w:tcW w:w="519" w:type="dxa"/>
            <w:shd w:val="clear" w:color="auto" w:fill="auto"/>
            <w:noWrap/>
            <w:vAlign w:val="center"/>
            <w:hideMark/>
          </w:tcPr>
          <w:p w14:paraId="09FB5D86"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6BD431E2" w14:textId="77777777" w:rsidTr="00421430">
        <w:trPr>
          <w:trHeight w:val="315"/>
        </w:trPr>
        <w:tc>
          <w:tcPr>
            <w:tcW w:w="1176" w:type="dxa"/>
            <w:shd w:val="clear" w:color="auto" w:fill="auto"/>
            <w:noWrap/>
            <w:vAlign w:val="center"/>
            <w:hideMark/>
          </w:tcPr>
          <w:p w14:paraId="21CD1067"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52FB0074"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3240" w:type="dxa"/>
            <w:gridSpan w:val="2"/>
            <w:shd w:val="clear" w:color="auto" w:fill="auto"/>
            <w:noWrap/>
            <w:vAlign w:val="center"/>
            <w:hideMark/>
          </w:tcPr>
          <w:p w14:paraId="024D5576"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Betaproteobacteria</w:t>
            </w:r>
            <w:proofErr w:type="spellEnd"/>
            <w:r w:rsidRPr="00E71397">
              <w:rPr>
                <w:rFonts w:ascii="Book Antiqua" w:eastAsia="MS PGothic" w:hAnsi="Book Antiqua" w:cs="Calibri"/>
                <w:color w:val="000000"/>
                <w:kern w:val="0"/>
                <w:sz w:val="24"/>
                <w:szCs w:val="24"/>
                <w:lang w:eastAsia="zh-CN"/>
              </w:rPr>
              <w:t>↓</w:t>
            </w:r>
          </w:p>
        </w:tc>
      </w:tr>
      <w:tr w:rsidR="00421430" w:rsidRPr="00E71397" w14:paraId="1CC4A900" w14:textId="77777777" w:rsidTr="00421430">
        <w:trPr>
          <w:trHeight w:val="315"/>
        </w:trPr>
        <w:tc>
          <w:tcPr>
            <w:tcW w:w="1176" w:type="dxa"/>
            <w:shd w:val="clear" w:color="auto" w:fill="auto"/>
            <w:noWrap/>
            <w:vAlign w:val="center"/>
            <w:hideMark/>
          </w:tcPr>
          <w:p w14:paraId="468A96C7"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4DC71B72"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3240" w:type="dxa"/>
            <w:gridSpan w:val="2"/>
            <w:shd w:val="clear" w:color="auto" w:fill="auto"/>
            <w:noWrap/>
            <w:vAlign w:val="center"/>
            <w:hideMark/>
          </w:tcPr>
          <w:p w14:paraId="6A74C55E"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Bacteroidetes</w:t>
            </w:r>
            <w:proofErr w:type="spellEnd"/>
            <w:r w:rsidRPr="00E71397">
              <w:rPr>
                <w:rFonts w:ascii="Book Antiqua" w:eastAsia="宋体" w:hAnsi="Book Antiqua" w:cs="Calibri"/>
                <w:i/>
                <w:iCs/>
                <w:color w:val="000000"/>
                <w:kern w:val="0"/>
                <w:sz w:val="24"/>
                <w:szCs w:val="24"/>
                <w:lang w:eastAsia="zh-CN"/>
              </w:rPr>
              <w:t>/</w:t>
            </w:r>
            <w:proofErr w:type="spellStart"/>
            <w:r w:rsidRPr="00E71397">
              <w:rPr>
                <w:rFonts w:ascii="Book Antiqua" w:eastAsia="宋体" w:hAnsi="Book Antiqua" w:cs="Calibri"/>
                <w:i/>
                <w:iCs/>
                <w:color w:val="000000"/>
                <w:kern w:val="0"/>
                <w:sz w:val="24"/>
                <w:szCs w:val="24"/>
                <w:lang w:eastAsia="zh-CN"/>
              </w:rPr>
              <w:t>Firmicutes</w:t>
            </w:r>
            <w:proofErr w:type="spellEnd"/>
            <w:r w:rsidRPr="00E71397">
              <w:rPr>
                <w:rFonts w:ascii="Book Antiqua" w:eastAsia="宋体" w:hAnsi="Book Antiqua" w:cs="Calibri"/>
                <w:color w:val="000000"/>
                <w:kern w:val="0"/>
                <w:sz w:val="24"/>
                <w:szCs w:val="24"/>
                <w:lang w:eastAsia="zh-CN"/>
              </w:rPr>
              <w:t xml:space="preserve"> ratio</w:t>
            </w:r>
            <w:r w:rsidRPr="00E71397">
              <w:rPr>
                <w:rFonts w:ascii="Book Antiqua" w:eastAsia="MS PGothic" w:hAnsi="Book Antiqua" w:cs="Calibri"/>
                <w:color w:val="000000"/>
                <w:kern w:val="0"/>
                <w:sz w:val="24"/>
                <w:szCs w:val="24"/>
                <w:lang w:eastAsia="zh-CN"/>
              </w:rPr>
              <w:t>↑</w:t>
            </w:r>
          </w:p>
        </w:tc>
      </w:tr>
      <w:tr w:rsidR="00421430" w:rsidRPr="00E71397" w14:paraId="787FB4D1" w14:textId="77777777" w:rsidTr="00421430">
        <w:trPr>
          <w:trHeight w:val="315"/>
        </w:trPr>
        <w:tc>
          <w:tcPr>
            <w:tcW w:w="2256" w:type="dxa"/>
            <w:gridSpan w:val="2"/>
            <w:shd w:val="clear" w:color="auto" w:fill="auto"/>
            <w:noWrap/>
            <w:vAlign w:val="center"/>
            <w:hideMark/>
          </w:tcPr>
          <w:p w14:paraId="3F943686"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Celiac disease</w:t>
            </w:r>
          </w:p>
        </w:tc>
        <w:tc>
          <w:tcPr>
            <w:tcW w:w="3240" w:type="dxa"/>
            <w:gridSpan w:val="2"/>
            <w:shd w:val="clear" w:color="auto" w:fill="auto"/>
            <w:noWrap/>
            <w:vAlign w:val="center"/>
            <w:hideMark/>
          </w:tcPr>
          <w:p w14:paraId="33FC7E22"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Bacteroides</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vulgatus</w:t>
            </w:r>
            <w:proofErr w:type="spellEnd"/>
            <w:r w:rsidRPr="00E71397">
              <w:rPr>
                <w:rFonts w:ascii="Book Antiqua" w:eastAsia="MS PGothic" w:hAnsi="Book Antiqua" w:cs="Calibri"/>
                <w:color w:val="000000"/>
                <w:kern w:val="0"/>
                <w:sz w:val="24"/>
                <w:szCs w:val="24"/>
                <w:lang w:eastAsia="zh-CN"/>
              </w:rPr>
              <w:t>↑</w:t>
            </w:r>
          </w:p>
        </w:tc>
      </w:tr>
      <w:tr w:rsidR="00421430" w:rsidRPr="00E71397" w14:paraId="227E03C9" w14:textId="77777777" w:rsidTr="00421430">
        <w:trPr>
          <w:trHeight w:val="315"/>
        </w:trPr>
        <w:tc>
          <w:tcPr>
            <w:tcW w:w="1176" w:type="dxa"/>
            <w:shd w:val="clear" w:color="auto" w:fill="auto"/>
            <w:noWrap/>
            <w:vAlign w:val="center"/>
            <w:hideMark/>
          </w:tcPr>
          <w:p w14:paraId="5648A74B"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3C46BB58"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721" w:type="dxa"/>
            <w:shd w:val="clear" w:color="auto" w:fill="auto"/>
            <w:noWrap/>
            <w:vAlign w:val="center"/>
            <w:hideMark/>
          </w:tcPr>
          <w:p w14:paraId="008DE34F"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Escherichia coli</w:t>
            </w:r>
            <w:r w:rsidRPr="00E71397">
              <w:rPr>
                <w:rFonts w:ascii="Book Antiqua" w:eastAsia="MS PGothic" w:hAnsi="Book Antiqua" w:cs="Calibri"/>
                <w:color w:val="000000"/>
                <w:kern w:val="0"/>
                <w:sz w:val="24"/>
                <w:szCs w:val="24"/>
                <w:lang w:eastAsia="zh-CN"/>
              </w:rPr>
              <w:t>↓</w:t>
            </w:r>
          </w:p>
        </w:tc>
        <w:tc>
          <w:tcPr>
            <w:tcW w:w="519" w:type="dxa"/>
            <w:shd w:val="clear" w:color="auto" w:fill="auto"/>
            <w:noWrap/>
            <w:vAlign w:val="center"/>
            <w:hideMark/>
          </w:tcPr>
          <w:p w14:paraId="5E55F3FC"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47BC0728" w14:textId="77777777" w:rsidTr="00421430">
        <w:trPr>
          <w:trHeight w:val="315"/>
        </w:trPr>
        <w:tc>
          <w:tcPr>
            <w:tcW w:w="1176" w:type="dxa"/>
            <w:shd w:val="clear" w:color="auto" w:fill="auto"/>
            <w:noWrap/>
            <w:vAlign w:val="center"/>
            <w:hideMark/>
          </w:tcPr>
          <w:p w14:paraId="5763F0E9"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1080" w:type="dxa"/>
            <w:shd w:val="clear" w:color="auto" w:fill="auto"/>
            <w:noWrap/>
            <w:vAlign w:val="center"/>
            <w:hideMark/>
          </w:tcPr>
          <w:p w14:paraId="301E1202"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3240" w:type="dxa"/>
            <w:gridSpan w:val="2"/>
            <w:shd w:val="clear" w:color="auto" w:fill="auto"/>
            <w:noWrap/>
            <w:vAlign w:val="center"/>
            <w:hideMark/>
          </w:tcPr>
          <w:p w14:paraId="0CA597C5"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Clostridium </w:t>
            </w:r>
            <w:proofErr w:type="spellStart"/>
            <w:r w:rsidRPr="00E71397">
              <w:rPr>
                <w:rFonts w:ascii="Book Antiqua" w:eastAsia="宋体" w:hAnsi="Book Antiqua" w:cs="Calibri"/>
                <w:i/>
                <w:iCs/>
                <w:color w:val="000000"/>
                <w:kern w:val="0"/>
                <w:sz w:val="24"/>
                <w:szCs w:val="24"/>
                <w:lang w:eastAsia="zh-CN"/>
              </w:rPr>
              <w:t>coccoides</w:t>
            </w:r>
            <w:proofErr w:type="spellEnd"/>
            <w:r w:rsidRPr="00E71397">
              <w:rPr>
                <w:rFonts w:ascii="Book Antiqua" w:eastAsia="MS PGothic" w:hAnsi="Book Antiqua" w:cs="Calibri"/>
                <w:color w:val="000000"/>
                <w:kern w:val="0"/>
                <w:sz w:val="24"/>
                <w:szCs w:val="24"/>
                <w:lang w:eastAsia="zh-CN"/>
              </w:rPr>
              <w:t>↓</w:t>
            </w:r>
          </w:p>
        </w:tc>
      </w:tr>
    </w:tbl>
    <w:p w14:paraId="0D019F10" w14:textId="77777777" w:rsidR="00421430" w:rsidRPr="00E71397" w:rsidRDefault="00421430" w:rsidP="00421430">
      <w:pPr>
        <w:adjustRightInd w:val="0"/>
        <w:snapToGrid w:val="0"/>
        <w:spacing w:line="360" w:lineRule="auto"/>
        <w:ind w:left="241" w:hangingChars="100" w:hanging="241"/>
        <w:rPr>
          <w:rFonts w:ascii="Book Antiqua" w:eastAsia="宋体" w:hAnsi="Book Antiqua" w:cs="Times New Roman"/>
          <w:b/>
          <w:color w:val="000000" w:themeColor="text1"/>
          <w:sz w:val="24"/>
          <w:szCs w:val="24"/>
          <w:vertAlign w:val="superscript"/>
          <w:lang w:eastAsia="zh-CN"/>
        </w:rPr>
      </w:pPr>
    </w:p>
    <w:p w14:paraId="123FDFF6" w14:textId="77777777" w:rsidR="00421430" w:rsidRPr="00E71397" w:rsidRDefault="00421430" w:rsidP="00421430">
      <w:pPr>
        <w:adjustRightInd w:val="0"/>
        <w:snapToGrid w:val="0"/>
        <w:spacing w:line="360" w:lineRule="auto"/>
        <w:ind w:left="241" w:hangingChars="100" w:hanging="241"/>
        <w:rPr>
          <w:rFonts w:ascii="Book Antiqua" w:eastAsia="宋体" w:hAnsi="Book Antiqua" w:cs="Times New Roman"/>
          <w:b/>
          <w:color w:val="000000" w:themeColor="text1"/>
          <w:sz w:val="24"/>
          <w:szCs w:val="24"/>
          <w:vertAlign w:val="superscript"/>
          <w:lang w:eastAsia="zh-CN"/>
        </w:rPr>
      </w:pPr>
    </w:p>
    <w:p w14:paraId="69E640C1" w14:textId="11B6DDFB" w:rsidR="00421430" w:rsidRPr="00E71397" w:rsidRDefault="00421430">
      <w:pPr>
        <w:widowControl/>
        <w:jc w:val="left"/>
        <w:rPr>
          <w:rFonts w:ascii="Book Antiqua" w:eastAsia="宋体" w:hAnsi="Book Antiqua" w:cs="Times New Roman"/>
          <w:b/>
          <w:color w:val="000000" w:themeColor="text1"/>
          <w:sz w:val="24"/>
          <w:szCs w:val="24"/>
          <w:lang w:eastAsia="zh-CN"/>
        </w:rPr>
      </w:pPr>
    </w:p>
    <w:p w14:paraId="72C3BE8E" w14:textId="1931E41C" w:rsidR="00421430" w:rsidRPr="00E71397" w:rsidRDefault="00421430" w:rsidP="00421430">
      <w:pPr>
        <w:adjustRightInd w:val="0"/>
        <w:snapToGrid w:val="0"/>
        <w:spacing w:line="360" w:lineRule="auto"/>
        <w:ind w:left="241" w:hangingChars="100" w:hanging="241"/>
        <w:rPr>
          <w:rFonts w:ascii="Book Antiqua" w:eastAsia="宋体" w:hAnsi="Book Antiqua" w:cs="Times New Roman"/>
          <w:b/>
          <w:color w:val="000000" w:themeColor="text1"/>
          <w:sz w:val="24"/>
          <w:szCs w:val="24"/>
          <w:lang w:eastAsia="zh-CN"/>
        </w:rPr>
      </w:pPr>
      <w:r w:rsidRPr="00E71397">
        <w:rPr>
          <w:rFonts w:ascii="Book Antiqua" w:eastAsia="宋体" w:hAnsi="Book Antiqua" w:cs="Times New Roman"/>
          <w:b/>
          <w:color w:val="000000" w:themeColor="text1"/>
          <w:sz w:val="24"/>
          <w:szCs w:val="24"/>
          <w:lang w:eastAsia="zh-CN"/>
        </w:rPr>
        <w:lastRenderedPageBreak/>
        <w:t>Table 3 Changes in gut microbiota in liver diseases</w:t>
      </w:r>
    </w:p>
    <w:tbl>
      <w:tblPr>
        <w:tblW w:w="7260" w:type="dxa"/>
        <w:tblInd w:w="93" w:type="dxa"/>
        <w:tblBorders>
          <w:top w:val="single" w:sz="4" w:space="0" w:color="auto"/>
          <w:bottom w:val="single" w:sz="4" w:space="0" w:color="auto"/>
        </w:tblBorders>
        <w:tblLook w:val="04A0" w:firstRow="1" w:lastRow="0" w:firstColumn="1" w:lastColumn="0" w:noHBand="0" w:noVBand="1"/>
      </w:tblPr>
      <w:tblGrid>
        <w:gridCol w:w="3260"/>
        <w:gridCol w:w="2920"/>
        <w:gridCol w:w="1080"/>
      </w:tblGrid>
      <w:tr w:rsidR="00421430" w:rsidRPr="00E71397" w14:paraId="37824EA0" w14:textId="77777777" w:rsidTr="00421430">
        <w:trPr>
          <w:trHeight w:val="315"/>
        </w:trPr>
        <w:tc>
          <w:tcPr>
            <w:tcW w:w="3260" w:type="dxa"/>
            <w:tcBorders>
              <w:top w:val="single" w:sz="4" w:space="0" w:color="auto"/>
              <w:bottom w:val="single" w:sz="4" w:space="0" w:color="auto"/>
            </w:tcBorders>
            <w:shd w:val="clear" w:color="auto" w:fill="auto"/>
            <w:noWrap/>
            <w:vAlign w:val="center"/>
            <w:hideMark/>
          </w:tcPr>
          <w:p w14:paraId="658140D1" w14:textId="77777777"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Diseases</w:t>
            </w:r>
          </w:p>
        </w:tc>
        <w:tc>
          <w:tcPr>
            <w:tcW w:w="2920" w:type="dxa"/>
            <w:tcBorders>
              <w:top w:val="single" w:sz="4" w:space="0" w:color="auto"/>
              <w:bottom w:val="single" w:sz="4" w:space="0" w:color="auto"/>
            </w:tcBorders>
            <w:shd w:val="clear" w:color="auto" w:fill="auto"/>
            <w:noWrap/>
            <w:vAlign w:val="center"/>
            <w:hideMark/>
          </w:tcPr>
          <w:p w14:paraId="2AA06F4A" w14:textId="679E8285"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 xml:space="preserve">Change in </w:t>
            </w:r>
            <w:r w:rsidR="00A35F4B" w:rsidRPr="00E71397">
              <w:rPr>
                <w:rFonts w:ascii="Book Antiqua" w:eastAsia="宋体" w:hAnsi="Book Antiqua" w:cs="Calibri"/>
                <w:b/>
                <w:color w:val="000000"/>
                <w:kern w:val="0"/>
                <w:sz w:val="24"/>
                <w:szCs w:val="24"/>
                <w:lang w:eastAsia="zh-CN"/>
              </w:rPr>
              <w:t>microbiota</w:t>
            </w:r>
          </w:p>
        </w:tc>
        <w:tc>
          <w:tcPr>
            <w:tcW w:w="1080" w:type="dxa"/>
            <w:tcBorders>
              <w:top w:val="single" w:sz="4" w:space="0" w:color="auto"/>
              <w:bottom w:val="single" w:sz="4" w:space="0" w:color="auto"/>
            </w:tcBorders>
            <w:shd w:val="clear" w:color="auto" w:fill="auto"/>
            <w:noWrap/>
            <w:vAlign w:val="center"/>
            <w:hideMark/>
          </w:tcPr>
          <w:p w14:paraId="67DA29CB" w14:textId="77777777" w:rsidR="00421430" w:rsidRPr="0052565A"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52565A">
              <w:rPr>
                <w:rFonts w:ascii="Book Antiqua" w:eastAsia="宋体" w:hAnsi="Book Antiqua" w:cs="Calibri"/>
                <w:b/>
                <w:color w:val="000000"/>
                <w:kern w:val="0"/>
                <w:sz w:val="24"/>
                <w:szCs w:val="24"/>
                <w:lang w:eastAsia="zh-CN"/>
              </w:rPr>
              <w:t>Ref.</w:t>
            </w:r>
          </w:p>
        </w:tc>
      </w:tr>
      <w:tr w:rsidR="00421430" w:rsidRPr="00E71397" w14:paraId="72B015A5" w14:textId="77777777" w:rsidTr="00421430">
        <w:trPr>
          <w:trHeight w:val="315"/>
        </w:trPr>
        <w:tc>
          <w:tcPr>
            <w:tcW w:w="3260" w:type="dxa"/>
            <w:tcBorders>
              <w:top w:val="single" w:sz="4" w:space="0" w:color="auto"/>
            </w:tcBorders>
            <w:shd w:val="clear" w:color="auto" w:fill="auto"/>
            <w:noWrap/>
            <w:vAlign w:val="center"/>
            <w:hideMark/>
          </w:tcPr>
          <w:p w14:paraId="1D0F2FF6"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NAFLD</w:t>
            </w:r>
          </w:p>
        </w:tc>
        <w:tc>
          <w:tcPr>
            <w:tcW w:w="2920" w:type="dxa"/>
            <w:tcBorders>
              <w:top w:val="single" w:sz="4" w:space="0" w:color="auto"/>
            </w:tcBorders>
            <w:shd w:val="clear" w:color="auto" w:fill="auto"/>
            <w:noWrap/>
            <w:vAlign w:val="center"/>
            <w:hideMark/>
          </w:tcPr>
          <w:p w14:paraId="6AAFB00E"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Bacteroidetes</w:t>
            </w:r>
            <w:proofErr w:type="spellEnd"/>
            <w:r w:rsidRPr="00E71397">
              <w:rPr>
                <w:rFonts w:ascii="Book Antiqua" w:eastAsia="MS PGothic" w:hAnsi="Book Antiqua" w:cs="Calibri"/>
                <w:color w:val="000000"/>
                <w:kern w:val="0"/>
                <w:sz w:val="24"/>
                <w:szCs w:val="24"/>
                <w:lang w:eastAsia="zh-CN"/>
              </w:rPr>
              <w:t>↓</w:t>
            </w:r>
            <w:r w:rsidRPr="00E71397">
              <w:rPr>
                <w:rFonts w:ascii="Book Antiqua" w:eastAsia="宋体" w:hAnsi="Book Antiqua" w:cs="Calibri"/>
                <w:i/>
                <w:iCs/>
                <w:color w:val="000000"/>
                <w:kern w:val="0"/>
                <w:sz w:val="24"/>
                <w:szCs w:val="24"/>
                <w:lang w:eastAsia="zh-CN"/>
              </w:rPr>
              <w:t xml:space="preserve"> </w:t>
            </w:r>
          </w:p>
        </w:tc>
        <w:tc>
          <w:tcPr>
            <w:tcW w:w="1080" w:type="dxa"/>
            <w:tcBorders>
              <w:top w:val="single" w:sz="4" w:space="0" w:color="auto"/>
            </w:tcBorders>
            <w:shd w:val="clear" w:color="auto" w:fill="auto"/>
            <w:noWrap/>
            <w:vAlign w:val="center"/>
            <w:hideMark/>
          </w:tcPr>
          <w:p w14:paraId="7101F20F"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57CE4B68" w14:textId="77777777" w:rsidTr="00421430">
        <w:trPr>
          <w:trHeight w:val="315"/>
        </w:trPr>
        <w:tc>
          <w:tcPr>
            <w:tcW w:w="3260" w:type="dxa"/>
            <w:shd w:val="clear" w:color="auto" w:fill="auto"/>
            <w:noWrap/>
            <w:vAlign w:val="center"/>
            <w:hideMark/>
          </w:tcPr>
          <w:p w14:paraId="683B3FDE"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440E1B43"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Prevotella</w:t>
            </w:r>
            <w:proofErr w:type="spellEnd"/>
            <w:r w:rsidRPr="00E71397">
              <w:rPr>
                <w:rFonts w:ascii="Book Antiqua" w:eastAsia="MS PGothic" w:hAnsi="Book Antiqua" w:cs="Calibri"/>
                <w:color w:val="000000"/>
                <w:kern w:val="0"/>
                <w:sz w:val="24"/>
                <w:szCs w:val="24"/>
                <w:lang w:eastAsia="zh-CN"/>
              </w:rPr>
              <w:t>↑</w:t>
            </w:r>
            <w:r w:rsidRPr="00E71397">
              <w:rPr>
                <w:rFonts w:ascii="Book Antiqua" w:eastAsia="宋体" w:hAnsi="Book Antiqua" w:cs="Calibri"/>
                <w:color w:val="000000"/>
                <w:kern w:val="0"/>
                <w:sz w:val="24"/>
                <w:szCs w:val="24"/>
                <w:lang w:eastAsia="zh-CN"/>
              </w:rPr>
              <w:t xml:space="preserve"> </w:t>
            </w:r>
          </w:p>
        </w:tc>
        <w:tc>
          <w:tcPr>
            <w:tcW w:w="1080" w:type="dxa"/>
            <w:shd w:val="clear" w:color="auto" w:fill="auto"/>
            <w:noWrap/>
            <w:vAlign w:val="center"/>
            <w:hideMark/>
          </w:tcPr>
          <w:p w14:paraId="6C38BD97" w14:textId="77777777" w:rsidR="00421430" w:rsidRPr="0052565A" w:rsidRDefault="00421430" w:rsidP="00421430">
            <w:pPr>
              <w:widowControl/>
              <w:spacing w:line="360" w:lineRule="auto"/>
              <w:jc w:val="left"/>
              <w:rPr>
                <w:rFonts w:ascii="Book Antiqua" w:eastAsia="宋体" w:hAnsi="Book Antiqua" w:cs="Calibri"/>
                <w:color w:val="000000"/>
                <w:kern w:val="0"/>
                <w:sz w:val="24"/>
                <w:szCs w:val="24"/>
                <w:lang w:eastAsia="zh-CN"/>
              </w:rPr>
            </w:pPr>
            <w:r w:rsidRPr="0052565A">
              <w:rPr>
                <w:rFonts w:ascii="Book Antiqua" w:eastAsia="宋体" w:hAnsi="Book Antiqua" w:cs="Calibri"/>
                <w:color w:val="000000"/>
                <w:kern w:val="0"/>
                <w:sz w:val="24"/>
                <w:szCs w:val="24"/>
                <w:lang w:eastAsia="zh-CN"/>
              </w:rPr>
              <w:t>[41]</w:t>
            </w:r>
          </w:p>
        </w:tc>
      </w:tr>
      <w:tr w:rsidR="00421430" w:rsidRPr="00E71397" w14:paraId="7B8642C9" w14:textId="77777777" w:rsidTr="00421430">
        <w:trPr>
          <w:trHeight w:val="315"/>
        </w:trPr>
        <w:tc>
          <w:tcPr>
            <w:tcW w:w="3260" w:type="dxa"/>
            <w:shd w:val="clear" w:color="auto" w:fill="auto"/>
            <w:noWrap/>
            <w:vAlign w:val="center"/>
            <w:hideMark/>
          </w:tcPr>
          <w:p w14:paraId="202FB0DF"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60A1178D"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Porphyromonas</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1F117370"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35593F09" w14:textId="77777777" w:rsidTr="00421430">
        <w:trPr>
          <w:trHeight w:val="315"/>
        </w:trPr>
        <w:tc>
          <w:tcPr>
            <w:tcW w:w="3260" w:type="dxa"/>
            <w:shd w:val="clear" w:color="auto" w:fill="auto"/>
            <w:noWrap/>
            <w:vAlign w:val="center"/>
            <w:hideMark/>
          </w:tcPr>
          <w:p w14:paraId="68BD1493"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Cirrhosis</w:t>
            </w:r>
          </w:p>
        </w:tc>
        <w:tc>
          <w:tcPr>
            <w:tcW w:w="2920" w:type="dxa"/>
            <w:shd w:val="clear" w:color="auto" w:fill="auto"/>
            <w:noWrap/>
            <w:vAlign w:val="center"/>
            <w:hideMark/>
          </w:tcPr>
          <w:p w14:paraId="38CB3979"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Enterobacteriaceae</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6768AA46"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5704B501" w14:textId="77777777" w:rsidTr="00421430">
        <w:trPr>
          <w:trHeight w:val="315"/>
        </w:trPr>
        <w:tc>
          <w:tcPr>
            <w:tcW w:w="3260" w:type="dxa"/>
            <w:shd w:val="clear" w:color="auto" w:fill="auto"/>
            <w:noWrap/>
            <w:vAlign w:val="center"/>
            <w:hideMark/>
          </w:tcPr>
          <w:p w14:paraId="3BD3FC8F"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4E8CCDF1"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Streptococcaceae</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0AC58825" w14:textId="77777777" w:rsidR="00421430" w:rsidRPr="0052565A" w:rsidRDefault="00421430" w:rsidP="00421430">
            <w:pPr>
              <w:widowControl/>
              <w:spacing w:line="360" w:lineRule="auto"/>
              <w:jc w:val="left"/>
              <w:rPr>
                <w:rFonts w:ascii="Book Antiqua" w:eastAsia="宋体" w:hAnsi="Book Antiqua" w:cs="Calibri"/>
                <w:color w:val="000000"/>
                <w:kern w:val="0"/>
                <w:sz w:val="24"/>
                <w:szCs w:val="24"/>
                <w:lang w:eastAsia="zh-CN"/>
              </w:rPr>
            </w:pPr>
            <w:r w:rsidRPr="0052565A">
              <w:rPr>
                <w:rFonts w:ascii="Book Antiqua" w:eastAsia="宋体" w:hAnsi="Book Antiqua" w:cs="Calibri"/>
                <w:color w:val="000000"/>
                <w:kern w:val="0"/>
                <w:sz w:val="24"/>
                <w:szCs w:val="24"/>
                <w:lang w:eastAsia="zh-CN"/>
              </w:rPr>
              <w:t>[45,46]</w:t>
            </w:r>
          </w:p>
        </w:tc>
      </w:tr>
      <w:tr w:rsidR="00421430" w:rsidRPr="00E71397" w14:paraId="43474AED" w14:textId="77777777" w:rsidTr="00421430">
        <w:trPr>
          <w:trHeight w:val="315"/>
        </w:trPr>
        <w:tc>
          <w:tcPr>
            <w:tcW w:w="3260" w:type="dxa"/>
            <w:shd w:val="clear" w:color="auto" w:fill="auto"/>
            <w:noWrap/>
            <w:vAlign w:val="center"/>
            <w:hideMark/>
          </w:tcPr>
          <w:p w14:paraId="6AA0BEBA"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33C1DDD5"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Bifidobacteria</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2F67FC50"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75B9C835" w14:textId="77777777" w:rsidTr="00421430">
        <w:trPr>
          <w:trHeight w:val="315"/>
        </w:trPr>
        <w:tc>
          <w:tcPr>
            <w:tcW w:w="3260" w:type="dxa"/>
            <w:shd w:val="clear" w:color="auto" w:fill="auto"/>
            <w:noWrap/>
            <w:vAlign w:val="center"/>
            <w:hideMark/>
          </w:tcPr>
          <w:p w14:paraId="211232FA"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523A623B"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Lachnospiraceae</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24D7613B"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60958044" w14:textId="77777777" w:rsidTr="00421430">
        <w:trPr>
          <w:trHeight w:val="315"/>
        </w:trPr>
        <w:tc>
          <w:tcPr>
            <w:tcW w:w="3260" w:type="dxa"/>
            <w:shd w:val="clear" w:color="auto" w:fill="auto"/>
            <w:noWrap/>
            <w:vAlign w:val="center"/>
            <w:hideMark/>
          </w:tcPr>
          <w:p w14:paraId="734286CC"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5A3A2F60"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Bacteroidetes</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05386C0A"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1968F00F" w14:textId="77777777" w:rsidTr="00421430">
        <w:trPr>
          <w:trHeight w:val="315"/>
        </w:trPr>
        <w:tc>
          <w:tcPr>
            <w:tcW w:w="3260" w:type="dxa"/>
            <w:shd w:val="clear" w:color="auto" w:fill="auto"/>
            <w:noWrap/>
            <w:vAlign w:val="center"/>
            <w:hideMark/>
          </w:tcPr>
          <w:p w14:paraId="6266993A"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15112ED3"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Firmicutes</w:t>
            </w:r>
            <w:proofErr w:type="spellEnd"/>
            <w:r w:rsidRPr="00E71397">
              <w:rPr>
                <w:rFonts w:ascii="Book Antiqua" w:eastAsia="MS PGothic" w:hAnsi="Book Antiqua" w:cs="Calibri"/>
                <w:color w:val="000000"/>
                <w:kern w:val="0"/>
                <w:sz w:val="24"/>
                <w:szCs w:val="24"/>
                <w:lang w:eastAsia="zh-CN"/>
              </w:rPr>
              <w:t>↓</w:t>
            </w:r>
            <w:r w:rsidRPr="00E71397">
              <w:rPr>
                <w:rFonts w:ascii="Book Antiqua" w:eastAsia="宋体" w:hAnsi="Book Antiqua" w:cs="Calibri"/>
                <w:i/>
                <w:iCs/>
                <w:color w:val="000000"/>
                <w:kern w:val="0"/>
                <w:sz w:val="24"/>
                <w:szCs w:val="24"/>
                <w:lang w:eastAsia="zh-CN"/>
              </w:rPr>
              <w:t xml:space="preserve"> </w:t>
            </w:r>
          </w:p>
        </w:tc>
        <w:tc>
          <w:tcPr>
            <w:tcW w:w="1080" w:type="dxa"/>
            <w:shd w:val="clear" w:color="auto" w:fill="auto"/>
            <w:noWrap/>
            <w:vAlign w:val="center"/>
            <w:hideMark/>
          </w:tcPr>
          <w:p w14:paraId="4F3E0594" w14:textId="77777777" w:rsidR="00421430" w:rsidRPr="0052565A" w:rsidRDefault="00421430" w:rsidP="00421430">
            <w:pPr>
              <w:widowControl/>
              <w:spacing w:line="360" w:lineRule="auto"/>
              <w:jc w:val="left"/>
              <w:rPr>
                <w:rFonts w:ascii="Book Antiqua" w:eastAsia="宋体" w:hAnsi="Book Antiqua" w:cs="Calibri"/>
                <w:color w:val="000000"/>
                <w:kern w:val="0"/>
                <w:sz w:val="24"/>
                <w:szCs w:val="24"/>
                <w:lang w:eastAsia="zh-CN"/>
              </w:rPr>
            </w:pPr>
            <w:r w:rsidRPr="0052565A">
              <w:rPr>
                <w:rFonts w:ascii="Book Antiqua" w:eastAsia="宋体" w:hAnsi="Book Antiqua" w:cs="Calibri"/>
                <w:color w:val="000000"/>
                <w:kern w:val="0"/>
                <w:sz w:val="24"/>
                <w:szCs w:val="24"/>
                <w:lang w:eastAsia="zh-CN"/>
              </w:rPr>
              <w:t>[47]</w:t>
            </w:r>
          </w:p>
        </w:tc>
      </w:tr>
      <w:tr w:rsidR="00421430" w:rsidRPr="00E71397" w14:paraId="119AD4BD" w14:textId="77777777" w:rsidTr="00421430">
        <w:trPr>
          <w:trHeight w:val="315"/>
        </w:trPr>
        <w:tc>
          <w:tcPr>
            <w:tcW w:w="3260" w:type="dxa"/>
            <w:shd w:val="clear" w:color="auto" w:fill="auto"/>
            <w:noWrap/>
            <w:vAlign w:val="center"/>
            <w:hideMark/>
          </w:tcPr>
          <w:p w14:paraId="69CE3B80"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27CD855A"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r w:rsidRPr="00E71397">
              <w:rPr>
                <w:rFonts w:ascii="Book Antiqua" w:eastAsia="宋体" w:hAnsi="Book Antiqua" w:cs="Calibri"/>
                <w:i/>
                <w:iCs/>
                <w:color w:val="000000"/>
                <w:kern w:val="0"/>
                <w:sz w:val="24"/>
                <w:szCs w:val="24"/>
                <w:lang w:eastAsia="zh-CN"/>
              </w:rPr>
              <w:t>Streptococcus</w:t>
            </w:r>
            <w:r w:rsidRPr="00E71397">
              <w:rPr>
                <w:rFonts w:ascii="Book Antiqua" w:eastAsia="宋体" w:hAnsi="Book Antiqua" w:cs="Calibri"/>
                <w:color w:val="000000"/>
                <w:kern w:val="0"/>
                <w:sz w:val="24"/>
                <w:szCs w:val="24"/>
                <w:lang w:eastAsia="zh-CN"/>
              </w:rPr>
              <w:t xml:space="preserve"> spp.</w:t>
            </w:r>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12819E19"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3C35BCA0" w14:textId="77777777" w:rsidTr="00421430">
        <w:trPr>
          <w:trHeight w:val="315"/>
        </w:trPr>
        <w:tc>
          <w:tcPr>
            <w:tcW w:w="3260" w:type="dxa"/>
            <w:shd w:val="clear" w:color="auto" w:fill="auto"/>
            <w:noWrap/>
            <w:vAlign w:val="center"/>
            <w:hideMark/>
          </w:tcPr>
          <w:p w14:paraId="7BE01E37"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5FF40FBA"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Veillonella</w:t>
            </w:r>
            <w:proofErr w:type="spellEnd"/>
            <w:r w:rsidRPr="00E71397">
              <w:rPr>
                <w:rFonts w:ascii="Book Antiqua" w:eastAsia="宋体" w:hAnsi="Book Antiqua" w:cs="Calibri"/>
                <w:color w:val="000000"/>
                <w:kern w:val="0"/>
                <w:sz w:val="24"/>
                <w:szCs w:val="24"/>
                <w:lang w:eastAsia="zh-CN"/>
              </w:rPr>
              <w:t xml:space="preserve"> spp.</w:t>
            </w:r>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310C340E"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675AD6AB" w14:textId="77777777" w:rsidTr="00421430">
        <w:trPr>
          <w:trHeight w:val="315"/>
        </w:trPr>
        <w:tc>
          <w:tcPr>
            <w:tcW w:w="3260" w:type="dxa"/>
            <w:shd w:val="clear" w:color="auto" w:fill="auto"/>
            <w:noWrap/>
            <w:vAlign w:val="center"/>
            <w:hideMark/>
          </w:tcPr>
          <w:p w14:paraId="74922129"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Alcoholics</w:t>
            </w:r>
          </w:p>
        </w:tc>
        <w:tc>
          <w:tcPr>
            <w:tcW w:w="2920" w:type="dxa"/>
            <w:shd w:val="clear" w:color="auto" w:fill="auto"/>
            <w:noWrap/>
            <w:vAlign w:val="center"/>
            <w:hideMark/>
          </w:tcPr>
          <w:p w14:paraId="250F1656"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Bacteroidaceae</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4ED89F0F" w14:textId="77777777" w:rsidR="00421430" w:rsidRPr="0052565A" w:rsidRDefault="00421430" w:rsidP="00421430">
            <w:pPr>
              <w:widowControl/>
              <w:spacing w:line="360" w:lineRule="auto"/>
              <w:jc w:val="left"/>
              <w:rPr>
                <w:rFonts w:ascii="Book Antiqua" w:eastAsia="宋体" w:hAnsi="Book Antiqua" w:cs="Calibri"/>
                <w:color w:val="000000"/>
                <w:kern w:val="0"/>
                <w:sz w:val="24"/>
                <w:szCs w:val="24"/>
                <w:lang w:eastAsia="zh-CN"/>
              </w:rPr>
            </w:pPr>
            <w:r w:rsidRPr="0052565A">
              <w:rPr>
                <w:rFonts w:ascii="Book Antiqua" w:eastAsia="宋体" w:hAnsi="Book Antiqua" w:cs="Calibri"/>
                <w:color w:val="000000"/>
                <w:kern w:val="0"/>
                <w:sz w:val="24"/>
                <w:szCs w:val="24"/>
                <w:lang w:eastAsia="zh-CN"/>
              </w:rPr>
              <w:t>[50,51]</w:t>
            </w:r>
          </w:p>
        </w:tc>
      </w:tr>
      <w:tr w:rsidR="00421430" w:rsidRPr="00E71397" w14:paraId="3D44D470" w14:textId="77777777" w:rsidTr="00421430">
        <w:trPr>
          <w:trHeight w:val="315"/>
        </w:trPr>
        <w:tc>
          <w:tcPr>
            <w:tcW w:w="3260" w:type="dxa"/>
            <w:shd w:val="clear" w:color="auto" w:fill="auto"/>
            <w:noWrap/>
            <w:vAlign w:val="center"/>
            <w:hideMark/>
          </w:tcPr>
          <w:p w14:paraId="22EA3E42"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0F631F2E"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Prevotellaceae</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68AFD9D6"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r w:rsidR="00421430" w:rsidRPr="00E71397" w14:paraId="00906C35" w14:textId="77777777" w:rsidTr="00421430">
        <w:trPr>
          <w:trHeight w:val="315"/>
        </w:trPr>
        <w:tc>
          <w:tcPr>
            <w:tcW w:w="3260" w:type="dxa"/>
            <w:shd w:val="clear" w:color="auto" w:fill="auto"/>
            <w:noWrap/>
            <w:vAlign w:val="center"/>
            <w:hideMark/>
          </w:tcPr>
          <w:p w14:paraId="1496A388"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Alcoholic liver cirrhosis</w:t>
            </w:r>
          </w:p>
        </w:tc>
        <w:tc>
          <w:tcPr>
            <w:tcW w:w="2920" w:type="dxa"/>
            <w:shd w:val="clear" w:color="auto" w:fill="auto"/>
            <w:noWrap/>
            <w:vAlign w:val="center"/>
            <w:hideMark/>
          </w:tcPr>
          <w:p w14:paraId="720C5FE3"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Enterobactericaea</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5FC76C3E" w14:textId="77777777" w:rsidR="00421430" w:rsidRPr="0052565A" w:rsidRDefault="00421430" w:rsidP="00421430">
            <w:pPr>
              <w:widowControl/>
              <w:spacing w:line="360" w:lineRule="auto"/>
              <w:jc w:val="left"/>
              <w:rPr>
                <w:rFonts w:ascii="Book Antiqua" w:eastAsia="宋体" w:hAnsi="Book Antiqua" w:cs="Calibri"/>
                <w:color w:val="000000"/>
                <w:kern w:val="0"/>
                <w:sz w:val="24"/>
                <w:szCs w:val="24"/>
                <w:lang w:eastAsia="zh-CN"/>
              </w:rPr>
            </w:pPr>
            <w:r w:rsidRPr="0052565A">
              <w:rPr>
                <w:rFonts w:ascii="Book Antiqua" w:eastAsia="宋体" w:hAnsi="Book Antiqua" w:cs="Calibri"/>
                <w:color w:val="000000"/>
                <w:kern w:val="0"/>
                <w:sz w:val="24"/>
                <w:szCs w:val="24"/>
                <w:lang w:eastAsia="zh-CN"/>
              </w:rPr>
              <w:t>[53]</w:t>
            </w:r>
          </w:p>
        </w:tc>
      </w:tr>
      <w:tr w:rsidR="00421430" w:rsidRPr="00E71397" w14:paraId="38151E24" w14:textId="77777777" w:rsidTr="00421430">
        <w:trPr>
          <w:trHeight w:val="315"/>
        </w:trPr>
        <w:tc>
          <w:tcPr>
            <w:tcW w:w="3260" w:type="dxa"/>
            <w:shd w:val="clear" w:color="auto" w:fill="auto"/>
            <w:noWrap/>
            <w:vAlign w:val="center"/>
            <w:hideMark/>
          </w:tcPr>
          <w:p w14:paraId="3F93CD06"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Cirrhosis with encephalopathy</w:t>
            </w:r>
          </w:p>
        </w:tc>
        <w:tc>
          <w:tcPr>
            <w:tcW w:w="2920" w:type="dxa"/>
            <w:shd w:val="clear" w:color="auto" w:fill="auto"/>
            <w:noWrap/>
            <w:vAlign w:val="center"/>
            <w:hideMark/>
          </w:tcPr>
          <w:p w14:paraId="242D399F"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Porphyromonadacae</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760850EA" w14:textId="77777777" w:rsidR="00421430" w:rsidRPr="0052565A" w:rsidRDefault="00421430" w:rsidP="00421430">
            <w:pPr>
              <w:widowControl/>
              <w:spacing w:line="360" w:lineRule="auto"/>
              <w:jc w:val="left"/>
              <w:rPr>
                <w:rFonts w:ascii="Book Antiqua" w:eastAsia="宋体" w:hAnsi="Book Antiqua" w:cs="Calibri"/>
                <w:color w:val="000000"/>
                <w:kern w:val="0"/>
                <w:sz w:val="24"/>
                <w:szCs w:val="24"/>
                <w:lang w:eastAsia="zh-CN"/>
              </w:rPr>
            </w:pPr>
            <w:r w:rsidRPr="0052565A">
              <w:rPr>
                <w:rFonts w:ascii="Book Antiqua" w:eastAsia="宋体" w:hAnsi="Book Antiqua" w:cs="Calibri"/>
                <w:color w:val="000000"/>
                <w:kern w:val="0"/>
                <w:sz w:val="24"/>
                <w:szCs w:val="24"/>
                <w:lang w:eastAsia="zh-CN"/>
              </w:rPr>
              <w:t>[55]</w:t>
            </w:r>
          </w:p>
        </w:tc>
      </w:tr>
      <w:tr w:rsidR="00421430" w:rsidRPr="00E71397" w14:paraId="2BEEA7A8" w14:textId="77777777" w:rsidTr="00421430">
        <w:trPr>
          <w:trHeight w:val="315"/>
        </w:trPr>
        <w:tc>
          <w:tcPr>
            <w:tcW w:w="3260" w:type="dxa"/>
            <w:shd w:val="clear" w:color="auto" w:fill="auto"/>
            <w:noWrap/>
            <w:vAlign w:val="center"/>
            <w:hideMark/>
          </w:tcPr>
          <w:p w14:paraId="1D320B98" w14:textId="77777777" w:rsidR="00421430" w:rsidRPr="00E71397" w:rsidRDefault="00421430" w:rsidP="00421430">
            <w:pPr>
              <w:widowControl/>
              <w:spacing w:line="360" w:lineRule="auto"/>
              <w:jc w:val="left"/>
              <w:rPr>
                <w:rFonts w:ascii="Book Antiqua" w:eastAsia="宋体" w:hAnsi="Book Antiqua" w:cs="宋体"/>
                <w:color w:val="000000"/>
                <w:kern w:val="0"/>
                <w:sz w:val="24"/>
                <w:szCs w:val="24"/>
                <w:lang w:eastAsia="zh-CN"/>
              </w:rPr>
            </w:pPr>
          </w:p>
        </w:tc>
        <w:tc>
          <w:tcPr>
            <w:tcW w:w="2920" w:type="dxa"/>
            <w:shd w:val="clear" w:color="auto" w:fill="auto"/>
            <w:noWrap/>
            <w:vAlign w:val="center"/>
            <w:hideMark/>
          </w:tcPr>
          <w:p w14:paraId="23F388C2" w14:textId="77777777" w:rsidR="00421430" w:rsidRPr="00E71397" w:rsidRDefault="00421430" w:rsidP="00421430">
            <w:pPr>
              <w:widowControl/>
              <w:spacing w:line="360" w:lineRule="auto"/>
              <w:jc w:val="left"/>
              <w:rPr>
                <w:rFonts w:ascii="Book Antiqua" w:eastAsia="宋体" w:hAnsi="Book Antiqua" w:cs="Calibri"/>
                <w:i/>
                <w:iCs/>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Alcaligenacae</w:t>
            </w:r>
            <w:proofErr w:type="spellEnd"/>
            <w:r w:rsidRPr="00E71397">
              <w:rPr>
                <w:rFonts w:ascii="Book Antiqua" w:eastAsia="MS PGothic" w:hAnsi="Book Antiqua" w:cs="Calibri"/>
                <w:color w:val="000000"/>
                <w:kern w:val="0"/>
                <w:sz w:val="24"/>
                <w:szCs w:val="24"/>
                <w:lang w:eastAsia="zh-CN"/>
              </w:rPr>
              <w:t>↑</w:t>
            </w:r>
          </w:p>
        </w:tc>
        <w:tc>
          <w:tcPr>
            <w:tcW w:w="1080" w:type="dxa"/>
            <w:shd w:val="clear" w:color="auto" w:fill="auto"/>
            <w:noWrap/>
            <w:vAlign w:val="center"/>
            <w:hideMark/>
          </w:tcPr>
          <w:p w14:paraId="50D23957" w14:textId="77777777" w:rsidR="00421430" w:rsidRPr="0052565A" w:rsidRDefault="00421430" w:rsidP="00421430">
            <w:pPr>
              <w:widowControl/>
              <w:spacing w:line="360" w:lineRule="auto"/>
              <w:jc w:val="left"/>
              <w:rPr>
                <w:rFonts w:ascii="Book Antiqua" w:eastAsia="宋体" w:hAnsi="Book Antiqua" w:cs="宋体"/>
                <w:color w:val="000000"/>
                <w:kern w:val="0"/>
                <w:sz w:val="24"/>
                <w:szCs w:val="24"/>
                <w:lang w:eastAsia="zh-CN"/>
              </w:rPr>
            </w:pPr>
          </w:p>
        </w:tc>
      </w:tr>
    </w:tbl>
    <w:p w14:paraId="6148518E" w14:textId="32A80276" w:rsidR="00AA3084" w:rsidRPr="00876843" w:rsidRDefault="00876843" w:rsidP="00AA3084">
      <w:pPr>
        <w:widowControl/>
        <w:jc w:val="left"/>
        <w:rPr>
          <w:rFonts w:ascii="Book Antiqua" w:eastAsia="宋体" w:hAnsi="Book Antiqua" w:cs="Times New Roman"/>
          <w:color w:val="000000" w:themeColor="text1"/>
          <w:sz w:val="24"/>
          <w:szCs w:val="24"/>
          <w:lang w:eastAsia="zh-CN"/>
        </w:rPr>
        <w:sectPr w:rsidR="00AA3084" w:rsidRPr="00876843">
          <w:footerReference w:type="default" r:id="rId9"/>
          <w:pgSz w:w="11906" w:h="16838"/>
          <w:pgMar w:top="1985" w:right="1701" w:bottom="1701" w:left="1701" w:header="851" w:footer="992" w:gutter="0"/>
          <w:cols w:space="425"/>
          <w:docGrid w:type="lines" w:linePitch="360"/>
        </w:sectPr>
      </w:pPr>
      <w:r w:rsidRPr="00876843">
        <w:rPr>
          <w:rFonts w:ascii="Book Antiqua" w:eastAsia="宋体" w:hAnsi="Book Antiqua" w:cs="Times New Roman"/>
          <w:color w:val="000000" w:themeColor="text1"/>
          <w:sz w:val="24"/>
          <w:szCs w:val="24"/>
          <w:lang w:eastAsia="zh-CN"/>
        </w:rPr>
        <w:t>NAFLD</w:t>
      </w:r>
      <w:r w:rsidRPr="00876843">
        <w:rPr>
          <w:rFonts w:ascii="Book Antiqua" w:eastAsia="宋体" w:hAnsi="Book Antiqua" w:cs="Times New Roman" w:hint="eastAsia"/>
          <w:color w:val="000000" w:themeColor="text1"/>
          <w:sz w:val="24"/>
          <w:szCs w:val="24"/>
          <w:lang w:eastAsia="zh-CN"/>
        </w:rPr>
        <w:t xml:space="preserve">: </w:t>
      </w:r>
      <w:r w:rsidRPr="00876843">
        <w:rPr>
          <w:rFonts w:ascii="Book Antiqua" w:eastAsia="宋体" w:hAnsi="Book Antiqua" w:cs="Times New Roman"/>
          <w:color w:val="000000" w:themeColor="text1"/>
          <w:sz w:val="24"/>
          <w:szCs w:val="24"/>
          <w:lang w:eastAsia="zh-CN"/>
        </w:rPr>
        <w:t>Nonalcoholic fatty liver disease</w:t>
      </w:r>
      <w:r w:rsidRPr="00876843">
        <w:rPr>
          <w:rFonts w:ascii="Book Antiqua" w:eastAsia="宋体" w:hAnsi="Book Antiqua" w:cs="Times New Roman" w:hint="eastAsia"/>
          <w:color w:val="000000" w:themeColor="text1"/>
          <w:sz w:val="24"/>
          <w:szCs w:val="24"/>
          <w:lang w:eastAsia="zh-CN"/>
        </w:rPr>
        <w:t>.</w:t>
      </w:r>
    </w:p>
    <w:p w14:paraId="7F050D26" w14:textId="4C728AEC" w:rsidR="00421430" w:rsidRPr="00E71397" w:rsidRDefault="00421430" w:rsidP="00AA3084">
      <w:pPr>
        <w:widowControl/>
        <w:jc w:val="left"/>
        <w:rPr>
          <w:rFonts w:ascii="Book Antiqua" w:eastAsia="宋体" w:hAnsi="Book Antiqua" w:cs="Times New Roman"/>
          <w:b/>
          <w:color w:val="000000" w:themeColor="text1"/>
          <w:sz w:val="24"/>
          <w:szCs w:val="24"/>
          <w:lang w:eastAsia="zh-CN"/>
        </w:rPr>
      </w:pPr>
      <w:r w:rsidRPr="00E71397">
        <w:rPr>
          <w:rFonts w:ascii="Book Antiqua" w:eastAsia="宋体" w:hAnsi="Book Antiqua" w:cs="Times New Roman"/>
          <w:b/>
          <w:color w:val="000000" w:themeColor="text1"/>
          <w:sz w:val="24"/>
          <w:szCs w:val="24"/>
          <w:lang w:eastAsia="zh-CN"/>
        </w:rPr>
        <w:lastRenderedPageBreak/>
        <w:t>Table 4</w:t>
      </w:r>
      <w:r w:rsidRPr="00E71397">
        <w:rPr>
          <w:rFonts w:ascii="Book Antiqua" w:eastAsia="宋体" w:hAnsi="Book Antiqua" w:cs="Times New Roman" w:hint="eastAsia"/>
          <w:b/>
          <w:color w:val="000000" w:themeColor="text1"/>
          <w:sz w:val="24"/>
          <w:szCs w:val="24"/>
          <w:lang w:eastAsia="zh-CN"/>
        </w:rPr>
        <w:t xml:space="preserve"> </w:t>
      </w:r>
      <w:r w:rsidRPr="00E71397">
        <w:rPr>
          <w:rFonts w:ascii="Book Antiqua" w:eastAsia="宋体" w:hAnsi="Book Antiqua" w:cs="Times New Roman"/>
          <w:b/>
          <w:color w:val="000000" w:themeColor="text1"/>
          <w:sz w:val="24"/>
          <w:szCs w:val="24"/>
          <w:lang w:eastAsia="zh-CN"/>
        </w:rPr>
        <w:t xml:space="preserve">Randomized </w:t>
      </w:r>
      <w:r w:rsidR="00A35F4B" w:rsidRPr="00E71397">
        <w:rPr>
          <w:rFonts w:ascii="Book Antiqua" w:eastAsia="宋体" w:hAnsi="Book Antiqua" w:cs="Times New Roman"/>
          <w:b/>
          <w:color w:val="000000" w:themeColor="text1"/>
          <w:sz w:val="24"/>
          <w:szCs w:val="24"/>
          <w:lang w:eastAsia="zh-CN"/>
        </w:rPr>
        <w:t>controlled trials</w:t>
      </w:r>
      <w:r w:rsidRPr="00E71397">
        <w:rPr>
          <w:rFonts w:ascii="Book Antiqua" w:eastAsia="宋体" w:hAnsi="Book Antiqua" w:cs="Times New Roman"/>
          <w:b/>
          <w:color w:val="000000" w:themeColor="text1"/>
          <w:sz w:val="24"/>
          <w:szCs w:val="24"/>
          <w:lang w:eastAsia="zh-CN"/>
        </w:rPr>
        <w:t xml:space="preserve"> for hepatic encephalopathy</w:t>
      </w:r>
    </w:p>
    <w:tbl>
      <w:tblPr>
        <w:tblW w:w="17728" w:type="dxa"/>
        <w:tblInd w:w="93" w:type="dxa"/>
        <w:tblBorders>
          <w:top w:val="single" w:sz="4" w:space="0" w:color="auto"/>
          <w:bottom w:val="single" w:sz="4" w:space="0" w:color="auto"/>
        </w:tblBorders>
        <w:tblLook w:val="04A0" w:firstRow="1" w:lastRow="0" w:firstColumn="1" w:lastColumn="0" w:noHBand="0" w:noVBand="1"/>
      </w:tblPr>
      <w:tblGrid>
        <w:gridCol w:w="3060"/>
        <w:gridCol w:w="856"/>
        <w:gridCol w:w="2372"/>
        <w:gridCol w:w="5500"/>
        <w:gridCol w:w="1520"/>
        <w:gridCol w:w="4420"/>
      </w:tblGrid>
      <w:tr w:rsidR="00421430" w:rsidRPr="00E71397" w14:paraId="4EFB489B" w14:textId="77777777" w:rsidTr="00AA3084">
        <w:trPr>
          <w:trHeight w:val="570"/>
        </w:trPr>
        <w:tc>
          <w:tcPr>
            <w:tcW w:w="3060" w:type="dxa"/>
            <w:tcBorders>
              <w:top w:val="single" w:sz="4" w:space="0" w:color="auto"/>
              <w:bottom w:val="single" w:sz="4" w:space="0" w:color="auto"/>
            </w:tcBorders>
            <w:shd w:val="clear" w:color="auto" w:fill="auto"/>
            <w:hideMark/>
          </w:tcPr>
          <w:p w14:paraId="303FF95A" w14:textId="795D774E" w:rsidR="00421430" w:rsidRPr="00E71397" w:rsidRDefault="00421430" w:rsidP="00A35F4B">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Ref</w:t>
            </w:r>
            <w:r w:rsidR="006F41CD" w:rsidRPr="00E71397">
              <w:rPr>
                <w:rFonts w:ascii="Book Antiqua" w:eastAsia="宋体" w:hAnsi="Book Antiqua" w:cs="Calibri" w:hint="eastAsia"/>
                <w:b/>
                <w:color w:val="000000"/>
                <w:kern w:val="0"/>
                <w:sz w:val="24"/>
                <w:szCs w:val="24"/>
                <w:lang w:eastAsia="zh-CN"/>
              </w:rPr>
              <w:t>.</w:t>
            </w:r>
          </w:p>
        </w:tc>
        <w:tc>
          <w:tcPr>
            <w:tcW w:w="856" w:type="dxa"/>
            <w:tcBorders>
              <w:top w:val="single" w:sz="4" w:space="0" w:color="auto"/>
              <w:bottom w:val="single" w:sz="4" w:space="0" w:color="auto"/>
            </w:tcBorders>
            <w:shd w:val="clear" w:color="auto" w:fill="auto"/>
            <w:hideMark/>
          </w:tcPr>
          <w:p w14:paraId="214DAE17" w14:textId="77777777" w:rsidR="00421430" w:rsidRPr="00E71397" w:rsidRDefault="00421430" w:rsidP="00A35F4B">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Year</w:t>
            </w:r>
          </w:p>
        </w:tc>
        <w:tc>
          <w:tcPr>
            <w:tcW w:w="2372" w:type="dxa"/>
            <w:tcBorders>
              <w:top w:val="single" w:sz="4" w:space="0" w:color="auto"/>
              <w:bottom w:val="single" w:sz="4" w:space="0" w:color="auto"/>
            </w:tcBorders>
            <w:shd w:val="clear" w:color="auto" w:fill="auto"/>
            <w:hideMark/>
          </w:tcPr>
          <w:p w14:paraId="3C1C6B44" w14:textId="77777777" w:rsidR="00421430" w:rsidRPr="00E71397" w:rsidRDefault="00421430" w:rsidP="00A35F4B">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Sample size</w:t>
            </w:r>
            <w:r w:rsidRPr="00E71397">
              <w:rPr>
                <w:rFonts w:ascii="Book Antiqua" w:eastAsia="宋体" w:hAnsi="Book Antiqua" w:cs="Calibri"/>
                <w:b/>
                <w:color w:val="000000"/>
                <w:kern w:val="0"/>
                <w:sz w:val="24"/>
                <w:szCs w:val="24"/>
                <w:lang w:eastAsia="zh-CN"/>
              </w:rPr>
              <w:br/>
              <w:t>(treatment/placebo)</w:t>
            </w:r>
          </w:p>
        </w:tc>
        <w:tc>
          <w:tcPr>
            <w:tcW w:w="5500" w:type="dxa"/>
            <w:tcBorders>
              <w:top w:val="single" w:sz="4" w:space="0" w:color="auto"/>
              <w:bottom w:val="single" w:sz="4" w:space="0" w:color="auto"/>
            </w:tcBorders>
            <w:shd w:val="clear" w:color="auto" w:fill="auto"/>
            <w:hideMark/>
          </w:tcPr>
          <w:p w14:paraId="294BF169" w14:textId="77777777" w:rsidR="00421430" w:rsidRPr="00E71397" w:rsidRDefault="00421430" w:rsidP="00A35F4B">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Treatment regimens</w:t>
            </w:r>
          </w:p>
        </w:tc>
        <w:tc>
          <w:tcPr>
            <w:tcW w:w="1520" w:type="dxa"/>
            <w:tcBorders>
              <w:top w:val="single" w:sz="4" w:space="0" w:color="auto"/>
              <w:bottom w:val="single" w:sz="4" w:space="0" w:color="auto"/>
            </w:tcBorders>
            <w:shd w:val="clear" w:color="auto" w:fill="auto"/>
            <w:noWrap/>
            <w:hideMark/>
          </w:tcPr>
          <w:p w14:paraId="61791D96" w14:textId="77777777" w:rsidR="00421430" w:rsidRPr="00E71397" w:rsidRDefault="00421430" w:rsidP="00A35F4B">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Duration</w:t>
            </w:r>
          </w:p>
        </w:tc>
        <w:tc>
          <w:tcPr>
            <w:tcW w:w="4420" w:type="dxa"/>
            <w:tcBorders>
              <w:top w:val="single" w:sz="4" w:space="0" w:color="auto"/>
              <w:bottom w:val="single" w:sz="4" w:space="0" w:color="auto"/>
            </w:tcBorders>
            <w:shd w:val="clear" w:color="auto" w:fill="auto"/>
            <w:hideMark/>
          </w:tcPr>
          <w:p w14:paraId="7E70F887" w14:textId="77777777" w:rsidR="00421430" w:rsidRPr="00E71397" w:rsidRDefault="00421430" w:rsidP="00A35F4B">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Favorable effects</w:t>
            </w:r>
          </w:p>
        </w:tc>
      </w:tr>
      <w:tr w:rsidR="00421430" w:rsidRPr="00E71397" w14:paraId="72242797" w14:textId="77777777" w:rsidTr="00AA3084">
        <w:trPr>
          <w:trHeight w:val="750"/>
        </w:trPr>
        <w:tc>
          <w:tcPr>
            <w:tcW w:w="3060" w:type="dxa"/>
            <w:tcBorders>
              <w:top w:val="single" w:sz="4" w:space="0" w:color="auto"/>
            </w:tcBorders>
            <w:shd w:val="clear" w:color="auto" w:fill="auto"/>
            <w:hideMark/>
          </w:tcPr>
          <w:p w14:paraId="191D3C00" w14:textId="26BC1FE1"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Loguercio</w:t>
            </w:r>
            <w:proofErr w:type="spellEnd"/>
            <w:r w:rsidRPr="00E71397">
              <w:rPr>
                <w:rFonts w:ascii="Book Antiqua" w:eastAsia="宋体" w:hAnsi="Book Antiqua" w:cs="Calibri"/>
                <w:i/>
                <w:iCs/>
                <w:color w:val="000000"/>
                <w:kern w:val="0"/>
                <w:sz w:val="24"/>
                <w:szCs w:val="24"/>
                <w:lang w:eastAsia="zh-CN"/>
              </w:rPr>
              <w:t xml:space="preserve"> et al</w:t>
            </w:r>
            <w:r w:rsidRPr="00E71397">
              <w:rPr>
                <w:rFonts w:ascii="Book Antiqua" w:eastAsia="宋体" w:hAnsi="Book Antiqua" w:cs="Calibri"/>
                <w:color w:val="000000"/>
                <w:kern w:val="0"/>
                <w:sz w:val="24"/>
                <w:szCs w:val="24"/>
                <w:vertAlign w:val="superscript"/>
                <w:lang w:eastAsia="zh-CN"/>
              </w:rPr>
              <w:t>[69]</w:t>
            </w:r>
            <w:r w:rsidR="00A35F4B" w:rsidRPr="00E71397">
              <w:rPr>
                <w:rFonts w:ascii="Book Antiqua" w:eastAsia="宋体" w:hAnsi="Book Antiqua" w:cs="Calibri" w:hint="eastAsia"/>
                <w:color w:val="000000"/>
                <w:kern w:val="0"/>
                <w:sz w:val="24"/>
                <w:szCs w:val="24"/>
                <w:vertAlign w:val="superscript"/>
                <w:lang w:eastAsia="zh-CN"/>
              </w:rPr>
              <w:t>1,2</w:t>
            </w:r>
          </w:p>
        </w:tc>
        <w:tc>
          <w:tcPr>
            <w:tcW w:w="856" w:type="dxa"/>
            <w:tcBorders>
              <w:top w:val="single" w:sz="4" w:space="0" w:color="auto"/>
            </w:tcBorders>
            <w:shd w:val="clear" w:color="auto" w:fill="auto"/>
            <w:hideMark/>
          </w:tcPr>
          <w:p w14:paraId="11938FBD"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1987</w:t>
            </w:r>
          </w:p>
        </w:tc>
        <w:tc>
          <w:tcPr>
            <w:tcW w:w="2372" w:type="dxa"/>
            <w:tcBorders>
              <w:top w:val="single" w:sz="4" w:space="0" w:color="auto"/>
            </w:tcBorders>
            <w:shd w:val="clear" w:color="auto" w:fill="auto"/>
            <w:hideMark/>
          </w:tcPr>
          <w:p w14:paraId="64FE00ED"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40 (20/20)</w:t>
            </w:r>
          </w:p>
        </w:tc>
        <w:tc>
          <w:tcPr>
            <w:tcW w:w="5500" w:type="dxa"/>
            <w:tcBorders>
              <w:top w:val="single" w:sz="4" w:space="0" w:color="auto"/>
            </w:tcBorders>
            <w:shd w:val="clear" w:color="auto" w:fill="auto"/>
            <w:hideMark/>
          </w:tcPr>
          <w:p w14:paraId="7F7677EF"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Enterococcus Lactic Acid bacteria </w:t>
            </w:r>
            <w:r w:rsidRPr="00E71397">
              <w:rPr>
                <w:rFonts w:ascii="Book Antiqua" w:eastAsia="宋体" w:hAnsi="Book Antiqua" w:cs="Calibri"/>
                <w:color w:val="000000"/>
                <w:kern w:val="0"/>
                <w:sz w:val="24"/>
                <w:szCs w:val="24"/>
                <w:lang w:eastAsia="zh-CN"/>
              </w:rPr>
              <w:t xml:space="preserve">strain SF68 </w:t>
            </w:r>
            <w:r w:rsidRPr="00E71397">
              <w:rPr>
                <w:rFonts w:ascii="Book Antiqua" w:eastAsia="宋体" w:hAnsi="Book Antiqua" w:cs="Calibri"/>
                <w:i/>
                <w:iCs/>
                <w:color w:val="000000"/>
                <w:kern w:val="0"/>
                <w:sz w:val="24"/>
                <w:szCs w:val="24"/>
                <w:lang w:eastAsia="zh-CN"/>
              </w:rPr>
              <w:t>vs</w:t>
            </w:r>
            <w:r w:rsidRPr="00E71397">
              <w:rPr>
                <w:rFonts w:ascii="Book Antiqua" w:eastAsia="宋体" w:hAnsi="Book Antiqua" w:cs="Calibri"/>
                <w:color w:val="000000"/>
                <w:kern w:val="0"/>
                <w:sz w:val="24"/>
                <w:szCs w:val="24"/>
                <w:lang w:eastAsia="zh-CN"/>
              </w:rPr>
              <w:t xml:space="preserve"> lactulose</w:t>
            </w:r>
          </w:p>
        </w:tc>
        <w:tc>
          <w:tcPr>
            <w:tcW w:w="1520" w:type="dxa"/>
            <w:tcBorders>
              <w:top w:val="single" w:sz="4" w:space="0" w:color="auto"/>
            </w:tcBorders>
            <w:shd w:val="clear" w:color="auto" w:fill="auto"/>
            <w:hideMark/>
          </w:tcPr>
          <w:p w14:paraId="7EE404FB" w14:textId="412A7A11" w:rsidR="00421430" w:rsidRPr="00E71397" w:rsidRDefault="00AA3084"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 d</w:t>
            </w:r>
          </w:p>
        </w:tc>
        <w:tc>
          <w:tcPr>
            <w:tcW w:w="4420" w:type="dxa"/>
            <w:tcBorders>
              <w:top w:val="single" w:sz="4" w:space="0" w:color="auto"/>
            </w:tcBorders>
            <w:shd w:val="clear" w:color="auto" w:fill="auto"/>
            <w:hideMark/>
          </w:tcPr>
          <w:p w14:paraId="0CA00673" w14:textId="719D2362"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00AA3084"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 xml:space="preserve">Performance status: improved </w:t>
            </w:r>
          </w:p>
        </w:tc>
      </w:tr>
      <w:tr w:rsidR="00421430" w:rsidRPr="00E71397" w14:paraId="6281B17E" w14:textId="77777777" w:rsidTr="00421430">
        <w:trPr>
          <w:trHeight w:val="630"/>
        </w:trPr>
        <w:tc>
          <w:tcPr>
            <w:tcW w:w="3060" w:type="dxa"/>
            <w:shd w:val="clear" w:color="auto" w:fill="auto"/>
            <w:noWrap/>
            <w:hideMark/>
          </w:tcPr>
          <w:p w14:paraId="700FC66F" w14:textId="263BC1D6"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Loguercio</w:t>
            </w:r>
            <w:proofErr w:type="spellEnd"/>
            <w:r w:rsidR="00A35F4B" w:rsidRPr="00E71397">
              <w:rPr>
                <w:rFonts w:ascii="Book Antiqua" w:eastAsia="宋体" w:hAnsi="Book Antiqua" w:cs="Calibri"/>
                <w:i/>
                <w:iCs/>
                <w:color w:val="000000"/>
                <w:kern w:val="0"/>
                <w:sz w:val="24"/>
                <w:szCs w:val="24"/>
                <w:lang w:eastAsia="zh-CN"/>
              </w:rPr>
              <w:t xml:space="preserve"> 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70</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2</w:t>
            </w:r>
            <w:r w:rsidRPr="00E71397">
              <w:rPr>
                <w:rFonts w:ascii="Book Antiqua" w:eastAsia="宋体" w:hAnsi="Book Antiqua" w:cs="Calibri"/>
                <w:color w:val="000000"/>
                <w:kern w:val="0"/>
                <w:sz w:val="24"/>
                <w:szCs w:val="24"/>
                <w:lang w:eastAsia="zh-CN"/>
              </w:rPr>
              <w:t xml:space="preserve"> </w:t>
            </w:r>
          </w:p>
        </w:tc>
        <w:tc>
          <w:tcPr>
            <w:tcW w:w="856" w:type="dxa"/>
            <w:shd w:val="clear" w:color="auto" w:fill="auto"/>
            <w:hideMark/>
          </w:tcPr>
          <w:p w14:paraId="283C96D3"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1995</w:t>
            </w:r>
          </w:p>
        </w:tc>
        <w:tc>
          <w:tcPr>
            <w:tcW w:w="2372" w:type="dxa"/>
            <w:shd w:val="clear" w:color="auto" w:fill="auto"/>
            <w:noWrap/>
            <w:hideMark/>
          </w:tcPr>
          <w:p w14:paraId="3772D1ED"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40 (21/19)</w:t>
            </w:r>
          </w:p>
        </w:tc>
        <w:tc>
          <w:tcPr>
            <w:tcW w:w="5500" w:type="dxa"/>
            <w:shd w:val="clear" w:color="auto" w:fill="auto"/>
            <w:noWrap/>
            <w:hideMark/>
          </w:tcPr>
          <w:p w14:paraId="4AEC508E"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Enterococcus Lactic Acid bacteria </w:t>
            </w:r>
            <w:r w:rsidRPr="00E71397">
              <w:rPr>
                <w:rFonts w:ascii="Book Antiqua" w:eastAsia="宋体" w:hAnsi="Book Antiqua" w:cs="Calibri"/>
                <w:color w:val="000000"/>
                <w:kern w:val="0"/>
                <w:sz w:val="24"/>
                <w:szCs w:val="24"/>
                <w:lang w:eastAsia="zh-CN"/>
              </w:rPr>
              <w:t xml:space="preserve">strain SF68 </w:t>
            </w:r>
            <w:r w:rsidRPr="00E71397">
              <w:rPr>
                <w:rFonts w:ascii="Book Antiqua" w:eastAsia="宋体" w:hAnsi="Book Antiqua" w:cs="Calibri"/>
                <w:i/>
                <w:iCs/>
                <w:color w:val="000000"/>
                <w:kern w:val="0"/>
                <w:sz w:val="24"/>
                <w:szCs w:val="24"/>
                <w:lang w:eastAsia="zh-CN"/>
              </w:rPr>
              <w:t>vs</w:t>
            </w:r>
            <w:r w:rsidRPr="00E71397">
              <w:rPr>
                <w:rFonts w:ascii="Book Antiqua" w:eastAsia="宋体" w:hAnsi="Book Antiqua" w:cs="Calibri"/>
                <w:color w:val="000000"/>
                <w:kern w:val="0"/>
                <w:sz w:val="24"/>
                <w:szCs w:val="24"/>
                <w:lang w:eastAsia="zh-CN"/>
              </w:rPr>
              <w:t xml:space="preserve"> lactulose</w:t>
            </w:r>
          </w:p>
        </w:tc>
        <w:tc>
          <w:tcPr>
            <w:tcW w:w="1520" w:type="dxa"/>
            <w:shd w:val="clear" w:color="auto" w:fill="auto"/>
            <w:noWrap/>
            <w:hideMark/>
          </w:tcPr>
          <w:p w14:paraId="66DB4128" w14:textId="7EDDC608"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3 x 4 </w:t>
            </w:r>
            <w:proofErr w:type="spellStart"/>
            <w:r w:rsidRPr="00E71397">
              <w:rPr>
                <w:rFonts w:ascii="Book Antiqua" w:eastAsia="宋体" w:hAnsi="Book Antiqua" w:cs="Calibri"/>
                <w:color w:val="000000"/>
                <w:kern w:val="0"/>
                <w:sz w:val="24"/>
                <w:szCs w:val="24"/>
                <w:lang w:eastAsia="zh-CN"/>
              </w:rPr>
              <w:t>w</w:t>
            </w:r>
            <w:r w:rsidR="00AA3084" w:rsidRPr="00E71397">
              <w:rPr>
                <w:rFonts w:ascii="Book Antiqua" w:eastAsia="宋体" w:hAnsi="Book Antiqua" w:cs="Calibri"/>
                <w:color w:val="000000"/>
                <w:kern w:val="0"/>
                <w:sz w:val="24"/>
                <w:szCs w:val="24"/>
                <w:lang w:eastAsia="zh-CN"/>
              </w:rPr>
              <w:t>k</w:t>
            </w:r>
            <w:proofErr w:type="spellEnd"/>
          </w:p>
        </w:tc>
        <w:tc>
          <w:tcPr>
            <w:tcW w:w="4420" w:type="dxa"/>
            <w:shd w:val="clear" w:color="auto" w:fill="auto"/>
            <w:hideMark/>
          </w:tcPr>
          <w:p w14:paraId="045F991D" w14:textId="3C08FDCC"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00AA3084"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Psychometric test: improved</w:t>
            </w:r>
          </w:p>
        </w:tc>
      </w:tr>
      <w:tr w:rsidR="00421430" w:rsidRPr="00E71397" w14:paraId="6D3AEABB" w14:textId="77777777" w:rsidTr="00421430">
        <w:trPr>
          <w:trHeight w:val="780"/>
        </w:trPr>
        <w:tc>
          <w:tcPr>
            <w:tcW w:w="3060" w:type="dxa"/>
            <w:shd w:val="clear" w:color="auto" w:fill="auto"/>
            <w:hideMark/>
          </w:tcPr>
          <w:p w14:paraId="24832550" w14:textId="0882A9B3"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Liu </w:t>
            </w:r>
            <w:r w:rsidR="00A35F4B" w:rsidRPr="00E71397">
              <w:rPr>
                <w:rFonts w:ascii="Book Antiqua" w:eastAsia="宋体" w:hAnsi="Book Antiqua" w:cs="Calibri"/>
                <w:i/>
                <w:iCs/>
                <w:color w:val="000000"/>
                <w:kern w:val="0"/>
                <w:sz w:val="24"/>
                <w:szCs w:val="24"/>
                <w:lang w:eastAsia="zh-CN"/>
              </w:rPr>
              <w:t>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71</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 xml:space="preserve"> 1,2</w:t>
            </w:r>
          </w:p>
        </w:tc>
        <w:tc>
          <w:tcPr>
            <w:tcW w:w="856" w:type="dxa"/>
            <w:shd w:val="clear" w:color="auto" w:fill="auto"/>
            <w:noWrap/>
            <w:hideMark/>
          </w:tcPr>
          <w:p w14:paraId="563B2F2D"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2004</w:t>
            </w:r>
          </w:p>
        </w:tc>
        <w:tc>
          <w:tcPr>
            <w:tcW w:w="2372" w:type="dxa"/>
            <w:shd w:val="clear" w:color="auto" w:fill="auto"/>
            <w:hideMark/>
          </w:tcPr>
          <w:p w14:paraId="378DA545"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55 (20/35)</w:t>
            </w:r>
          </w:p>
        </w:tc>
        <w:tc>
          <w:tcPr>
            <w:tcW w:w="5500" w:type="dxa"/>
            <w:shd w:val="clear" w:color="auto" w:fill="auto"/>
            <w:hideMark/>
          </w:tcPr>
          <w:p w14:paraId="500A0C53"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Pediacoccus</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pentoseceus</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Leuconostoc</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mesenteroides</w:t>
            </w:r>
            <w:proofErr w:type="spellEnd"/>
            <w:r w:rsidRPr="00E71397">
              <w:rPr>
                <w:rFonts w:ascii="Book Antiqua" w:eastAsia="宋体" w:hAnsi="Book Antiqua" w:cs="Calibri"/>
                <w:i/>
                <w:iCs/>
                <w:color w:val="000000"/>
                <w:kern w:val="0"/>
                <w:sz w:val="24"/>
                <w:szCs w:val="24"/>
                <w:lang w:eastAsia="zh-CN"/>
              </w:rPr>
              <w:t xml:space="preserve">, Lactobacillus </w:t>
            </w:r>
            <w:proofErr w:type="spellStart"/>
            <w:r w:rsidRPr="00E71397">
              <w:rPr>
                <w:rFonts w:ascii="Book Antiqua" w:eastAsia="宋体" w:hAnsi="Book Antiqua" w:cs="Calibri"/>
                <w:i/>
                <w:iCs/>
                <w:color w:val="000000"/>
                <w:kern w:val="0"/>
                <w:sz w:val="24"/>
                <w:szCs w:val="24"/>
                <w:lang w:eastAsia="zh-CN"/>
              </w:rPr>
              <w:t>paracasei</w:t>
            </w:r>
            <w:proofErr w:type="spellEnd"/>
            <w:r w:rsidRPr="00E71397">
              <w:rPr>
                <w:rFonts w:ascii="Book Antiqua" w:eastAsia="宋体" w:hAnsi="Book Antiqua" w:cs="Calibri"/>
                <w:i/>
                <w:iCs/>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 xml:space="preserve">and </w:t>
            </w:r>
            <w:r w:rsidRPr="00E71397">
              <w:rPr>
                <w:rFonts w:ascii="Book Antiqua" w:eastAsia="宋体" w:hAnsi="Book Antiqua" w:cs="Calibri"/>
                <w:i/>
                <w:iCs/>
                <w:color w:val="000000"/>
                <w:kern w:val="0"/>
                <w:sz w:val="24"/>
                <w:szCs w:val="24"/>
                <w:lang w:eastAsia="zh-CN"/>
              </w:rPr>
              <w:t xml:space="preserve">Lactobacillus </w:t>
            </w:r>
            <w:proofErr w:type="spellStart"/>
            <w:r w:rsidRPr="00E71397">
              <w:rPr>
                <w:rFonts w:ascii="Book Antiqua" w:eastAsia="宋体" w:hAnsi="Book Antiqua" w:cs="Calibri"/>
                <w:i/>
                <w:iCs/>
                <w:color w:val="000000"/>
                <w:kern w:val="0"/>
                <w:sz w:val="24"/>
                <w:szCs w:val="24"/>
                <w:lang w:eastAsia="zh-CN"/>
              </w:rPr>
              <w:t>plantarum</w:t>
            </w:r>
            <w:proofErr w:type="spellEnd"/>
            <w:r w:rsidRPr="00E71397">
              <w:rPr>
                <w:rFonts w:ascii="Book Antiqua" w:eastAsia="宋体" w:hAnsi="Book Antiqua" w:cs="Calibri"/>
                <w:color w:val="000000"/>
                <w:kern w:val="0"/>
                <w:sz w:val="24"/>
                <w:szCs w:val="24"/>
                <w:lang w:eastAsia="zh-CN"/>
              </w:rPr>
              <w:t xml:space="preserve">  with fermentable fibers </w:t>
            </w:r>
            <w:r w:rsidRPr="00E71397">
              <w:rPr>
                <w:rFonts w:ascii="Book Antiqua" w:eastAsia="宋体" w:hAnsi="Book Antiqua" w:cs="Calibri"/>
                <w:i/>
                <w:iCs/>
                <w:color w:val="000000"/>
                <w:kern w:val="0"/>
                <w:sz w:val="24"/>
                <w:szCs w:val="24"/>
                <w:lang w:eastAsia="zh-CN"/>
              </w:rPr>
              <w:t xml:space="preserve">vs </w:t>
            </w:r>
            <w:r w:rsidRPr="00E71397">
              <w:rPr>
                <w:rFonts w:ascii="Book Antiqua" w:eastAsia="宋体" w:hAnsi="Book Antiqua" w:cs="Calibri"/>
                <w:color w:val="000000"/>
                <w:kern w:val="0"/>
                <w:sz w:val="24"/>
                <w:szCs w:val="24"/>
                <w:lang w:eastAsia="zh-CN"/>
              </w:rPr>
              <w:t>fermentable fibers  only or non-fermentable fiber</w:t>
            </w:r>
          </w:p>
        </w:tc>
        <w:tc>
          <w:tcPr>
            <w:tcW w:w="1520" w:type="dxa"/>
            <w:shd w:val="clear" w:color="auto" w:fill="auto"/>
            <w:noWrap/>
            <w:hideMark/>
          </w:tcPr>
          <w:p w14:paraId="2C87B833" w14:textId="1599C667"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30 d</w:t>
            </w:r>
          </w:p>
        </w:tc>
        <w:tc>
          <w:tcPr>
            <w:tcW w:w="4420" w:type="dxa"/>
            <w:shd w:val="clear" w:color="auto" w:fill="auto"/>
            <w:hideMark/>
          </w:tcPr>
          <w:p w14:paraId="6DB25384"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Endotoxemia</w:t>
            </w:r>
            <w:proofErr w:type="spellEnd"/>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Child-</w:t>
            </w:r>
            <w:proofErr w:type="spellStart"/>
            <w:r w:rsidRPr="00E71397">
              <w:rPr>
                <w:rFonts w:ascii="Book Antiqua" w:eastAsia="宋体" w:hAnsi="Book Antiqua" w:cs="Calibri"/>
                <w:color w:val="000000"/>
                <w:kern w:val="0"/>
                <w:sz w:val="24"/>
                <w:szCs w:val="24"/>
                <w:lang w:eastAsia="zh-CN"/>
              </w:rPr>
              <w:t>Turcotte</w:t>
            </w:r>
            <w:proofErr w:type="spellEnd"/>
            <w:r w:rsidRPr="00E71397">
              <w:rPr>
                <w:rFonts w:ascii="Book Antiqua" w:eastAsia="宋体" w:hAnsi="Book Antiqua" w:cs="Calibri"/>
                <w:color w:val="000000"/>
                <w:kern w:val="0"/>
                <w:sz w:val="24"/>
                <w:szCs w:val="24"/>
                <w:lang w:eastAsia="zh-CN"/>
              </w:rPr>
              <w:t>-Pugh classification: improved</w:t>
            </w:r>
          </w:p>
        </w:tc>
      </w:tr>
      <w:tr w:rsidR="00421430" w:rsidRPr="00E71397" w14:paraId="775C8C21" w14:textId="77777777" w:rsidTr="00421430">
        <w:trPr>
          <w:trHeight w:val="630"/>
        </w:trPr>
        <w:tc>
          <w:tcPr>
            <w:tcW w:w="3060" w:type="dxa"/>
            <w:shd w:val="clear" w:color="auto" w:fill="auto"/>
            <w:hideMark/>
          </w:tcPr>
          <w:p w14:paraId="084C0AD6" w14:textId="3EECC548"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Malaguarnera</w:t>
            </w:r>
            <w:proofErr w:type="spellEnd"/>
            <w:r w:rsidR="00A35F4B" w:rsidRPr="00E71397">
              <w:rPr>
                <w:rFonts w:ascii="Book Antiqua" w:eastAsia="宋体" w:hAnsi="Book Antiqua" w:cs="Calibri"/>
                <w:i/>
                <w:iCs/>
                <w:color w:val="000000"/>
                <w:kern w:val="0"/>
                <w:sz w:val="24"/>
                <w:szCs w:val="24"/>
                <w:lang w:eastAsia="zh-CN"/>
              </w:rPr>
              <w:t xml:space="preserve"> 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72</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2</w:t>
            </w:r>
            <w:r w:rsidR="00A35F4B"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 xml:space="preserve"> </w:t>
            </w:r>
          </w:p>
        </w:tc>
        <w:tc>
          <w:tcPr>
            <w:tcW w:w="856" w:type="dxa"/>
            <w:shd w:val="clear" w:color="auto" w:fill="auto"/>
            <w:noWrap/>
            <w:hideMark/>
          </w:tcPr>
          <w:p w14:paraId="684873CE"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2007</w:t>
            </w:r>
          </w:p>
        </w:tc>
        <w:tc>
          <w:tcPr>
            <w:tcW w:w="2372" w:type="dxa"/>
            <w:shd w:val="clear" w:color="auto" w:fill="auto"/>
            <w:hideMark/>
          </w:tcPr>
          <w:p w14:paraId="3E8F8B4A"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60 (30/30)</w:t>
            </w:r>
          </w:p>
        </w:tc>
        <w:tc>
          <w:tcPr>
            <w:tcW w:w="5500" w:type="dxa"/>
            <w:shd w:val="clear" w:color="auto" w:fill="auto"/>
            <w:hideMark/>
          </w:tcPr>
          <w:p w14:paraId="23DF6D7A"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Bifidobacterium</w:t>
            </w:r>
            <w:proofErr w:type="spellEnd"/>
            <w:r w:rsidRPr="00E71397">
              <w:rPr>
                <w:rFonts w:ascii="Book Antiqua" w:eastAsia="宋体" w:hAnsi="Book Antiqua" w:cs="Calibri"/>
                <w:i/>
                <w:iCs/>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 xml:space="preserve">(subtype not available) with </w:t>
            </w:r>
            <w:proofErr w:type="spellStart"/>
            <w:r w:rsidRPr="00E71397">
              <w:rPr>
                <w:rFonts w:ascii="Book Antiqua" w:eastAsia="宋体" w:hAnsi="Book Antiqua" w:cs="Calibri"/>
                <w:color w:val="000000"/>
                <w:kern w:val="0"/>
                <w:sz w:val="24"/>
                <w:szCs w:val="24"/>
                <w:lang w:eastAsia="zh-CN"/>
              </w:rPr>
              <w:t>fructo</w:t>
            </w:r>
            <w:proofErr w:type="spellEnd"/>
            <w:r w:rsidRPr="00E71397">
              <w:rPr>
                <w:rFonts w:ascii="Book Antiqua" w:eastAsia="宋体" w:hAnsi="Book Antiqua" w:cs="Calibri"/>
                <w:color w:val="000000"/>
                <w:kern w:val="0"/>
                <w:sz w:val="24"/>
                <w:szCs w:val="24"/>
                <w:lang w:eastAsia="zh-CN"/>
              </w:rPr>
              <w:t xml:space="preserve">-oligosaccharide (FOS) </w:t>
            </w:r>
            <w:r w:rsidRPr="00E71397">
              <w:rPr>
                <w:rFonts w:ascii="Book Antiqua" w:eastAsia="宋体" w:hAnsi="Book Antiqua" w:cs="Calibri"/>
                <w:i/>
                <w:iCs/>
                <w:color w:val="000000"/>
                <w:kern w:val="0"/>
                <w:sz w:val="24"/>
                <w:szCs w:val="24"/>
                <w:lang w:eastAsia="zh-CN"/>
              </w:rPr>
              <w:t>vs</w:t>
            </w:r>
            <w:r w:rsidRPr="00E71397">
              <w:rPr>
                <w:rFonts w:ascii="Book Antiqua" w:eastAsia="宋体" w:hAnsi="Book Antiqua" w:cs="Calibri"/>
                <w:color w:val="000000"/>
                <w:kern w:val="0"/>
                <w:sz w:val="24"/>
                <w:szCs w:val="24"/>
                <w:lang w:eastAsia="zh-CN"/>
              </w:rPr>
              <w:t xml:space="preserve"> mix of vitamins</w:t>
            </w:r>
          </w:p>
        </w:tc>
        <w:tc>
          <w:tcPr>
            <w:tcW w:w="1520" w:type="dxa"/>
            <w:shd w:val="clear" w:color="auto" w:fill="auto"/>
            <w:noWrap/>
            <w:hideMark/>
          </w:tcPr>
          <w:p w14:paraId="4D77A1C2" w14:textId="475D2A4B"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90 d</w:t>
            </w:r>
          </w:p>
        </w:tc>
        <w:tc>
          <w:tcPr>
            <w:tcW w:w="4420" w:type="dxa"/>
            <w:shd w:val="clear" w:color="auto" w:fill="auto"/>
            <w:hideMark/>
          </w:tcPr>
          <w:p w14:paraId="01857169" w14:textId="2430A020"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00AA3084"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Psychometric test: improved</w:t>
            </w:r>
          </w:p>
        </w:tc>
      </w:tr>
      <w:tr w:rsidR="00421430" w:rsidRPr="00E71397" w14:paraId="6C464737" w14:textId="77777777" w:rsidTr="00421430">
        <w:trPr>
          <w:trHeight w:val="480"/>
        </w:trPr>
        <w:tc>
          <w:tcPr>
            <w:tcW w:w="3060" w:type="dxa"/>
            <w:shd w:val="clear" w:color="auto" w:fill="auto"/>
            <w:hideMark/>
          </w:tcPr>
          <w:p w14:paraId="3478B6AA" w14:textId="0D4260A4"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Bajaj  </w:t>
            </w:r>
            <w:r w:rsidR="00A35F4B" w:rsidRPr="00E71397">
              <w:rPr>
                <w:rFonts w:ascii="Book Antiqua" w:eastAsia="宋体" w:hAnsi="Book Antiqua" w:cs="Calibri"/>
                <w:i/>
                <w:iCs/>
                <w:color w:val="000000"/>
                <w:kern w:val="0"/>
                <w:sz w:val="24"/>
                <w:szCs w:val="24"/>
                <w:lang w:eastAsia="zh-CN"/>
              </w:rPr>
              <w:t>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73</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 xml:space="preserve"> 1,2</w:t>
            </w:r>
            <w:r w:rsidRPr="00E71397">
              <w:rPr>
                <w:rFonts w:ascii="Book Antiqua" w:eastAsia="宋体" w:hAnsi="Book Antiqua" w:cs="Calibri"/>
                <w:color w:val="000000"/>
                <w:kern w:val="0"/>
                <w:sz w:val="24"/>
                <w:szCs w:val="24"/>
                <w:lang w:eastAsia="zh-CN"/>
              </w:rPr>
              <w:t xml:space="preserve"> </w:t>
            </w:r>
          </w:p>
        </w:tc>
        <w:tc>
          <w:tcPr>
            <w:tcW w:w="856" w:type="dxa"/>
            <w:shd w:val="clear" w:color="auto" w:fill="auto"/>
            <w:noWrap/>
            <w:hideMark/>
          </w:tcPr>
          <w:p w14:paraId="1604738C"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2008</w:t>
            </w:r>
          </w:p>
        </w:tc>
        <w:tc>
          <w:tcPr>
            <w:tcW w:w="2372" w:type="dxa"/>
            <w:shd w:val="clear" w:color="auto" w:fill="auto"/>
            <w:noWrap/>
            <w:hideMark/>
          </w:tcPr>
          <w:p w14:paraId="43D188E4"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25 (17/8)</w:t>
            </w:r>
          </w:p>
        </w:tc>
        <w:tc>
          <w:tcPr>
            <w:tcW w:w="5500" w:type="dxa"/>
            <w:shd w:val="clear" w:color="auto" w:fill="auto"/>
            <w:hideMark/>
          </w:tcPr>
          <w:p w14:paraId="587D7429"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Streptococcus </w:t>
            </w:r>
            <w:proofErr w:type="spellStart"/>
            <w:r w:rsidRPr="00E71397">
              <w:rPr>
                <w:rFonts w:ascii="Book Antiqua" w:eastAsia="宋体" w:hAnsi="Book Antiqua" w:cs="Calibri"/>
                <w:i/>
                <w:iCs/>
                <w:color w:val="000000"/>
                <w:kern w:val="0"/>
                <w:sz w:val="24"/>
                <w:szCs w:val="24"/>
                <w:lang w:eastAsia="zh-CN"/>
              </w:rPr>
              <w:t>thermophilus</w:t>
            </w:r>
            <w:proofErr w:type="spellEnd"/>
            <w:r w:rsidRPr="00E71397">
              <w:rPr>
                <w:rFonts w:ascii="Book Antiqua" w:eastAsia="宋体" w:hAnsi="Book Antiqua" w:cs="Calibri"/>
                <w:i/>
                <w:iCs/>
                <w:color w:val="000000"/>
                <w:kern w:val="0"/>
                <w:sz w:val="24"/>
                <w:szCs w:val="24"/>
                <w:lang w:eastAsia="zh-CN"/>
              </w:rPr>
              <w:t xml:space="preserve">, Lactobacillus </w:t>
            </w:r>
            <w:proofErr w:type="spellStart"/>
            <w:r w:rsidRPr="00E71397">
              <w:rPr>
                <w:rFonts w:ascii="Book Antiqua" w:eastAsia="宋体" w:hAnsi="Book Antiqua" w:cs="Calibri"/>
                <w:i/>
                <w:iCs/>
                <w:color w:val="000000"/>
                <w:kern w:val="0"/>
                <w:sz w:val="24"/>
                <w:szCs w:val="24"/>
                <w:lang w:eastAsia="zh-CN"/>
              </w:rPr>
              <w:t>bulgaricus</w:t>
            </w:r>
            <w:proofErr w:type="spellEnd"/>
            <w:r w:rsidRPr="00E71397">
              <w:rPr>
                <w:rFonts w:ascii="Book Antiqua" w:eastAsia="宋体" w:hAnsi="Book Antiqua" w:cs="Calibri"/>
                <w:i/>
                <w:iCs/>
                <w:color w:val="000000"/>
                <w:kern w:val="0"/>
                <w:sz w:val="24"/>
                <w:szCs w:val="24"/>
                <w:lang w:eastAsia="zh-CN"/>
              </w:rPr>
              <w:t xml:space="preserve">, Lactobacillus acidophilus, Lactobacillus </w:t>
            </w:r>
            <w:proofErr w:type="spellStart"/>
            <w:r w:rsidRPr="00E71397">
              <w:rPr>
                <w:rFonts w:ascii="Book Antiqua" w:eastAsia="宋体" w:hAnsi="Book Antiqua" w:cs="Calibri"/>
                <w:i/>
                <w:iCs/>
                <w:color w:val="000000"/>
                <w:kern w:val="0"/>
                <w:sz w:val="24"/>
                <w:szCs w:val="24"/>
                <w:lang w:eastAsia="zh-CN"/>
              </w:rPr>
              <w:t>casei</w:t>
            </w:r>
            <w:proofErr w:type="spellEnd"/>
            <w:r w:rsidRPr="00E71397">
              <w:rPr>
                <w:rFonts w:ascii="Book Antiqua" w:eastAsia="宋体" w:hAnsi="Book Antiqua" w:cs="Calibri"/>
                <w:i/>
                <w:iCs/>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 xml:space="preserve">and </w:t>
            </w:r>
            <w:proofErr w:type="spellStart"/>
            <w:r w:rsidRPr="00E71397">
              <w:rPr>
                <w:rFonts w:ascii="Book Antiqua" w:eastAsia="宋体" w:hAnsi="Book Antiqua" w:cs="Calibri"/>
                <w:i/>
                <w:iCs/>
                <w:color w:val="000000"/>
                <w:kern w:val="0"/>
                <w:sz w:val="24"/>
                <w:szCs w:val="24"/>
                <w:lang w:eastAsia="zh-CN"/>
              </w:rPr>
              <w:t>Bifidobacteria</w:t>
            </w:r>
            <w:proofErr w:type="spellEnd"/>
            <w:r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i/>
                <w:iCs/>
                <w:color w:val="000000"/>
                <w:kern w:val="0"/>
                <w:sz w:val="24"/>
                <w:szCs w:val="24"/>
                <w:lang w:eastAsia="zh-CN"/>
              </w:rPr>
              <w:t xml:space="preserve">vs </w:t>
            </w:r>
            <w:r w:rsidRPr="00E71397">
              <w:rPr>
                <w:rFonts w:ascii="Book Antiqua" w:eastAsia="宋体" w:hAnsi="Book Antiqua" w:cs="Calibri"/>
                <w:color w:val="000000"/>
                <w:kern w:val="0"/>
                <w:sz w:val="24"/>
                <w:szCs w:val="24"/>
                <w:lang w:eastAsia="zh-CN"/>
              </w:rPr>
              <w:t>none</w:t>
            </w:r>
          </w:p>
        </w:tc>
        <w:tc>
          <w:tcPr>
            <w:tcW w:w="1520" w:type="dxa"/>
            <w:shd w:val="clear" w:color="auto" w:fill="auto"/>
            <w:noWrap/>
            <w:hideMark/>
          </w:tcPr>
          <w:p w14:paraId="5FDE20DC" w14:textId="5C2C6705"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60 d</w:t>
            </w:r>
          </w:p>
        </w:tc>
        <w:tc>
          <w:tcPr>
            <w:tcW w:w="4420" w:type="dxa"/>
            <w:shd w:val="clear" w:color="auto" w:fill="auto"/>
            <w:hideMark/>
          </w:tcPr>
          <w:p w14:paraId="679F7B33"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Psychometric test: improved</w:t>
            </w:r>
          </w:p>
        </w:tc>
      </w:tr>
      <w:tr w:rsidR="00421430" w:rsidRPr="00E71397" w14:paraId="11383592" w14:textId="77777777" w:rsidTr="00421430">
        <w:trPr>
          <w:trHeight w:val="630"/>
        </w:trPr>
        <w:tc>
          <w:tcPr>
            <w:tcW w:w="3060" w:type="dxa"/>
            <w:shd w:val="clear" w:color="auto" w:fill="auto"/>
            <w:hideMark/>
          </w:tcPr>
          <w:p w14:paraId="5F26F434" w14:textId="5B55482B"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lastRenderedPageBreak/>
              <w:t xml:space="preserve">Sharma </w:t>
            </w:r>
            <w:r w:rsidR="00A35F4B" w:rsidRPr="00E71397">
              <w:rPr>
                <w:rFonts w:ascii="Book Antiqua" w:eastAsia="宋体" w:hAnsi="Book Antiqua" w:cs="Calibri"/>
                <w:i/>
                <w:iCs/>
                <w:color w:val="000000"/>
                <w:kern w:val="0"/>
                <w:sz w:val="24"/>
                <w:szCs w:val="24"/>
                <w:lang w:eastAsia="zh-CN"/>
              </w:rPr>
              <w:t>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74</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 xml:space="preserve"> 1,2</w:t>
            </w:r>
            <w:r w:rsidRPr="00E71397">
              <w:rPr>
                <w:rFonts w:ascii="Book Antiqua" w:eastAsia="宋体" w:hAnsi="Book Antiqua" w:cs="Calibri"/>
                <w:color w:val="000000"/>
                <w:kern w:val="0"/>
                <w:sz w:val="24"/>
                <w:szCs w:val="24"/>
                <w:lang w:eastAsia="zh-CN"/>
              </w:rPr>
              <w:t xml:space="preserve"> </w:t>
            </w:r>
          </w:p>
        </w:tc>
        <w:tc>
          <w:tcPr>
            <w:tcW w:w="856" w:type="dxa"/>
            <w:shd w:val="clear" w:color="auto" w:fill="auto"/>
            <w:hideMark/>
          </w:tcPr>
          <w:p w14:paraId="74734608"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2008</w:t>
            </w:r>
          </w:p>
        </w:tc>
        <w:tc>
          <w:tcPr>
            <w:tcW w:w="2372" w:type="dxa"/>
            <w:shd w:val="clear" w:color="auto" w:fill="auto"/>
            <w:noWrap/>
            <w:hideMark/>
          </w:tcPr>
          <w:p w14:paraId="05528444"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105 (70/35)</w:t>
            </w:r>
          </w:p>
        </w:tc>
        <w:tc>
          <w:tcPr>
            <w:tcW w:w="5500" w:type="dxa"/>
            <w:shd w:val="clear" w:color="auto" w:fill="auto"/>
            <w:hideMark/>
          </w:tcPr>
          <w:p w14:paraId="49A8D2A2" w14:textId="2BAF3186"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Streptococcus </w:t>
            </w:r>
            <w:proofErr w:type="spellStart"/>
            <w:r w:rsidRPr="00E71397">
              <w:rPr>
                <w:rFonts w:ascii="Book Antiqua" w:eastAsia="宋体" w:hAnsi="Book Antiqua" w:cs="Calibri"/>
                <w:i/>
                <w:iCs/>
                <w:color w:val="000000"/>
                <w:kern w:val="0"/>
                <w:sz w:val="24"/>
                <w:szCs w:val="24"/>
                <w:lang w:eastAsia="zh-CN"/>
              </w:rPr>
              <w:t>faecalis</w:t>
            </w:r>
            <w:proofErr w:type="spellEnd"/>
            <w:r w:rsidRPr="00E71397">
              <w:rPr>
                <w:rFonts w:ascii="Book Antiqua" w:eastAsia="宋体" w:hAnsi="Book Antiqua" w:cs="Calibri"/>
                <w:i/>
                <w:iCs/>
                <w:color w:val="000000"/>
                <w:kern w:val="0"/>
                <w:sz w:val="24"/>
                <w:szCs w:val="24"/>
                <w:lang w:eastAsia="zh-CN"/>
              </w:rPr>
              <w:t xml:space="preserve">, Clostridium </w:t>
            </w:r>
            <w:proofErr w:type="spellStart"/>
            <w:r w:rsidRPr="00E71397">
              <w:rPr>
                <w:rFonts w:ascii="Book Antiqua" w:eastAsia="宋体" w:hAnsi="Book Antiqua" w:cs="Calibri"/>
                <w:i/>
                <w:iCs/>
                <w:color w:val="000000"/>
                <w:kern w:val="0"/>
                <w:sz w:val="24"/>
                <w:szCs w:val="24"/>
                <w:lang w:eastAsia="zh-CN"/>
              </w:rPr>
              <w:t>butyricum</w:t>
            </w:r>
            <w:proofErr w:type="spellEnd"/>
            <w:r w:rsidRPr="00E71397">
              <w:rPr>
                <w:rFonts w:ascii="Book Antiqua" w:eastAsia="宋体" w:hAnsi="Book Antiqua" w:cs="Calibri"/>
                <w:i/>
                <w:iCs/>
                <w:color w:val="000000"/>
                <w:kern w:val="0"/>
                <w:sz w:val="24"/>
                <w:szCs w:val="24"/>
                <w:lang w:eastAsia="zh-CN"/>
              </w:rPr>
              <w:t xml:space="preserve">, Bacillus </w:t>
            </w:r>
            <w:proofErr w:type="spellStart"/>
            <w:r w:rsidRPr="00E71397">
              <w:rPr>
                <w:rFonts w:ascii="Book Antiqua" w:eastAsia="宋体" w:hAnsi="Book Antiqua" w:cs="Calibri"/>
                <w:i/>
                <w:iCs/>
                <w:color w:val="000000"/>
                <w:kern w:val="0"/>
                <w:sz w:val="24"/>
                <w:szCs w:val="24"/>
                <w:lang w:eastAsia="zh-CN"/>
              </w:rPr>
              <w:t>mesentricus</w:t>
            </w:r>
            <w:proofErr w:type="spellEnd"/>
            <w:r w:rsidRPr="00E71397">
              <w:rPr>
                <w:rFonts w:ascii="Book Antiqua" w:eastAsia="宋体" w:hAnsi="Book Antiqua" w:cs="Calibri"/>
                <w:i/>
                <w:iCs/>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 xml:space="preserve">and </w:t>
            </w:r>
            <w:r w:rsidRPr="00E71397">
              <w:rPr>
                <w:rFonts w:ascii="Book Antiqua" w:eastAsia="宋体" w:hAnsi="Book Antiqua" w:cs="Calibri"/>
                <w:i/>
                <w:iCs/>
                <w:color w:val="000000"/>
                <w:kern w:val="0"/>
                <w:sz w:val="24"/>
                <w:szCs w:val="24"/>
                <w:lang w:eastAsia="zh-CN"/>
              </w:rPr>
              <w:t>Lactic acid bacillus</w:t>
            </w:r>
            <w:r w:rsidRPr="00E71397">
              <w:rPr>
                <w:rFonts w:ascii="Book Antiqua" w:eastAsia="宋体" w:hAnsi="Book Antiqua" w:cs="Calibri"/>
                <w:color w:val="000000"/>
                <w:kern w:val="0"/>
                <w:sz w:val="24"/>
                <w:szCs w:val="24"/>
                <w:lang w:eastAsia="zh-CN"/>
              </w:rPr>
              <w:t xml:space="preserve">  with  lactulose </w:t>
            </w:r>
            <w:r w:rsidR="00A35F4B" w:rsidRPr="00E71397">
              <w:rPr>
                <w:rFonts w:ascii="Book Antiqua" w:eastAsia="宋体" w:hAnsi="Book Antiqua" w:cs="Calibri"/>
                <w:i/>
                <w:color w:val="000000"/>
                <w:kern w:val="0"/>
                <w:sz w:val="24"/>
                <w:szCs w:val="24"/>
                <w:lang w:eastAsia="zh-CN"/>
              </w:rPr>
              <w:t>vs</w:t>
            </w:r>
            <w:r w:rsidR="00A35F4B"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 xml:space="preserve">lactulose </w:t>
            </w:r>
          </w:p>
        </w:tc>
        <w:tc>
          <w:tcPr>
            <w:tcW w:w="1520" w:type="dxa"/>
            <w:shd w:val="clear" w:color="auto" w:fill="auto"/>
            <w:noWrap/>
            <w:hideMark/>
          </w:tcPr>
          <w:p w14:paraId="6CA577F3" w14:textId="2E791A9C"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30 d</w:t>
            </w:r>
          </w:p>
        </w:tc>
        <w:tc>
          <w:tcPr>
            <w:tcW w:w="4420" w:type="dxa"/>
            <w:shd w:val="clear" w:color="auto" w:fill="auto"/>
            <w:hideMark/>
          </w:tcPr>
          <w:p w14:paraId="22F7A316" w14:textId="7A19D782"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00AA3084"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Psychometric test: improved</w:t>
            </w:r>
          </w:p>
        </w:tc>
      </w:tr>
      <w:tr w:rsidR="00421430" w:rsidRPr="00E71397" w14:paraId="79E5FC0F" w14:textId="77777777" w:rsidTr="00421430">
        <w:trPr>
          <w:trHeight w:val="1170"/>
        </w:trPr>
        <w:tc>
          <w:tcPr>
            <w:tcW w:w="3060" w:type="dxa"/>
            <w:shd w:val="clear" w:color="auto" w:fill="auto"/>
            <w:hideMark/>
          </w:tcPr>
          <w:p w14:paraId="346BECD2" w14:textId="347CAF3A"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Mittal</w:t>
            </w:r>
            <w:r w:rsidR="00A35F4B" w:rsidRPr="00E71397">
              <w:rPr>
                <w:rFonts w:ascii="Book Antiqua" w:eastAsia="宋体" w:hAnsi="Book Antiqua" w:cs="Calibri"/>
                <w:i/>
                <w:iCs/>
                <w:color w:val="000000"/>
                <w:kern w:val="0"/>
                <w:sz w:val="24"/>
                <w:szCs w:val="24"/>
                <w:lang w:eastAsia="zh-CN"/>
              </w:rPr>
              <w:t xml:space="preserve"> 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75</w:t>
            </w:r>
            <w:r w:rsidR="00A35F4B" w:rsidRPr="00E71397">
              <w:rPr>
                <w:rFonts w:ascii="Book Antiqua" w:eastAsia="宋体" w:hAnsi="Book Antiqua" w:cs="Calibri"/>
                <w:color w:val="000000"/>
                <w:kern w:val="0"/>
                <w:sz w:val="24"/>
                <w:szCs w:val="24"/>
                <w:vertAlign w:val="superscript"/>
                <w:lang w:eastAsia="zh-CN"/>
              </w:rPr>
              <w:t>]</w:t>
            </w:r>
            <w:r w:rsidRPr="00E71397">
              <w:rPr>
                <w:rFonts w:ascii="Book Antiqua" w:eastAsia="宋体" w:hAnsi="Book Antiqua" w:cs="Calibri"/>
                <w:color w:val="000000"/>
                <w:kern w:val="0"/>
                <w:sz w:val="24"/>
                <w:szCs w:val="24"/>
                <w:lang w:eastAsia="zh-CN"/>
              </w:rPr>
              <w:t xml:space="preserve"> </w:t>
            </w:r>
            <w:r w:rsidR="00A35F4B" w:rsidRPr="00E71397">
              <w:rPr>
                <w:rFonts w:ascii="Book Antiqua" w:eastAsia="宋体" w:hAnsi="Book Antiqua" w:cs="Calibri" w:hint="eastAsia"/>
                <w:color w:val="000000"/>
                <w:kern w:val="0"/>
                <w:sz w:val="24"/>
                <w:szCs w:val="24"/>
                <w:vertAlign w:val="superscript"/>
                <w:lang w:eastAsia="zh-CN"/>
              </w:rPr>
              <w:t>1,2</w:t>
            </w:r>
          </w:p>
        </w:tc>
        <w:tc>
          <w:tcPr>
            <w:tcW w:w="856" w:type="dxa"/>
            <w:shd w:val="clear" w:color="auto" w:fill="auto"/>
            <w:hideMark/>
          </w:tcPr>
          <w:p w14:paraId="2B68F268"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2011</w:t>
            </w:r>
            <w:r w:rsidRPr="00E71397">
              <w:rPr>
                <w:rFonts w:ascii="Book Antiqua" w:eastAsia="宋体" w:hAnsi="Book Antiqua" w:cs="Calibri"/>
                <w:color w:val="000000"/>
                <w:kern w:val="0"/>
                <w:sz w:val="24"/>
                <w:szCs w:val="24"/>
                <w:lang w:eastAsia="zh-CN"/>
              </w:rPr>
              <w:br/>
              <w:t>(2009)</w:t>
            </w:r>
          </w:p>
        </w:tc>
        <w:tc>
          <w:tcPr>
            <w:tcW w:w="2372" w:type="dxa"/>
            <w:shd w:val="clear" w:color="auto" w:fill="auto"/>
            <w:hideMark/>
          </w:tcPr>
          <w:p w14:paraId="74284982"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160 (120/40)</w:t>
            </w:r>
          </w:p>
        </w:tc>
        <w:tc>
          <w:tcPr>
            <w:tcW w:w="5500" w:type="dxa"/>
            <w:shd w:val="clear" w:color="auto" w:fill="auto"/>
            <w:hideMark/>
          </w:tcPr>
          <w:p w14:paraId="4898F63D"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VSL#3 (containing </w:t>
            </w:r>
            <w:r w:rsidRPr="00E71397">
              <w:rPr>
                <w:rFonts w:ascii="Book Antiqua" w:eastAsia="宋体" w:hAnsi="Book Antiqua" w:cs="Calibri"/>
                <w:i/>
                <w:iCs/>
                <w:color w:val="000000"/>
                <w:kern w:val="0"/>
                <w:sz w:val="24"/>
                <w:szCs w:val="24"/>
                <w:lang w:eastAsia="zh-CN"/>
              </w:rPr>
              <w:t xml:space="preserve">Streptococcus </w:t>
            </w:r>
            <w:proofErr w:type="spellStart"/>
            <w:r w:rsidRPr="00E71397">
              <w:rPr>
                <w:rFonts w:ascii="Book Antiqua" w:eastAsia="宋体" w:hAnsi="Book Antiqua" w:cs="Calibri"/>
                <w:i/>
                <w:iCs/>
                <w:color w:val="000000"/>
                <w:kern w:val="0"/>
                <w:sz w:val="24"/>
                <w:szCs w:val="24"/>
                <w:lang w:eastAsia="zh-CN"/>
              </w:rPr>
              <w:t>thermophilus</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Bifidobacterium</w:t>
            </w:r>
            <w:proofErr w:type="spellEnd"/>
            <w:r w:rsidRPr="00E71397">
              <w:rPr>
                <w:rFonts w:ascii="Book Antiqua" w:eastAsia="宋体" w:hAnsi="Book Antiqua" w:cs="Calibri"/>
                <w:i/>
                <w:iCs/>
                <w:color w:val="000000"/>
                <w:kern w:val="0"/>
                <w:sz w:val="24"/>
                <w:szCs w:val="24"/>
                <w:lang w:eastAsia="zh-CN"/>
              </w:rPr>
              <w:t xml:space="preserve"> breve, </w:t>
            </w:r>
            <w:proofErr w:type="spellStart"/>
            <w:r w:rsidRPr="00E71397">
              <w:rPr>
                <w:rFonts w:ascii="Book Antiqua" w:eastAsia="宋体" w:hAnsi="Book Antiqua" w:cs="Calibri"/>
                <w:i/>
                <w:iCs/>
                <w:color w:val="000000"/>
                <w:kern w:val="0"/>
                <w:sz w:val="24"/>
                <w:szCs w:val="24"/>
                <w:lang w:eastAsia="zh-CN"/>
              </w:rPr>
              <w:t>Bifidobacterium</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longum</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Bifidobacterium</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infantis</w:t>
            </w:r>
            <w:proofErr w:type="spellEnd"/>
            <w:r w:rsidRPr="00E71397">
              <w:rPr>
                <w:rFonts w:ascii="Book Antiqua" w:eastAsia="宋体" w:hAnsi="Book Antiqua" w:cs="Calibri"/>
                <w:i/>
                <w:iCs/>
                <w:color w:val="000000"/>
                <w:kern w:val="0"/>
                <w:sz w:val="24"/>
                <w:szCs w:val="24"/>
                <w:lang w:eastAsia="zh-CN"/>
              </w:rPr>
              <w:t xml:space="preserve">, Lactobacillus acidophilus, Lactobacillus </w:t>
            </w:r>
            <w:proofErr w:type="spellStart"/>
            <w:r w:rsidRPr="00E71397">
              <w:rPr>
                <w:rFonts w:ascii="Book Antiqua" w:eastAsia="宋体" w:hAnsi="Book Antiqua" w:cs="Calibri"/>
                <w:i/>
                <w:iCs/>
                <w:color w:val="000000"/>
                <w:kern w:val="0"/>
                <w:sz w:val="24"/>
                <w:szCs w:val="24"/>
                <w:lang w:eastAsia="zh-CN"/>
              </w:rPr>
              <w:t>plantarum</w:t>
            </w:r>
            <w:proofErr w:type="spellEnd"/>
            <w:r w:rsidRPr="00E71397">
              <w:rPr>
                <w:rFonts w:ascii="Book Antiqua" w:eastAsia="宋体" w:hAnsi="Book Antiqua" w:cs="Calibri"/>
                <w:i/>
                <w:iCs/>
                <w:color w:val="000000"/>
                <w:kern w:val="0"/>
                <w:sz w:val="24"/>
                <w:szCs w:val="24"/>
                <w:lang w:eastAsia="zh-CN"/>
              </w:rPr>
              <w:t xml:space="preserve">, Lactobacillus </w:t>
            </w:r>
            <w:proofErr w:type="spellStart"/>
            <w:r w:rsidRPr="00E71397">
              <w:rPr>
                <w:rFonts w:ascii="Book Antiqua" w:eastAsia="宋体" w:hAnsi="Book Antiqua" w:cs="Calibri"/>
                <w:i/>
                <w:iCs/>
                <w:color w:val="000000"/>
                <w:kern w:val="0"/>
                <w:sz w:val="24"/>
                <w:szCs w:val="24"/>
                <w:lang w:eastAsia="zh-CN"/>
              </w:rPr>
              <w:t>paracasei</w:t>
            </w:r>
            <w:proofErr w:type="spellEnd"/>
            <w:r w:rsidRPr="00E71397">
              <w:rPr>
                <w:rFonts w:ascii="Book Antiqua" w:eastAsia="宋体" w:hAnsi="Book Antiqua" w:cs="Calibri"/>
                <w:i/>
                <w:iCs/>
                <w:color w:val="000000"/>
                <w:kern w:val="0"/>
                <w:sz w:val="24"/>
                <w:szCs w:val="24"/>
                <w:lang w:eastAsia="zh-CN"/>
              </w:rPr>
              <w:t xml:space="preserve">, Lactobacillus </w:t>
            </w:r>
            <w:proofErr w:type="spellStart"/>
            <w:r w:rsidRPr="00E71397">
              <w:rPr>
                <w:rFonts w:ascii="Book Antiqua" w:eastAsia="宋体" w:hAnsi="Book Antiqua" w:cs="Calibri"/>
                <w:i/>
                <w:iCs/>
                <w:color w:val="000000"/>
                <w:kern w:val="0"/>
                <w:sz w:val="24"/>
                <w:szCs w:val="24"/>
                <w:lang w:eastAsia="zh-CN"/>
              </w:rPr>
              <w:t>bulgaricus</w:t>
            </w:r>
            <w:proofErr w:type="spellEnd"/>
            <w:r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i/>
                <w:color w:val="000000"/>
                <w:kern w:val="0"/>
                <w:sz w:val="24"/>
                <w:szCs w:val="24"/>
                <w:lang w:eastAsia="zh-CN"/>
              </w:rPr>
              <w:t>vs</w:t>
            </w:r>
            <w:r w:rsidRPr="00E71397">
              <w:rPr>
                <w:rFonts w:ascii="Book Antiqua" w:eastAsia="宋体" w:hAnsi="Book Antiqua" w:cs="Calibri"/>
                <w:color w:val="000000"/>
                <w:kern w:val="0"/>
                <w:sz w:val="24"/>
                <w:szCs w:val="24"/>
                <w:lang w:eastAsia="zh-CN"/>
              </w:rPr>
              <w:t xml:space="preserve">  lactulose or placebo</w:t>
            </w:r>
          </w:p>
        </w:tc>
        <w:tc>
          <w:tcPr>
            <w:tcW w:w="1520" w:type="dxa"/>
            <w:shd w:val="clear" w:color="auto" w:fill="auto"/>
            <w:noWrap/>
            <w:hideMark/>
          </w:tcPr>
          <w:p w14:paraId="2F2B5F4C" w14:textId="76FEACCF"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3 mo</w:t>
            </w:r>
          </w:p>
        </w:tc>
        <w:tc>
          <w:tcPr>
            <w:tcW w:w="4420" w:type="dxa"/>
            <w:shd w:val="clear" w:color="auto" w:fill="auto"/>
            <w:noWrap/>
            <w:hideMark/>
          </w:tcPr>
          <w:p w14:paraId="2DF3B7FC" w14:textId="6AD56ECD"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00AA3084"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(arterial) </w:t>
            </w:r>
            <w:r w:rsidRPr="00E71397">
              <w:rPr>
                <w:rFonts w:ascii="Book Antiqua" w:eastAsia="MS PGothic" w:hAnsi="Book Antiqua" w:cs="Calibri"/>
                <w:color w:val="000000"/>
                <w:kern w:val="0"/>
                <w:sz w:val="24"/>
                <w:szCs w:val="24"/>
                <w:lang w:eastAsia="zh-CN"/>
              </w:rPr>
              <w:t>↓</w:t>
            </w:r>
          </w:p>
        </w:tc>
      </w:tr>
      <w:tr w:rsidR="00421430" w:rsidRPr="00E71397" w14:paraId="12B16599" w14:textId="77777777" w:rsidTr="00421430">
        <w:trPr>
          <w:trHeight w:val="795"/>
        </w:trPr>
        <w:tc>
          <w:tcPr>
            <w:tcW w:w="3060" w:type="dxa"/>
            <w:shd w:val="clear" w:color="auto" w:fill="auto"/>
            <w:hideMark/>
          </w:tcPr>
          <w:p w14:paraId="0703D087" w14:textId="6B9F0138"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Malaguarnera</w:t>
            </w:r>
            <w:proofErr w:type="spellEnd"/>
            <w:r w:rsidRPr="00E71397">
              <w:rPr>
                <w:rFonts w:ascii="Book Antiqua" w:eastAsia="宋体" w:hAnsi="Book Antiqua" w:cs="Calibri"/>
                <w:color w:val="000000"/>
                <w:kern w:val="0"/>
                <w:sz w:val="24"/>
                <w:szCs w:val="24"/>
                <w:lang w:eastAsia="zh-CN"/>
              </w:rPr>
              <w:t xml:space="preserve"> </w:t>
            </w:r>
            <w:r w:rsidR="00A35F4B" w:rsidRPr="00E71397">
              <w:rPr>
                <w:rFonts w:ascii="Book Antiqua" w:eastAsia="宋体" w:hAnsi="Book Antiqua" w:cs="Calibri"/>
                <w:i/>
                <w:iCs/>
                <w:color w:val="000000"/>
                <w:kern w:val="0"/>
                <w:sz w:val="24"/>
                <w:szCs w:val="24"/>
                <w:lang w:eastAsia="zh-CN"/>
              </w:rPr>
              <w:t>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76</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1</w:t>
            </w:r>
          </w:p>
        </w:tc>
        <w:tc>
          <w:tcPr>
            <w:tcW w:w="856" w:type="dxa"/>
            <w:shd w:val="clear" w:color="auto" w:fill="auto"/>
            <w:hideMark/>
          </w:tcPr>
          <w:p w14:paraId="38636EEF"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2010</w:t>
            </w:r>
          </w:p>
        </w:tc>
        <w:tc>
          <w:tcPr>
            <w:tcW w:w="2372" w:type="dxa"/>
            <w:shd w:val="clear" w:color="auto" w:fill="auto"/>
            <w:noWrap/>
            <w:hideMark/>
          </w:tcPr>
          <w:p w14:paraId="59A3A0E3"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125 (63/62)</w:t>
            </w:r>
          </w:p>
        </w:tc>
        <w:tc>
          <w:tcPr>
            <w:tcW w:w="5500" w:type="dxa"/>
            <w:shd w:val="clear" w:color="auto" w:fill="auto"/>
            <w:noWrap/>
            <w:hideMark/>
          </w:tcPr>
          <w:p w14:paraId="75600B0A" w14:textId="604432F9"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Bifidobacterium</w:t>
            </w:r>
            <w:proofErr w:type="spellEnd"/>
            <w:r w:rsidRPr="00E71397">
              <w:rPr>
                <w:rFonts w:ascii="Book Antiqua" w:eastAsia="宋体" w:hAnsi="Book Antiqua" w:cs="Calibri"/>
                <w:color w:val="000000"/>
                <w:kern w:val="0"/>
                <w:sz w:val="24"/>
                <w:szCs w:val="24"/>
                <w:lang w:eastAsia="zh-CN"/>
              </w:rPr>
              <w:t xml:space="preserve"> (subtype not available) and FOS </w:t>
            </w:r>
            <w:r w:rsidR="00A35F4B" w:rsidRPr="00E71397">
              <w:rPr>
                <w:rFonts w:ascii="Book Antiqua" w:eastAsia="宋体" w:hAnsi="Book Antiqua" w:cs="Calibri"/>
                <w:i/>
                <w:color w:val="000000"/>
                <w:kern w:val="0"/>
                <w:sz w:val="24"/>
                <w:szCs w:val="24"/>
                <w:lang w:eastAsia="zh-CN"/>
              </w:rPr>
              <w:t>vs</w:t>
            </w:r>
            <w:r w:rsidR="00A35F4B"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lactulose</w:t>
            </w:r>
          </w:p>
        </w:tc>
        <w:tc>
          <w:tcPr>
            <w:tcW w:w="1520" w:type="dxa"/>
            <w:shd w:val="clear" w:color="auto" w:fill="auto"/>
            <w:hideMark/>
          </w:tcPr>
          <w:p w14:paraId="00947207" w14:textId="23386EBF"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60 d</w:t>
            </w:r>
          </w:p>
        </w:tc>
        <w:tc>
          <w:tcPr>
            <w:tcW w:w="4420" w:type="dxa"/>
            <w:shd w:val="clear" w:color="auto" w:fill="auto"/>
            <w:hideMark/>
          </w:tcPr>
          <w:p w14:paraId="59E71F87" w14:textId="3D25A561"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00AA3084"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Psychometric test: improved</w:t>
            </w:r>
          </w:p>
        </w:tc>
      </w:tr>
      <w:tr w:rsidR="00421430" w:rsidRPr="00E71397" w14:paraId="77369580" w14:textId="77777777" w:rsidTr="00421430">
        <w:trPr>
          <w:trHeight w:val="720"/>
        </w:trPr>
        <w:tc>
          <w:tcPr>
            <w:tcW w:w="3060" w:type="dxa"/>
            <w:shd w:val="clear" w:color="auto" w:fill="auto"/>
            <w:noWrap/>
            <w:hideMark/>
          </w:tcPr>
          <w:p w14:paraId="3A935E92" w14:textId="551FF8C2"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Pereg</w:t>
            </w:r>
            <w:proofErr w:type="spellEnd"/>
            <w:r w:rsidR="00A35F4B" w:rsidRPr="00E71397">
              <w:rPr>
                <w:rFonts w:ascii="Book Antiqua" w:eastAsia="宋体" w:hAnsi="Book Antiqua" w:cs="Calibri"/>
                <w:i/>
                <w:iCs/>
                <w:color w:val="000000"/>
                <w:kern w:val="0"/>
                <w:sz w:val="24"/>
                <w:szCs w:val="24"/>
                <w:lang w:eastAsia="zh-CN"/>
              </w:rPr>
              <w:t xml:space="preserve"> 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77</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1</w:t>
            </w:r>
          </w:p>
        </w:tc>
        <w:tc>
          <w:tcPr>
            <w:tcW w:w="856" w:type="dxa"/>
            <w:shd w:val="clear" w:color="auto" w:fill="auto"/>
            <w:noWrap/>
            <w:hideMark/>
          </w:tcPr>
          <w:p w14:paraId="429FE586"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2011</w:t>
            </w:r>
          </w:p>
        </w:tc>
        <w:tc>
          <w:tcPr>
            <w:tcW w:w="2372" w:type="dxa"/>
            <w:shd w:val="clear" w:color="auto" w:fill="auto"/>
            <w:noWrap/>
            <w:hideMark/>
          </w:tcPr>
          <w:p w14:paraId="0B352165"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40 (20/20)</w:t>
            </w:r>
          </w:p>
        </w:tc>
        <w:tc>
          <w:tcPr>
            <w:tcW w:w="5500" w:type="dxa"/>
            <w:shd w:val="clear" w:color="auto" w:fill="auto"/>
            <w:hideMark/>
          </w:tcPr>
          <w:p w14:paraId="104EDFC2" w14:textId="22A4F8F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Lactobacillus acidophilus, Lactobacillus </w:t>
            </w:r>
            <w:proofErr w:type="spellStart"/>
            <w:r w:rsidRPr="00E71397">
              <w:rPr>
                <w:rFonts w:ascii="Book Antiqua" w:eastAsia="宋体" w:hAnsi="Book Antiqua" w:cs="Calibri"/>
                <w:i/>
                <w:iCs/>
                <w:color w:val="000000"/>
                <w:kern w:val="0"/>
                <w:sz w:val="24"/>
                <w:szCs w:val="24"/>
                <w:lang w:eastAsia="zh-CN"/>
              </w:rPr>
              <w:t>bulgaricus</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Bifidobacterium</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bifidum</w:t>
            </w:r>
            <w:proofErr w:type="spellEnd"/>
            <w:r w:rsidRPr="00E71397">
              <w:rPr>
                <w:rFonts w:ascii="Book Antiqua" w:eastAsia="宋体" w:hAnsi="Book Antiqua" w:cs="Calibri"/>
                <w:i/>
                <w:iCs/>
                <w:color w:val="000000"/>
                <w:kern w:val="0"/>
                <w:sz w:val="24"/>
                <w:szCs w:val="24"/>
                <w:lang w:eastAsia="zh-CN"/>
              </w:rPr>
              <w:t>, and Streptococcus thermophiles</w:t>
            </w:r>
            <w:r w:rsidRPr="00E71397">
              <w:rPr>
                <w:rFonts w:ascii="Book Antiqua" w:eastAsia="宋体" w:hAnsi="Book Antiqua" w:cs="Calibri"/>
                <w:color w:val="000000"/>
                <w:kern w:val="0"/>
                <w:sz w:val="24"/>
                <w:szCs w:val="24"/>
                <w:lang w:eastAsia="zh-CN"/>
              </w:rPr>
              <w:t xml:space="preserve"> (Bio-plus, </w:t>
            </w:r>
            <w:proofErr w:type="spellStart"/>
            <w:r w:rsidRPr="00E71397">
              <w:rPr>
                <w:rFonts w:ascii="Book Antiqua" w:eastAsia="宋体" w:hAnsi="Book Antiqua" w:cs="Calibri"/>
                <w:color w:val="000000"/>
                <w:kern w:val="0"/>
                <w:sz w:val="24"/>
                <w:szCs w:val="24"/>
                <w:lang w:eastAsia="zh-CN"/>
              </w:rPr>
              <w:t>Supherb</w:t>
            </w:r>
            <w:proofErr w:type="spellEnd"/>
            <w:r w:rsidRPr="00E71397">
              <w:rPr>
                <w:rFonts w:ascii="Book Antiqua" w:eastAsia="宋体" w:hAnsi="Book Antiqua" w:cs="Calibri"/>
                <w:color w:val="000000"/>
                <w:kern w:val="0"/>
                <w:sz w:val="24"/>
                <w:szCs w:val="24"/>
                <w:lang w:eastAsia="zh-CN"/>
              </w:rPr>
              <w:t xml:space="preserve">, Israel) </w:t>
            </w:r>
            <w:r w:rsidR="00AA3084" w:rsidRPr="00E71397">
              <w:rPr>
                <w:rFonts w:ascii="Book Antiqua" w:eastAsia="宋体" w:hAnsi="Book Antiqua" w:cs="Calibri"/>
                <w:i/>
                <w:color w:val="000000"/>
                <w:kern w:val="0"/>
                <w:sz w:val="24"/>
                <w:szCs w:val="24"/>
                <w:lang w:eastAsia="zh-CN"/>
              </w:rPr>
              <w:t>vs</w:t>
            </w:r>
            <w:r w:rsidR="00AA3084"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placebo</w:t>
            </w:r>
          </w:p>
        </w:tc>
        <w:tc>
          <w:tcPr>
            <w:tcW w:w="1520" w:type="dxa"/>
            <w:shd w:val="clear" w:color="auto" w:fill="auto"/>
            <w:noWrap/>
            <w:hideMark/>
          </w:tcPr>
          <w:p w14:paraId="3CEAD491" w14:textId="46FD5E4B"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6 mo</w:t>
            </w:r>
          </w:p>
        </w:tc>
        <w:tc>
          <w:tcPr>
            <w:tcW w:w="4420" w:type="dxa"/>
            <w:shd w:val="clear" w:color="auto" w:fill="auto"/>
            <w:noWrap/>
            <w:hideMark/>
          </w:tcPr>
          <w:p w14:paraId="17E99645" w14:textId="1285A331"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00AA3084"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w:t>
            </w:r>
            <w:r w:rsidRPr="00E71397">
              <w:rPr>
                <w:rFonts w:ascii="Book Antiqua" w:eastAsia="MS PGothic" w:hAnsi="Book Antiqua" w:cs="Calibri"/>
                <w:color w:val="000000"/>
                <w:kern w:val="0"/>
                <w:sz w:val="24"/>
                <w:szCs w:val="24"/>
                <w:lang w:eastAsia="zh-CN"/>
              </w:rPr>
              <w:t>↓</w:t>
            </w:r>
          </w:p>
        </w:tc>
      </w:tr>
      <w:tr w:rsidR="00421430" w:rsidRPr="00E71397" w14:paraId="000A646A" w14:textId="77777777" w:rsidTr="00421430">
        <w:trPr>
          <w:trHeight w:val="1125"/>
        </w:trPr>
        <w:tc>
          <w:tcPr>
            <w:tcW w:w="3060" w:type="dxa"/>
            <w:shd w:val="clear" w:color="auto" w:fill="auto"/>
            <w:hideMark/>
          </w:tcPr>
          <w:p w14:paraId="041257CC" w14:textId="1BA258AF"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lastRenderedPageBreak/>
              <w:t>Agrawal</w:t>
            </w:r>
            <w:r w:rsidR="00A35F4B" w:rsidRPr="00E71397">
              <w:rPr>
                <w:rFonts w:ascii="Book Antiqua" w:eastAsia="宋体" w:hAnsi="Book Antiqua" w:cs="Calibri"/>
                <w:i/>
                <w:iCs/>
                <w:color w:val="000000"/>
                <w:kern w:val="0"/>
                <w:sz w:val="24"/>
                <w:szCs w:val="24"/>
                <w:lang w:eastAsia="zh-CN"/>
              </w:rPr>
              <w:t xml:space="preserve"> 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80</w:t>
            </w:r>
            <w:r w:rsidR="00A35F4B" w:rsidRPr="00E71397">
              <w:rPr>
                <w:rFonts w:ascii="Book Antiqua" w:eastAsia="宋体" w:hAnsi="Book Antiqua" w:cs="Calibri"/>
                <w:color w:val="000000"/>
                <w:kern w:val="0"/>
                <w:sz w:val="24"/>
                <w:szCs w:val="24"/>
                <w:vertAlign w:val="superscript"/>
                <w:lang w:eastAsia="zh-CN"/>
              </w:rPr>
              <w:t>]</w:t>
            </w:r>
          </w:p>
        </w:tc>
        <w:tc>
          <w:tcPr>
            <w:tcW w:w="856" w:type="dxa"/>
            <w:shd w:val="clear" w:color="auto" w:fill="auto"/>
            <w:hideMark/>
          </w:tcPr>
          <w:p w14:paraId="4EBEF02B"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2012</w:t>
            </w:r>
          </w:p>
        </w:tc>
        <w:tc>
          <w:tcPr>
            <w:tcW w:w="2372" w:type="dxa"/>
            <w:shd w:val="clear" w:color="auto" w:fill="auto"/>
            <w:noWrap/>
            <w:hideMark/>
          </w:tcPr>
          <w:p w14:paraId="0E109145"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235 (157/78)</w:t>
            </w:r>
          </w:p>
        </w:tc>
        <w:tc>
          <w:tcPr>
            <w:tcW w:w="5500" w:type="dxa"/>
            <w:shd w:val="clear" w:color="auto" w:fill="auto"/>
            <w:hideMark/>
          </w:tcPr>
          <w:p w14:paraId="2CA1A9E8" w14:textId="250A5C1E"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VSL#3  </w:t>
            </w:r>
            <w:r w:rsidR="00A35F4B" w:rsidRPr="00E71397">
              <w:rPr>
                <w:rFonts w:ascii="Book Antiqua" w:eastAsia="宋体" w:hAnsi="Book Antiqua" w:cs="Calibri"/>
                <w:i/>
                <w:color w:val="000000"/>
                <w:kern w:val="0"/>
                <w:sz w:val="24"/>
                <w:szCs w:val="24"/>
                <w:lang w:eastAsia="zh-CN"/>
              </w:rPr>
              <w:t>vs</w:t>
            </w:r>
            <w:r w:rsidR="00A35F4B"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lactulose or none</w:t>
            </w:r>
          </w:p>
        </w:tc>
        <w:tc>
          <w:tcPr>
            <w:tcW w:w="1520" w:type="dxa"/>
            <w:shd w:val="clear" w:color="auto" w:fill="auto"/>
            <w:noWrap/>
            <w:hideMark/>
          </w:tcPr>
          <w:p w14:paraId="50FFF8B4" w14:textId="3374E9E9"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&gt;</w:t>
            </w:r>
            <w:r w:rsidR="00AA3084" w:rsidRPr="00E71397">
              <w:rPr>
                <w:rFonts w:ascii="Book Antiqua" w:eastAsia="宋体" w:hAnsi="Book Antiqua" w:cs="Calibri" w:hint="eastAsia"/>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3 mo</w:t>
            </w:r>
          </w:p>
        </w:tc>
        <w:tc>
          <w:tcPr>
            <w:tcW w:w="4420" w:type="dxa"/>
            <w:shd w:val="clear" w:color="auto" w:fill="auto"/>
            <w:hideMark/>
          </w:tcPr>
          <w:p w14:paraId="06F4FFEA" w14:textId="17010C6E"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00AA3084"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(arterial) </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Psychometric test: improved</w:t>
            </w:r>
            <w:r w:rsidRPr="00E71397">
              <w:rPr>
                <w:rFonts w:ascii="Book Antiqua" w:eastAsia="宋体" w:hAnsi="Book Antiqua" w:cs="Calibri"/>
                <w:color w:val="000000"/>
                <w:kern w:val="0"/>
                <w:sz w:val="24"/>
                <w:szCs w:val="24"/>
                <w:lang w:eastAsia="zh-CN"/>
              </w:rPr>
              <w:br/>
              <w:t>Secondary prophylaxis of HE</w:t>
            </w:r>
          </w:p>
        </w:tc>
      </w:tr>
      <w:tr w:rsidR="00421430" w:rsidRPr="00E71397" w14:paraId="5B9059E3" w14:textId="77777777" w:rsidTr="00421430">
        <w:trPr>
          <w:trHeight w:val="630"/>
        </w:trPr>
        <w:tc>
          <w:tcPr>
            <w:tcW w:w="3060" w:type="dxa"/>
            <w:shd w:val="clear" w:color="auto" w:fill="auto"/>
            <w:noWrap/>
            <w:hideMark/>
          </w:tcPr>
          <w:p w14:paraId="29BAF706" w14:textId="22B09A81"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Lunia</w:t>
            </w:r>
            <w:proofErr w:type="spellEnd"/>
            <w:r w:rsidRPr="00E71397">
              <w:rPr>
                <w:rFonts w:ascii="Book Antiqua" w:eastAsia="宋体" w:hAnsi="Book Antiqua" w:cs="Calibri"/>
                <w:color w:val="000000"/>
                <w:kern w:val="0"/>
                <w:sz w:val="24"/>
                <w:szCs w:val="24"/>
                <w:lang w:eastAsia="zh-CN"/>
              </w:rPr>
              <w:t xml:space="preserve"> </w:t>
            </w:r>
            <w:r w:rsidR="00A35F4B" w:rsidRPr="00E71397">
              <w:rPr>
                <w:rFonts w:ascii="Book Antiqua" w:eastAsia="宋体" w:hAnsi="Book Antiqua" w:cs="Calibri"/>
                <w:i/>
                <w:iCs/>
                <w:color w:val="000000"/>
                <w:kern w:val="0"/>
                <w:sz w:val="24"/>
                <w:szCs w:val="24"/>
                <w:lang w:eastAsia="zh-CN"/>
              </w:rPr>
              <w:t>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81</w:t>
            </w:r>
            <w:r w:rsidR="00A35F4B" w:rsidRPr="00E71397">
              <w:rPr>
                <w:rFonts w:ascii="Book Antiqua" w:eastAsia="宋体" w:hAnsi="Book Antiqua" w:cs="Calibri"/>
                <w:color w:val="000000"/>
                <w:kern w:val="0"/>
                <w:sz w:val="24"/>
                <w:szCs w:val="24"/>
                <w:vertAlign w:val="superscript"/>
                <w:lang w:eastAsia="zh-CN"/>
              </w:rPr>
              <w:t>]</w:t>
            </w:r>
          </w:p>
        </w:tc>
        <w:tc>
          <w:tcPr>
            <w:tcW w:w="856" w:type="dxa"/>
            <w:shd w:val="clear" w:color="auto" w:fill="auto"/>
            <w:noWrap/>
            <w:hideMark/>
          </w:tcPr>
          <w:p w14:paraId="04A363B9"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2014</w:t>
            </w:r>
          </w:p>
        </w:tc>
        <w:tc>
          <w:tcPr>
            <w:tcW w:w="2372" w:type="dxa"/>
            <w:shd w:val="clear" w:color="auto" w:fill="auto"/>
            <w:noWrap/>
            <w:hideMark/>
          </w:tcPr>
          <w:p w14:paraId="0B355659"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160 (86/74)</w:t>
            </w:r>
          </w:p>
        </w:tc>
        <w:tc>
          <w:tcPr>
            <w:tcW w:w="5500" w:type="dxa"/>
            <w:shd w:val="clear" w:color="auto" w:fill="auto"/>
            <w:noWrap/>
            <w:hideMark/>
          </w:tcPr>
          <w:p w14:paraId="183E5945"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VSL#3  </w:t>
            </w:r>
            <w:r w:rsidRPr="00E71397">
              <w:rPr>
                <w:rFonts w:ascii="Book Antiqua" w:eastAsia="宋体" w:hAnsi="Book Antiqua" w:cs="Calibri"/>
                <w:i/>
                <w:color w:val="000000"/>
                <w:kern w:val="0"/>
                <w:sz w:val="24"/>
                <w:szCs w:val="24"/>
                <w:lang w:eastAsia="zh-CN"/>
              </w:rPr>
              <w:t>vs</w:t>
            </w:r>
            <w:r w:rsidRPr="00E71397">
              <w:rPr>
                <w:rFonts w:ascii="Book Antiqua" w:eastAsia="宋体" w:hAnsi="Book Antiqua" w:cs="Calibri"/>
                <w:color w:val="000000"/>
                <w:kern w:val="0"/>
                <w:sz w:val="24"/>
                <w:szCs w:val="24"/>
                <w:lang w:eastAsia="zh-CN"/>
              </w:rPr>
              <w:t xml:space="preserve"> placebo</w:t>
            </w:r>
          </w:p>
        </w:tc>
        <w:tc>
          <w:tcPr>
            <w:tcW w:w="1520" w:type="dxa"/>
            <w:shd w:val="clear" w:color="auto" w:fill="auto"/>
            <w:noWrap/>
            <w:hideMark/>
          </w:tcPr>
          <w:p w14:paraId="2AF363BD" w14:textId="4B342E54"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&gt;</w:t>
            </w:r>
            <w:r w:rsidR="00AA3084" w:rsidRPr="00E71397">
              <w:rPr>
                <w:rFonts w:ascii="Book Antiqua" w:eastAsia="宋体" w:hAnsi="Book Antiqua" w:cs="Calibri" w:hint="eastAsia"/>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6 mo</w:t>
            </w:r>
          </w:p>
        </w:tc>
        <w:tc>
          <w:tcPr>
            <w:tcW w:w="4420" w:type="dxa"/>
            <w:shd w:val="clear" w:color="auto" w:fill="auto"/>
            <w:hideMark/>
          </w:tcPr>
          <w:p w14:paraId="564621ED" w14:textId="77777777"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NH</w:t>
            </w:r>
            <w:r w:rsidRPr="00E71397">
              <w:rPr>
                <w:rFonts w:ascii="Book Antiqua" w:eastAsia="宋体" w:hAnsi="Book Antiqua" w:cs="Calibri"/>
                <w:color w:val="000000"/>
                <w:kern w:val="0"/>
                <w:sz w:val="24"/>
                <w:szCs w:val="24"/>
                <w:vertAlign w:val="subscript"/>
                <w:lang w:eastAsia="zh-CN"/>
              </w:rPr>
              <w:t>3</w:t>
            </w:r>
            <w:r w:rsidRPr="00E71397">
              <w:rPr>
                <w:rFonts w:ascii="Book Antiqua" w:eastAsia="宋体" w:hAnsi="Book Antiqua" w:cs="Calibri"/>
                <w:color w:val="000000"/>
                <w:kern w:val="0"/>
                <w:sz w:val="24"/>
                <w:szCs w:val="24"/>
                <w:lang w:eastAsia="zh-CN"/>
              </w:rPr>
              <w:t xml:space="preserve"> (arterial) </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Prevention of HE</w:t>
            </w:r>
          </w:p>
        </w:tc>
      </w:tr>
    </w:tbl>
    <w:p w14:paraId="1AF1208E" w14:textId="2D1AAD56" w:rsidR="00421430" w:rsidRPr="00E71397" w:rsidRDefault="00A35F4B" w:rsidP="00A35F4B">
      <w:pPr>
        <w:adjustRightInd w:val="0"/>
        <w:snapToGrid w:val="0"/>
        <w:spacing w:line="360" w:lineRule="auto"/>
        <w:ind w:left="240" w:hangingChars="100" w:hanging="240"/>
        <w:rPr>
          <w:rFonts w:ascii="Book Antiqua" w:eastAsia="宋体" w:hAnsi="Book Antiqua" w:cs="Times New Roman"/>
          <w:color w:val="000000" w:themeColor="text1"/>
          <w:sz w:val="24"/>
          <w:szCs w:val="24"/>
          <w:lang w:eastAsia="zh-CN"/>
        </w:rPr>
      </w:pPr>
      <w:r w:rsidRPr="00E71397">
        <w:rPr>
          <w:rFonts w:ascii="Book Antiqua" w:eastAsia="宋体" w:hAnsi="Book Antiqua" w:cs="Times New Roman" w:hint="eastAsia"/>
          <w:color w:val="000000" w:themeColor="text1"/>
          <w:sz w:val="24"/>
          <w:szCs w:val="24"/>
          <w:vertAlign w:val="superscript"/>
          <w:lang w:eastAsia="zh-CN"/>
        </w:rPr>
        <w:t>1</w:t>
      </w:r>
      <w:r w:rsidR="00421430" w:rsidRPr="00E71397">
        <w:rPr>
          <w:rFonts w:ascii="Book Antiqua" w:eastAsia="宋体" w:hAnsi="Book Antiqua" w:cs="Times New Roman"/>
          <w:color w:val="000000" w:themeColor="text1"/>
          <w:sz w:val="24"/>
          <w:szCs w:val="24"/>
          <w:lang w:eastAsia="zh-CN"/>
        </w:rPr>
        <w:t xml:space="preserve">RCTs included in meta-analysis by McGee </w:t>
      </w:r>
      <w:r w:rsidRPr="00E71397">
        <w:rPr>
          <w:rFonts w:ascii="Book Antiqua" w:eastAsia="宋体" w:hAnsi="Book Antiqua" w:cs="Calibri"/>
          <w:i/>
          <w:iCs/>
          <w:color w:val="000000"/>
          <w:kern w:val="0"/>
          <w:sz w:val="24"/>
          <w:szCs w:val="24"/>
          <w:lang w:eastAsia="zh-CN"/>
        </w:rPr>
        <w:t xml:space="preserve">et </w:t>
      </w:r>
      <w:proofErr w:type="gramStart"/>
      <w:r w:rsidRPr="00E71397">
        <w:rPr>
          <w:rFonts w:ascii="Book Antiqua" w:eastAsia="宋体" w:hAnsi="Book Antiqua" w:cs="Calibri"/>
          <w:i/>
          <w:iCs/>
          <w:color w:val="000000"/>
          <w:kern w:val="0"/>
          <w:sz w:val="24"/>
          <w:szCs w:val="24"/>
          <w:lang w:eastAsia="zh-CN"/>
        </w:rPr>
        <w:t>al</w:t>
      </w:r>
      <w:r w:rsidRPr="00E71397">
        <w:rPr>
          <w:rFonts w:ascii="Book Antiqua" w:eastAsia="宋体" w:hAnsi="Book Antiqua" w:cs="Calibri"/>
          <w:color w:val="000000"/>
          <w:kern w:val="0"/>
          <w:sz w:val="24"/>
          <w:szCs w:val="24"/>
          <w:vertAlign w:val="superscript"/>
          <w:lang w:eastAsia="zh-CN"/>
        </w:rPr>
        <w:t>[</w:t>
      </w:r>
      <w:proofErr w:type="gramEnd"/>
      <w:r w:rsidRPr="00E71397">
        <w:rPr>
          <w:rFonts w:ascii="Book Antiqua" w:eastAsia="宋体" w:hAnsi="Book Antiqua" w:cs="Calibri" w:hint="eastAsia"/>
          <w:color w:val="000000"/>
          <w:kern w:val="0"/>
          <w:sz w:val="24"/>
          <w:szCs w:val="24"/>
          <w:vertAlign w:val="superscript"/>
          <w:lang w:eastAsia="zh-CN"/>
        </w:rPr>
        <w:t>78</w:t>
      </w:r>
      <w:r w:rsidRPr="00E71397">
        <w:rPr>
          <w:rFonts w:ascii="Book Antiqua" w:eastAsia="宋体" w:hAnsi="Book Antiqua" w:cs="Calibri"/>
          <w:color w:val="000000"/>
          <w:kern w:val="0"/>
          <w:sz w:val="24"/>
          <w:szCs w:val="24"/>
          <w:vertAlign w:val="superscript"/>
          <w:lang w:eastAsia="zh-CN"/>
        </w:rPr>
        <w:t>]</w:t>
      </w:r>
      <w:r w:rsidRPr="00E71397">
        <w:rPr>
          <w:rFonts w:ascii="Book Antiqua" w:eastAsia="宋体" w:hAnsi="Book Antiqua" w:cs="Times New Roman" w:hint="eastAsia"/>
          <w:color w:val="000000" w:themeColor="text1"/>
          <w:sz w:val="24"/>
          <w:szCs w:val="24"/>
          <w:lang w:eastAsia="zh-CN"/>
        </w:rPr>
        <w:t>;</w:t>
      </w:r>
      <w:r w:rsidR="00421430" w:rsidRPr="00E71397">
        <w:rPr>
          <w:rFonts w:ascii="Book Antiqua" w:eastAsia="宋体" w:hAnsi="Book Antiqua" w:cs="Times New Roman"/>
          <w:color w:val="000000" w:themeColor="text1"/>
          <w:sz w:val="24"/>
          <w:szCs w:val="24"/>
          <w:lang w:eastAsia="zh-CN"/>
        </w:rPr>
        <w:t xml:space="preserve"> </w:t>
      </w:r>
      <w:r w:rsidRPr="00E71397">
        <w:rPr>
          <w:rFonts w:ascii="Book Antiqua" w:eastAsia="宋体" w:hAnsi="Book Antiqua" w:cs="Times New Roman" w:hint="eastAsia"/>
          <w:color w:val="000000" w:themeColor="text1"/>
          <w:sz w:val="24"/>
          <w:szCs w:val="24"/>
          <w:vertAlign w:val="superscript"/>
          <w:lang w:eastAsia="zh-CN"/>
        </w:rPr>
        <w:t>2</w:t>
      </w:r>
      <w:r w:rsidR="00421430" w:rsidRPr="00E71397">
        <w:rPr>
          <w:rFonts w:ascii="Book Antiqua" w:eastAsia="宋体" w:hAnsi="Book Antiqua" w:cs="Times New Roman"/>
          <w:color w:val="000000" w:themeColor="text1"/>
          <w:sz w:val="24"/>
          <w:szCs w:val="24"/>
          <w:lang w:eastAsia="zh-CN"/>
        </w:rPr>
        <w:t xml:space="preserve">RCTs included in meta-analysis by </w:t>
      </w:r>
      <w:proofErr w:type="spellStart"/>
      <w:r w:rsidR="00421430" w:rsidRPr="00E71397">
        <w:rPr>
          <w:rFonts w:ascii="Book Antiqua" w:eastAsia="宋体" w:hAnsi="Book Antiqua" w:cs="Times New Roman"/>
          <w:color w:val="000000" w:themeColor="text1"/>
          <w:sz w:val="24"/>
          <w:szCs w:val="24"/>
          <w:lang w:eastAsia="zh-CN"/>
        </w:rPr>
        <w:t>Holte</w:t>
      </w:r>
      <w:proofErr w:type="spellEnd"/>
      <w:r w:rsidR="00421430" w:rsidRPr="00E71397">
        <w:rPr>
          <w:rFonts w:ascii="Book Antiqua" w:eastAsia="宋体" w:hAnsi="Book Antiqua" w:cs="Times New Roman"/>
          <w:color w:val="000000" w:themeColor="text1"/>
          <w:sz w:val="24"/>
          <w:szCs w:val="24"/>
          <w:lang w:eastAsia="zh-CN"/>
        </w:rPr>
        <w:t xml:space="preserve"> </w:t>
      </w:r>
      <w:r w:rsidRPr="00E71397">
        <w:rPr>
          <w:rFonts w:ascii="Book Antiqua" w:eastAsia="宋体" w:hAnsi="Book Antiqua" w:cs="Calibri"/>
          <w:i/>
          <w:iCs/>
          <w:color w:val="000000"/>
          <w:kern w:val="0"/>
          <w:sz w:val="24"/>
          <w:szCs w:val="24"/>
          <w:lang w:eastAsia="zh-CN"/>
        </w:rPr>
        <w:t>et al</w:t>
      </w:r>
      <w:r w:rsidRPr="00E71397">
        <w:rPr>
          <w:rFonts w:ascii="Book Antiqua" w:eastAsia="宋体" w:hAnsi="Book Antiqua" w:cs="Calibri"/>
          <w:color w:val="000000"/>
          <w:kern w:val="0"/>
          <w:sz w:val="24"/>
          <w:szCs w:val="24"/>
          <w:vertAlign w:val="superscript"/>
          <w:lang w:eastAsia="zh-CN"/>
        </w:rPr>
        <w:t>[</w:t>
      </w:r>
      <w:r w:rsidRPr="00E71397">
        <w:rPr>
          <w:rFonts w:ascii="Book Antiqua" w:eastAsia="宋体" w:hAnsi="Book Antiqua" w:cs="Calibri" w:hint="eastAsia"/>
          <w:color w:val="000000"/>
          <w:kern w:val="0"/>
          <w:sz w:val="24"/>
          <w:szCs w:val="24"/>
          <w:vertAlign w:val="superscript"/>
          <w:lang w:eastAsia="zh-CN"/>
        </w:rPr>
        <w:t>79</w:t>
      </w:r>
      <w:r w:rsidRPr="00E71397">
        <w:rPr>
          <w:rFonts w:ascii="Book Antiqua" w:eastAsia="宋体" w:hAnsi="Book Antiqua" w:cs="Calibri"/>
          <w:color w:val="000000"/>
          <w:kern w:val="0"/>
          <w:sz w:val="24"/>
          <w:szCs w:val="24"/>
          <w:vertAlign w:val="superscript"/>
          <w:lang w:eastAsia="zh-CN"/>
        </w:rPr>
        <w:t>]</w:t>
      </w:r>
      <w:r w:rsidRPr="00E71397">
        <w:rPr>
          <w:rFonts w:ascii="Book Antiqua" w:eastAsia="宋体" w:hAnsi="Book Antiqua" w:cs="Calibri" w:hint="eastAsia"/>
          <w:color w:val="000000"/>
          <w:kern w:val="0"/>
          <w:sz w:val="24"/>
          <w:szCs w:val="24"/>
          <w:lang w:eastAsia="zh-CN"/>
        </w:rPr>
        <w:t>.</w:t>
      </w:r>
      <w:r w:rsidR="00421430" w:rsidRPr="00E71397">
        <w:rPr>
          <w:rFonts w:ascii="Book Antiqua" w:eastAsia="宋体" w:hAnsi="Book Antiqua" w:cs="Times New Roman"/>
          <w:color w:val="000000" w:themeColor="text1"/>
          <w:sz w:val="24"/>
          <w:szCs w:val="24"/>
          <w:lang w:eastAsia="zh-CN"/>
        </w:rPr>
        <w:tab/>
      </w:r>
    </w:p>
    <w:p w14:paraId="12AC399E" w14:textId="3702BD83" w:rsidR="00395E34" w:rsidRPr="00E71397" w:rsidRDefault="00395E34" w:rsidP="001E7D7A">
      <w:pPr>
        <w:adjustRightInd w:val="0"/>
        <w:snapToGrid w:val="0"/>
        <w:spacing w:line="360" w:lineRule="auto"/>
        <w:ind w:left="240" w:hangingChars="100" w:hanging="240"/>
        <w:rPr>
          <w:rFonts w:ascii="Book Antiqua" w:hAnsi="Book Antiqua" w:cs="Times New Roman"/>
          <w:color w:val="000000" w:themeColor="text1"/>
          <w:sz w:val="24"/>
          <w:szCs w:val="24"/>
        </w:rPr>
      </w:pPr>
    </w:p>
    <w:p w14:paraId="507A372D" w14:textId="414D47FE" w:rsidR="00395E34" w:rsidRPr="00E71397" w:rsidRDefault="00395E34" w:rsidP="001E7D7A">
      <w:pPr>
        <w:adjustRightInd w:val="0"/>
        <w:snapToGrid w:val="0"/>
        <w:spacing w:line="360" w:lineRule="auto"/>
        <w:ind w:left="240" w:hangingChars="100" w:hanging="240"/>
        <w:rPr>
          <w:rFonts w:ascii="Book Antiqua" w:hAnsi="Book Antiqua" w:cs="Times New Roman"/>
          <w:color w:val="000000" w:themeColor="text1"/>
          <w:sz w:val="24"/>
          <w:szCs w:val="24"/>
        </w:rPr>
      </w:pPr>
    </w:p>
    <w:p w14:paraId="09850D41" w14:textId="77777777" w:rsidR="00A35F4B" w:rsidRPr="00E71397" w:rsidRDefault="00A35F4B">
      <w:pPr>
        <w:widowControl/>
        <w:jc w:val="left"/>
        <w:rPr>
          <w:rFonts w:ascii="Book Antiqua" w:hAnsi="Book Antiqua" w:cs="Times New Roman"/>
          <w:b/>
          <w:color w:val="000000" w:themeColor="text1"/>
          <w:sz w:val="24"/>
          <w:szCs w:val="24"/>
        </w:rPr>
      </w:pPr>
      <w:r w:rsidRPr="00E71397">
        <w:rPr>
          <w:rFonts w:ascii="Book Antiqua" w:hAnsi="Book Antiqua" w:cs="Times New Roman"/>
          <w:b/>
          <w:color w:val="000000" w:themeColor="text1"/>
          <w:sz w:val="24"/>
          <w:szCs w:val="24"/>
        </w:rPr>
        <w:br w:type="page"/>
      </w:r>
    </w:p>
    <w:p w14:paraId="50D061E3" w14:textId="002394CB" w:rsidR="00395E34" w:rsidRPr="00E71397" w:rsidRDefault="00421430" w:rsidP="00421430">
      <w:pPr>
        <w:adjustRightInd w:val="0"/>
        <w:snapToGrid w:val="0"/>
        <w:spacing w:line="360" w:lineRule="auto"/>
        <w:ind w:left="241" w:hangingChars="100" w:hanging="241"/>
        <w:rPr>
          <w:rFonts w:ascii="Book Antiqua" w:eastAsia="宋体" w:hAnsi="Book Antiqua" w:cs="Times New Roman"/>
          <w:b/>
          <w:color w:val="000000" w:themeColor="text1"/>
          <w:sz w:val="24"/>
          <w:szCs w:val="24"/>
          <w:lang w:eastAsia="zh-CN"/>
        </w:rPr>
      </w:pPr>
      <w:r w:rsidRPr="00E71397">
        <w:rPr>
          <w:rFonts w:ascii="Book Antiqua" w:hAnsi="Book Antiqua" w:cs="Times New Roman"/>
          <w:b/>
          <w:color w:val="000000" w:themeColor="text1"/>
          <w:sz w:val="24"/>
          <w:szCs w:val="24"/>
        </w:rPr>
        <w:lastRenderedPageBreak/>
        <w:t xml:space="preserve">Table 5 Randomized </w:t>
      </w:r>
      <w:r w:rsidR="00A35F4B" w:rsidRPr="00E71397">
        <w:rPr>
          <w:rFonts w:ascii="Book Antiqua" w:hAnsi="Book Antiqua" w:cs="Times New Roman"/>
          <w:b/>
          <w:color w:val="000000" w:themeColor="text1"/>
          <w:sz w:val="24"/>
          <w:szCs w:val="24"/>
        </w:rPr>
        <w:t>controlled trials</w:t>
      </w:r>
      <w:r w:rsidRPr="00E71397">
        <w:rPr>
          <w:rFonts w:ascii="Book Antiqua" w:hAnsi="Book Antiqua" w:cs="Times New Roman"/>
          <w:b/>
          <w:color w:val="000000" w:themeColor="text1"/>
          <w:sz w:val="24"/>
          <w:szCs w:val="24"/>
        </w:rPr>
        <w:t xml:space="preserve"> for </w:t>
      </w:r>
      <w:r w:rsidR="006F41CD" w:rsidRPr="00E71397">
        <w:rPr>
          <w:rFonts w:ascii="Book Antiqua" w:hAnsi="Book Antiqua" w:cs="Times New Roman"/>
          <w:b/>
          <w:color w:val="000000" w:themeColor="text1"/>
          <w:sz w:val="24"/>
          <w:szCs w:val="24"/>
        </w:rPr>
        <w:t xml:space="preserve">non-alcoholic </w:t>
      </w:r>
      <w:proofErr w:type="spellStart"/>
      <w:r w:rsidR="006F41CD" w:rsidRPr="00E71397">
        <w:rPr>
          <w:rFonts w:ascii="Book Antiqua" w:hAnsi="Book Antiqua" w:cs="Times New Roman"/>
          <w:b/>
          <w:color w:val="000000" w:themeColor="text1"/>
          <w:sz w:val="24"/>
          <w:szCs w:val="24"/>
        </w:rPr>
        <w:t>steatohepatitis</w:t>
      </w:r>
      <w:proofErr w:type="spellEnd"/>
    </w:p>
    <w:tbl>
      <w:tblPr>
        <w:tblW w:w="18912" w:type="dxa"/>
        <w:tblInd w:w="93" w:type="dxa"/>
        <w:tblBorders>
          <w:top w:val="single" w:sz="4" w:space="0" w:color="auto"/>
          <w:bottom w:val="single" w:sz="4" w:space="0" w:color="auto"/>
        </w:tblBorders>
        <w:tblLook w:val="04A0" w:firstRow="1" w:lastRow="0" w:firstColumn="1" w:lastColumn="0" w:noHBand="0" w:noVBand="1"/>
      </w:tblPr>
      <w:tblGrid>
        <w:gridCol w:w="2000"/>
        <w:gridCol w:w="1276"/>
        <w:gridCol w:w="2693"/>
        <w:gridCol w:w="4663"/>
        <w:gridCol w:w="1360"/>
        <w:gridCol w:w="3620"/>
        <w:gridCol w:w="3300"/>
      </w:tblGrid>
      <w:tr w:rsidR="00421430" w:rsidRPr="00E71397" w14:paraId="68B758E0" w14:textId="77777777" w:rsidTr="00AA3084">
        <w:trPr>
          <w:trHeight w:val="315"/>
        </w:trPr>
        <w:tc>
          <w:tcPr>
            <w:tcW w:w="2000" w:type="dxa"/>
            <w:tcBorders>
              <w:top w:val="single" w:sz="4" w:space="0" w:color="auto"/>
              <w:bottom w:val="single" w:sz="4" w:space="0" w:color="auto"/>
            </w:tcBorders>
            <w:shd w:val="clear" w:color="auto" w:fill="auto"/>
            <w:hideMark/>
          </w:tcPr>
          <w:p w14:paraId="6A4BAA62" w14:textId="0FC76828"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R</w:t>
            </w:r>
            <w:r w:rsidR="00A35F4B" w:rsidRPr="00E71397">
              <w:rPr>
                <w:rFonts w:ascii="Book Antiqua" w:eastAsia="宋体" w:hAnsi="Book Antiqua" w:cs="Calibri"/>
                <w:b/>
                <w:color w:val="000000"/>
                <w:kern w:val="0"/>
                <w:sz w:val="24"/>
                <w:szCs w:val="24"/>
                <w:lang w:eastAsia="zh-CN"/>
              </w:rPr>
              <w:t>ef</w:t>
            </w:r>
          </w:p>
        </w:tc>
        <w:tc>
          <w:tcPr>
            <w:tcW w:w="1276" w:type="dxa"/>
            <w:tcBorders>
              <w:top w:val="single" w:sz="4" w:space="0" w:color="auto"/>
              <w:bottom w:val="single" w:sz="4" w:space="0" w:color="auto"/>
            </w:tcBorders>
            <w:shd w:val="clear" w:color="auto" w:fill="auto"/>
            <w:hideMark/>
          </w:tcPr>
          <w:p w14:paraId="73D45C39" w14:textId="77777777"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Year</w:t>
            </w:r>
          </w:p>
        </w:tc>
        <w:tc>
          <w:tcPr>
            <w:tcW w:w="2693" w:type="dxa"/>
            <w:tcBorders>
              <w:top w:val="single" w:sz="4" w:space="0" w:color="auto"/>
              <w:bottom w:val="single" w:sz="4" w:space="0" w:color="auto"/>
            </w:tcBorders>
            <w:shd w:val="clear" w:color="auto" w:fill="auto"/>
            <w:hideMark/>
          </w:tcPr>
          <w:p w14:paraId="34E2E2C1" w14:textId="77777777"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Sample size</w:t>
            </w:r>
          </w:p>
        </w:tc>
        <w:tc>
          <w:tcPr>
            <w:tcW w:w="4663" w:type="dxa"/>
            <w:tcBorders>
              <w:top w:val="single" w:sz="4" w:space="0" w:color="auto"/>
              <w:bottom w:val="single" w:sz="4" w:space="0" w:color="auto"/>
            </w:tcBorders>
            <w:shd w:val="clear" w:color="auto" w:fill="auto"/>
            <w:hideMark/>
          </w:tcPr>
          <w:p w14:paraId="7F21DD1A" w14:textId="77777777"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Treatment regimens</w:t>
            </w:r>
          </w:p>
        </w:tc>
        <w:tc>
          <w:tcPr>
            <w:tcW w:w="1360" w:type="dxa"/>
            <w:tcBorders>
              <w:top w:val="single" w:sz="4" w:space="0" w:color="auto"/>
              <w:bottom w:val="single" w:sz="4" w:space="0" w:color="auto"/>
            </w:tcBorders>
            <w:shd w:val="clear" w:color="auto" w:fill="auto"/>
            <w:noWrap/>
            <w:hideMark/>
          </w:tcPr>
          <w:p w14:paraId="512C2A3A" w14:textId="77777777"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Duration</w:t>
            </w:r>
          </w:p>
        </w:tc>
        <w:tc>
          <w:tcPr>
            <w:tcW w:w="3620" w:type="dxa"/>
            <w:tcBorders>
              <w:top w:val="single" w:sz="4" w:space="0" w:color="auto"/>
              <w:bottom w:val="single" w:sz="4" w:space="0" w:color="auto"/>
            </w:tcBorders>
            <w:shd w:val="clear" w:color="auto" w:fill="auto"/>
            <w:hideMark/>
          </w:tcPr>
          <w:p w14:paraId="265CCF9C" w14:textId="77777777" w:rsidR="00421430" w:rsidRPr="00E71397" w:rsidRDefault="00421430" w:rsidP="00421430">
            <w:pPr>
              <w:widowControl/>
              <w:spacing w:line="360" w:lineRule="auto"/>
              <w:jc w:val="left"/>
              <w:rPr>
                <w:rFonts w:ascii="Book Antiqua" w:eastAsia="宋体" w:hAnsi="Book Antiqua" w:cs="Calibri"/>
                <w:b/>
                <w:color w:val="000000"/>
                <w:kern w:val="0"/>
                <w:sz w:val="24"/>
                <w:szCs w:val="24"/>
                <w:lang w:eastAsia="zh-CN"/>
              </w:rPr>
            </w:pPr>
            <w:r w:rsidRPr="00E71397">
              <w:rPr>
                <w:rFonts w:ascii="Book Antiqua" w:eastAsia="宋体" w:hAnsi="Book Antiqua" w:cs="Calibri"/>
                <w:b/>
                <w:color w:val="000000"/>
                <w:kern w:val="0"/>
                <w:sz w:val="24"/>
                <w:szCs w:val="24"/>
                <w:lang w:eastAsia="zh-CN"/>
              </w:rPr>
              <w:t>Favorable effects</w:t>
            </w:r>
          </w:p>
        </w:tc>
        <w:tc>
          <w:tcPr>
            <w:tcW w:w="3300" w:type="dxa"/>
            <w:shd w:val="clear" w:color="auto" w:fill="auto"/>
            <w:hideMark/>
          </w:tcPr>
          <w:p w14:paraId="519553A9"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Other information</w:t>
            </w:r>
          </w:p>
        </w:tc>
      </w:tr>
      <w:tr w:rsidR="00421430" w:rsidRPr="00E71397" w14:paraId="6BC7E57E" w14:textId="77777777" w:rsidTr="00AA3084">
        <w:trPr>
          <w:trHeight w:val="300"/>
        </w:trPr>
        <w:tc>
          <w:tcPr>
            <w:tcW w:w="2000" w:type="dxa"/>
            <w:tcBorders>
              <w:top w:val="single" w:sz="4" w:space="0" w:color="auto"/>
            </w:tcBorders>
            <w:shd w:val="clear" w:color="auto" w:fill="auto"/>
            <w:noWrap/>
            <w:hideMark/>
          </w:tcPr>
          <w:p w14:paraId="5CD98B73"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
        </w:tc>
        <w:tc>
          <w:tcPr>
            <w:tcW w:w="1276" w:type="dxa"/>
            <w:tcBorders>
              <w:top w:val="single" w:sz="4" w:space="0" w:color="auto"/>
            </w:tcBorders>
            <w:shd w:val="clear" w:color="auto" w:fill="auto"/>
            <w:noWrap/>
            <w:hideMark/>
          </w:tcPr>
          <w:p w14:paraId="20C7A135"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
        </w:tc>
        <w:tc>
          <w:tcPr>
            <w:tcW w:w="2693" w:type="dxa"/>
            <w:tcBorders>
              <w:top w:val="single" w:sz="4" w:space="0" w:color="auto"/>
            </w:tcBorders>
            <w:shd w:val="clear" w:color="auto" w:fill="auto"/>
            <w:hideMark/>
          </w:tcPr>
          <w:p w14:paraId="25802D58"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(treatment/placebo)</w:t>
            </w:r>
          </w:p>
        </w:tc>
        <w:tc>
          <w:tcPr>
            <w:tcW w:w="4663" w:type="dxa"/>
            <w:tcBorders>
              <w:top w:val="single" w:sz="4" w:space="0" w:color="auto"/>
            </w:tcBorders>
            <w:shd w:val="clear" w:color="auto" w:fill="auto"/>
            <w:noWrap/>
            <w:hideMark/>
          </w:tcPr>
          <w:p w14:paraId="4158608F"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
        </w:tc>
        <w:tc>
          <w:tcPr>
            <w:tcW w:w="1360" w:type="dxa"/>
            <w:tcBorders>
              <w:top w:val="single" w:sz="4" w:space="0" w:color="auto"/>
            </w:tcBorders>
            <w:shd w:val="clear" w:color="auto" w:fill="auto"/>
            <w:noWrap/>
            <w:hideMark/>
          </w:tcPr>
          <w:p w14:paraId="767D34BF"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
        </w:tc>
        <w:tc>
          <w:tcPr>
            <w:tcW w:w="3620" w:type="dxa"/>
            <w:tcBorders>
              <w:top w:val="single" w:sz="4" w:space="0" w:color="auto"/>
            </w:tcBorders>
            <w:shd w:val="clear" w:color="auto" w:fill="auto"/>
            <w:noWrap/>
            <w:hideMark/>
          </w:tcPr>
          <w:p w14:paraId="3C5D8BAF"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
        </w:tc>
        <w:tc>
          <w:tcPr>
            <w:tcW w:w="3300" w:type="dxa"/>
            <w:shd w:val="clear" w:color="auto" w:fill="auto"/>
            <w:noWrap/>
            <w:hideMark/>
          </w:tcPr>
          <w:p w14:paraId="6BC47BA2"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
        </w:tc>
      </w:tr>
      <w:tr w:rsidR="00421430" w:rsidRPr="00E71397" w14:paraId="668EF50B" w14:textId="77777777" w:rsidTr="00AA3084">
        <w:trPr>
          <w:trHeight w:val="480"/>
        </w:trPr>
        <w:tc>
          <w:tcPr>
            <w:tcW w:w="2000" w:type="dxa"/>
            <w:shd w:val="clear" w:color="auto" w:fill="auto"/>
            <w:hideMark/>
          </w:tcPr>
          <w:p w14:paraId="6EBC0556" w14:textId="4A04D71C"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Aller</w:t>
            </w:r>
            <w:proofErr w:type="spellEnd"/>
            <w:r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i/>
                <w:iCs/>
                <w:color w:val="000000"/>
                <w:kern w:val="0"/>
                <w:sz w:val="24"/>
                <w:szCs w:val="24"/>
                <w:lang w:eastAsia="zh-CN"/>
              </w:rPr>
              <w:t>et al</w:t>
            </w:r>
            <w:r w:rsidRPr="00E71397">
              <w:rPr>
                <w:rFonts w:ascii="Book Antiqua" w:eastAsia="宋体" w:hAnsi="Book Antiqua" w:cs="Calibri"/>
                <w:color w:val="000000"/>
                <w:kern w:val="0"/>
                <w:sz w:val="24"/>
                <w:szCs w:val="24"/>
                <w:vertAlign w:val="superscript"/>
                <w:lang w:eastAsia="zh-CN"/>
              </w:rPr>
              <w:t>[90]</w:t>
            </w:r>
            <w:r w:rsidR="00AA3084" w:rsidRPr="00E71397">
              <w:rPr>
                <w:rFonts w:ascii="Book Antiqua" w:eastAsia="宋体" w:hAnsi="Book Antiqua" w:cs="Calibri" w:hint="eastAsia"/>
                <w:color w:val="000000"/>
                <w:kern w:val="0"/>
                <w:sz w:val="24"/>
                <w:szCs w:val="24"/>
                <w:vertAlign w:val="superscript"/>
                <w:lang w:eastAsia="zh-CN"/>
              </w:rPr>
              <w:t>1</w:t>
            </w:r>
            <w:r w:rsidRPr="00E71397">
              <w:rPr>
                <w:rFonts w:ascii="Book Antiqua" w:eastAsia="宋体" w:hAnsi="Book Antiqua" w:cs="Calibri"/>
                <w:color w:val="000000"/>
                <w:kern w:val="0"/>
                <w:sz w:val="24"/>
                <w:szCs w:val="24"/>
                <w:lang w:eastAsia="zh-CN"/>
              </w:rPr>
              <w:t xml:space="preserve"> </w:t>
            </w:r>
          </w:p>
        </w:tc>
        <w:tc>
          <w:tcPr>
            <w:tcW w:w="1276" w:type="dxa"/>
            <w:shd w:val="clear" w:color="auto" w:fill="auto"/>
            <w:hideMark/>
          </w:tcPr>
          <w:p w14:paraId="3E25AA1B"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2011</w:t>
            </w:r>
          </w:p>
        </w:tc>
        <w:tc>
          <w:tcPr>
            <w:tcW w:w="2693" w:type="dxa"/>
            <w:shd w:val="clear" w:color="auto" w:fill="auto"/>
            <w:hideMark/>
          </w:tcPr>
          <w:p w14:paraId="45FB9D02"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28 (14/14)</w:t>
            </w:r>
          </w:p>
        </w:tc>
        <w:tc>
          <w:tcPr>
            <w:tcW w:w="4663" w:type="dxa"/>
            <w:shd w:val="clear" w:color="auto" w:fill="auto"/>
            <w:hideMark/>
          </w:tcPr>
          <w:p w14:paraId="60C32F57"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Lactobacillus </w:t>
            </w:r>
            <w:proofErr w:type="spellStart"/>
            <w:r w:rsidRPr="00E71397">
              <w:rPr>
                <w:rFonts w:ascii="Book Antiqua" w:eastAsia="宋体" w:hAnsi="Book Antiqua" w:cs="Calibri"/>
                <w:i/>
                <w:iCs/>
                <w:color w:val="000000"/>
                <w:kern w:val="0"/>
                <w:sz w:val="24"/>
                <w:szCs w:val="24"/>
                <w:lang w:eastAsia="zh-CN"/>
              </w:rPr>
              <w:t>bulgaricus</w:t>
            </w:r>
            <w:proofErr w:type="spellEnd"/>
            <w:r w:rsidRPr="00E71397">
              <w:rPr>
                <w:rFonts w:ascii="Book Antiqua" w:eastAsia="宋体" w:hAnsi="Book Antiqua" w:cs="Calibri"/>
                <w:i/>
                <w:iCs/>
                <w:color w:val="000000"/>
                <w:kern w:val="0"/>
                <w:sz w:val="24"/>
                <w:szCs w:val="24"/>
                <w:lang w:eastAsia="zh-CN"/>
              </w:rPr>
              <w:t xml:space="preserve"> and Streptococcus thermophiles</w:t>
            </w:r>
            <w:r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i/>
                <w:color w:val="000000"/>
                <w:kern w:val="0"/>
                <w:sz w:val="24"/>
                <w:szCs w:val="24"/>
                <w:lang w:eastAsia="zh-CN"/>
              </w:rPr>
              <w:t>vs</w:t>
            </w:r>
            <w:r w:rsidRPr="00E71397">
              <w:rPr>
                <w:rFonts w:ascii="Book Antiqua" w:eastAsia="宋体" w:hAnsi="Book Antiqua" w:cs="Calibri"/>
                <w:color w:val="000000"/>
                <w:kern w:val="0"/>
                <w:sz w:val="24"/>
                <w:szCs w:val="24"/>
                <w:lang w:eastAsia="zh-CN"/>
              </w:rPr>
              <w:t xml:space="preserve"> placebo</w:t>
            </w:r>
          </w:p>
        </w:tc>
        <w:tc>
          <w:tcPr>
            <w:tcW w:w="1360" w:type="dxa"/>
            <w:shd w:val="clear" w:color="auto" w:fill="auto"/>
            <w:hideMark/>
          </w:tcPr>
          <w:p w14:paraId="3AFBFFBC" w14:textId="3E0325FE"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3 mo</w:t>
            </w:r>
          </w:p>
        </w:tc>
        <w:tc>
          <w:tcPr>
            <w:tcW w:w="3620" w:type="dxa"/>
            <w:shd w:val="clear" w:color="auto" w:fill="auto"/>
            <w:hideMark/>
          </w:tcPr>
          <w:p w14:paraId="708EB50C"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ALT</w:t>
            </w:r>
            <w:r w:rsidRPr="00E71397">
              <w:rPr>
                <w:rFonts w:ascii="Book Antiqua" w:eastAsia="MS PGothic" w:hAnsi="Book Antiqua" w:cs="Calibri"/>
                <w:color w:val="000000"/>
                <w:kern w:val="0"/>
                <w:sz w:val="24"/>
                <w:szCs w:val="24"/>
                <w:lang w:eastAsia="zh-CN"/>
              </w:rPr>
              <w:t>↓</w:t>
            </w:r>
          </w:p>
        </w:tc>
        <w:tc>
          <w:tcPr>
            <w:tcW w:w="3300" w:type="dxa"/>
            <w:shd w:val="clear" w:color="auto" w:fill="auto"/>
            <w:hideMark/>
          </w:tcPr>
          <w:p w14:paraId="2DC480D3"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Cardiovascular risk factors: NS</w:t>
            </w:r>
          </w:p>
        </w:tc>
      </w:tr>
      <w:tr w:rsidR="00421430" w:rsidRPr="00E71397" w14:paraId="54BC10F7" w14:textId="77777777" w:rsidTr="00AA3084">
        <w:trPr>
          <w:trHeight w:val="855"/>
        </w:trPr>
        <w:tc>
          <w:tcPr>
            <w:tcW w:w="2000" w:type="dxa"/>
            <w:shd w:val="clear" w:color="auto" w:fill="auto"/>
            <w:noWrap/>
            <w:hideMark/>
          </w:tcPr>
          <w:p w14:paraId="155B9166" w14:textId="71AE58E9"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Vajro</w:t>
            </w:r>
            <w:proofErr w:type="spellEnd"/>
            <w:r w:rsidRPr="00E71397">
              <w:rPr>
                <w:rFonts w:ascii="Book Antiqua" w:eastAsia="宋体" w:hAnsi="Book Antiqua" w:cs="Calibri"/>
                <w:color w:val="000000"/>
                <w:kern w:val="0"/>
                <w:sz w:val="24"/>
                <w:szCs w:val="24"/>
                <w:lang w:eastAsia="zh-CN"/>
              </w:rPr>
              <w:t xml:space="preserve"> </w:t>
            </w:r>
            <w:r w:rsidR="00A35F4B" w:rsidRPr="00E71397">
              <w:rPr>
                <w:rFonts w:ascii="Book Antiqua" w:eastAsia="宋体" w:hAnsi="Book Antiqua" w:cs="Calibri"/>
                <w:i/>
                <w:iCs/>
                <w:color w:val="000000"/>
                <w:kern w:val="0"/>
                <w:sz w:val="24"/>
                <w:szCs w:val="24"/>
                <w:lang w:eastAsia="zh-CN"/>
              </w:rPr>
              <w:t>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91</w:t>
            </w:r>
            <w:r w:rsidR="00A35F4B" w:rsidRPr="00E71397">
              <w:rPr>
                <w:rFonts w:ascii="Book Antiqua" w:eastAsia="宋体" w:hAnsi="Book Antiqua" w:cs="Calibri"/>
                <w:color w:val="000000"/>
                <w:kern w:val="0"/>
                <w:sz w:val="24"/>
                <w:szCs w:val="24"/>
                <w:vertAlign w:val="superscript"/>
                <w:lang w:eastAsia="zh-CN"/>
              </w:rPr>
              <w:t>]</w:t>
            </w:r>
            <w:r w:rsidR="00AA3084" w:rsidRPr="00E71397">
              <w:rPr>
                <w:rFonts w:ascii="Book Antiqua" w:eastAsia="宋体" w:hAnsi="Book Antiqua" w:cs="Calibri" w:hint="eastAsia"/>
                <w:color w:val="000000"/>
                <w:kern w:val="0"/>
                <w:sz w:val="24"/>
                <w:szCs w:val="24"/>
                <w:vertAlign w:val="superscript"/>
                <w:lang w:eastAsia="zh-CN"/>
              </w:rPr>
              <w:t xml:space="preserve"> 1</w:t>
            </w:r>
          </w:p>
        </w:tc>
        <w:tc>
          <w:tcPr>
            <w:tcW w:w="1276" w:type="dxa"/>
            <w:shd w:val="clear" w:color="auto" w:fill="auto"/>
            <w:hideMark/>
          </w:tcPr>
          <w:p w14:paraId="74E5A6D5"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2011</w:t>
            </w:r>
          </w:p>
        </w:tc>
        <w:tc>
          <w:tcPr>
            <w:tcW w:w="2693" w:type="dxa"/>
            <w:shd w:val="clear" w:color="auto" w:fill="auto"/>
            <w:noWrap/>
            <w:hideMark/>
          </w:tcPr>
          <w:p w14:paraId="293E1CBC"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 (10/10)</w:t>
            </w:r>
          </w:p>
        </w:tc>
        <w:tc>
          <w:tcPr>
            <w:tcW w:w="4663" w:type="dxa"/>
            <w:shd w:val="clear" w:color="auto" w:fill="auto"/>
            <w:hideMark/>
          </w:tcPr>
          <w:p w14:paraId="4EE12C97"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Lactobacillus </w:t>
            </w:r>
            <w:proofErr w:type="spellStart"/>
            <w:r w:rsidRPr="00E71397">
              <w:rPr>
                <w:rFonts w:ascii="Book Antiqua" w:eastAsia="宋体" w:hAnsi="Book Antiqua" w:cs="Calibri"/>
                <w:i/>
                <w:iCs/>
                <w:color w:val="000000"/>
                <w:kern w:val="0"/>
                <w:sz w:val="24"/>
                <w:szCs w:val="24"/>
                <w:lang w:eastAsia="zh-CN"/>
              </w:rPr>
              <w:t>rhamnosus</w:t>
            </w:r>
            <w:proofErr w:type="spellEnd"/>
            <w:r w:rsidRPr="00E71397">
              <w:rPr>
                <w:rFonts w:ascii="Book Antiqua" w:eastAsia="宋体" w:hAnsi="Book Antiqua" w:cs="Calibri"/>
                <w:i/>
                <w:iCs/>
                <w:color w:val="000000"/>
                <w:kern w:val="0"/>
                <w:sz w:val="24"/>
                <w:szCs w:val="24"/>
                <w:lang w:eastAsia="zh-CN"/>
              </w:rPr>
              <w:t xml:space="preserve"> strain GG </w:t>
            </w:r>
            <w:r w:rsidRPr="00E71397">
              <w:rPr>
                <w:rFonts w:ascii="Book Antiqua" w:eastAsia="宋体" w:hAnsi="Book Antiqua" w:cs="Calibri"/>
                <w:i/>
                <w:color w:val="000000"/>
                <w:kern w:val="0"/>
                <w:sz w:val="24"/>
                <w:szCs w:val="24"/>
                <w:lang w:eastAsia="zh-CN"/>
              </w:rPr>
              <w:t>vs</w:t>
            </w:r>
            <w:r w:rsidRPr="00E71397">
              <w:rPr>
                <w:rFonts w:ascii="Book Antiqua" w:eastAsia="宋体" w:hAnsi="Book Antiqua" w:cs="Calibri"/>
                <w:color w:val="000000"/>
                <w:kern w:val="0"/>
                <w:sz w:val="24"/>
                <w:szCs w:val="24"/>
                <w:lang w:eastAsia="zh-CN"/>
              </w:rPr>
              <w:t xml:space="preserve"> placebo</w:t>
            </w:r>
          </w:p>
        </w:tc>
        <w:tc>
          <w:tcPr>
            <w:tcW w:w="1360" w:type="dxa"/>
            <w:shd w:val="clear" w:color="auto" w:fill="auto"/>
            <w:noWrap/>
            <w:hideMark/>
          </w:tcPr>
          <w:p w14:paraId="2F7883F5" w14:textId="014ADF1C"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8 </w:t>
            </w:r>
            <w:bookmarkStart w:id="39" w:name="OLE_LINK1"/>
            <w:bookmarkStart w:id="40" w:name="OLE_LINK2"/>
            <w:proofErr w:type="spellStart"/>
            <w:r w:rsidRPr="00E71397">
              <w:rPr>
                <w:rFonts w:ascii="Book Antiqua" w:eastAsia="宋体" w:hAnsi="Book Antiqua" w:cs="Calibri"/>
                <w:color w:val="000000"/>
                <w:kern w:val="0"/>
                <w:sz w:val="24"/>
                <w:szCs w:val="24"/>
                <w:lang w:eastAsia="zh-CN"/>
              </w:rPr>
              <w:t>w</w:t>
            </w:r>
            <w:r w:rsidR="00AA3084" w:rsidRPr="00E71397">
              <w:rPr>
                <w:rFonts w:ascii="Book Antiqua" w:eastAsia="宋体" w:hAnsi="Book Antiqua" w:cs="Calibri"/>
                <w:color w:val="000000"/>
                <w:kern w:val="0"/>
                <w:sz w:val="24"/>
                <w:szCs w:val="24"/>
                <w:lang w:eastAsia="zh-CN"/>
              </w:rPr>
              <w:t>k</w:t>
            </w:r>
            <w:bookmarkEnd w:id="39"/>
            <w:bookmarkEnd w:id="40"/>
            <w:proofErr w:type="spellEnd"/>
          </w:p>
        </w:tc>
        <w:tc>
          <w:tcPr>
            <w:tcW w:w="3620" w:type="dxa"/>
            <w:shd w:val="clear" w:color="auto" w:fill="auto"/>
            <w:hideMark/>
          </w:tcPr>
          <w:p w14:paraId="3D6B2572"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ALT</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PG-PS IgA</w:t>
            </w:r>
            <w:r w:rsidRPr="00E71397">
              <w:rPr>
                <w:rFonts w:ascii="Book Antiqua" w:eastAsia="MS PGothic" w:hAnsi="Book Antiqua" w:cs="Calibri"/>
                <w:color w:val="000000"/>
                <w:kern w:val="0"/>
                <w:sz w:val="24"/>
                <w:szCs w:val="24"/>
                <w:lang w:eastAsia="zh-CN"/>
              </w:rPr>
              <w:t>↓</w:t>
            </w:r>
          </w:p>
        </w:tc>
        <w:tc>
          <w:tcPr>
            <w:tcW w:w="3300" w:type="dxa"/>
            <w:shd w:val="clear" w:color="auto" w:fill="auto"/>
            <w:noWrap/>
            <w:hideMark/>
          </w:tcPr>
          <w:p w14:paraId="52885F47"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Hepatorenal</w:t>
            </w:r>
            <w:proofErr w:type="spellEnd"/>
            <w:r w:rsidRPr="00E71397">
              <w:rPr>
                <w:rFonts w:ascii="Book Antiqua" w:eastAsia="宋体" w:hAnsi="Book Antiqua" w:cs="Calibri"/>
                <w:color w:val="000000"/>
                <w:kern w:val="0"/>
                <w:sz w:val="24"/>
                <w:szCs w:val="24"/>
                <w:lang w:eastAsia="zh-CN"/>
              </w:rPr>
              <w:t xml:space="preserve"> US ratio: NS</w:t>
            </w:r>
          </w:p>
        </w:tc>
      </w:tr>
      <w:tr w:rsidR="00421430" w:rsidRPr="00E71397" w14:paraId="6E3D8A3B" w14:textId="77777777" w:rsidTr="00AA3084">
        <w:trPr>
          <w:trHeight w:val="1980"/>
        </w:trPr>
        <w:tc>
          <w:tcPr>
            <w:tcW w:w="2000" w:type="dxa"/>
            <w:shd w:val="clear" w:color="auto" w:fill="auto"/>
            <w:hideMark/>
          </w:tcPr>
          <w:p w14:paraId="4DE3BC54" w14:textId="4C4C9509"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color w:val="000000"/>
                <w:kern w:val="0"/>
                <w:sz w:val="24"/>
                <w:szCs w:val="24"/>
                <w:lang w:eastAsia="zh-CN"/>
              </w:rPr>
              <w:t>Malaguarnera</w:t>
            </w:r>
            <w:proofErr w:type="spellEnd"/>
            <w:r w:rsidRPr="00E71397">
              <w:rPr>
                <w:rFonts w:ascii="Book Antiqua" w:eastAsia="宋体" w:hAnsi="Book Antiqua" w:cs="Calibri"/>
                <w:color w:val="000000"/>
                <w:kern w:val="0"/>
                <w:sz w:val="24"/>
                <w:szCs w:val="24"/>
                <w:lang w:eastAsia="zh-CN"/>
              </w:rPr>
              <w:t xml:space="preserve"> </w:t>
            </w:r>
            <w:r w:rsidR="00A35F4B" w:rsidRPr="00E71397">
              <w:rPr>
                <w:rFonts w:ascii="Book Antiqua" w:eastAsia="宋体" w:hAnsi="Book Antiqua" w:cs="Calibri"/>
                <w:i/>
                <w:iCs/>
                <w:color w:val="000000"/>
                <w:kern w:val="0"/>
                <w:sz w:val="24"/>
                <w:szCs w:val="24"/>
                <w:lang w:eastAsia="zh-CN"/>
              </w:rPr>
              <w:t>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92</w:t>
            </w:r>
            <w:r w:rsidR="00A35F4B" w:rsidRPr="00E71397">
              <w:rPr>
                <w:rFonts w:ascii="Book Antiqua" w:eastAsia="宋体" w:hAnsi="Book Antiqua" w:cs="Calibri"/>
                <w:color w:val="000000"/>
                <w:kern w:val="0"/>
                <w:sz w:val="24"/>
                <w:szCs w:val="24"/>
                <w:vertAlign w:val="superscript"/>
                <w:lang w:eastAsia="zh-CN"/>
              </w:rPr>
              <w:t>]</w:t>
            </w:r>
            <w:r w:rsidR="00AA3084" w:rsidRPr="00E71397">
              <w:rPr>
                <w:rFonts w:ascii="Book Antiqua" w:eastAsia="宋体" w:hAnsi="Book Antiqua" w:cs="Calibri" w:hint="eastAsia"/>
                <w:color w:val="000000"/>
                <w:kern w:val="0"/>
                <w:sz w:val="24"/>
                <w:szCs w:val="24"/>
                <w:vertAlign w:val="superscript"/>
                <w:lang w:eastAsia="zh-CN"/>
              </w:rPr>
              <w:t xml:space="preserve"> 1</w:t>
            </w:r>
          </w:p>
        </w:tc>
        <w:tc>
          <w:tcPr>
            <w:tcW w:w="1276" w:type="dxa"/>
            <w:shd w:val="clear" w:color="auto" w:fill="auto"/>
            <w:noWrap/>
            <w:hideMark/>
          </w:tcPr>
          <w:p w14:paraId="34BCD23C"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2012</w:t>
            </w:r>
          </w:p>
        </w:tc>
        <w:tc>
          <w:tcPr>
            <w:tcW w:w="2693" w:type="dxa"/>
            <w:shd w:val="clear" w:color="auto" w:fill="auto"/>
            <w:hideMark/>
          </w:tcPr>
          <w:p w14:paraId="4ADA1AF8"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66 (34/32)</w:t>
            </w:r>
          </w:p>
        </w:tc>
        <w:tc>
          <w:tcPr>
            <w:tcW w:w="4663" w:type="dxa"/>
            <w:shd w:val="clear" w:color="auto" w:fill="auto"/>
            <w:hideMark/>
          </w:tcPr>
          <w:p w14:paraId="2C496766" w14:textId="4336B7FA"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roofErr w:type="spellStart"/>
            <w:r w:rsidRPr="00E71397">
              <w:rPr>
                <w:rFonts w:ascii="Book Antiqua" w:eastAsia="宋体" w:hAnsi="Book Antiqua" w:cs="Calibri"/>
                <w:i/>
                <w:iCs/>
                <w:color w:val="000000"/>
                <w:kern w:val="0"/>
                <w:sz w:val="24"/>
                <w:szCs w:val="24"/>
                <w:lang w:eastAsia="zh-CN"/>
              </w:rPr>
              <w:t>Bifidobacterium</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t>longum</w:t>
            </w:r>
            <w:proofErr w:type="spellEnd"/>
            <w:r w:rsidRPr="00E71397">
              <w:rPr>
                <w:rFonts w:ascii="Book Antiqua" w:eastAsia="宋体" w:hAnsi="Book Antiqua" w:cs="Calibri"/>
                <w:i/>
                <w:iCs/>
                <w:color w:val="000000"/>
                <w:kern w:val="0"/>
                <w:sz w:val="24"/>
                <w:szCs w:val="24"/>
                <w:lang w:eastAsia="zh-CN"/>
              </w:rPr>
              <w:t xml:space="preserve"> with </w:t>
            </w:r>
            <w:proofErr w:type="spellStart"/>
            <w:r w:rsidRPr="00E71397">
              <w:rPr>
                <w:rFonts w:ascii="Book Antiqua" w:eastAsia="宋体" w:hAnsi="Book Antiqua" w:cs="Calibri"/>
                <w:i/>
                <w:iCs/>
                <w:color w:val="000000"/>
                <w:kern w:val="0"/>
                <w:sz w:val="24"/>
                <w:szCs w:val="24"/>
                <w:lang w:eastAsia="zh-CN"/>
              </w:rPr>
              <w:t>fructo</w:t>
            </w:r>
            <w:proofErr w:type="spellEnd"/>
            <w:r w:rsidRPr="00E71397">
              <w:rPr>
                <w:rFonts w:ascii="Book Antiqua" w:eastAsia="宋体" w:hAnsi="Book Antiqua" w:cs="Calibri"/>
                <w:i/>
                <w:iCs/>
                <w:color w:val="000000"/>
                <w:kern w:val="0"/>
                <w:sz w:val="24"/>
                <w:szCs w:val="24"/>
                <w:lang w:eastAsia="zh-CN"/>
              </w:rPr>
              <w:t xml:space="preserve">-oligosaccharides </w:t>
            </w:r>
            <w:r w:rsidR="00AA3084" w:rsidRPr="00E71397">
              <w:rPr>
                <w:rFonts w:ascii="Book Antiqua" w:eastAsia="宋体" w:hAnsi="Book Antiqua" w:cs="Calibri"/>
                <w:i/>
                <w:color w:val="000000"/>
                <w:kern w:val="0"/>
                <w:sz w:val="24"/>
                <w:szCs w:val="24"/>
                <w:lang w:eastAsia="zh-CN"/>
              </w:rPr>
              <w:t>vs</w:t>
            </w:r>
            <w:r w:rsidR="00AA3084"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placebo</w:t>
            </w:r>
          </w:p>
        </w:tc>
        <w:tc>
          <w:tcPr>
            <w:tcW w:w="1360" w:type="dxa"/>
            <w:shd w:val="clear" w:color="auto" w:fill="auto"/>
            <w:noWrap/>
            <w:hideMark/>
          </w:tcPr>
          <w:p w14:paraId="17107C97" w14:textId="6B0D1EBB"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24 </w:t>
            </w:r>
            <w:proofErr w:type="spellStart"/>
            <w:r w:rsidR="00AA3084" w:rsidRPr="00E71397">
              <w:rPr>
                <w:rFonts w:ascii="Book Antiqua" w:eastAsia="宋体" w:hAnsi="Book Antiqua" w:cs="Calibri"/>
                <w:color w:val="000000"/>
                <w:kern w:val="0"/>
                <w:sz w:val="24"/>
                <w:szCs w:val="24"/>
                <w:lang w:eastAsia="zh-CN"/>
              </w:rPr>
              <w:t>wk</w:t>
            </w:r>
            <w:proofErr w:type="spellEnd"/>
          </w:p>
        </w:tc>
        <w:tc>
          <w:tcPr>
            <w:tcW w:w="3620" w:type="dxa"/>
            <w:shd w:val="clear" w:color="auto" w:fill="auto"/>
            <w:hideMark/>
          </w:tcPr>
          <w:p w14:paraId="6E8859BC"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ALT</w:t>
            </w:r>
            <w:r w:rsidRPr="00E71397">
              <w:rPr>
                <w:rFonts w:ascii="Book Antiqua" w:eastAsia="MS PGothic" w:hAnsi="Book Antiqua" w:cs="Calibri"/>
                <w:color w:val="000000"/>
                <w:kern w:val="0"/>
                <w:sz w:val="24"/>
                <w:szCs w:val="24"/>
                <w:lang w:eastAsia="zh-CN"/>
              </w:rPr>
              <w:t>↓</w:t>
            </w:r>
            <w:r w:rsidRPr="00E71397">
              <w:rPr>
                <w:rFonts w:ascii="Book Antiqua" w:eastAsia="宋体" w:hAnsi="Book Antiqua" w:cs="Calibri"/>
                <w:color w:val="000000"/>
                <w:kern w:val="0"/>
                <w:sz w:val="24"/>
                <w:szCs w:val="24"/>
                <w:lang w:eastAsia="zh-CN"/>
              </w:rPr>
              <w:t xml:space="preserve"> CRP</w:t>
            </w:r>
            <w:r w:rsidRPr="00E71397">
              <w:rPr>
                <w:rFonts w:ascii="Book Antiqua" w:eastAsia="MS PGothic" w:hAnsi="Book Antiqua" w:cs="Calibri"/>
                <w:color w:val="000000"/>
                <w:kern w:val="0"/>
                <w:sz w:val="24"/>
                <w:szCs w:val="24"/>
                <w:lang w:eastAsia="zh-CN"/>
              </w:rPr>
              <w:t>↓</w:t>
            </w:r>
            <w:r w:rsidRPr="00E71397">
              <w:rPr>
                <w:rFonts w:ascii="Book Antiqua" w:eastAsia="宋体" w:hAnsi="Book Antiqua" w:cs="Calibri"/>
                <w:color w:val="000000"/>
                <w:kern w:val="0"/>
                <w:sz w:val="24"/>
                <w:szCs w:val="24"/>
                <w:lang w:eastAsia="zh-CN"/>
              </w:rPr>
              <w:t xml:space="preserve"> TNF-a </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LDL-cholesterol</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Serum endotoxin</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HOMA-IR</w:t>
            </w:r>
            <w:r w:rsidRPr="00E71397">
              <w:rPr>
                <w:rFonts w:ascii="Book Antiqua" w:eastAsia="MS PGothic" w:hAnsi="Book Antiqua" w:cs="Calibri"/>
                <w:color w:val="000000"/>
                <w:kern w:val="0"/>
                <w:sz w:val="24"/>
                <w:szCs w:val="24"/>
                <w:lang w:eastAsia="zh-CN"/>
              </w:rPr>
              <w:t>↓</w:t>
            </w:r>
            <w:r w:rsidRPr="00E71397">
              <w:rPr>
                <w:rFonts w:ascii="Book Antiqua" w:eastAsia="宋体" w:hAnsi="Book Antiqua" w:cs="Calibri"/>
                <w:color w:val="000000"/>
                <w:kern w:val="0"/>
                <w:sz w:val="24"/>
                <w:szCs w:val="24"/>
                <w:lang w:eastAsia="zh-CN"/>
              </w:rPr>
              <w:t xml:space="preserve">  </w:t>
            </w:r>
            <w:proofErr w:type="spellStart"/>
            <w:r w:rsidRPr="00E71397">
              <w:rPr>
                <w:rFonts w:ascii="Book Antiqua" w:eastAsia="宋体" w:hAnsi="Book Antiqua" w:cs="Calibri"/>
                <w:color w:val="000000"/>
                <w:kern w:val="0"/>
                <w:sz w:val="24"/>
                <w:szCs w:val="24"/>
                <w:lang w:eastAsia="zh-CN"/>
              </w:rPr>
              <w:t>Steatosis</w:t>
            </w:r>
            <w:proofErr w:type="spellEnd"/>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 xml:space="preserve">NASH activity index </w:t>
            </w:r>
            <w:r w:rsidRPr="00E71397">
              <w:rPr>
                <w:rFonts w:ascii="Book Antiqua" w:eastAsia="MS PGothic" w:hAnsi="Book Antiqua" w:cs="Calibri"/>
                <w:color w:val="000000"/>
                <w:kern w:val="0"/>
                <w:sz w:val="24"/>
                <w:szCs w:val="24"/>
                <w:lang w:eastAsia="zh-CN"/>
              </w:rPr>
              <w:t>↓</w:t>
            </w:r>
          </w:p>
        </w:tc>
        <w:tc>
          <w:tcPr>
            <w:tcW w:w="3300" w:type="dxa"/>
            <w:shd w:val="clear" w:color="auto" w:fill="auto"/>
            <w:noWrap/>
            <w:hideMark/>
          </w:tcPr>
          <w:p w14:paraId="7FE779EE"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
        </w:tc>
      </w:tr>
      <w:tr w:rsidR="00421430" w:rsidRPr="00E71397" w14:paraId="6B45A170" w14:textId="77777777" w:rsidTr="00AA3084">
        <w:trPr>
          <w:trHeight w:val="1725"/>
        </w:trPr>
        <w:tc>
          <w:tcPr>
            <w:tcW w:w="2000" w:type="dxa"/>
            <w:shd w:val="clear" w:color="auto" w:fill="auto"/>
            <w:hideMark/>
          </w:tcPr>
          <w:p w14:paraId="49ECF37E" w14:textId="6E34D7CB" w:rsidR="00421430" w:rsidRPr="00E71397" w:rsidRDefault="00421430" w:rsidP="00A35F4B">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 xml:space="preserve">Wong </w:t>
            </w:r>
            <w:r w:rsidR="00A35F4B" w:rsidRPr="00E71397">
              <w:rPr>
                <w:rFonts w:ascii="Book Antiqua" w:eastAsia="宋体" w:hAnsi="Book Antiqua" w:cs="Calibri"/>
                <w:i/>
                <w:iCs/>
                <w:color w:val="000000"/>
                <w:kern w:val="0"/>
                <w:sz w:val="24"/>
                <w:szCs w:val="24"/>
                <w:lang w:eastAsia="zh-CN"/>
              </w:rPr>
              <w:t>et al</w:t>
            </w:r>
            <w:r w:rsidR="00A35F4B" w:rsidRPr="00E71397">
              <w:rPr>
                <w:rFonts w:ascii="Book Antiqua" w:eastAsia="宋体" w:hAnsi="Book Antiqua" w:cs="Calibri"/>
                <w:color w:val="000000"/>
                <w:kern w:val="0"/>
                <w:sz w:val="24"/>
                <w:szCs w:val="24"/>
                <w:vertAlign w:val="superscript"/>
                <w:lang w:eastAsia="zh-CN"/>
              </w:rPr>
              <w:t>[</w:t>
            </w:r>
            <w:r w:rsidR="00A35F4B" w:rsidRPr="00E71397">
              <w:rPr>
                <w:rFonts w:ascii="Book Antiqua" w:eastAsia="宋体" w:hAnsi="Book Antiqua" w:cs="Calibri" w:hint="eastAsia"/>
                <w:color w:val="000000"/>
                <w:kern w:val="0"/>
                <w:sz w:val="24"/>
                <w:szCs w:val="24"/>
                <w:vertAlign w:val="superscript"/>
                <w:lang w:eastAsia="zh-CN"/>
              </w:rPr>
              <w:t>93</w:t>
            </w:r>
            <w:r w:rsidR="00A35F4B" w:rsidRPr="00E71397">
              <w:rPr>
                <w:rFonts w:ascii="Book Antiqua" w:eastAsia="宋体" w:hAnsi="Book Antiqua" w:cs="Calibri"/>
                <w:color w:val="000000"/>
                <w:kern w:val="0"/>
                <w:sz w:val="24"/>
                <w:szCs w:val="24"/>
                <w:vertAlign w:val="superscript"/>
                <w:lang w:eastAsia="zh-CN"/>
              </w:rPr>
              <w:t>]</w:t>
            </w:r>
            <w:r w:rsidR="00AA3084" w:rsidRPr="00E71397">
              <w:rPr>
                <w:rFonts w:ascii="Book Antiqua" w:eastAsia="宋体" w:hAnsi="Book Antiqua" w:cs="Calibri" w:hint="eastAsia"/>
                <w:color w:val="000000"/>
                <w:kern w:val="0"/>
                <w:sz w:val="24"/>
                <w:szCs w:val="24"/>
                <w:vertAlign w:val="superscript"/>
                <w:lang w:eastAsia="zh-CN"/>
              </w:rPr>
              <w:t xml:space="preserve"> 1</w:t>
            </w:r>
          </w:p>
        </w:tc>
        <w:tc>
          <w:tcPr>
            <w:tcW w:w="1276" w:type="dxa"/>
            <w:shd w:val="clear" w:color="auto" w:fill="auto"/>
            <w:noWrap/>
            <w:hideMark/>
          </w:tcPr>
          <w:p w14:paraId="2245FE92"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2013</w:t>
            </w:r>
          </w:p>
        </w:tc>
        <w:tc>
          <w:tcPr>
            <w:tcW w:w="2693" w:type="dxa"/>
            <w:shd w:val="clear" w:color="auto" w:fill="auto"/>
            <w:hideMark/>
          </w:tcPr>
          <w:p w14:paraId="7243D9B0"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20 (10/10)</w:t>
            </w:r>
          </w:p>
        </w:tc>
        <w:tc>
          <w:tcPr>
            <w:tcW w:w="4663" w:type="dxa"/>
            <w:shd w:val="clear" w:color="auto" w:fill="auto"/>
            <w:hideMark/>
          </w:tcPr>
          <w:p w14:paraId="30032D0D" w14:textId="08C41909"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i/>
                <w:iCs/>
                <w:color w:val="000000"/>
                <w:kern w:val="0"/>
                <w:sz w:val="24"/>
                <w:szCs w:val="24"/>
                <w:lang w:eastAsia="zh-CN"/>
              </w:rPr>
              <w:t xml:space="preserve">Lactobacillus </w:t>
            </w:r>
            <w:proofErr w:type="spellStart"/>
            <w:r w:rsidRPr="00E71397">
              <w:rPr>
                <w:rFonts w:ascii="Book Antiqua" w:eastAsia="宋体" w:hAnsi="Book Antiqua" w:cs="Calibri"/>
                <w:i/>
                <w:iCs/>
                <w:color w:val="000000"/>
                <w:kern w:val="0"/>
                <w:sz w:val="24"/>
                <w:szCs w:val="24"/>
                <w:lang w:eastAsia="zh-CN"/>
              </w:rPr>
              <w:t>plantarum</w:t>
            </w:r>
            <w:proofErr w:type="spellEnd"/>
            <w:r w:rsidRPr="00E71397">
              <w:rPr>
                <w:rFonts w:ascii="Book Antiqua" w:eastAsia="宋体" w:hAnsi="Book Antiqua" w:cs="Calibri"/>
                <w:i/>
                <w:iCs/>
                <w:color w:val="000000"/>
                <w:kern w:val="0"/>
                <w:sz w:val="24"/>
                <w:szCs w:val="24"/>
                <w:lang w:eastAsia="zh-CN"/>
              </w:rPr>
              <w:t xml:space="preserve">, Lactobacillus </w:t>
            </w:r>
            <w:proofErr w:type="spellStart"/>
            <w:r w:rsidRPr="00E71397">
              <w:rPr>
                <w:rFonts w:ascii="Book Antiqua" w:eastAsia="宋体" w:hAnsi="Book Antiqua" w:cs="Calibri"/>
                <w:i/>
                <w:iCs/>
                <w:color w:val="000000"/>
                <w:kern w:val="0"/>
                <w:sz w:val="24"/>
                <w:szCs w:val="24"/>
                <w:lang w:eastAsia="zh-CN"/>
              </w:rPr>
              <w:t>deslbrueckii</w:t>
            </w:r>
            <w:proofErr w:type="spellEnd"/>
            <w:r w:rsidRPr="00E71397">
              <w:rPr>
                <w:rFonts w:ascii="Book Antiqua" w:eastAsia="宋体" w:hAnsi="Book Antiqua" w:cs="Calibri"/>
                <w:i/>
                <w:iCs/>
                <w:color w:val="000000"/>
                <w:kern w:val="0"/>
                <w:sz w:val="24"/>
                <w:szCs w:val="24"/>
                <w:lang w:eastAsia="zh-CN"/>
              </w:rPr>
              <w:t xml:space="preserve">, Lactobacillus acidophilus, Lactobacillus </w:t>
            </w:r>
            <w:proofErr w:type="spellStart"/>
            <w:r w:rsidRPr="00E71397">
              <w:rPr>
                <w:rFonts w:ascii="Book Antiqua" w:eastAsia="宋体" w:hAnsi="Book Antiqua" w:cs="Calibri"/>
                <w:i/>
                <w:iCs/>
                <w:color w:val="000000"/>
                <w:kern w:val="0"/>
                <w:sz w:val="24"/>
                <w:szCs w:val="24"/>
                <w:lang w:eastAsia="zh-CN"/>
              </w:rPr>
              <w:t>rhamnosus</w:t>
            </w:r>
            <w:proofErr w:type="spellEnd"/>
            <w:r w:rsidRPr="00E71397">
              <w:rPr>
                <w:rFonts w:ascii="Book Antiqua" w:eastAsia="宋体" w:hAnsi="Book Antiqua" w:cs="Calibri"/>
                <w:i/>
                <w:iCs/>
                <w:color w:val="000000"/>
                <w:kern w:val="0"/>
                <w:sz w:val="24"/>
                <w:szCs w:val="24"/>
                <w:lang w:eastAsia="zh-CN"/>
              </w:rPr>
              <w:t xml:space="preserve"> and </w:t>
            </w:r>
            <w:proofErr w:type="spellStart"/>
            <w:r w:rsidRPr="00E71397">
              <w:rPr>
                <w:rFonts w:ascii="Book Antiqua" w:eastAsia="宋体" w:hAnsi="Book Antiqua" w:cs="Calibri"/>
                <w:i/>
                <w:iCs/>
                <w:color w:val="000000"/>
                <w:kern w:val="0"/>
                <w:sz w:val="24"/>
                <w:szCs w:val="24"/>
                <w:lang w:eastAsia="zh-CN"/>
              </w:rPr>
              <w:t>Bifidobacterium</w:t>
            </w:r>
            <w:proofErr w:type="spellEnd"/>
            <w:r w:rsidRPr="00E71397">
              <w:rPr>
                <w:rFonts w:ascii="Book Antiqua" w:eastAsia="宋体" w:hAnsi="Book Antiqua" w:cs="Calibri"/>
                <w:i/>
                <w:iCs/>
                <w:color w:val="000000"/>
                <w:kern w:val="0"/>
                <w:sz w:val="24"/>
                <w:szCs w:val="24"/>
                <w:lang w:eastAsia="zh-CN"/>
              </w:rPr>
              <w:t xml:space="preserve"> </w:t>
            </w:r>
            <w:proofErr w:type="spellStart"/>
            <w:r w:rsidRPr="00E71397">
              <w:rPr>
                <w:rFonts w:ascii="Book Antiqua" w:eastAsia="宋体" w:hAnsi="Book Antiqua" w:cs="Calibri"/>
                <w:i/>
                <w:iCs/>
                <w:color w:val="000000"/>
                <w:kern w:val="0"/>
                <w:sz w:val="24"/>
                <w:szCs w:val="24"/>
                <w:lang w:eastAsia="zh-CN"/>
              </w:rPr>
              <w:lastRenderedPageBreak/>
              <w:t>bifidum</w:t>
            </w:r>
            <w:proofErr w:type="spellEnd"/>
            <w:r w:rsidRPr="00E71397">
              <w:rPr>
                <w:rFonts w:ascii="Book Antiqua" w:eastAsia="宋体" w:hAnsi="Book Antiqua" w:cs="Calibri"/>
                <w:i/>
                <w:iCs/>
                <w:color w:val="000000"/>
                <w:kern w:val="0"/>
                <w:sz w:val="24"/>
                <w:szCs w:val="24"/>
                <w:lang w:eastAsia="zh-CN"/>
              </w:rPr>
              <w:t xml:space="preserve"> </w:t>
            </w:r>
            <w:r w:rsidR="00AA3084" w:rsidRPr="00E71397">
              <w:rPr>
                <w:rFonts w:ascii="Book Antiqua" w:eastAsia="宋体" w:hAnsi="Book Antiqua" w:cs="Calibri" w:hint="eastAsia"/>
                <w:i/>
                <w:iCs/>
                <w:color w:val="000000"/>
                <w:kern w:val="0"/>
                <w:sz w:val="24"/>
                <w:szCs w:val="24"/>
                <w:lang w:eastAsia="zh-CN"/>
              </w:rPr>
              <w:t>(</w:t>
            </w:r>
            <w:r w:rsidRPr="00E71397">
              <w:rPr>
                <w:rFonts w:ascii="Book Antiqua" w:eastAsia="宋体" w:hAnsi="Book Antiqua" w:cs="Calibri"/>
                <w:i/>
                <w:iCs/>
                <w:color w:val="000000"/>
                <w:kern w:val="0"/>
                <w:sz w:val="24"/>
                <w:szCs w:val="24"/>
                <w:lang w:eastAsia="zh-CN"/>
              </w:rPr>
              <w:t xml:space="preserve">The </w:t>
            </w:r>
            <w:proofErr w:type="spellStart"/>
            <w:r w:rsidRPr="00E71397">
              <w:rPr>
                <w:rFonts w:ascii="Book Antiqua" w:eastAsia="宋体" w:hAnsi="Book Antiqua" w:cs="Calibri"/>
                <w:i/>
                <w:iCs/>
                <w:color w:val="000000"/>
                <w:kern w:val="0"/>
                <w:sz w:val="24"/>
                <w:szCs w:val="24"/>
                <w:lang w:eastAsia="zh-CN"/>
              </w:rPr>
              <w:t>Lepicol</w:t>
            </w:r>
            <w:proofErr w:type="spellEnd"/>
            <w:r w:rsidRPr="00E71397">
              <w:rPr>
                <w:rFonts w:ascii="Book Antiqua" w:eastAsia="宋体" w:hAnsi="Book Antiqua" w:cs="Calibri"/>
                <w:i/>
                <w:iCs/>
                <w:color w:val="000000"/>
                <w:kern w:val="0"/>
                <w:sz w:val="24"/>
                <w:szCs w:val="24"/>
                <w:lang w:eastAsia="zh-CN"/>
              </w:rPr>
              <w:t xml:space="preserve"> probiotic formula</w:t>
            </w:r>
            <w:r w:rsidR="00AA3084" w:rsidRPr="00E71397">
              <w:rPr>
                <w:rFonts w:ascii="Book Antiqua" w:eastAsia="宋体" w:hAnsi="Book Antiqua" w:cs="Calibri" w:hint="eastAsia"/>
                <w:i/>
                <w:iCs/>
                <w:color w:val="000000"/>
                <w:kern w:val="0"/>
                <w:sz w:val="24"/>
                <w:szCs w:val="24"/>
                <w:lang w:eastAsia="zh-CN"/>
              </w:rPr>
              <w:t>)</w:t>
            </w:r>
            <w:r w:rsidRPr="00E71397">
              <w:rPr>
                <w:rFonts w:ascii="Book Antiqua" w:eastAsia="宋体" w:hAnsi="Book Antiqua" w:cs="Calibri"/>
                <w:i/>
                <w:iCs/>
                <w:color w:val="000000"/>
                <w:kern w:val="0"/>
                <w:sz w:val="24"/>
                <w:szCs w:val="24"/>
                <w:lang w:eastAsia="zh-CN"/>
              </w:rPr>
              <w:t xml:space="preserve"> </w:t>
            </w:r>
            <w:r w:rsidR="00AA3084" w:rsidRPr="00E71397">
              <w:rPr>
                <w:rFonts w:ascii="Book Antiqua" w:eastAsia="宋体" w:hAnsi="Book Antiqua" w:cs="Calibri"/>
                <w:i/>
                <w:color w:val="000000"/>
                <w:kern w:val="0"/>
                <w:sz w:val="24"/>
                <w:szCs w:val="24"/>
                <w:lang w:eastAsia="zh-CN"/>
              </w:rPr>
              <w:t>vs</w:t>
            </w:r>
            <w:r w:rsidR="00AA3084" w:rsidRPr="00E71397">
              <w:rPr>
                <w:rFonts w:ascii="Book Antiqua" w:eastAsia="宋体" w:hAnsi="Book Antiqua" w:cs="Calibri"/>
                <w:color w:val="000000"/>
                <w:kern w:val="0"/>
                <w:sz w:val="24"/>
                <w:szCs w:val="24"/>
                <w:lang w:eastAsia="zh-CN"/>
              </w:rPr>
              <w:t xml:space="preserve"> </w:t>
            </w:r>
            <w:r w:rsidRPr="00E71397">
              <w:rPr>
                <w:rFonts w:ascii="Book Antiqua" w:eastAsia="宋体" w:hAnsi="Book Antiqua" w:cs="Calibri"/>
                <w:color w:val="000000"/>
                <w:kern w:val="0"/>
                <w:sz w:val="24"/>
                <w:szCs w:val="24"/>
                <w:lang w:eastAsia="zh-CN"/>
              </w:rPr>
              <w:t>usual care</w:t>
            </w:r>
          </w:p>
        </w:tc>
        <w:tc>
          <w:tcPr>
            <w:tcW w:w="1360" w:type="dxa"/>
            <w:shd w:val="clear" w:color="auto" w:fill="auto"/>
            <w:noWrap/>
            <w:hideMark/>
          </w:tcPr>
          <w:p w14:paraId="04E405CC" w14:textId="7160DBB9" w:rsidR="00421430" w:rsidRPr="00E71397" w:rsidRDefault="00421430" w:rsidP="00AA3084">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lastRenderedPageBreak/>
              <w:t>6 mo</w:t>
            </w:r>
          </w:p>
        </w:tc>
        <w:tc>
          <w:tcPr>
            <w:tcW w:w="3620" w:type="dxa"/>
            <w:shd w:val="clear" w:color="auto" w:fill="auto"/>
            <w:hideMark/>
          </w:tcPr>
          <w:p w14:paraId="3ABF0DD2"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r w:rsidRPr="00E71397">
              <w:rPr>
                <w:rFonts w:ascii="Book Antiqua" w:eastAsia="宋体" w:hAnsi="Book Antiqua" w:cs="Calibri"/>
                <w:color w:val="000000"/>
                <w:kern w:val="0"/>
                <w:sz w:val="24"/>
                <w:szCs w:val="24"/>
                <w:lang w:eastAsia="zh-CN"/>
              </w:rPr>
              <w:t>AST</w:t>
            </w:r>
            <w:r w:rsidRPr="00E71397">
              <w:rPr>
                <w:rFonts w:ascii="Book Antiqua" w:eastAsia="MS PGothic" w:hAnsi="Book Antiqua" w:cs="Calibri"/>
                <w:color w:val="000000"/>
                <w:kern w:val="0"/>
                <w:sz w:val="24"/>
                <w:szCs w:val="24"/>
                <w:lang w:eastAsia="zh-CN"/>
              </w:rPr>
              <w:t>↓</w:t>
            </w:r>
            <w:r w:rsidRPr="00E71397">
              <w:rPr>
                <w:rFonts w:ascii="Book Antiqua" w:eastAsia="MS PGothic" w:hAnsi="Book Antiqua" w:cs="Calibri"/>
                <w:color w:val="000000"/>
                <w:kern w:val="0"/>
                <w:sz w:val="24"/>
                <w:szCs w:val="24"/>
                <w:lang w:eastAsia="zh-CN"/>
              </w:rPr>
              <w:br/>
            </w:r>
            <w:r w:rsidRPr="00E71397">
              <w:rPr>
                <w:rFonts w:ascii="Book Antiqua" w:eastAsia="宋体" w:hAnsi="Book Antiqua" w:cs="Calibri"/>
                <w:color w:val="000000"/>
                <w:kern w:val="0"/>
                <w:sz w:val="24"/>
                <w:szCs w:val="24"/>
                <w:lang w:eastAsia="zh-CN"/>
              </w:rPr>
              <w:t>Liver fat (IHTG)</w:t>
            </w:r>
            <w:r w:rsidRPr="00E71397">
              <w:rPr>
                <w:rFonts w:ascii="Book Antiqua" w:eastAsia="MS PGothic" w:hAnsi="Book Antiqua" w:cs="Calibri"/>
                <w:color w:val="000000"/>
                <w:kern w:val="0"/>
                <w:sz w:val="24"/>
                <w:szCs w:val="24"/>
                <w:lang w:eastAsia="zh-CN"/>
              </w:rPr>
              <w:t>↓</w:t>
            </w:r>
          </w:p>
        </w:tc>
        <w:tc>
          <w:tcPr>
            <w:tcW w:w="3300" w:type="dxa"/>
            <w:shd w:val="clear" w:color="auto" w:fill="auto"/>
            <w:noWrap/>
            <w:hideMark/>
          </w:tcPr>
          <w:p w14:paraId="4E81F94B" w14:textId="77777777" w:rsidR="00421430" w:rsidRPr="00E71397" w:rsidRDefault="00421430" w:rsidP="00421430">
            <w:pPr>
              <w:widowControl/>
              <w:spacing w:line="360" w:lineRule="auto"/>
              <w:jc w:val="left"/>
              <w:rPr>
                <w:rFonts w:ascii="Book Antiqua" w:eastAsia="宋体" w:hAnsi="Book Antiqua" w:cs="Calibri"/>
                <w:color w:val="000000"/>
                <w:kern w:val="0"/>
                <w:sz w:val="24"/>
                <w:szCs w:val="24"/>
                <w:lang w:eastAsia="zh-CN"/>
              </w:rPr>
            </w:pPr>
          </w:p>
        </w:tc>
      </w:tr>
    </w:tbl>
    <w:p w14:paraId="1AC7CE4C" w14:textId="1219C6E2" w:rsidR="00421430" w:rsidRPr="00E71397" w:rsidRDefault="00AA3084" w:rsidP="00AA3084">
      <w:pPr>
        <w:adjustRightInd w:val="0"/>
        <w:snapToGrid w:val="0"/>
        <w:spacing w:line="360" w:lineRule="auto"/>
        <w:rPr>
          <w:rFonts w:ascii="Book Antiqua" w:eastAsia="宋体" w:hAnsi="Book Antiqua" w:cs="Times New Roman"/>
          <w:color w:val="000000" w:themeColor="text1"/>
          <w:sz w:val="24"/>
          <w:szCs w:val="24"/>
          <w:lang w:eastAsia="zh-CN"/>
        </w:rPr>
      </w:pPr>
      <w:r w:rsidRPr="00E71397">
        <w:rPr>
          <w:rFonts w:ascii="Book Antiqua" w:eastAsia="宋体" w:hAnsi="Book Antiqua" w:cs="Calibri" w:hint="eastAsia"/>
          <w:color w:val="000000"/>
          <w:kern w:val="0"/>
          <w:sz w:val="24"/>
          <w:szCs w:val="24"/>
          <w:vertAlign w:val="superscript"/>
          <w:lang w:eastAsia="zh-CN"/>
        </w:rPr>
        <w:lastRenderedPageBreak/>
        <w:t>1</w:t>
      </w:r>
      <w:r w:rsidR="00421430" w:rsidRPr="00E71397">
        <w:rPr>
          <w:rFonts w:ascii="Book Antiqua" w:eastAsia="宋体" w:hAnsi="Book Antiqua" w:cs="Times New Roman"/>
          <w:color w:val="000000" w:themeColor="text1"/>
          <w:sz w:val="24"/>
          <w:szCs w:val="24"/>
          <w:lang w:eastAsia="zh-CN"/>
        </w:rPr>
        <w:t xml:space="preserve">RCTs included in meta-analysis by Ma </w:t>
      </w:r>
      <w:r w:rsidRPr="00E71397">
        <w:rPr>
          <w:rFonts w:ascii="Book Antiqua" w:eastAsia="宋体" w:hAnsi="Book Antiqua" w:cs="Calibri"/>
          <w:i/>
          <w:iCs/>
          <w:color w:val="000000"/>
          <w:kern w:val="0"/>
          <w:sz w:val="24"/>
          <w:szCs w:val="24"/>
          <w:lang w:eastAsia="zh-CN"/>
        </w:rPr>
        <w:t xml:space="preserve">et </w:t>
      </w:r>
      <w:proofErr w:type="gramStart"/>
      <w:r w:rsidRPr="00E71397">
        <w:rPr>
          <w:rFonts w:ascii="Book Antiqua" w:eastAsia="宋体" w:hAnsi="Book Antiqua" w:cs="Calibri"/>
          <w:i/>
          <w:iCs/>
          <w:color w:val="000000"/>
          <w:kern w:val="0"/>
          <w:sz w:val="24"/>
          <w:szCs w:val="24"/>
          <w:lang w:eastAsia="zh-CN"/>
        </w:rPr>
        <w:t>al</w:t>
      </w:r>
      <w:r w:rsidRPr="00E71397">
        <w:rPr>
          <w:rFonts w:ascii="Book Antiqua" w:eastAsia="宋体" w:hAnsi="Book Antiqua" w:cs="Calibri"/>
          <w:color w:val="000000"/>
          <w:kern w:val="0"/>
          <w:sz w:val="24"/>
          <w:szCs w:val="24"/>
          <w:vertAlign w:val="superscript"/>
          <w:lang w:eastAsia="zh-CN"/>
        </w:rPr>
        <w:t>[</w:t>
      </w:r>
      <w:proofErr w:type="gramEnd"/>
      <w:r w:rsidRPr="00E71397">
        <w:rPr>
          <w:rFonts w:ascii="Book Antiqua" w:eastAsia="宋体" w:hAnsi="Book Antiqua" w:cs="Calibri" w:hint="eastAsia"/>
          <w:color w:val="000000"/>
          <w:kern w:val="0"/>
          <w:sz w:val="24"/>
          <w:szCs w:val="24"/>
          <w:vertAlign w:val="superscript"/>
          <w:lang w:eastAsia="zh-CN"/>
        </w:rPr>
        <w:t>94</w:t>
      </w:r>
      <w:r w:rsidRPr="00E71397">
        <w:rPr>
          <w:rFonts w:ascii="Book Antiqua" w:eastAsia="宋体" w:hAnsi="Book Antiqua" w:cs="Calibri"/>
          <w:color w:val="000000"/>
          <w:kern w:val="0"/>
          <w:sz w:val="24"/>
          <w:szCs w:val="24"/>
          <w:vertAlign w:val="superscript"/>
          <w:lang w:eastAsia="zh-CN"/>
        </w:rPr>
        <w:t>]</w:t>
      </w:r>
      <w:r w:rsidRPr="00E71397">
        <w:rPr>
          <w:rFonts w:ascii="Book Antiqua" w:eastAsia="宋体" w:hAnsi="Book Antiqua" w:cs="Calibri" w:hint="eastAsia"/>
          <w:color w:val="000000"/>
          <w:kern w:val="0"/>
          <w:sz w:val="24"/>
          <w:szCs w:val="24"/>
          <w:lang w:eastAsia="zh-CN"/>
        </w:rPr>
        <w:t>.</w:t>
      </w:r>
      <w:r w:rsidRPr="00E71397">
        <w:rPr>
          <w:rFonts w:ascii="Book Antiqua" w:eastAsia="宋体" w:hAnsi="Book Antiqua" w:cs="Times New Roman" w:hint="eastAsia"/>
          <w:color w:val="000000" w:themeColor="text1"/>
          <w:sz w:val="24"/>
          <w:szCs w:val="24"/>
          <w:lang w:eastAsia="zh-CN"/>
        </w:rPr>
        <w:t xml:space="preserve"> </w:t>
      </w:r>
      <w:r w:rsidR="00421430" w:rsidRPr="00E71397">
        <w:rPr>
          <w:rFonts w:ascii="Book Antiqua" w:eastAsia="宋体" w:hAnsi="Book Antiqua" w:cs="Times New Roman"/>
          <w:color w:val="000000" w:themeColor="text1"/>
          <w:sz w:val="24"/>
          <w:szCs w:val="24"/>
          <w:lang w:eastAsia="zh-CN"/>
        </w:rPr>
        <w:t>PG-PS;</w:t>
      </w:r>
      <w:r w:rsidR="00421430" w:rsidRPr="00E71397">
        <w:rPr>
          <w:rFonts w:ascii="Book Antiqua" w:eastAsia="宋体" w:hAnsi="Book Antiqua" w:cs="Times New Roman" w:hint="eastAsia"/>
          <w:color w:val="000000" w:themeColor="text1"/>
          <w:sz w:val="24"/>
          <w:szCs w:val="24"/>
          <w:lang w:eastAsia="zh-CN"/>
        </w:rPr>
        <w:t xml:space="preserve"> </w:t>
      </w:r>
      <w:r w:rsidRPr="00E71397">
        <w:rPr>
          <w:rFonts w:ascii="Book Antiqua" w:eastAsia="宋体" w:hAnsi="Book Antiqua" w:cs="Times New Roman"/>
          <w:color w:val="000000" w:themeColor="text1"/>
          <w:sz w:val="24"/>
          <w:szCs w:val="24"/>
          <w:lang w:eastAsia="zh-CN"/>
        </w:rPr>
        <w:t>Peptidoglycan</w:t>
      </w:r>
      <w:r w:rsidR="00421430" w:rsidRPr="00E71397">
        <w:rPr>
          <w:rFonts w:ascii="Book Antiqua" w:eastAsia="宋体" w:hAnsi="Book Antiqua" w:cs="Times New Roman"/>
          <w:color w:val="000000" w:themeColor="text1"/>
          <w:sz w:val="24"/>
          <w:szCs w:val="24"/>
          <w:lang w:eastAsia="zh-CN"/>
        </w:rPr>
        <w:t>-polysaccharide</w:t>
      </w:r>
      <w:r w:rsidRPr="00E71397">
        <w:rPr>
          <w:rFonts w:ascii="Book Antiqua" w:eastAsia="宋体" w:hAnsi="Book Antiqua" w:cs="Times New Roman" w:hint="eastAsia"/>
          <w:color w:val="000000" w:themeColor="text1"/>
          <w:sz w:val="24"/>
          <w:szCs w:val="24"/>
          <w:lang w:eastAsia="zh-CN"/>
        </w:rPr>
        <w:t>;</w:t>
      </w:r>
      <w:r w:rsidR="00421430" w:rsidRPr="00E71397">
        <w:rPr>
          <w:rFonts w:ascii="Book Antiqua" w:eastAsia="宋体" w:hAnsi="Book Antiqua" w:cs="Times New Roman"/>
          <w:color w:val="000000" w:themeColor="text1"/>
          <w:sz w:val="24"/>
          <w:szCs w:val="24"/>
          <w:lang w:eastAsia="zh-CN"/>
        </w:rPr>
        <w:t xml:space="preserve"> IHTG</w:t>
      </w:r>
      <w:r w:rsidR="006F41CD" w:rsidRPr="00E71397">
        <w:rPr>
          <w:rFonts w:ascii="Book Antiqua" w:eastAsia="宋体" w:hAnsi="Book Antiqua" w:cs="Times New Roman" w:hint="eastAsia"/>
          <w:color w:val="000000" w:themeColor="text1"/>
          <w:sz w:val="24"/>
          <w:szCs w:val="24"/>
          <w:lang w:eastAsia="zh-CN"/>
        </w:rPr>
        <w:t>:</w:t>
      </w:r>
      <w:r w:rsidRPr="00E71397">
        <w:rPr>
          <w:rFonts w:ascii="Book Antiqua" w:eastAsia="宋体" w:hAnsi="Book Antiqua" w:cs="Times New Roman" w:hint="eastAsia"/>
          <w:color w:val="000000" w:themeColor="text1"/>
          <w:sz w:val="24"/>
          <w:szCs w:val="24"/>
          <w:lang w:eastAsia="zh-CN"/>
        </w:rPr>
        <w:t xml:space="preserve"> </w:t>
      </w:r>
      <w:r w:rsidRPr="00E71397">
        <w:rPr>
          <w:rFonts w:ascii="Book Antiqua" w:eastAsia="宋体" w:hAnsi="Book Antiqua" w:cs="Times New Roman"/>
          <w:color w:val="000000" w:themeColor="text1"/>
          <w:sz w:val="24"/>
          <w:szCs w:val="24"/>
          <w:lang w:eastAsia="zh-CN"/>
        </w:rPr>
        <w:t xml:space="preserve">Intrahepatic </w:t>
      </w:r>
      <w:r w:rsidR="00421430" w:rsidRPr="00E71397">
        <w:rPr>
          <w:rFonts w:ascii="Book Antiqua" w:eastAsia="宋体" w:hAnsi="Book Antiqua" w:cs="Times New Roman"/>
          <w:color w:val="000000" w:themeColor="text1"/>
          <w:sz w:val="24"/>
          <w:szCs w:val="24"/>
          <w:lang w:eastAsia="zh-CN"/>
        </w:rPr>
        <w:t>triglyceride content</w:t>
      </w:r>
      <w:r w:rsidRPr="00E71397">
        <w:rPr>
          <w:rFonts w:ascii="Book Antiqua" w:eastAsia="宋体" w:hAnsi="Book Antiqua" w:cs="Times New Roman" w:hint="eastAsia"/>
          <w:color w:val="000000" w:themeColor="text1"/>
          <w:sz w:val="24"/>
          <w:szCs w:val="24"/>
          <w:lang w:eastAsia="zh-CN"/>
        </w:rPr>
        <w:t xml:space="preserve">; </w:t>
      </w:r>
      <w:r w:rsidR="006F41CD" w:rsidRPr="00E71397">
        <w:rPr>
          <w:rFonts w:ascii="Book Antiqua" w:eastAsia="宋体" w:hAnsi="Book Antiqua" w:cs="Times New Roman" w:hint="eastAsia"/>
          <w:color w:val="000000" w:themeColor="text1"/>
          <w:sz w:val="24"/>
          <w:szCs w:val="24"/>
          <w:lang w:eastAsia="zh-CN"/>
        </w:rPr>
        <w:t>NASH:</w:t>
      </w:r>
      <w:r w:rsidR="006F41CD" w:rsidRPr="00E71397">
        <w:t xml:space="preserve"> </w:t>
      </w:r>
      <w:r w:rsidR="006F41CD" w:rsidRPr="00E71397">
        <w:rPr>
          <w:rFonts w:ascii="Book Antiqua" w:eastAsia="宋体" w:hAnsi="Book Antiqua" w:cs="Times New Roman"/>
          <w:color w:val="000000" w:themeColor="text1"/>
          <w:sz w:val="24"/>
          <w:szCs w:val="24"/>
          <w:lang w:eastAsia="zh-CN"/>
        </w:rPr>
        <w:t xml:space="preserve">Non-alcoholic </w:t>
      </w:r>
      <w:proofErr w:type="spellStart"/>
      <w:r w:rsidR="006F41CD" w:rsidRPr="00E71397">
        <w:rPr>
          <w:rFonts w:ascii="Book Antiqua" w:eastAsia="宋体" w:hAnsi="Book Antiqua" w:cs="Times New Roman"/>
          <w:color w:val="000000" w:themeColor="text1"/>
          <w:sz w:val="24"/>
          <w:szCs w:val="24"/>
          <w:lang w:eastAsia="zh-CN"/>
        </w:rPr>
        <w:t>steatohepatitis</w:t>
      </w:r>
      <w:proofErr w:type="spellEnd"/>
      <w:r w:rsidR="006F41CD" w:rsidRPr="00E71397">
        <w:rPr>
          <w:rFonts w:ascii="Book Antiqua" w:eastAsia="宋体" w:hAnsi="Book Antiqua" w:cs="Times New Roman" w:hint="eastAsia"/>
          <w:color w:val="000000" w:themeColor="text1"/>
          <w:sz w:val="24"/>
          <w:szCs w:val="24"/>
          <w:lang w:eastAsia="zh-CN"/>
        </w:rPr>
        <w:t xml:space="preserve">; </w:t>
      </w:r>
      <w:r w:rsidR="00421430" w:rsidRPr="00E71397">
        <w:rPr>
          <w:rFonts w:ascii="Book Antiqua" w:eastAsia="宋体" w:hAnsi="Book Antiqua" w:cs="Times New Roman"/>
          <w:color w:val="000000" w:themeColor="text1"/>
          <w:sz w:val="24"/>
          <w:szCs w:val="24"/>
          <w:lang w:eastAsia="zh-CN"/>
        </w:rPr>
        <w:t>NS</w:t>
      </w:r>
      <w:r w:rsidR="006F41CD" w:rsidRPr="00E71397">
        <w:rPr>
          <w:rFonts w:ascii="Book Antiqua" w:eastAsia="宋体" w:hAnsi="Book Antiqua" w:cs="Times New Roman" w:hint="eastAsia"/>
          <w:color w:val="000000" w:themeColor="text1"/>
          <w:sz w:val="24"/>
          <w:szCs w:val="24"/>
          <w:lang w:eastAsia="zh-CN"/>
        </w:rPr>
        <w:t xml:space="preserve">: </w:t>
      </w:r>
      <w:r w:rsidRPr="00E71397">
        <w:rPr>
          <w:rFonts w:ascii="Book Antiqua" w:eastAsia="宋体" w:hAnsi="Book Antiqua" w:cs="Times New Roman"/>
          <w:color w:val="000000" w:themeColor="text1"/>
          <w:sz w:val="24"/>
          <w:szCs w:val="24"/>
          <w:lang w:eastAsia="zh-CN"/>
        </w:rPr>
        <w:t xml:space="preserve">Not </w:t>
      </w:r>
      <w:r w:rsidR="00421430" w:rsidRPr="00E71397">
        <w:rPr>
          <w:rFonts w:ascii="Book Antiqua" w:eastAsia="宋体" w:hAnsi="Book Antiqua" w:cs="Times New Roman"/>
          <w:color w:val="000000" w:themeColor="text1"/>
          <w:sz w:val="24"/>
          <w:szCs w:val="24"/>
          <w:lang w:eastAsia="zh-CN"/>
        </w:rPr>
        <w:t>significant</w:t>
      </w:r>
      <w:r w:rsidRPr="00E71397">
        <w:rPr>
          <w:rFonts w:ascii="Book Antiqua" w:eastAsia="宋体" w:hAnsi="Book Antiqua" w:cs="Times New Roman" w:hint="eastAsia"/>
          <w:color w:val="000000" w:themeColor="text1"/>
          <w:sz w:val="24"/>
          <w:szCs w:val="24"/>
          <w:lang w:eastAsia="zh-CN"/>
        </w:rPr>
        <w:t>.</w:t>
      </w:r>
    </w:p>
    <w:p w14:paraId="7E41F639" w14:textId="77777777" w:rsidR="00421430" w:rsidRPr="00E71397" w:rsidRDefault="00421430" w:rsidP="00421430">
      <w:pPr>
        <w:adjustRightInd w:val="0"/>
        <w:snapToGrid w:val="0"/>
        <w:spacing w:line="360" w:lineRule="auto"/>
        <w:ind w:left="240" w:hangingChars="100" w:hanging="240"/>
        <w:rPr>
          <w:rFonts w:ascii="Book Antiqua" w:eastAsia="宋体" w:hAnsi="Book Antiqua" w:cs="Times New Roman"/>
          <w:color w:val="000000" w:themeColor="text1"/>
          <w:sz w:val="24"/>
          <w:szCs w:val="24"/>
          <w:lang w:eastAsia="zh-CN"/>
        </w:rPr>
      </w:pPr>
    </w:p>
    <w:p w14:paraId="3ABB6ED8" w14:textId="2E6D9BEA" w:rsidR="00B12726" w:rsidRPr="00E71397" w:rsidRDefault="00B12726" w:rsidP="001E7D7A">
      <w:pPr>
        <w:adjustRightInd w:val="0"/>
        <w:snapToGrid w:val="0"/>
        <w:spacing w:line="360" w:lineRule="auto"/>
        <w:ind w:left="240" w:hangingChars="100" w:hanging="240"/>
        <w:rPr>
          <w:rFonts w:ascii="Book Antiqua" w:eastAsia="MS PGothic" w:hAnsi="Book Antiqua"/>
          <w:bCs/>
          <w:color w:val="000000" w:themeColor="text1"/>
          <w:kern w:val="0"/>
          <w:sz w:val="24"/>
          <w:szCs w:val="24"/>
        </w:rPr>
      </w:pPr>
    </w:p>
    <w:sectPr w:rsidR="00B12726" w:rsidRPr="00E71397" w:rsidSect="00AA3084">
      <w:pgSz w:w="16838" w:h="11906" w:orient="landscape"/>
      <w:pgMar w:top="1701" w:right="1701" w:bottom="1701" w:left="1985"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44ADB" w15:done="0"/>
  <w15:commentEx w15:paraId="7B4C44DB" w15:done="0"/>
  <w15:commentEx w15:paraId="2BFD2405" w15:done="0"/>
  <w15:commentEx w15:paraId="5E82126F" w15:done="0"/>
  <w15:commentEx w15:paraId="3F0A02DE" w15:done="0"/>
  <w15:commentEx w15:paraId="7E1CD09E" w15:done="0"/>
  <w15:commentEx w15:paraId="327C32AA" w15:done="0"/>
  <w15:commentEx w15:paraId="61B06192" w15:done="0"/>
  <w15:commentEx w15:paraId="691224C0" w15:paraIdParent="61B06192" w15:done="0"/>
  <w15:commentEx w15:paraId="469C189F" w15:done="0"/>
  <w15:commentEx w15:paraId="6D696BE4" w15:done="0"/>
  <w15:commentEx w15:paraId="005D0BC2" w15:done="0"/>
  <w15:commentEx w15:paraId="0C98C3C2" w15:done="0"/>
  <w15:commentEx w15:paraId="5B9A9862" w15:done="0"/>
  <w15:commentEx w15:paraId="54D4C494" w15:done="0"/>
  <w15:commentEx w15:paraId="01863C48" w15:done="0"/>
  <w15:commentEx w15:paraId="15C359D2" w15:done="0"/>
  <w15:commentEx w15:paraId="02598198" w15:done="0"/>
  <w15:commentEx w15:paraId="3ECD5AF4" w15:done="0"/>
  <w15:commentEx w15:paraId="672723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608FF" w14:textId="77777777" w:rsidR="002429AD" w:rsidRDefault="002429AD" w:rsidP="00DD364B">
      <w:r>
        <w:separator/>
      </w:r>
    </w:p>
  </w:endnote>
  <w:endnote w:type="continuationSeparator" w:id="0">
    <w:p w14:paraId="713B7B8F" w14:textId="77777777" w:rsidR="002429AD" w:rsidRDefault="002429AD" w:rsidP="00DD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4721"/>
      <w:docPartObj>
        <w:docPartGallery w:val="Page Numbers (Bottom of Page)"/>
        <w:docPartUnique/>
      </w:docPartObj>
    </w:sdtPr>
    <w:sdtEndPr/>
    <w:sdtContent>
      <w:p w14:paraId="1256D740" w14:textId="77777777" w:rsidR="00421430" w:rsidRDefault="00421430">
        <w:pPr>
          <w:pStyle w:val="a6"/>
          <w:jc w:val="center"/>
        </w:pPr>
        <w:r>
          <w:fldChar w:fldCharType="begin"/>
        </w:r>
        <w:r>
          <w:instrText>PAGE   \* MERGEFORMAT</w:instrText>
        </w:r>
        <w:r>
          <w:fldChar w:fldCharType="separate"/>
        </w:r>
        <w:r w:rsidR="00DA4923" w:rsidRPr="00DA4923">
          <w:rPr>
            <w:noProof/>
            <w:lang w:val="ja-JP"/>
          </w:rPr>
          <w:t>49</w:t>
        </w:r>
        <w:r>
          <w:fldChar w:fldCharType="end"/>
        </w:r>
      </w:p>
    </w:sdtContent>
  </w:sdt>
  <w:p w14:paraId="288C66A0" w14:textId="77777777" w:rsidR="00421430" w:rsidRDefault="004214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2ECA7" w14:textId="77777777" w:rsidR="002429AD" w:rsidRDefault="002429AD" w:rsidP="00DD364B">
      <w:r>
        <w:separator/>
      </w:r>
    </w:p>
  </w:footnote>
  <w:footnote w:type="continuationSeparator" w:id="0">
    <w:p w14:paraId="5DD60110" w14:textId="77777777" w:rsidR="002429AD" w:rsidRDefault="002429AD" w:rsidP="00DD3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09AC"/>
    <w:multiLevelType w:val="hybridMultilevel"/>
    <w:tmpl w:val="D3808A48"/>
    <w:lvl w:ilvl="0" w:tplc="D07A97B8">
      <w:start w:val="2"/>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367932"/>
    <w:multiLevelType w:val="multilevel"/>
    <w:tmpl w:val="7ACC88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清水幸裕">
    <w15:presenceInfo w15:providerId="Windows Live" w15:userId="4cbbb6ef804f254a"/>
  </w15:person>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F0"/>
    <w:rsid w:val="0000065E"/>
    <w:rsid w:val="000222B3"/>
    <w:rsid w:val="00030FDF"/>
    <w:rsid w:val="000319FE"/>
    <w:rsid w:val="00032AD4"/>
    <w:rsid w:val="00036C3F"/>
    <w:rsid w:val="00036EA7"/>
    <w:rsid w:val="00040B48"/>
    <w:rsid w:val="0004338F"/>
    <w:rsid w:val="00055207"/>
    <w:rsid w:val="00064262"/>
    <w:rsid w:val="00067EEC"/>
    <w:rsid w:val="000708EC"/>
    <w:rsid w:val="00070FE6"/>
    <w:rsid w:val="000748A1"/>
    <w:rsid w:val="000758B5"/>
    <w:rsid w:val="00096EFE"/>
    <w:rsid w:val="000A5AB3"/>
    <w:rsid w:val="000A7F0A"/>
    <w:rsid w:val="000B2C96"/>
    <w:rsid w:val="000C31A8"/>
    <w:rsid w:val="000D1E4C"/>
    <w:rsid w:val="000D6C8C"/>
    <w:rsid w:val="000E2323"/>
    <w:rsid w:val="000E6279"/>
    <w:rsid w:val="000F3EB5"/>
    <w:rsid w:val="001053CE"/>
    <w:rsid w:val="00107A0B"/>
    <w:rsid w:val="00124EC8"/>
    <w:rsid w:val="00133FD7"/>
    <w:rsid w:val="00160EB4"/>
    <w:rsid w:val="00165998"/>
    <w:rsid w:val="001676A6"/>
    <w:rsid w:val="001740AA"/>
    <w:rsid w:val="001758BA"/>
    <w:rsid w:val="00191BCF"/>
    <w:rsid w:val="00194FA0"/>
    <w:rsid w:val="001A218F"/>
    <w:rsid w:val="001A327D"/>
    <w:rsid w:val="001B5870"/>
    <w:rsid w:val="001C2353"/>
    <w:rsid w:val="001C2C11"/>
    <w:rsid w:val="001D6F33"/>
    <w:rsid w:val="001E7D7A"/>
    <w:rsid w:val="001F1DD5"/>
    <w:rsid w:val="00200256"/>
    <w:rsid w:val="00223A79"/>
    <w:rsid w:val="0023392B"/>
    <w:rsid w:val="00233A75"/>
    <w:rsid w:val="002343E1"/>
    <w:rsid w:val="002429AD"/>
    <w:rsid w:val="002433D1"/>
    <w:rsid w:val="0025175A"/>
    <w:rsid w:val="0025272A"/>
    <w:rsid w:val="00255299"/>
    <w:rsid w:val="00261F91"/>
    <w:rsid w:val="00275FD5"/>
    <w:rsid w:val="00277736"/>
    <w:rsid w:val="00285DD4"/>
    <w:rsid w:val="002913BD"/>
    <w:rsid w:val="002A31AA"/>
    <w:rsid w:val="002B298D"/>
    <w:rsid w:val="002B30F9"/>
    <w:rsid w:val="002B76D3"/>
    <w:rsid w:val="002C24D7"/>
    <w:rsid w:val="002C4102"/>
    <w:rsid w:val="002C6CCC"/>
    <w:rsid w:val="002C75D5"/>
    <w:rsid w:val="00300634"/>
    <w:rsid w:val="003045E9"/>
    <w:rsid w:val="003064C1"/>
    <w:rsid w:val="00307C0B"/>
    <w:rsid w:val="00311D91"/>
    <w:rsid w:val="00330DCE"/>
    <w:rsid w:val="0033182C"/>
    <w:rsid w:val="00333B51"/>
    <w:rsid w:val="00337010"/>
    <w:rsid w:val="00355F37"/>
    <w:rsid w:val="003576B3"/>
    <w:rsid w:val="00360215"/>
    <w:rsid w:val="003613DB"/>
    <w:rsid w:val="003617D6"/>
    <w:rsid w:val="00362361"/>
    <w:rsid w:val="00364BF4"/>
    <w:rsid w:val="00366F2E"/>
    <w:rsid w:val="00367BBB"/>
    <w:rsid w:val="00367C1A"/>
    <w:rsid w:val="00374BBA"/>
    <w:rsid w:val="00376EB7"/>
    <w:rsid w:val="003802BD"/>
    <w:rsid w:val="00380F02"/>
    <w:rsid w:val="00390967"/>
    <w:rsid w:val="0039348D"/>
    <w:rsid w:val="0039383C"/>
    <w:rsid w:val="00394069"/>
    <w:rsid w:val="00395E34"/>
    <w:rsid w:val="003B021E"/>
    <w:rsid w:val="003B72D3"/>
    <w:rsid w:val="003C3828"/>
    <w:rsid w:val="003C5CB6"/>
    <w:rsid w:val="003D0C86"/>
    <w:rsid w:val="003D37B0"/>
    <w:rsid w:val="003D4BEF"/>
    <w:rsid w:val="003F2BE1"/>
    <w:rsid w:val="003F4ACF"/>
    <w:rsid w:val="004202DE"/>
    <w:rsid w:val="00421203"/>
    <w:rsid w:val="00421430"/>
    <w:rsid w:val="004222C9"/>
    <w:rsid w:val="004373E5"/>
    <w:rsid w:val="00441E25"/>
    <w:rsid w:val="004608B9"/>
    <w:rsid w:val="0046175E"/>
    <w:rsid w:val="00475053"/>
    <w:rsid w:val="00494FB6"/>
    <w:rsid w:val="004958F3"/>
    <w:rsid w:val="004A0BA0"/>
    <w:rsid w:val="004A1BC8"/>
    <w:rsid w:val="004A5C19"/>
    <w:rsid w:val="004A5C6F"/>
    <w:rsid w:val="004B069A"/>
    <w:rsid w:val="004B7D77"/>
    <w:rsid w:val="004C4EAB"/>
    <w:rsid w:val="004C7B7C"/>
    <w:rsid w:val="004C7C3F"/>
    <w:rsid w:val="004D7237"/>
    <w:rsid w:val="004E7510"/>
    <w:rsid w:val="00503E96"/>
    <w:rsid w:val="005122DA"/>
    <w:rsid w:val="0051541E"/>
    <w:rsid w:val="005173AE"/>
    <w:rsid w:val="0052565A"/>
    <w:rsid w:val="005302A0"/>
    <w:rsid w:val="005440C2"/>
    <w:rsid w:val="00546961"/>
    <w:rsid w:val="00557499"/>
    <w:rsid w:val="00561009"/>
    <w:rsid w:val="00563326"/>
    <w:rsid w:val="005647D5"/>
    <w:rsid w:val="005651A8"/>
    <w:rsid w:val="00567B67"/>
    <w:rsid w:val="00573DCB"/>
    <w:rsid w:val="00574270"/>
    <w:rsid w:val="00585040"/>
    <w:rsid w:val="005A15F0"/>
    <w:rsid w:val="005B33C4"/>
    <w:rsid w:val="005C0DD9"/>
    <w:rsid w:val="005C355D"/>
    <w:rsid w:val="005C6C5E"/>
    <w:rsid w:val="005E516F"/>
    <w:rsid w:val="005E5A46"/>
    <w:rsid w:val="005E63E0"/>
    <w:rsid w:val="005E721C"/>
    <w:rsid w:val="005F6065"/>
    <w:rsid w:val="005F7536"/>
    <w:rsid w:val="00610288"/>
    <w:rsid w:val="00611CEE"/>
    <w:rsid w:val="00620BC7"/>
    <w:rsid w:val="00624B96"/>
    <w:rsid w:val="00625FE5"/>
    <w:rsid w:val="00633B92"/>
    <w:rsid w:val="006345C2"/>
    <w:rsid w:val="00640C45"/>
    <w:rsid w:val="00665EC7"/>
    <w:rsid w:val="00684593"/>
    <w:rsid w:val="00687B8B"/>
    <w:rsid w:val="00692AB3"/>
    <w:rsid w:val="006C4BEC"/>
    <w:rsid w:val="006E54F5"/>
    <w:rsid w:val="006E56D3"/>
    <w:rsid w:val="006F41CD"/>
    <w:rsid w:val="00700C02"/>
    <w:rsid w:val="00703DE0"/>
    <w:rsid w:val="0070571A"/>
    <w:rsid w:val="00707F1D"/>
    <w:rsid w:val="00711865"/>
    <w:rsid w:val="00731D4E"/>
    <w:rsid w:val="00734927"/>
    <w:rsid w:val="007361B8"/>
    <w:rsid w:val="00740FA1"/>
    <w:rsid w:val="0074714A"/>
    <w:rsid w:val="00747A55"/>
    <w:rsid w:val="00750201"/>
    <w:rsid w:val="007608A8"/>
    <w:rsid w:val="00772B4A"/>
    <w:rsid w:val="0078097E"/>
    <w:rsid w:val="00786F54"/>
    <w:rsid w:val="00794226"/>
    <w:rsid w:val="0079733A"/>
    <w:rsid w:val="007B036B"/>
    <w:rsid w:val="007C0EED"/>
    <w:rsid w:val="007D4423"/>
    <w:rsid w:val="007F0863"/>
    <w:rsid w:val="007F0A51"/>
    <w:rsid w:val="007F4B4E"/>
    <w:rsid w:val="007F4D1D"/>
    <w:rsid w:val="007F6AE0"/>
    <w:rsid w:val="00814D14"/>
    <w:rsid w:val="00826277"/>
    <w:rsid w:val="00843616"/>
    <w:rsid w:val="008678B7"/>
    <w:rsid w:val="008732C1"/>
    <w:rsid w:val="00876843"/>
    <w:rsid w:val="00880578"/>
    <w:rsid w:val="008863A0"/>
    <w:rsid w:val="00896B10"/>
    <w:rsid w:val="008A1B58"/>
    <w:rsid w:val="008A7181"/>
    <w:rsid w:val="008B1926"/>
    <w:rsid w:val="008B3567"/>
    <w:rsid w:val="008C432D"/>
    <w:rsid w:val="008C4E67"/>
    <w:rsid w:val="00905EA9"/>
    <w:rsid w:val="00913E5F"/>
    <w:rsid w:val="00917C9B"/>
    <w:rsid w:val="00926E8C"/>
    <w:rsid w:val="00944D32"/>
    <w:rsid w:val="00945262"/>
    <w:rsid w:val="00951022"/>
    <w:rsid w:val="00953A60"/>
    <w:rsid w:val="0095514C"/>
    <w:rsid w:val="00957DBD"/>
    <w:rsid w:val="0096733B"/>
    <w:rsid w:val="00970594"/>
    <w:rsid w:val="00970FAA"/>
    <w:rsid w:val="009725C8"/>
    <w:rsid w:val="00974A6C"/>
    <w:rsid w:val="00976E4A"/>
    <w:rsid w:val="0098492F"/>
    <w:rsid w:val="0098525F"/>
    <w:rsid w:val="0098534A"/>
    <w:rsid w:val="00987408"/>
    <w:rsid w:val="009879E7"/>
    <w:rsid w:val="009A0060"/>
    <w:rsid w:val="009A470F"/>
    <w:rsid w:val="009A5ED5"/>
    <w:rsid w:val="009B278C"/>
    <w:rsid w:val="009C18DC"/>
    <w:rsid w:val="009C270D"/>
    <w:rsid w:val="009C663B"/>
    <w:rsid w:val="009D73E3"/>
    <w:rsid w:val="009E56FD"/>
    <w:rsid w:val="009F130A"/>
    <w:rsid w:val="009F5F11"/>
    <w:rsid w:val="009F7189"/>
    <w:rsid w:val="00A02765"/>
    <w:rsid w:val="00A04CD4"/>
    <w:rsid w:val="00A065B4"/>
    <w:rsid w:val="00A10243"/>
    <w:rsid w:val="00A10DA6"/>
    <w:rsid w:val="00A11933"/>
    <w:rsid w:val="00A210E6"/>
    <w:rsid w:val="00A31EDD"/>
    <w:rsid w:val="00A35F4B"/>
    <w:rsid w:val="00A37915"/>
    <w:rsid w:val="00A45BF5"/>
    <w:rsid w:val="00A4633A"/>
    <w:rsid w:val="00A53C4E"/>
    <w:rsid w:val="00A5491E"/>
    <w:rsid w:val="00A63FC4"/>
    <w:rsid w:val="00A725BA"/>
    <w:rsid w:val="00A7415C"/>
    <w:rsid w:val="00A806D7"/>
    <w:rsid w:val="00A81520"/>
    <w:rsid w:val="00AA1F0A"/>
    <w:rsid w:val="00AA3084"/>
    <w:rsid w:val="00AA4F05"/>
    <w:rsid w:val="00AA6D7C"/>
    <w:rsid w:val="00AB1253"/>
    <w:rsid w:val="00AB3821"/>
    <w:rsid w:val="00AB3F7F"/>
    <w:rsid w:val="00AC06C7"/>
    <w:rsid w:val="00AC4909"/>
    <w:rsid w:val="00AC4EF1"/>
    <w:rsid w:val="00AD2503"/>
    <w:rsid w:val="00AD2965"/>
    <w:rsid w:val="00AD6E95"/>
    <w:rsid w:val="00AE0CCF"/>
    <w:rsid w:val="00B12726"/>
    <w:rsid w:val="00B472F0"/>
    <w:rsid w:val="00B63D8E"/>
    <w:rsid w:val="00B6618F"/>
    <w:rsid w:val="00B67979"/>
    <w:rsid w:val="00B67D58"/>
    <w:rsid w:val="00B75F53"/>
    <w:rsid w:val="00B86537"/>
    <w:rsid w:val="00BA0687"/>
    <w:rsid w:val="00BA5D58"/>
    <w:rsid w:val="00BB0E4E"/>
    <w:rsid w:val="00BC195B"/>
    <w:rsid w:val="00BC2DAC"/>
    <w:rsid w:val="00BC6A06"/>
    <w:rsid w:val="00BD6D1A"/>
    <w:rsid w:val="00BE190A"/>
    <w:rsid w:val="00BE5E79"/>
    <w:rsid w:val="00C05EED"/>
    <w:rsid w:val="00C06468"/>
    <w:rsid w:val="00C123A8"/>
    <w:rsid w:val="00C3413A"/>
    <w:rsid w:val="00C41887"/>
    <w:rsid w:val="00C45568"/>
    <w:rsid w:val="00C529EB"/>
    <w:rsid w:val="00C552E2"/>
    <w:rsid w:val="00C57434"/>
    <w:rsid w:val="00C640C1"/>
    <w:rsid w:val="00C72659"/>
    <w:rsid w:val="00C73670"/>
    <w:rsid w:val="00C73E23"/>
    <w:rsid w:val="00C75FF2"/>
    <w:rsid w:val="00C7624D"/>
    <w:rsid w:val="00C772E2"/>
    <w:rsid w:val="00C77AC2"/>
    <w:rsid w:val="00C811DA"/>
    <w:rsid w:val="00C854DC"/>
    <w:rsid w:val="00C93342"/>
    <w:rsid w:val="00CA1F9E"/>
    <w:rsid w:val="00CA5046"/>
    <w:rsid w:val="00CA7C1F"/>
    <w:rsid w:val="00CD6276"/>
    <w:rsid w:val="00CE21D6"/>
    <w:rsid w:val="00CF2A0F"/>
    <w:rsid w:val="00D04644"/>
    <w:rsid w:val="00D055EA"/>
    <w:rsid w:val="00D14023"/>
    <w:rsid w:val="00D41A59"/>
    <w:rsid w:val="00D43020"/>
    <w:rsid w:val="00D4742E"/>
    <w:rsid w:val="00D607F9"/>
    <w:rsid w:val="00D82A15"/>
    <w:rsid w:val="00D86586"/>
    <w:rsid w:val="00D90299"/>
    <w:rsid w:val="00DA079A"/>
    <w:rsid w:val="00DA1E5F"/>
    <w:rsid w:val="00DA4923"/>
    <w:rsid w:val="00DB1FDC"/>
    <w:rsid w:val="00DB3441"/>
    <w:rsid w:val="00DC2052"/>
    <w:rsid w:val="00DD08D4"/>
    <w:rsid w:val="00DD246E"/>
    <w:rsid w:val="00DD364B"/>
    <w:rsid w:val="00DD5947"/>
    <w:rsid w:val="00DD6907"/>
    <w:rsid w:val="00DD74A6"/>
    <w:rsid w:val="00DD759F"/>
    <w:rsid w:val="00DE0017"/>
    <w:rsid w:val="00E00E13"/>
    <w:rsid w:val="00E05470"/>
    <w:rsid w:val="00E14212"/>
    <w:rsid w:val="00E23F16"/>
    <w:rsid w:val="00E348F6"/>
    <w:rsid w:val="00E63546"/>
    <w:rsid w:val="00E66636"/>
    <w:rsid w:val="00E66B2D"/>
    <w:rsid w:val="00E6738D"/>
    <w:rsid w:val="00E71397"/>
    <w:rsid w:val="00E7428E"/>
    <w:rsid w:val="00E743BD"/>
    <w:rsid w:val="00E7527C"/>
    <w:rsid w:val="00E80E22"/>
    <w:rsid w:val="00E84724"/>
    <w:rsid w:val="00EA4FA1"/>
    <w:rsid w:val="00EA6077"/>
    <w:rsid w:val="00EB4B71"/>
    <w:rsid w:val="00EC77EF"/>
    <w:rsid w:val="00ED557E"/>
    <w:rsid w:val="00ED71FB"/>
    <w:rsid w:val="00EE30E4"/>
    <w:rsid w:val="00EF4D0E"/>
    <w:rsid w:val="00EF5332"/>
    <w:rsid w:val="00EF5499"/>
    <w:rsid w:val="00EF66F1"/>
    <w:rsid w:val="00F1254E"/>
    <w:rsid w:val="00F14457"/>
    <w:rsid w:val="00F221F5"/>
    <w:rsid w:val="00F27BF7"/>
    <w:rsid w:val="00F32409"/>
    <w:rsid w:val="00F375B0"/>
    <w:rsid w:val="00F4224F"/>
    <w:rsid w:val="00F422C2"/>
    <w:rsid w:val="00F45AF9"/>
    <w:rsid w:val="00F53000"/>
    <w:rsid w:val="00F53819"/>
    <w:rsid w:val="00F56FEE"/>
    <w:rsid w:val="00F82786"/>
    <w:rsid w:val="00F84B2F"/>
    <w:rsid w:val="00F86074"/>
    <w:rsid w:val="00FB2013"/>
    <w:rsid w:val="00FC2820"/>
    <w:rsid w:val="00FD6208"/>
    <w:rsid w:val="00FD7456"/>
    <w:rsid w:val="00FE79B1"/>
    <w:rsid w:val="00FF0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B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BBA"/>
    <w:pPr>
      <w:widowControl w:val="0"/>
      <w:jc w:val="both"/>
    </w:pPr>
  </w:style>
  <w:style w:type="character" w:styleId="a4">
    <w:name w:val="Hyperlink"/>
    <w:basedOn w:val="a0"/>
    <w:uiPriority w:val="99"/>
    <w:unhideWhenUsed/>
    <w:rsid w:val="008C432D"/>
    <w:rPr>
      <w:color w:val="0563C1" w:themeColor="hyperlink"/>
      <w:u w:val="single"/>
    </w:rPr>
  </w:style>
  <w:style w:type="paragraph" w:styleId="a5">
    <w:name w:val="header"/>
    <w:basedOn w:val="a"/>
    <w:link w:val="Char"/>
    <w:uiPriority w:val="99"/>
    <w:unhideWhenUsed/>
    <w:rsid w:val="00DD364B"/>
    <w:pPr>
      <w:tabs>
        <w:tab w:val="center" w:pos="4252"/>
        <w:tab w:val="right" w:pos="8504"/>
      </w:tabs>
      <w:snapToGrid w:val="0"/>
    </w:pPr>
  </w:style>
  <w:style w:type="character" w:customStyle="1" w:styleId="Char">
    <w:name w:val="页眉 Char"/>
    <w:basedOn w:val="a0"/>
    <w:link w:val="a5"/>
    <w:uiPriority w:val="99"/>
    <w:rsid w:val="00DD364B"/>
  </w:style>
  <w:style w:type="paragraph" w:styleId="a6">
    <w:name w:val="footer"/>
    <w:basedOn w:val="a"/>
    <w:link w:val="Char0"/>
    <w:uiPriority w:val="99"/>
    <w:unhideWhenUsed/>
    <w:rsid w:val="00DD364B"/>
    <w:pPr>
      <w:tabs>
        <w:tab w:val="center" w:pos="4252"/>
        <w:tab w:val="right" w:pos="8504"/>
      </w:tabs>
      <w:snapToGrid w:val="0"/>
    </w:pPr>
  </w:style>
  <w:style w:type="character" w:customStyle="1" w:styleId="Char0">
    <w:name w:val="页脚 Char"/>
    <w:basedOn w:val="a0"/>
    <w:link w:val="a6"/>
    <w:uiPriority w:val="99"/>
    <w:rsid w:val="00DD364B"/>
  </w:style>
  <w:style w:type="paragraph" w:styleId="a7">
    <w:name w:val="List Paragraph"/>
    <w:basedOn w:val="a"/>
    <w:uiPriority w:val="34"/>
    <w:qFormat/>
    <w:rsid w:val="00EE30E4"/>
    <w:pPr>
      <w:spacing w:line="480" w:lineRule="auto"/>
      <w:ind w:leftChars="400" w:left="840"/>
    </w:pPr>
    <w:rPr>
      <w:rFonts w:ascii="Century" w:eastAsia="MS Mincho" w:hAnsi="Century" w:cs="Times New Roman"/>
    </w:rPr>
  </w:style>
  <w:style w:type="character" w:styleId="a8">
    <w:name w:val="annotation reference"/>
    <w:basedOn w:val="a0"/>
    <w:uiPriority w:val="99"/>
    <w:semiHidden/>
    <w:unhideWhenUsed/>
    <w:rsid w:val="001B5870"/>
    <w:rPr>
      <w:sz w:val="16"/>
      <w:szCs w:val="16"/>
    </w:rPr>
  </w:style>
  <w:style w:type="paragraph" w:styleId="a9">
    <w:name w:val="annotation text"/>
    <w:basedOn w:val="a"/>
    <w:link w:val="Char1"/>
    <w:uiPriority w:val="99"/>
    <w:semiHidden/>
    <w:unhideWhenUsed/>
    <w:rsid w:val="001B5870"/>
    <w:pPr>
      <w:jc w:val="left"/>
    </w:pPr>
    <w:rPr>
      <w:rFonts w:ascii="Arial" w:hAnsi="Arial"/>
      <w:sz w:val="22"/>
      <w:szCs w:val="20"/>
    </w:rPr>
  </w:style>
  <w:style w:type="character" w:customStyle="1" w:styleId="Char1">
    <w:name w:val="批注文字 Char"/>
    <w:basedOn w:val="a0"/>
    <w:link w:val="a9"/>
    <w:uiPriority w:val="99"/>
    <w:semiHidden/>
    <w:rsid w:val="001B5870"/>
    <w:rPr>
      <w:rFonts w:ascii="Arial" w:hAnsi="Arial"/>
      <w:sz w:val="22"/>
      <w:szCs w:val="20"/>
    </w:rPr>
  </w:style>
  <w:style w:type="paragraph" w:styleId="aa">
    <w:name w:val="annotation subject"/>
    <w:basedOn w:val="a9"/>
    <w:next w:val="a9"/>
    <w:link w:val="Char2"/>
    <w:uiPriority w:val="99"/>
    <w:semiHidden/>
    <w:unhideWhenUsed/>
    <w:rsid w:val="001B5870"/>
    <w:rPr>
      <w:b/>
      <w:bCs/>
    </w:rPr>
  </w:style>
  <w:style w:type="character" w:customStyle="1" w:styleId="Char2">
    <w:name w:val="批注主题 Char"/>
    <w:basedOn w:val="Char1"/>
    <w:link w:val="aa"/>
    <w:uiPriority w:val="99"/>
    <w:semiHidden/>
    <w:rsid w:val="001B5870"/>
    <w:rPr>
      <w:rFonts w:ascii="Arial" w:hAnsi="Arial"/>
      <w:b/>
      <w:bCs/>
      <w:sz w:val="22"/>
      <w:szCs w:val="20"/>
    </w:rPr>
  </w:style>
  <w:style w:type="paragraph" w:styleId="ab">
    <w:name w:val="Revision"/>
    <w:hidden/>
    <w:uiPriority w:val="99"/>
    <w:semiHidden/>
    <w:rsid w:val="001B5870"/>
  </w:style>
  <w:style w:type="paragraph" w:styleId="ac">
    <w:name w:val="Balloon Text"/>
    <w:basedOn w:val="a"/>
    <w:link w:val="Char3"/>
    <w:uiPriority w:val="99"/>
    <w:semiHidden/>
    <w:unhideWhenUsed/>
    <w:rsid w:val="001B5870"/>
    <w:rPr>
      <w:rFonts w:ascii="Tahoma" w:hAnsi="Tahoma" w:cs="Tahoma"/>
      <w:sz w:val="16"/>
      <w:szCs w:val="16"/>
    </w:rPr>
  </w:style>
  <w:style w:type="character" w:customStyle="1" w:styleId="Char3">
    <w:name w:val="批注框文本 Char"/>
    <w:basedOn w:val="a0"/>
    <w:link w:val="ac"/>
    <w:uiPriority w:val="99"/>
    <w:semiHidden/>
    <w:rsid w:val="001B5870"/>
    <w:rPr>
      <w:rFonts w:ascii="Tahoma" w:hAnsi="Tahoma" w:cs="Tahoma"/>
      <w:sz w:val="16"/>
      <w:szCs w:val="16"/>
    </w:rPr>
  </w:style>
  <w:style w:type="character" w:styleId="ad">
    <w:name w:val="Strong"/>
    <w:uiPriority w:val="22"/>
    <w:qFormat/>
    <w:rsid w:val="00F530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4BBA"/>
    <w:pPr>
      <w:widowControl w:val="0"/>
      <w:jc w:val="both"/>
    </w:pPr>
  </w:style>
  <w:style w:type="character" w:styleId="a4">
    <w:name w:val="Hyperlink"/>
    <w:basedOn w:val="a0"/>
    <w:uiPriority w:val="99"/>
    <w:unhideWhenUsed/>
    <w:rsid w:val="008C432D"/>
    <w:rPr>
      <w:color w:val="0563C1" w:themeColor="hyperlink"/>
      <w:u w:val="single"/>
    </w:rPr>
  </w:style>
  <w:style w:type="paragraph" w:styleId="a5">
    <w:name w:val="header"/>
    <w:basedOn w:val="a"/>
    <w:link w:val="Char"/>
    <w:uiPriority w:val="99"/>
    <w:unhideWhenUsed/>
    <w:rsid w:val="00DD364B"/>
    <w:pPr>
      <w:tabs>
        <w:tab w:val="center" w:pos="4252"/>
        <w:tab w:val="right" w:pos="8504"/>
      </w:tabs>
      <w:snapToGrid w:val="0"/>
    </w:pPr>
  </w:style>
  <w:style w:type="character" w:customStyle="1" w:styleId="Char">
    <w:name w:val="页眉 Char"/>
    <w:basedOn w:val="a0"/>
    <w:link w:val="a5"/>
    <w:uiPriority w:val="99"/>
    <w:rsid w:val="00DD364B"/>
  </w:style>
  <w:style w:type="paragraph" w:styleId="a6">
    <w:name w:val="footer"/>
    <w:basedOn w:val="a"/>
    <w:link w:val="Char0"/>
    <w:uiPriority w:val="99"/>
    <w:unhideWhenUsed/>
    <w:rsid w:val="00DD364B"/>
    <w:pPr>
      <w:tabs>
        <w:tab w:val="center" w:pos="4252"/>
        <w:tab w:val="right" w:pos="8504"/>
      </w:tabs>
      <w:snapToGrid w:val="0"/>
    </w:pPr>
  </w:style>
  <w:style w:type="character" w:customStyle="1" w:styleId="Char0">
    <w:name w:val="页脚 Char"/>
    <w:basedOn w:val="a0"/>
    <w:link w:val="a6"/>
    <w:uiPriority w:val="99"/>
    <w:rsid w:val="00DD364B"/>
  </w:style>
  <w:style w:type="paragraph" w:styleId="a7">
    <w:name w:val="List Paragraph"/>
    <w:basedOn w:val="a"/>
    <w:uiPriority w:val="34"/>
    <w:qFormat/>
    <w:rsid w:val="00EE30E4"/>
    <w:pPr>
      <w:spacing w:line="480" w:lineRule="auto"/>
      <w:ind w:leftChars="400" w:left="840"/>
    </w:pPr>
    <w:rPr>
      <w:rFonts w:ascii="Century" w:eastAsia="MS Mincho" w:hAnsi="Century" w:cs="Times New Roman"/>
    </w:rPr>
  </w:style>
  <w:style w:type="character" w:styleId="a8">
    <w:name w:val="annotation reference"/>
    <w:basedOn w:val="a0"/>
    <w:uiPriority w:val="99"/>
    <w:semiHidden/>
    <w:unhideWhenUsed/>
    <w:rsid w:val="001B5870"/>
    <w:rPr>
      <w:sz w:val="16"/>
      <w:szCs w:val="16"/>
    </w:rPr>
  </w:style>
  <w:style w:type="paragraph" w:styleId="a9">
    <w:name w:val="annotation text"/>
    <w:basedOn w:val="a"/>
    <w:link w:val="Char1"/>
    <w:uiPriority w:val="99"/>
    <w:semiHidden/>
    <w:unhideWhenUsed/>
    <w:rsid w:val="001B5870"/>
    <w:pPr>
      <w:jc w:val="left"/>
    </w:pPr>
    <w:rPr>
      <w:rFonts w:ascii="Arial" w:hAnsi="Arial"/>
      <w:sz w:val="22"/>
      <w:szCs w:val="20"/>
    </w:rPr>
  </w:style>
  <w:style w:type="character" w:customStyle="1" w:styleId="Char1">
    <w:name w:val="批注文字 Char"/>
    <w:basedOn w:val="a0"/>
    <w:link w:val="a9"/>
    <w:uiPriority w:val="99"/>
    <w:semiHidden/>
    <w:rsid w:val="001B5870"/>
    <w:rPr>
      <w:rFonts w:ascii="Arial" w:hAnsi="Arial"/>
      <w:sz w:val="22"/>
      <w:szCs w:val="20"/>
    </w:rPr>
  </w:style>
  <w:style w:type="paragraph" w:styleId="aa">
    <w:name w:val="annotation subject"/>
    <w:basedOn w:val="a9"/>
    <w:next w:val="a9"/>
    <w:link w:val="Char2"/>
    <w:uiPriority w:val="99"/>
    <w:semiHidden/>
    <w:unhideWhenUsed/>
    <w:rsid w:val="001B5870"/>
    <w:rPr>
      <w:b/>
      <w:bCs/>
    </w:rPr>
  </w:style>
  <w:style w:type="character" w:customStyle="1" w:styleId="Char2">
    <w:name w:val="批注主题 Char"/>
    <w:basedOn w:val="Char1"/>
    <w:link w:val="aa"/>
    <w:uiPriority w:val="99"/>
    <w:semiHidden/>
    <w:rsid w:val="001B5870"/>
    <w:rPr>
      <w:rFonts w:ascii="Arial" w:hAnsi="Arial"/>
      <w:b/>
      <w:bCs/>
      <w:sz w:val="22"/>
      <w:szCs w:val="20"/>
    </w:rPr>
  </w:style>
  <w:style w:type="paragraph" w:styleId="ab">
    <w:name w:val="Revision"/>
    <w:hidden/>
    <w:uiPriority w:val="99"/>
    <w:semiHidden/>
    <w:rsid w:val="001B5870"/>
  </w:style>
  <w:style w:type="paragraph" w:styleId="ac">
    <w:name w:val="Balloon Text"/>
    <w:basedOn w:val="a"/>
    <w:link w:val="Char3"/>
    <w:uiPriority w:val="99"/>
    <w:semiHidden/>
    <w:unhideWhenUsed/>
    <w:rsid w:val="001B5870"/>
    <w:rPr>
      <w:rFonts w:ascii="Tahoma" w:hAnsi="Tahoma" w:cs="Tahoma"/>
      <w:sz w:val="16"/>
      <w:szCs w:val="16"/>
    </w:rPr>
  </w:style>
  <w:style w:type="character" w:customStyle="1" w:styleId="Char3">
    <w:name w:val="批注框文本 Char"/>
    <w:basedOn w:val="a0"/>
    <w:link w:val="ac"/>
    <w:uiPriority w:val="99"/>
    <w:semiHidden/>
    <w:rsid w:val="001B5870"/>
    <w:rPr>
      <w:rFonts w:ascii="Tahoma" w:hAnsi="Tahoma" w:cs="Tahoma"/>
      <w:sz w:val="16"/>
      <w:szCs w:val="16"/>
    </w:rPr>
  </w:style>
  <w:style w:type="character" w:styleId="ad">
    <w:name w:val="Strong"/>
    <w:uiPriority w:val="22"/>
    <w:qFormat/>
    <w:rsid w:val="00F53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390">
      <w:bodyDiv w:val="1"/>
      <w:marLeft w:val="0"/>
      <w:marRight w:val="0"/>
      <w:marTop w:val="0"/>
      <w:marBottom w:val="0"/>
      <w:divBdr>
        <w:top w:val="none" w:sz="0" w:space="0" w:color="auto"/>
        <w:left w:val="none" w:sz="0" w:space="0" w:color="auto"/>
        <w:bottom w:val="none" w:sz="0" w:space="0" w:color="auto"/>
        <w:right w:val="none" w:sz="0" w:space="0" w:color="auto"/>
      </w:divBdr>
      <w:divsChild>
        <w:div w:id="1547644824">
          <w:marLeft w:val="0"/>
          <w:marRight w:val="0"/>
          <w:marTop w:val="0"/>
          <w:marBottom w:val="0"/>
          <w:divBdr>
            <w:top w:val="none" w:sz="0" w:space="0" w:color="auto"/>
            <w:left w:val="none" w:sz="0" w:space="0" w:color="auto"/>
            <w:bottom w:val="none" w:sz="0" w:space="0" w:color="auto"/>
            <w:right w:val="none" w:sz="0" w:space="0" w:color="auto"/>
          </w:divBdr>
        </w:div>
      </w:divsChild>
    </w:div>
    <w:div w:id="13966059">
      <w:bodyDiv w:val="1"/>
      <w:marLeft w:val="0"/>
      <w:marRight w:val="0"/>
      <w:marTop w:val="0"/>
      <w:marBottom w:val="0"/>
      <w:divBdr>
        <w:top w:val="none" w:sz="0" w:space="0" w:color="auto"/>
        <w:left w:val="none" w:sz="0" w:space="0" w:color="auto"/>
        <w:bottom w:val="none" w:sz="0" w:space="0" w:color="auto"/>
        <w:right w:val="none" w:sz="0" w:space="0" w:color="auto"/>
      </w:divBdr>
      <w:divsChild>
        <w:div w:id="60173738">
          <w:marLeft w:val="0"/>
          <w:marRight w:val="0"/>
          <w:marTop w:val="0"/>
          <w:marBottom w:val="0"/>
          <w:divBdr>
            <w:top w:val="none" w:sz="0" w:space="0" w:color="auto"/>
            <w:left w:val="none" w:sz="0" w:space="0" w:color="auto"/>
            <w:bottom w:val="none" w:sz="0" w:space="0" w:color="auto"/>
            <w:right w:val="none" w:sz="0" w:space="0" w:color="auto"/>
          </w:divBdr>
        </w:div>
        <w:div w:id="1963992417">
          <w:marLeft w:val="0"/>
          <w:marRight w:val="0"/>
          <w:marTop w:val="0"/>
          <w:marBottom w:val="0"/>
          <w:divBdr>
            <w:top w:val="none" w:sz="0" w:space="0" w:color="auto"/>
            <w:left w:val="none" w:sz="0" w:space="0" w:color="auto"/>
            <w:bottom w:val="none" w:sz="0" w:space="0" w:color="auto"/>
            <w:right w:val="none" w:sz="0" w:space="0" w:color="auto"/>
          </w:divBdr>
        </w:div>
      </w:divsChild>
    </w:div>
    <w:div w:id="45490297">
      <w:bodyDiv w:val="1"/>
      <w:marLeft w:val="0"/>
      <w:marRight w:val="0"/>
      <w:marTop w:val="0"/>
      <w:marBottom w:val="0"/>
      <w:divBdr>
        <w:top w:val="none" w:sz="0" w:space="0" w:color="auto"/>
        <w:left w:val="none" w:sz="0" w:space="0" w:color="auto"/>
        <w:bottom w:val="none" w:sz="0" w:space="0" w:color="auto"/>
        <w:right w:val="none" w:sz="0" w:space="0" w:color="auto"/>
      </w:divBdr>
      <w:divsChild>
        <w:div w:id="44959991">
          <w:marLeft w:val="0"/>
          <w:marRight w:val="0"/>
          <w:marTop w:val="0"/>
          <w:marBottom w:val="0"/>
          <w:divBdr>
            <w:top w:val="none" w:sz="0" w:space="0" w:color="auto"/>
            <w:left w:val="none" w:sz="0" w:space="0" w:color="auto"/>
            <w:bottom w:val="none" w:sz="0" w:space="0" w:color="auto"/>
            <w:right w:val="none" w:sz="0" w:space="0" w:color="auto"/>
          </w:divBdr>
        </w:div>
      </w:divsChild>
    </w:div>
    <w:div w:id="59065555">
      <w:bodyDiv w:val="1"/>
      <w:marLeft w:val="0"/>
      <w:marRight w:val="0"/>
      <w:marTop w:val="0"/>
      <w:marBottom w:val="0"/>
      <w:divBdr>
        <w:top w:val="none" w:sz="0" w:space="0" w:color="auto"/>
        <w:left w:val="none" w:sz="0" w:space="0" w:color="auto"/>
        <w:bottom w:val="none" w:sz="0" w:space="0" w:color="auto"/>
        <w:right w:val="none" w:sz="0" w:space="0" w:color="auto"/>
      </w:divBdr>
      <w:divsChild>
        <w:div w:id="829056155">
          <w:marLeft w:val="0"/>
          <w:marRight w:val="0"/>
          <w:marTop w:val="0"/>
          <w:marBottom w:val="0"/>
          <w:divBdr>
            <w:top w:val="none" w:sz="0" w:space="0" w:color="auto"/>
            <w:left w:val="none" w:sz="0" w:space="0" w:color="auto"/>
            <w:bottom w:val="none" w:sz="0" w:space="0" w:color="auto"/>
            <w:right w:val="none" w:sz="0" w:space="0" w:color="auto"/>
          </w:divBdr>
        </w:div>
        <w:div w:id="723143066">
          <w:marLeft w:val="0"/>
          <w:marRight w:val="0"/>
          <w:marTop w:val="0"/>
          <w:marBottom w:val="0"/>
          <w:divBdr>
            <w:top w:val="none" w:sz="0" w:space="0" w:color="auto"/>
            <w:left w:val="none" w:sz="0" w:space="0" w:color="auto"/>
            <w:bottom w:val="none" w:sz="0" w:space="0" w:color="auto"/>
            <w:right w:val="none" w:sz="0" w:space="0" w:color="auto"/>
          </w:divBdr>
        </w:div>
        <w:div w:id="904224283">
          <w:marLeft w:val="0"/>
          <w:marRight w:val="0"/>
          <w:marTop w:val="0"/>
          <w:marBottom w:val="0"/>
          <w:divBdr>
            <w:top w:val="none" w:sz="0" w:space="0" w:color="auto"/>
            <w:left w:val="none" w:sz="0" w:space="0" w:color="auto"/>
            <w:bottom w:val="none" w:sz="0" w:space="0" w:color="auto"/>
            <w:right w:val="none" w:sz="0" w:space="0" w:color="auto"/>
          </w:divBdr>
        </w:div>
        <w:div w:id="1582716959">
          <w:marLeft w:val="0"/>
          <w:marRight w:val="0"/>
          <w:marTop w:val="0"/>
          <w:marBottom w:val="0"/>
          <w:divBdr>
            <w:top w:val="none" w:sz="0" w:space="0" w:color="auto"/>
            <w:left w:val="none" w:sz="0" w:space="0" w:color="auto"/>
            <w:bottom w:val="none" w:sz="0" w:space="0" w:color="auto"/>
            <w:right w:val="none" w:sz="0" w:space="0" w:color="auto"/>
          </w:divBdr>
        </w:div>
        <w:div w:id="817964309">
          <w:marLeft w:val="0"/>
          <w:marRight w:val="0"/>
          <w:marTop w:val="0"/>
          <w:marBottom w:val="0"/>
          <w:divBdr>
            <w:top w:val="none" w:sz="0" w:space="0" w:color="auto"/>
            <w:left w:val="none" w:sz="0" w:space="0" w:color="auto"/>
            <w:bottom w:val="none" w:sz="0" w:space="0" w:color="auto"/>
            <w:right w:val="none" w:sz="0" w:space="0" w:color="auto"/>
          </w:divBdr>
        </w:div>
        <w:div w:id="655182994">
          <w:marLeft w:val="0"/>
          <w:marRight w:val="0"/>
          <w:marTop w:val="0"/>
          <w:marBottom w:val="0"/>
          <w:divBdr>
            <w:top w:val="none" w:sz="0" w:space="0" w:color="auto"/>
            <w:left w:val="none" w:sz="0" w:space="0" w:color="auto"/>
            <w:bottom w:val="none" w:sz="0" w:space="0" w:color="auto"/>
            <w:right w:val="none" w:sz="0" w:space="0" w:color="auto"/>
          </w:divBdr>
        </w:div>
        <w:div w:id="584612662">
          <w:marLeft w:val="0"/>
          <w:marRight w:val="0"/>
          <w:marTop w:val="0"/>
          <w:marBottom w:val="0"/>
          <w:divBdr>
            <w:top w:val="none" w:sz="0" w:space="0" w:color="auto"/>
            <w:left w:val="none" w:sz="0" w:space="0" w:color="auto"/>
            <w:bottom w:val="none" w:sz="0" w:space="0" w:color="auto"/>
            <w:right w:val="none" w:sz="0" w:space="0" w:color="auto"/>
          </w:divBdr>
        </w:div>
        <w:div w:id="1662351693">
          <w:marLeft w:val="0"/>
          <w:marRight w:val="0"/>
          <w:marTop w:val="0"/>
          <w:marBottom w:val="0"/>
          <w:divBdr>
            <w:top w:val="none" w:sz="0" w:space="0" w:color="auto"/>
            <w:left w:val="none" w:sz="0" w:space="0" w:color="auto"/>
            <w:bottom w:val="none" w:sz="0" w:space="0" w:color="auto"/>
            <w:right w:val="none" w:sz="0" w:space="0" w:color="auto"/>
          </w:divBdr>
        </w:div>
        <w:div w:id="742727643">
          <w:marLeft w:val="0"/>
          <w:marRight w:val="0"/>
          <w:marTop w:val="0"/>
          <w:marBottom w:val="0"/>
          <w:divBdr>
            <w:top w:val="none" w:sz="0" w:space="0" w:color="auto"/>
            <w:left w:val="none" w:sz="0" w:space="0" w:color="auto"/>
            <w:bottom w:val="none" w:sz="0" w:space="0" w:color="auto"/>
            <w:right w:val="none" w:sz="0" w:space="0" w:color="auto"/>
          </w:divBdr>
        </w:div>
        <w:div w:id="397556061">
          <w:marLeft w:val="0"/>
          <w:marRight w:val="0"/>
          <w:marTop w:val="0"/>
          <w:marBottom w:val="0"/>
          <w:divBdr>
            <w:top w:val="none" w:sz="0" w:space="0" w:color="auto"/>
            <w:left w:val="none" w:sz="0" w:space="0" w:color="auto"/>
            <w:bottom w:val="none" w:sz="0" w:space="0" w:color="auto"/>
            <w:right w:val="none" w:sz="0" w:space="0" w:color="auto"/>
          </w:divBdr>
        </w:div>
        <w:div w:id="917976802">
          <w:marLeft w:val="0"/>
          <w:marRight w:val="0"/>
          <w:marTop w:val="0"/>
          <w:marBottom w:val="0"/>
          <w:divBdr>
            <w:top w:val="none" w:sz="0" w:space="0" w:color="auto"/>
            <w:left w:val="none" w:sz="0" w:space="0" w:color="auto"/>
            <w:bottom w:val="none" w:sz="0" w:space="0" w:color="auto"/>
            <w:right w:val="none" w:sz="0" w:space="0" w:color="auto"/>
          </w:divBdr>
        </w:div>
        <w:div w:id="649865750">
          <w:marLeft w:val="0"/>
          <w:marRight w:val="0"/>
          <w:marTop w:val="0"/>
          <w:marBottom w:val="0"/>
          <w:divBdr>
            <w:top w:val="none" w:sz="0" w:space="0" w:color="auto"/>
            <w:left w:val="none" w:sz="0" w:space="0" w:color="auto"/>
            <w:bottom w:val="none" w:sz="0" w:space="0" w:color="auto"/>
            <w:right w:val="none" w:sz="0" w:space="0" w:color="auto"/>
          </w:divBdr>
        </w:div>
        <w:div w:id="565995059">
          <w:marLeft w:val="0"/>
          <w:marRight w:val="0"/>
          <w:marTop w:val="0"/>
          <w:marBottom w:val="0"/>
          <w:divBdr>
            <w:top w:val="none" w:sz="0" w:space="0" w:color="auto"/>
            <w:left w:val="none" w:sz="0" w:space="0" w:color="auto"/>
            <w:bottom w:val="none" w:sz="0" w:space="0" w:color="auto"/>
            <w:right w:val="none" w:sz="0" w:space="0" w:color="auto"/>
          </w:divBdr>
        </w:div>
        <w:div w:id="1495880434">
          <w:marLeft w:val="0"/>
          <w:marRight w:val="0"/>
          <w:marTop w:val="0"/>
          <w:marBottom w:val="0"/>
          <w:divBdr>
            <w:top w:val="none" w:sz="0" w:space="0" w:color="auto"/>
            <w:left w:val="none" w:sz="0" w:space="0" w:color="auto"/>
            <w:bottom w:val="none" w:sz="0" w:space="0" w:color="auto"/>
            <w:right w:val="none" w:sz="0" w:space="0" w:color="auto"/>
          </w:divBdr>
        </w:div>
        <w:div w:id="605114800">
          <w:marLeft w:val="0"/>
          <w:marRight w:val="0"/>
          <w:marTop w:val="0"/>
          <w:marBottom w:val="0"/>
          <w:divBdr>
            <w:top w:val="none" w:sz="0" w:space="0" w:color="auto"/>
            <w:left w:val="none" w:sz="0" w:space="0" w:color="auto"/>
            <w:bottom w:val="none" w:sz="0" w:space="0" w:color="auto"/>
            <w:right w:val="none" w:sz="0" w:space="0" w:color="auto"/>
          </w:divBdr>
        </w:div>
        <w:div w:id="1986229521">
          <w:marLeft w:val="0"/>
          <w:marRight w:val="0"/>
          <w:marTop w:val="0"/>
          <w:marBottom w:val="0"/>
          <w:divBdr>
            <w:top w:val="none" w:sz="0" w:space="0" w:color="auto"/>
            <w:left w:val="none" w:sz="0" w:space="0" w:color="auto"/>
            <w:bottom w:val="none" w:sz="0" w:space="0" w:color="auto"/>
            <w:right w:val="none" w:sz="0" w:space="0" w:color="auto"/>
          </w:divBdr>
        </w:div>
        <w:div w:id="679507262">
          <w:marLeft w:val="0"/>
          <w:marRight w:val="0"/>
          <w:marTop w:val="0"/>
          <w:marBottom w:val="0"/>
          <w:divBdr>
            <w:top w:val="none" w:sz="0" w:space="0" w:color="auto"/>
            <w:left w:val="none" w:sz="0" w:space="0" w:color="auto"/>
            <w:bottom w:val="none" w:sz="0" w:space="0" w:color="auto"/>
            <w:right w:val="none" w:sz="0" w:space="0" w:color="auto"/>
          </w:divBdr>
        </w:div>
        <w:div w:id="1680740165">
          <w:marLeft w:val="0"/>
          <w:marRight w:val="0"/>
          <w:marTop w:val="0"/>
          <w:marBottom w:val="0"/>
          <w:divBdr>
            <w:top w:val="none" w:sz="0" w:space="0" w:color="auto"/>
            <w:left w:val="none" w:sz="0" w:space="0" w:color="auto"/>
            <w:bottom w:val="none" w:sz="0" w:space="0" w:color="auto"/>
            <w:right w:val="none" w:sz="0" w:space="0" w:color="auto"/>
          </w:divBdr>
        </w:div>
        <w:div w:id="1597130017">
          <w:marLeft w:val="0"/>
          <w:marRight w:val="0"/>
          <w:marTop w:val="0"/>
          <w:marBottom w:val="0"/>
          <w:divBdr>
            <w:top w:val="none" w:sz="0" w:space="0" w:color="auto"/>
            <w:left w:val="none" w:sz="0" w:space="0" w:color="auto"/>
            <w:bottom w:val="none" w:sz="0" w:space="0" w:color="auto"/>
            <w:right w:val="none" w:sz="0" w:space="0" w:color="auto"/>
          </w:divBdr>
        </w:div>
        <w:div w:id="507863747">
          <w:marLeft w:val="0"/>
          <w:marRight w:val="0"/>
          <w:marTop w:val="0"/>
          <w:marBottom w:val="0"/>
          <w:divBdr>
            <w:top w:val="none" w:sz="0" w:space="0" w:color="auto"/>
            <w:left w:val="none" w:sz="0" w:space="0" w:color="auto"/>
            <w:bottom w:val="none" w:sz="0" w:space="0" w:color="auto"/>
            <w:right w:val="none" w:sz="0" w:space="0" w:color="auto"/>
          </w:divBdr>
        </w:div>
        <w:div w:id="130679514">
          <w:marLeft w:val="0"/>
          <w:marRight w:val="0"/>
          <w:marTop w:val="0"/>
          <w:marBottom w:val="0"/>
          <w:divBdr>
            <w:top w:val="none" w:sz="0" w:space="0" w:color="auto"/>
            <w:left w:val="none" w:sz="0" w:space="0" w:color="auto"/>
            <w:bottom w:val="none" w:sz="0" w:space="0" w:color="auto"/>
            <w:right w:val="none" w:sz="0" w:space="0" w:color="auto"/>
          </w:divBdr>
        </w:div>
        <w:div w:id="1723795565">
          <w:marLeft w:val="0"/>
          <w:marRight w:val="0"/>
          <w:marTop w:val="0"/>
          <w:marBottom w:val="0"/>
          <w:divBdr>
            <w:top w:val="none" w:sz="0" w:space="0" w:color="auto"/>
            <w:left w:val="none" w:sz="0" w:space="0" w:color="auto"/>
            <w:bottom w:val="none" w:sz="0" w:space="0" w:color="auto"/>
            <w:right w:val="none" w:sz="0" w:space="0" w:color="auto"/>
          </w:divBdr>
        </w:div>
        <w:div w:id="1426999385">
          <w:marLeft w:val="0"/>
          <w:marRight w:val="0"/>
          <w:marTop w:val="0"/>
          <w:marBottom w:val="0"/>
          <w:divBdr>
            <w:top w:val="none" w:sz="0" w:space="0" w:color="auto"/>
            <w:left w:val="none" w:sz="0" w:space="0" w:color="auto"/>
            <w:bottom w:val="none" w:sz="0" w:space="0" w:color="auto"/>
            <w:right w:val="none" w:sz="0" w:space="0" w:color="auto"/>
          </w:divBdr>
        </w:div>
        <w:div w:id="731197330">
          <w:marLeft w:val="0"/>
          <w:marRight w:val="0"/>
          <w:marTop w:val="0"/>
          <w:marBottom w:val="0"/>
          <w:divBdr>
            <w:top w:val="none" w:sz="0" w:space="0" w:color="auto"/>
            <w:left w:val="none" w:sz="0" w:space="0" w:color="auto"/>
            <w:bottom w:val="none" w:sz="0" w:space="0" w:color="auto"/>
            <w:right w:val="none" w:sz="0" w:space="0" w:color="auto"/>
          </w:divBdr>
        </w:div>
      </w:divsChild>
    </w:div>
    <w:div w:id="95906680">
      <w:bodyDiv w:val="1"/>
      <w:marLeft w:val="0"/>
      <w:marRight w:val="0"/>
      <w:marTop w:val="0"/>
      <w:marBottom w:val="0"/>
      <w:divBdr>
        <w:top w:val="none" w:sz="0" w:space="0" w:color="auto"/>
        <w:left w:val="none" w:sz="0" w:space="0" w:color="auto"/>
        <w:bottom w:val="none" w:sz="0" w:space="0" w:color="auto"/>
        <w:right w:val="none" w:sz="0" w:space="0" w:color="auto"/>
      </w:divBdr>
      <w:divsChild>
        <w:div w:id="850874947">
          <w:marLeft w:val="0"/>
          <w:marRight w:val="0"/>
          <w:marTop w:val="0"/>
          <w:marBottom w:val="0"/>
          <w:divBdr>
            <w:top w:val="none" w:sz="0" w:space="0" w:color="auto"/>
            <w:left w:val="none" w:sz="0" w:space="0" w:color="auto"/>
            <w:bottom w:val="none" w:sz="0" w:space="0" w:color="auto"/>
            <w:right w:val="none" w:sz="0" w:space="0" w:color="auto"/>
          </w:divBdr>
        </w:div>
      </w:divsChild>
    </w:div>
    <w:div w:id="110629503">
      <w:bodyDiv w:val="1"/>
      <w:marLeft w:val="0"/>
      <w:marRight w:val="0"/>
      <w:marTop w:val="0"/>
      <w:marBottom w:val="0"/>
      <w:divBdr>
        <w:top w:val="none" w:sz="0" w:space="0" w:color="auto"/>
        <w:left w:val="none" w:sz="0" w:space="0" w:color="auto"/>
        <w:bottom w:val="none" w:sz="0" w:space="0" w:color="auto"/>
        <w:right w:val="none" w:sz="0" w:space="0" w:color="auto"/>
      </w:divBdr>
      <w:divsChild>
        <w:div w:id="1968394549">
          <w:marLeft w:val="0"/>
          <w:marRight w:val="0"/>
          <w:marTop w:val="0"/>
          <w:marBottom w:val="0"/>
          <w:divBdr>
            <w:top w:val="none" w:sz="0" w:space="0" w:color="auto"/>
            <w:left w:val="none" w:sz="0" w:space="0" w:color="auto"/>
            <w:bottom w:val="none" w:sz="0" w:space="0" w:color="auto"/>
            <w:right w:val="none" w:sz="0" w:space="0" w:color="auto"/>
          </w:divBdr>
        </w:div>
      </w:divsChild>
    </w:div>
    <w:div w:id="129792281">
      <w:bodyDiv w:val="1"/>
      <w:marLeft w:val="0"/>
      <w:marRight w:val="0"/>
      <w:marTop w:val="0"/>
      <w:marBottom w:val="0"/>
      <w:divBdr>
        <w:top w:val="none" w:sz="0" w:space="0" w:color="auto"/>
        <w:left w:val="none" w:sz="0" w:space="0" w:color="auto"/>
        <w:bottom w:val="none" w:sz="0" w:space="0" w:color="auto"/>
        <w:right w:val="none" w:sz="0" w:space="0" w:color="auto"/>
      </w:divBdr>
      <w:divsChild>
        <w:div w:id="510070578">
          <w:marLeft w:val="0"/>
          <w:marRight w:val="0"/>
          <w:marTop w:val="0"/>
          <w:marBottom w:val="0"/>
          <w:divBdr>
            <w:top w:val="none" w:sz="0" w:space="0" w:color="auto"/>
            <w:left w:val="none" w:sz="0" w:space="0" w:color="auto"/>
            <w:bottom w:val="none" w:sz="0" w:space="0" w:color="auto"/>
            <w:right w:val="none" w:sz="0" w:space="0" w:color="auto"/>
          </w:divBdr>
        </w:div>
      </w:divsChild>
    </w:div>
    <w:div w:id="134683082">
      <w:bodyDiv w:val="1"/>
      <w:marLeft w:val="0"/>
      <w:marRight w:val="0"/>
      <w:marTop w:val="0"/>
      <w:marBottom w:val="0"/>
      <w:divBdr>
        <w:top w:val="none" w:sz="0" w:space="0" w:color="auto"/>
        <w:left w:val="none" w:sz="0" w:space="0" w:color="auto"/>
        <w:bottom w:val="none" w:sz="0" w:space="0" w:color="auto"/>
        <w:right w:val="none" w:sz="0" w:space="0" w:color="auto"/>
      </w:divBdr>
      <w:divsChild>
        <w:div w:id="722867919">
          <w:marLeft w:val="0"/>
          <w:marRight w:val="0"/>
          <w:marTop w:val="0"/>
          <w:marBottom w:val="0"/>
          <w:divBdr>
            <w:top w:val="none" w:sz="0" w:space="0" w:color="auto"/>
            <w:left w:val="none" w:sz="0" w:space="0" w:color="auto"/>
            <w:bottom w:val="none" w:sz="0" w:space="0" w:color="auto"/>
            <w:right w:val="none" w:sz="0" w:space="0" w:color="auto"/>
          </w:divBdr>
        </w:div>
      </w:divsChild>
    </w:div>
    <w:div w:id="236329628">
      <w:bodyDiv w:val="1"/>
      <w:marLeft w:val="0"/>
      <w:marRight w:val="0"/>
      <w:marTop w:val="0"/>
      <w:marBottom w:val="0"/>
      <w:divBdr>
        <w:top w:val="none" w:sz="0" w:space="0" w:color="auto"/>
        <w:left w:val="none" w:sz="0" w:space="0" w:color="auto"/>
        <w:bottom w:val="none" w:sz="0" w:space="0" w:color="auto"/>
        <w:right w:val="none" w:sz="0" w:space="0" w:color="auto"/>
      </w:divBdr>
      <w:divsChild>
        <w:div w:id="16738502">
          <w:marLeft w:val="0"/>
          <w:marRight w:val="0"/>
          <w:marTop w:val="0"/>
          <w:marBottom w:val="0"/>
          <w:divBdr>
            <w:top w:val="none" w:sz="0" w:space="0" w:color="auto"/>
            <w:left w:val="none" w:sz="0" w:space="0" w:color="auto"/>
            <w:bottom w:val="none" w:sz="0" w:space="0" w:color="auto"/>
            <w:right w:val="none" w:sz="0" w:space="0" w:color="auto"/>
          </w:divBdr>
        </w:div>
      </w:divsChild>
    </w:div>
    <w:div w:id="252320954">
      <w:bodyDiv w:val="1"/>
      <w:marLeft w:val="0"/>
      <w:marRight w:val="0"/>
      <w:marTop w:val="0"/>
      <w:marBottom w:val="0"/>
      <w:divBdr>
        <w:top w:val="none" w:sz="0" w:space="0" w:color="auto"/>
        <w:left w:val="none" w:sz="0" w:space="0" w:color="auto"/>
        <w:bottom w:val="none" w:sz="0" w:space="0" w:color="auto"/>
        <w:right w:val="none" w:sz="0" w:space="0" w:color="auto"/>
      </w:divBdr>
      <w:divsChild>
        <w:div w:id="1994139704">
          <w:marLeft w:val="0"/>
          <w:marRight w:val="0"/>
          <w:marTop w:val="0"/>
          <w:marBottom w:val="0"/>
          <w:divBdr>
            <w:top w:val="none" w:sz="0" w:space="0" w:color="auto"/>
            <w:left w:val="none" w:sz="0" w:space="0" w:color="auto"/>
            <w:bottom w:val="none" w:sz="0" w:space="0" w:color="auto"/>
            <w:right w:val="none" w:sz="0" w:space="0" w:color="auto"/>
          </w:divBdr>
        </w:div>
      </w:divsChild>
    </w:div>
    <w:div w:id="285234948">
      <w:bodyDiv w:val="1"/>
      <w:marLeft w:val="0"/>
      <w:marRight w:val="0"/>
      <w:marTop w:val="0"/>
      <w:marBottom w:val="0"/>
      <w:divBdr>
        <w:top w:val="none" w:sz="0" w:space="0" w:color="auto"/>
        <w:left w:val="none" w:sz="0" w:space="0" w:color="auto"/>
        <w:bottom w:val="none" w:sz="0" w:space="0" w:color="auto"/>
        <w:right w:val="none" w:sz="0" w:space="0" w:color="auto"/>
      </w:divBdr>
      <w:divsChild>
        <w:div w:id="1997802534">
          <w:marLeft w:val="0"/>
          <w:marRight w:val="0"/>
          <w:marTop w:val="0"/>
          <w:marBottom w:val="0"/>
          <w:divBdr>
            <w:top w:val="none" w:sz="0" w:space="0" w:color="auto"/>
            <w:left w:val="none" w:sz="0" w:space="0" w:color="auto"/>
            <w:bottom w:val="none" w:sz="0" w:space="0" w:color="auto"/>
            <w:right w:val="none" w:sz="0" w:space="0" w:color="auto"/>
          </w:divBdr>
        </w:div>
      </w:divsChild>
    </w:div>
    <w:div w:id="291910197">
      <w:bodyDiv w:val="1"/>
      <w:marLeft w:val="0"/>
      <w:marRight w:val="0"/>
      <w:marTop w:val="0"/>
      <w:marBottom w:val="0"/>
      <w:divBdr>
        <w:top w:val="none" w:sz="0" w:space="0" w:color="auto"/>
        <w:left w:val="none" w:sz="0" w:space="0" w:color="auto"/>
        <w:bottom w:val="none" w:sz="0" w:space="0" w:color="auto"/>
        <w:right w:val="none" w:sz="0" w:space="0" w:color="auto"/>
      </w:divBdr>
      <w:divsChild>
        <w:div w:id="753281297">
          <w:marLeft w:val="0"/>
          <w:marRight w:val="0"/>
          <w:marTop w:val="0"/>
          <w:marBottom w:val="0"/>
          <w:divBdr>
            <w:top w:val="none" w:sz="0" w:space="0" w:color="auto"/>
            <w:left w:val="none" w:sz="0" w:space="0" w:color="auto"/>
            <w:bottom w:val="none" w:sz="0" w:space="0" w:color="auto"/>
            <w:right w:val="none" w:sz="0" w:space="0" w:color="auto"/>
          </w:divBdr>
        </w:div>
      </w:divsChild>
    </w:div>
    <w:div w:id="308944367">
      <w:bodyDiv w:val="1"/>
      <w:marLeft w:val="0"/>
      <w:marRight w:val="0"/>
      <w:marTop w:val="0"/>
      <w:marBottom w:val="0"/>
      <w:divBdr>
        <w:top w:val="none" w:sz="0" w:space="0" w:color="auto"/>
        <w:left w:val="none" w:sz="0" w:space="0" w:color="auto"/>
        <w:bottom w:val="none" w:sz="0" w:space="0" w:color="auto"/>
        <w:right w:val="none" w:sz="0" w:space="0" w:color="auto"/>
      </w:divBdr>
      <w:divsChild>
        <w:div w:id="1140418814">
          <w:marLeft w:val="0"/>
          <w:marRight w:val="0"/>
          <w:marTop w:val="0"/>
          <w:marBottom w:val="0"/>
          <w:divBdr>
            <w:top w:val="none" w:sz="0" w:space="0" w:color="auto"/>
            <w:left w:val="none" w:sz="0" w:space="0" w:color="auto"/>
            <w:bottom w:val="none" w:sz="0" w:space="0" w:color="auto"/>
            <w:right w:val="none" w:sz="0" w:space="0" w:color="auto"/>
          </w:divBdr>
        </w:div>
      </w:divsChild>
    </w:div>
    <w:div w:id="310326573">
      <w:bodyDiv w:val="1"/>
      <w:marLeft w:val="0"/>
      <w:marRight w:val="0"/>
      <w:marTop w:val="0"/>
      <w:marBottom w:val="0"/>
      <w:divBdr>
        <w:top w:val="none" w:sz="0" w:space="0" w:color="auto"/>
        <w:left w:val="none" w:sz="0" w:space="0" w:color="auto"/>
        <w:bottom w:val="none" w:sz="0" w:space="0" w:color="auto"/>
        <w:right w:val="none" w:sz="0" w:space="0" w:color="auto"/>
      </w:divBdr>
      <w:divsChild>
        <w:div w:id="1586262364">
          <w:marLeft w:val="0"/>
          <w:marRight w:val="0"/>
          <w:marTop w:val="0"/>
          <w:marBottom w:val="0"/>
          <w:divBdr>
            <w:top w:val="none" w:sz="0" w:space="0" w:color="auto"/>
            <w:left w:val="none" w:sz="0" w:space="0" w:color="auto"/>
            <w:bottom w:val="none" w:sz="0" w:space="0" w:color="auto"/>
            <w:right w:val="none" w:sz="0" w:space="0" w:color="auto"/>
          </w:divBdr>
        </w:div>
      </w:divsChild>
    </w:div>
    <w:div w:id="334186146">
      <w:bodyDiv w:val="1"/>
      <w:marLeft w:val="0"/>
      <w:marRight w:val="0"/>
      <w:marTop w:val="0"/>
      <w:marBottom w:val="0"/>
      <w:divBdr>
        <w:top w:val="none" w:sz="0" w:space="0" w:color="auto"/>
        <w:left w:val="none" w:sz="0" w:space="0" w:color="auto"/>
        <w:bottom w:val="none" w:sz="0" w:space="0" w:color="auto"/>
        <w:right w:val="none" w:sz="0" w:space="0" w:color="auto"/>
      </w:divBdr>
      <w:divsChild>
        <w:div w:id="323901296">
          <w:marLeft w:val="0"/>
          <w:marRight w:val="0"/>
          <w:marTop w:val="0"/>
          <w:marBottom w:val="0"/>
          <w:divBdr>
            <w:top w:val="none" w:sz="0" w:space="0" w:color="auto"/>
            <w:left w:val="none" w:sz="0" w:space="0" w:color="auto"/>
            <w:bottom w:val="none" w:sz="0" w:space="0" w:color="auto"/>
            <w:right w:val="none" w:sz="0" w:space="0" w:color="auto"/>
          </w:divBdr>
        </w:div>
      </w:divsChild>
    </w:div>
    <w:div w:id="350424428">
      <w:bodyDiv w:val="1"/>
      <w:marLeft w:val="0"/>
      <w:marRight w:val="0"/>
      <w:marTop w:val="0"/>
      <w:marBottom w:val="0"/>
      <w:divBdr>
        <w:top w:val="none" w:sz="0" w:space="0" w:color="auto"/>
        <w:left w:val="none" w:sz="0" w:space="0" w:color="auto"/>
        <w:bottom w:val="none" w:sz="0" w:space="0" w:color="auto"/>
        <w:right w:val="none" w:sz="0" w:space="0" w:color="auto"/>
      </w:divBdr>
      <w:divsChild>
        <w:div w:id="1159808714">
          <w:marLeft w:val="0"/>
          <w:marRight w:val="0"/>
          <w:marTop w:val="0"/>
          <w:marBottom w:val="0"/>
          <w:divBdr>
            <w:top w:val="none" w:sz="0" w:space="0" w:color="auto"/>
            <w:left w:val="none" w:sz="0" w:space="0" w:color="auto"/>
            <w:bottom w:val="none" w:sz="0" w:space="0" w:color="auto"/>
            <w:right w:val="none" w:sz="0" w:space="0" w:color="auto"/>
          </w:divBdr>
        </w:div>
        <w:div w:id="1448236211">
          <w:marLeft w:val="0"/>
          <w:marRight w:val="0"/>
          <w:marTop w:val="0"/>
          <w:marBottom w:val="0"/>
          <w:divBdr>
            <w:top w:val="none" w:sz="0" w:space="0" w:color="auto"/>
            <w:left w:val="none" w:sz="0" w:space="0" w:color="auto"/>
            <w:bottom w:val="none" w:sz="0" w:space="0" w:color="auto"/>
            <w:right w:val="none" w:sz="0" w:space="0" w:color="auto"/>
          </w:divBdr>
        </w:div>
        <w:div w:id="2129472104">
          <w:marLeft w:val="0"/>
          <w:marRight w:val="0"/>
          <w:marTop w:val="0"/>
          <w:marBottom w:val="0"/>
          <w:divBdr>
            <w:top w:val="none" w:sz="0" w:space="0" w:color="auto"/>
            <w:left w:val="none" w:sz="0" w:space="0" w:color="auto"/>
            <w:bottom w:val="none" w:sz="0" w:space="0" w:color="auto"/>
            <w:right w:val="none" w:sz="0" w:space="0" w:color="auto"/>
          </w:divBdr>
        </w:div>
        <w:div w:id="2054113508">
          <w:marLeft w:val="0"/>
          <w:marRight w:val="0"/>
          <w:marTop w:val="0"/>
          <w:marBottom w:val="0"/>
          <w:divBdr>
            <w:top w:val="none" w:sz="0" w:space="0" w:color="auto"/>
            <w:left w:val="none" w:sz="0" w:space="0" w:color="auto"/>
            <w:bottom w:val="none" w:sz="0" w:space="0" w:color="auto"/>
            <w:right w:val="none" w:sz="0" w:space="0" w:color="auto"/>
          </w:divBdr>
        </w:div>
        <w:div w:id="1996759119">
          <w:marLeft w:val="0"/>
          <w:marRight w:val="0"/>
          <w:marTop w:val="0"/>
          <w:marBottom w:val="0"/>
          <w:divBdr>
            <w:top w:val="none" w:sz="0" w:space="0" w:color="auto"/>
            <w:left w:val="none" w:sz="0" w:space="0" w:color="auto"/>
            <w:bottom w:val="none" w:sz="0" w:space="0" w:color="auto"/>
            <w:right w:val="none" w:sz="0" w:space="0" w:color="auto"/>
          </w:divBdr>
        </w:div>
        <w:div w:id="178158752">
          <w:marLeft w:val="0"/>
          <w:marRight w:val="0"/>
          <w:marTop w:val="0"/>
          <w:marBottom w:val="0"/>
          <w:divBdr>
            <w:top w:val="none" w:sz="0" w:space="0" w:color="auto"/>
            <w:left w:val="none" w:sz="0" w:space="0" w:color="auto"/>
            <w:bottom w:val="none" w:sz="0" w:space="0" w:color="auto"/>
            <w:right w:val="none" w:sz="0" w:space="0" w:color="auto"/>
          </w:divBdr>
        </w:div>
        <w:div w:id="854199074">
          <w:marLeft w:val="0"/>
          <w:marRight w:val="0"/>
          <w:marTop w:val="0"/>
          <w:marBottom w:val="0"/>
          <w:divBdr>
            <w:top w:val="none" w:sz="0" w:space="0" w:color="auto"/>
            <w:left w:val="none" w:sz="0" w:space="0" w:color="auto"/>
            <w:bottom w:val="none" w:sz="0" w:space="0" w:color="auto"/>
            <w:right w:val="none" w:sz="0" w:space="0" w:color="auto"/>
          </w:divBdr>
        </w:div>
      </w:divsChild>
    </w:div>
    <w:div w:id="393084996">
      <w:bodyDiv w:val="1"/>
      <w:marLeft w:val="0"/>
      <w:marRight w:val="0"/>
      <w:marTop w:val="0"/>
      <w:marBottom w:val="0"/>
      <w:divBdr>
        <w:top w:val="none" w:sz="0" w:space="0" w:color="auto"/>
        <w:left w:val="none" w:sz="0" w:space="0" w:color="auto"/>
        <w:bottom w:val="none" w:sz="0" w:space="0" w:color="auto"/>
        <w:right w:val="none" w:sz="0" w:space="0" w:color="auto"/>
      </w:divBdr>
      <w:divsChild>
        <w:div w:id="119150858">
          <w:marLeft w:val="0"/>
          <w:marRight w:val="0"/>
          <w:marTop w:val="0"/>
          <w:marBottom w:val="0"/>
          <w:divBdr>
            <w:top w:val="none" w:sz="0" w:space="0" w:color="auto"/>
            <w:left w:val="none" w:sz="0" w:space="0" w:color="auto"/>
            <w:bottom w:val="none" w:sz="0" w:space="0" w:color="auto"/>
            <w:right w:val="none" w:sz="0" w:space="0" w:color="auto"/>
          </w:divBdr>
        </w:div>
        <w:div w:id="356932612">
          <w:marLeft w:val="0"/>
          <w:marRight w:val="0"/>
          <w:marTop w:val="0"/>
          <w:marBottom w:val="0"/>
          <w:divBdr>
            <w:top w:val="none" w:sz="0" w:space="0" w:color="auto"/>
            <w:left w:val="none" w:sz="0" w:space="0" w:color="auto"/>
            <w:bottom w:val="none" w:sz="0" w:space="0" w:color="auto"/>
            <w:right w:val="none" w:sz="0" w:space="0" w:color="auto"/>
          </w:divBdr>
        </w:div>
      </w:divsChild>
    </w:div>
    <w:div w:id="401300111">
      <w:bodyDiv w:val="1"/>
      <w:marLeft w:val="0"/>
      <w:marRight w:val="0"/>
      <w:marTop w:val="0"/>
      <w:marBottom w:val="0"/>
      <w:divBdr>
        <w:top w:val="none" w:sz="0" w:space="0" w:color="auto"/>
        <w:left w:val="none" w:sz="0" w:space="0" w:color="auto"/>
        <w:bottom w:val="none" w:sz="0" w:space="0" w:color="auto"/>
        <w:right w:val="none" w:sz="0" w:space="0" w:color="auto"/>
      </w:divBdr>
      <w:divsChild>
        <w:div w:id="737793">
          <w:marLeft w:val="0"/>
          <w:marRight w:val="0"/>
          <w:marTop w:val="0"/>
          <w:marBottom w:val="0"/>
          <w:divBdr>
            <w:top w:val="none" w:sz="0" w:space="0" w:color="auto"/>
            <w:left w:val="none" w:sz="0" w:space="0" w:color="auto"/>
            <w:bottom w:val="none" w:sz="0" w:space="0" w:color="auto"/>
            <w:right w:val="none" w:sz="0" w:space="0" w:color="auto"/>
          </w:divBdr>
        </w:div>
        <w:div w:id="959185831">
          <w:marLeft w:val="0"/>
          <w:marRight w:val="0"/>
          <w:marTop w:val="0"/>
          <w:marBottom w:val="0"/>
          <w:divBdr>
            <w:top w:val="none" w:sz="0" w:space="0" w:color="auto"/>
            <w:left w:val="none" w:sz="0" w:space="0" w:color="auto"/>
            <w:bottom w:val="none" w:sz="0" w:space="0" w:color="auto"/>
            <w:right w:val="none" w:sz="0" w:space="0" w:color="auto"/>
          </w:divBdr>
        </w:div>
      </w:divsChild>
    </w:div>
    <w:div w:id="471562870">
      <w:bodyDiv w:val="1"/>
      <w:marLeft w:val="0"/>
      <w:marRight w:val="0"/>
      <w:marTop w:val="0"/>
      <w:marBottom w:val="0"/>
      <w:divBdr>
        <w:top w:val="none" w:sz="0" w:space="0" w:color="auto"/>
        <w:left w:val="none" w:sz="0" w:space="0" w:color="auto"/>
        <w:bottom w:val="none" w:sz="0" w:space="0" w:color="auto"/>
        <w:right w:val="none" w:sz="0" w:space="0" w:color="auto"/>
      </w:divBdr>
      <w:divsChild>
        <w:div w:id="1701009755">
          <w:marLeft w:val="0"/>
          <w:marRight w:val="0"/>
          <w:marTop w:val="0"/>
          <w:marBottom w:val="0"/>
          <w:divBdr>
            <w:top w:val="none" w:sz="0" w:space="0" w:color="auto"/>
            <w:left w:val="none" w:sz="0" w:space="0" w:color="auto"/>
            <w:bottom w:val="none" w:sz="0" w:space="0" w:color="auto"/>
            <w:right w:val="none" w:sz="0" w:space="0" w:color="auto"/>
          </w:divBdr>
        </w:div>
      </w:divsChild>
    </w:div>
    <w:div w:id="473064330">
      <w:bodyDiv w:val="1"/>
      <w:marLeft w:val="0"/>
      <w:marRight w:val="0"/>
      <w:marTop w:val="0"/>
      <w:marBottom w:val="0"/>
      <w:divBdr>
        <w:top w:val="none" w:sz="0" w:space="0" w:color="auto"/>
        <w:left w:val="none" w:sz="0" w:space="0" w:color="auto"/>
        <w:bottom w:val="none" w:sz="0" w:space="0" w:color="auto"/>
        <w:right w:val="none" w:sz="0" w:space="0" w:color="auto"/>
      </w:divBdr>
      <w:divsChild>
        <w:div w:id="623776436">
          <w:marLeft w:val="0"/>
          <w:marRight w:val="0"/>
          <w:marTop w:val="0"/>
          <w:marBottom w:val="0"/>
          <w:divBdr>
            <w:top w:val="none" w:sz="0" w:space="0" w:color="auto"/>
            <w:left w:val="none" w:sz="0" w:space="0" w:color="auto"/>
            <w:bottom w:val="none" w:sz="0" w:space="0" w:color="auto"/>
            <w:right w:val="none" w:sz="0" w:space="0" w:color="auto"/>
          </w:divBdr>
        </w:div>
      </w:divsChild>
    </w:div>
    <w:div w:id="479463662">
      <w:bodyDiv w:val="1"/>
      <w:marLeft w:val="0"/>
      <w:marRight w:val="0"/>
      <w:marTop w:val="0"/>
      <w:marBottom w:val="0"/>
      <w:divBdr>
        <w:top w:val="none" w:sz="0" w:space="0" w:color="auto"/>
        <w:left w:val="none" w:sz="0" w:space="0" w:color="auto"/>
        <w:bottom w:val="none" w:sz="0" w:space="0" w:color="auto"/>
        <w:right w:val="none" w:sz="0" w:space="0" w:color="auto"/>
      </w:divBdr>
      <w:divsChild>
        <w:div w:id="1546402729">
          <w:marLeft w:val="0"/>
          <w:marRight w:val="0"/>
          <w:marTop w:val="0"/>
          <w:marBottom w:val="0"/>
          <w:divBdr>
            <w:top w:val="none" w:sz="0" w:space="0" w:color="auto"/>
            <w:left w:val="none" w:sz="0" w:space="0" w:color="auto"/>
            <w:bottom w:val="none" w:sz="0" w:space="0" w:color="auto"/>
            <w:right w:val="none" w:sz="0" w:space="0" w:color="auto"/>
          </w:divBdr>
        </w:div>
        <w:div w:id="1429082451">
          <w:marLeft w:val="0"/>
          <w:marRight w:val="0"/>
          <w:marTop w:val="0"/>
          <w:marBottom w:val="0"/>
          <w:divBdr>
            <w:top w:val="none" w:sz="0" w:space="0" w:color="auto"/>
            <w:left w:val="none" w:sz="0" w:space="0" w:color="auto"/>
            <w:bottom w:val="none" w:sz="0" w:space="0" w:color="auto"/>
            <w:right w:val="none" w:sz="0" w:space="0" w:color="auto"/>
          </w:divBdr>
        </w:div>
        <w:div w:id="1029183437">
          <w:marLeft w:val="0"/>
          <w:marRight w:val="0"/>
          <w:marTop w:val="0"/>
          <w:marBottom w:val="0"/>
          <w:divBdr>
            <w:top w:val="none" w:sz="0" w:space="0" w:color="auto"/>
            <w:left w:val="none" w:sz="0" w:space="0" w:color="auto"/>
            <w:bottom w:val="none" w:sz="0" w:space="0" w:color="auto"/>
            <w:right w:val="none" w:sz="0" w:space="0" w:color="auto"/>
          </w:divBdr>
        </w:div>
        <w:div w:id="679622370">
          <w:marLeft w:val="0"/>
          <w:marRight w:val="0"/>
          <w:marTop w:val="0"/>
          <w:marBottom w:val="0"/>
          <w:divBdr>
            <w:top w:val="none" w:sz="0" w:space="0" w:color="auto"/>
            <w:left w:val="none" w:sz="0" w:space="0" w:color="auto"/>
            <w:bottom w:val="none" w:sz="0" w:space="0" w:color="auto"/>
            <w:right w:val="none" w:sz="0" w:space="0" w:color="auto"/>
          </w:divBdr>
        </w:div>
        <w:div w:id="91517991">
          <w:marLeft w:val="0"/>
          <w:marRight w:val="0"/>
          <w:marTop w:val="0"/>
          <w:marBottom w:val="0"/>
          <w:divBdr>
            <w:top w:val="none" w:sz="0" w:space="0" w:color="auto"/>
            <w:left w:val="none" w:sz="0" w:space="0" w:color="auto"/>
            <w:bottom w:val="none" w:sz="0" w:space="0" w:color="auto"/>
            <w:right w:val="none" w:sz="0" w:space="0" w:color="auto"/>
          </w:divBdr>
        </w:div>
      </w:divsChild>
    </w:div>
    <w:div w:id="502547910">
      <w:bodyDiv w:val="1"/>
      <w:marLeft w:val="0"/>
      <w:marRight w:val="0"/>
      <w:marTop w:val="0"/>
      <w:marBottom w:val="0"/>
      <w:divBdr>
        <w:top w:val="none" w:sz="0" w:space="0" w:color="auto"/>
        <w:left w:val="none" w:sz="0" w:space="0" w:color="auto"/>
        <w:bottom w:val="none" w:sz="0" w:space="0" w:color="auto"/>
        <w:right w:val="none" w:sz="0" w:space="0" w:color="auto"/>
      </w:divBdr>
      <w:divsChild>
        <w:div w:id="572854293">
          <w:marLeft w:val="0"/>
          <w:marRight w:val="0"/>
          <w:marTop w:val="0"/>
          <w:marBottom w:val="0"/>
          <w:divBdr>
            <w:top w:val="none" w:sz="0" w:space="0" w:color="auto"/>
            <w:left w:val="none" w:sz="0" w:space="0" w:color="auto"/>
            <w:bottom w:val="none" w:sz="0" w:space="0" w:color="auto"/>
            <w:right w:val="none" w:sz="0" w:space="0" w:color="auto"/>
          </w:divBdr>
        </w:div>
        <w:div w:id="147551327">
          <w:marLeft w:val="0"/>
          <w:marRight w:val="0"/>
          <w:marTop w:val="0"/>
          <w:marBottom w:val="0"/>
          <w:divBdr>
            <w:top w:val="none" w:sz="0" w:space="0" w:color="auto"/>
            <w:left w:val="none" w:sz="0" w:space="0" w:color="auto"/>
            <w:bottom w:val="none" w:sz="0" w:space="0" w:color="auto"/>
            <w:right w:val="none" w:sz="0" w:space="0" w:color="auto"/>
          </w:divBdr>
        </w:div>
      </w:divsChild>
    </w:div>
    <w:div w:id="511839362">
      <w:bodyDiv w:val="1"/>
      <w:marLeft w:val="0"/>
      <w:marRight w:val="0"/>
      <w:marTop w:val="0"/>
      <w:marBottom w:val="0"/>
      <w:divBdr>
        <w:top w:val="none" w:sz="0" w:space="0" w:color="auto"/>
        <w:left w:val="none" w:sz="0" w:space="0" w:color="auto"/>
        <w:bottom w:val="none" w:sz="0" w:space="0" w:color="auto"/>
        <w:right w:val="none" w:sz="0" w:space="0" w:color="auto"/>
      </w:divBdr>
    </w:div>
    <w:div w:id="515341641">
      <w:bodyDiv w:val="1"/>
      <w:marLeft w:val="0"/>
      <w:marRight w:val="0"/>
      <w:marTop w:val="0"/>
      <w:marBottom w:val="0"/>
      <w:divBdr>
        <w:top w:val="none" w:sz="0" w:space="0" w:color="auto"/>
        <w:left w:val="none" w:sz="0" w:space="0" w:color="auto"/>
        <w:bottom w:val="none" w:sz="0" w:space="0" w:color="auto"/>
        <w:right w:val="none" w:sz="0" w:space="0" w:color="auto"/>
      </w:divBdr>
      <w:divsChild>
        <w:div w:id="2082361974">
          <w:marLeft w:val="0"/>
          <w:marRight w:val="0"/>
          <w:marTop w:val="0"/>
          <w:marBottom w:val="0"/>
          <w:divBdr>
            <w:top w:val="none" w:sz="0" w:space="0" w:color="auto"/>
            <w:left w:val="none" w:sz="0" w:space="0" w:color="auto"/>
            <w:bottom w:val="none" w:sz="0" w:space="0" w:color="auto"/>
            <w:right w:val="none" w:sz="0" w:space="0" w:color="auto"/>
          </w:divBdr>
        </w:div>
      </w:divsChild>
    </w:div>
    <w:div w:id="515656182">
      <w:bodyDiv w:val="1"/>
      <w:marLeft w:val="0"/>
      <w:marRight w:val="0"/>
      <w:marTop w:val="0"/>
      <w:marBottom w:val="0"/>
      <w:divBdr>
        <w:top w:val="none" w:sz="0" w:space="0" w:color="auto"/>
        <w:left w:val="none" w:sz="0" w:space="0" w:color="auto"/>
        <w:bottom w:val="none" w:sz="0" w:space="0" w:color="auto"/>
        <w:right w:val="none" w:sz="0" w:space="0" w:color="auto"/>
      </w:divBdr>
    </w:div>
    <w:div w:id="650527824">
      <w:bodyDiv w:val="1"/>
      <w:marLeft w:val="0"/>
      <w:marRight w:val="0"/>
      <w:marTop w:val="0"/>
      <w:marBottom w:val="0"/>
      <w:divBdr>
        <w:top w:val="none" w:sz="0" w:space="0" w:color="auto"/>
        <w:left w:val="none" w:sz="0" w:space="0" w:color="auto"/>
        <w:bottom w:val="none" w:sz="0" w:space="0" w:color="auto"/>
        <w:right w:val="none" w:sz="0" w:space="0" w:color="auto"/>
      </w:divBdr>
      <w:divsChild>
        <w:div w:id="1823113099">
          <w:marLeft w:val="0"/>
          <w:marRight w:val="0"/>
          <w:marTop w:val="0"/>
          <w:marBottom w:val="0"/>
          <w:divBdr>
            <w:top w:val="none" w:sz="0" w:space="0" w:color="auto"/>
            <w:left w:val="none" w:sz="0" w:space="0" w:color="auto"/>
            <w:bottom w:val="none" w:sz="0" w:space="0" w:color="auto"/>
            <w:right w:val="none" w:sz="0" w:space="0" w:color="auto"/>
          </w:divBdr>
        </w:div>
        <w:div w:id="745954929">
          <w:marLeft w:val="0"/>
          <w:marRight w:val="0"/>
          <w:marTop w:val="0"/>
          <w:marBottom w:val="0"/>
          <w:divBdr>
            <w:top w:val="none" w:sz="0" w:space="0" w:color="auto"/>
            <w:left w:val="none" w:sz="0" w:space="0" w:color="auto"/>
            <w:bottom w:val="none" w:sz="0" w:space="0" w:color="auto"/>
            <w:right w:val="none" w:sz="0" w:space="0" w:color="auto"/>
          </w:divBdr>
        </w:div>
      </w:divsChild>
    </w:div>
    <w:div w:id="672802394">
      <w:bodyDiv w:val="1"/>
      <w:marLeft w:val="0"/>
      <w:marRight w:val="0"/>
      <w:marTop w:val="0"/>
      <w:marBottom w:val="0"/>
      <w:divBdr>
        <w:top w:val="none" w:sz="0" w:space="0" w:color="auto"/>
        <w:left w:val="none" w:sz="0" w:space="0" w:color="auto"/>
        <w:bottom w:val="none" w:sz="0" w:space="0" w:color="auto"/>
        <w:right w:val="none" w:sz="0" w:space="0" w:color="auto"/>
      </w:divBdr>
    </w:div>
    <w:div w:id="673453783">
      <w:bodyDiv w:val="1"/>
      <w:marLeft w:val="0"/>
      <w:marRight w:val="0"/>
      <w:marTop w:val="0"/>
      <w:marBottom w:val="0"/>
      <w:divBdr>
        <w:top w:val="none" w:sz="0" w:space="0" w:color="auto"/>
        <w:left w:val="none" w:sz="0" w:space="0" w:color="auto"/>
        <w:bottom w:val="none" w:sz="0" w:space="0" w:color="auto"/>
        <w:right w:val="none" w:sz="0" w:space="0" w:color="auto"/>
      </w:divBdr>
      <w:divsChild>
        <w:div w:id="1478298403">
          <w:marLeft w:val="0"/>
          <w:marRight w:val="0"/>
          <w:marTop w:val="0"/>
          <w:marBottom w:val="0"/>
          <w:divBdr>
            <w:top w:val="none" w:sz="0" w:space="0" w:color="auto"/>
            <w:left w:val="none" w:sz="0" w:space="0" w:color="auto"/>
            <w:bottom w:val="none" w:sz="0" w:space="0" w:color="auto"/>
            <w:right w:val="none" w:sz="0" w:space="0" w:color="auto"/>
          </w:divBdr>
        </w:div>
        <w:div w:id="1337268776">
          <w:marLeft w:val="0"/>
          <w:marRight w:val="0"/>
          <w:marTop w:val="0"/>
          <w:marBottom w:val="0"/>
          <w:divBdr>
            <w:top w:val="none" w:sz="0" w:space="0" w:color="auto"/>
            <w:left w:val="none" w:sz="0" w:space="0" w:color="auto"/>
            <w:bottom w:val="none" w:sz="0" w:space="0" w:color="auto"/>
            <w:right w:val="none" w:sz="0" w:space="0" w:color="auto"/>
          </w:divBdr>
        </w:div>
        <w:div w:id="82072891">
          <w:marLeft w:val="0"/>
          <w:marRight w:val="0"/>
          <w:marTop w:val="0"/>
          <w:marBottom w:val="0"/>
          <w:divBdr>
            <w:top w:val="none" w:sz="0" w:space="0" w:color="auto"/>
            <w:left w:val="none" w:sz="0" w:space="0" w:color="auto"/>
            <w:bottom w:val="none" w:sz="0" w:space="0" w:color="auto"/>
            <w:right w:val="none" w:sz="0" w:space="0" w:color="auto"/>
          </w:divBdr>
        </w:div>
        <w:div w:id="1649819553">
          <w:marLeft w:val="0"/>
          <w:marRight w:val="0"/>
          <w:marTop w:val="0"/>
          <w:marBottom w:val="0"/>
          <w:divBdr>
            <w:top w:val="none" w:sz="0" w:space="0" w:color="auto"/>
            <w:left w:val="none" w:sz="0" w:space="0" w:color="auto"/>
            <w:bottom w:val="none" w:sz="0" w:space="0" w:color="auto"/>
            <w:right w:val="none" w:sz="0" w:space="0" w:color="auto"/>
          </w:divBdr>
        </w:div>
        <w:div w:id="341127424">
          <w:marLeft w:val="0"/>
          <w:marRight w:val="0"/>
          <w:marTop w:val="0"/>
          <w:marBottom w:val="0"/>
          <w:divBdr>
            <w:top w:val="none" w:sz="0" w:space="0" w:color="auto"/>
            <w:left w:val="none" w:sz="0" w:space="0" w:color="auto"/>
            <w:bottom w:val="none" w:sz="0" w:space="0" w:color="auto"/>
            <w:right w:val="none" w:sz="0" w:space="0" w:color="auto"/>
          </w:divBdr>
        </w:div>
        <w:div w:id="1466122128">
          <w:marLeft w:val="0"/>
          <w:marRight w:val="0"/>
          <w:marTop w:val="0"/>
          <w:marBottom w:val="0"/>
          <w:divBdr>
            <w:top w:val="none" w:sz="0" w:space="0" w:color="auto"/>
            <w:left w:val="none" w:sz="0" w:space="0" w:color="auto"/>
            <w:bottom w:val="none" w:sz="0" w:space="0" w:color="auto"/>
            <w:right w:val="none" w:sz="0" w:space="0" w:color="auto"/>
          </w:divBdr>
        </w:div>
        <w:div w:id="317543288">
          <w:marLeft w:val="0"/>
          <w:marRight w:val="0"/>
          <w:marTop w:val="0"/>
          <w:marBottom w:val="0"/>
          <w:divBdr>
            <w:top w:val="none" w:sz="0" w:space="0" w:color="auto"/>
            <w:left w:val="none" w:sz="0" w:space="0" w:color="auto"/>
            <w:bottom w:val="none" w:sz="0" w:space="0" w:color="auto"/>
            <w:right w:val="none" w:sz="0" w:space="0" w:color="auto"/>
          </w:divBdr>
        </w:div>
        <w:div w:id="1382048915">
          <w:marLeft w:val="0"/>
          <w:marRight w:val="0"/>
          <w:marTop w:val="0"/>
          <w:marBottom w:val="0"/>
          <w:divBdr>
            <w:top w:val="none" w:sz="0" w:space="0" w:color="auto"/>
            <w:left w:val="none" w:sz="0" w:space="0" w:color="auto"/>
            <w:bottom w:val="none" w:sz="0" w:space="0" w:color="auto"/>
            <w:right w:val="none" w:sz="0" w:space="0" w:color="auto"/>
          </w:divBdr>
        </w:div>
        <w:div w:id="220674881">
          <w:marLeft w:val="0"/>
          <w:marRight w:val="0"/>
          <w:marTop w:val="0"/>
          <w:marBottom w:val="0"/>
          <w:divBdr>
            <w:top w:val="none" w:sz="0" w:space="0" w:color="auto"/>
            <w:left w:val="none" w:sz="0" w:space="0" w:color="auto"/>
            <w:bottom w:val="none" w:sz="0" w:space="0" w:color="auto"/>
            <w:right w:val="none" w:sz="0" w:space="0" w:color="auto"/>
          </w:divBdr>
        </w:div>
        <w:div w:id="1236164606">
          <w:marLeft w:val="0"/>
          <w:marRight w:val="0"/>
          <w:marTop w:val="0"/>
          <w:marBottom w:val="0"/>
          <w:divBdr>
            <w:top w:val="none" w:sz="0" w:space="0" w:color="auto"/>
            <w:left w:val="none" w:sz="0" w:space="0" w:color="auto"/>
            <w:bottom w:val="none" w:sz="0" w:space="0" w:color="auto"/>
            <w:right w:val="none" w:sz="0" w:space="0" w:color="auto"/>
          </w:divBdr>
        </w:div>
        <w:div w:id="1170871627">
          <w:marLeft w:val="0"/>
          <w:marRight w:val="0"/>
          <w:marTop w:val="0"/>
          <w:marBottom w:val="0"/>
          <w:divBdr>
            <w:top w:val="none" w:sz="0" w:space="0" w:color="auto"/>
            <w:left w:val="none" w:sz="0" w:space="0" w:color="auto"/>
            <w:bottom w:val="none" w:sz="0" w:space="0" w:color="auto"/>
            <w:right w:val="none" w:sz="0" w:space="0" w:color="auto"/>
          </w:divBdr>
        </w:div>
        <w:div w:id="1597790996">
          <w:marLeft w:val="0"/>
          <w:marRight w:val="0"/>
          <w:marTop w:val="0"/>
          <w:marBottom w:val="0"/>
          <w:divBdr>
            <w:top w:val="none" w:sz="0" w:space="0" w:color="auto"/>
            <w:left w:val="none" w:sz="0" w:space="0" w:color="auto"/>
            <w:bottom w:val="none" w:sz="0" w:space="0" w:color="auto"/>
            <w:right w:val="none" w:sz="0" w:space="0" w:color="auto"/>
          </w:divBdr>
        </w:div>
        <w:div w:id="521863747">
          <w:marLeft w:val="0"/>
          <w:marRight w:val="0"/>
          <w:marTop w:val="0"/>
          <w:marBottom w:val="0"/>
          <w:divBdr>
            <w:top w:val="none" w:sz="0" w:space="0" w:color="auto"/>
            <w:left w:val="none" w:sz="0" w:space="0" w:color="auto"/>
            <w:bottom w:val="none" w:sz="0" w:space="0" w:color="auto"/>
            <w:right w:val="none" w:sz="0" w:space="0" w:color="auto"/>
          </w:divBdr>
        </w:div>
        <w:div w:id="1048066914">
          <w:marLeft w:val="0"/>
          <w:marRight w:val="0"/>
          <w:marTop w:val="0"/>
          <w:marBottom w:val="0"/>
          <w:divBdr>
            <w:top w:val="none" w:sz="0" w:space="0" w:color="auto"/>
            <w:left w:val="none" w:sz="0" w:space="0" w:color="auto"/>
            <w:bottom w:val="none" w:sz="0" w:space="0" w:color="auto"/>
            <w:right w:val="none" w:sz="0" w:space="0" w:color="auto"/>
          </w:divBdr>
        </w:div>
      </w:divsChild>
    </w:div>
    <w:div w:id="677345073">
      <w:bodyDiv w:val="1"/>
      <w:marLeft w:val="0"/>
      <w:marRight w:val="0"/>
      <w:marTop w:val="0"/>
      <w:marBottom w:val="0"/>
      <w:divBdr>
        <w:top w:val="none" w:sz="0" w:space="0" w:color="auto"/>
        <w:left w:val="none" w:sz="0" w:space="0" w:color="auto"/>
        <w:bottom w:val="none" w:sz="0" w:space="0" w:color="auto"/>
        <w:right w:val="none" w:sz="0" w:space="0" w:color="auto"/>
      </w:divBdr>
      <w:divsChild>
        <w:div w:id="1848976729">
          <w:marLeft w:val="0"/>
          <w:marRight w:val="0"/>
          <w:marTop w:val="0"/>
          <w:marBottom w:val="0"/>
          <w:divBdr>
            <w:top w:val="none" w:sz="0" w:space="0" w:color="auto"/>
            <w:left w:val="none" w:sz="0" w:space="0" w:color="auto"/>
            <w:bottom w:val="none" w:sz="0" w:space="0" w:color="auto"/>
            <w:right w:val="none" w:sz="0" w:space="0" w:color="auto"/>
          </w:divBdr>
        </w:div>
        <w:div w:id="836923804">
          <w:marLeft w:val="0"/>
          <w:marRight w:val="0"/>
          <w:marTop w:val="0"/>
          <w:marBottom w:val="0"/>
          <w:divBdr>
            <w:top w:val="none" w:sz="0" w:space="0" w:color="auto"/>
            <w:left w:val="none" w:sz="0" w:space="0" w:color="auto"/>
            <w:bottom w:val="none" w:sz="0" w:space="0" w:color="auto"/>
            <w:right w:val="none" w:sz="0" w:space="0" w:color="auto"/>
          </w:divBdr>
          <w:divsChild>
            <w:div w:id="16279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30604">
      <w:bodyDiv w:val="1"/>
      <w:marLeft w:val="0"/>
      <w:marRight w:val="0"/>
      <w:marTop w:val="0"/>
      <w:marBottom w:val="0"/>
      <w:divBdr>
        <w:top w:val="none" w:sz="0" w:space="0" w:color="auto"/>
        <w:left w:val="none" w:sz="0" w:space="0" w:color="auto"/>
        <w:bottom w:val="none" w:sz="0" w:space="0" w:color="auto"/>
        <w:right w:val="none" w:sz="0" w:space="0" w:color="auto"/>
      </w:divBdr>
      <w:divsChild>
        <w:div w:id="1228347328">
          <w:marLeft w:val="0"/>
          <w:marRight w:val="0"/>
          <w:marTop w:val="0"/>
          <w:marBottom w:val="0"/>
          <w:divBdr>
            <w:top w:val="none" w:sz="0" w:space="0" w:color="auto"/>
            <w:left w:val="none" w:sz="0" w:space="0" w:color="auto"/>
            <w:bottom w:val="none" w:sz="0" w:space="0" w:color="auto"/>
            <w:right w:val="none" w:sz="0" w:space="0" w:color="auto"/>
          </w:divBdr>
        </w:div>
      </w:divsChild>
    </w:div>
    <w:div w:id="701512057">
      <w:bodyDiv w:val="1"/>
      <w:marLeft w:val="0"/>
      <w:marRight w:val="0"/>
      <w:marTop w:val="0"/>
      <w:marBottom w:val="0"/>
      <w:divBdr>
        <w:top w:val="none" w:sz="0" w:space="0" w:color="auto"/>
        <w:left w:val="none" w:sz="0" w:space="0" w:color="auto"/>
        <w:bottom w:val="none" w:sz="0" w:space="0" w:color="auto"/>
        <w:right w:val="none" w:sz="0" w:space="0" w:color="auto"/>
      </w:divBdr>
      <w:divsChild>
        <w:div w:id="759908953">
          <w:marLeft w:val="0"/>
          <w:marRight w:val="0"/>
          <w:marTop w:val="0"/>
          <w:marBottom w:val="0"/>
          <w:divBdr>
            <w:top w:val="none" w:sz="0" w:space="0" w:color="auto"/>
            <w:left w:val="none" w:sz="0" w:space="0" w:color="auto"/>
            <w:bottom w:val="none" w:sz="0" w:space="0" w:color="auto"/>
            <w:right w:val="none" w:sz="0" w:space="0" w:color="auto"/>
          </w:divBdr>
        </w:div>
        <w:div w:id="1524055429">
          <w:marLeft w:val="0"/>
          <w:marRight w:val="0"/>
          <w:marTop w:val="0"/>
          <w:marBottom w:val="0"/>
          <w:divBdr>
            <w:top w:val="none" w:sz="0" w:space="0" w:color="auto"/>
            <w:left w:val="none" w:sz="0" w:space="0" w:color="auto"/>
            <w:bottom w:val="none" w:sz="0" w:space="0" w:color="auto"/>
            <w:right w:val="none" w:sz="0" w:space="0" w:color="auto"/>
          </w:divBdr>
        </w:div>
      </w:divsChild>
    </w:div>
    <w:div w:id="717439499">
      <w:bodyDiv w:val="1"/>
      <w:marLeft w:val="0"/>
      <w:marRight w:val="0"/>
      <w:marTop w:val="0"/>
      <w:marBottom w:val="0"/>
      <w:divBdr>
        <w:top w:val="none" w:sz="0" w:space="0" w:color="auto"/>
        <w:left w:val="none" w:sz="0" w:space="0" w:color="auto"/>
        <w:bottom w:val="none" w:sz="0" w:space="0" w:color="auto"/>
        <w:right w:val="none" w:sz="0" w:space="0" w:color="auto"/>
      </w:divBdr>
      <w:divsChild>
        <w:div w:id="912469446">
          <w:marLeft w:val="0"/>
          <w:marRight w:val="0"/>
          <w:marTop w:val="0"/>
          <w:marBottom w:val="0"/>
          <w:divBdr>
            <w:top w:val="none" w:sz="0" w:space="0" w:color="auto"/>
            <w:left w:val="none" w:sz="0" w:space="0" w:color="auto"/>
            <w:bottom w:val="none" w:sz="0" w:space="0" w:color="auto"/>
            <w:right w:val="none" w:sz="0" w:space="0" w:color="auto"/>
          </w:divBdr>
        </w:div>
        <w:div w:id="161774961">
          <w:marLeft w:val="0"/>
          <w:marRight w:val="0"/>
          <w:marTop w:val="0"/>
          <w:marBottom w:val="0"/>
          <w:divBdr>
            <w:top w:val="none" w:sz="0" w:space="0" w:color="auto"/>
            <w:left w:val="none" w:sz="0" w:space="0" w:color="auto"/>
            <w:bottom w:val="none" w:sz="0" w:space="0" w:color="auto"/>
            <w:right w:val="none" w:sz="0" w:space="0" w:color="auto"/>
          </w:divBdr>
        </w:div>
        <w:div w:id="33695300">
          <w:marLeft w:val="0"/>
          <w:marRight w:val="0"/>
          <w:marTop w:val="0"/>
          <w:marBottom w:val="0"/>
          <w:divBdr>
            <w:top w:val="none" w:sz="0" w:space="0" w:color="auto"/>
            <w:left w:val="none" w:sz="0" w:space="0" w:color="auto"/>
            <w:bottom w:val="none" w:sz="0" w:space="0" w:color="auto"/>
            <w:right w:val="none" w:sz="0" w:space="0" w:color="auto"/>
          </w:divBdr>
        </w:div>
        <w:div w:id="440495621">
          <w:marLeft w:val="0"/>
          <w:marRight w:val="0"/>
          <w:marTop w:val="0"/>
          <w:marBottom w:val="0"/>
          <w:divBdr>
            <w:top w:val="none" w:sz="0" w:space="0" w:color="auto"/>
            <w:left w:val="none" w:sz="0" w:space="0" w:color="auto"/>
            <w:bottom w:val="none" w:sz="0" w:space="0" w:color="auto"/>
            <w:right w:val="none" w:sz="0" w:space="0" w:color="auto"/>
          </w:divBdr>
        </w:div>
        <w:div w:id="1555965256">
          <w:marLeft w:val="0"/>
          <w:marRight w:val="0"/>
          <w:marTop w:val="0"/>
          <w:marBottom w:val="0"/>
          <w:divBdr>
            <w:top w:val="none" w:sz="0" w:space="0" w:color="auto"/>
            <w:left w:val="none" w:sz="0" w:space="0" w:color="auto"/>
            <w:bottom w:val="none" w:sz="0" w:space="0" w:color="auto"/>
            <w:right w:val="none" w:sz="0" w:space="0" w:color="auto"/>
          </w:divBdr>
        </w:div>
        <w:div w:id="1390571400">
          <w:marLeft w:val="0"/>
          <w:marRight w:val="0"/>
          <w:marTop w:val="0"/>
          <w:marBottom w:val="0"/>
          <w:divBdr>
            <w:top w:val="none" w:sz="0" w:space="0" w:color="auto"/>
            <w:left w:val="none" w:sz="0" w:space="0" w:color="auto"/>
            <w:bottom w:val="none" w:sz="0" w:space="0" w:color="auto"/>
            <w:right w:val="none" w:sz="0" w:space="0" w:color="auto"/>
          </w:divBdr>
        </w:div>
        <w:div w:id="1695493227">
          <w:marLeft w:val="0"/>
          <w:marRight w:val="0"/>
          <w:marTop w:val="0"/>
          <w:marBottom w:val="0"/>
          <w:divBdr>
            <w:top w:val="none" w:sz="0" w:space="0" w:color="auto"/>
            <w:left w:val="none" w:sz="0" w:space="0" w:color="auto"/>
            <w:bottom w:val="none" w:sz="0" w:space="0" w:color="auto"/>
            <w:right w:val="none" w:sz="0" w:space="0" w:color="auto"/>
          </w:divBdr>
        </w:div>
        <w:div w:id="698168746">
          <w:marLeft w:val="0"/>
          <w:marRight w:val="0"/>
          <w:marTop w:val="0"/>
          <w:marBottom w:val="0"/>
          <w:divBdr>
            <w:top w:val="none" w:sz="0" w:space="0" w:color="auto"/>
            <w:left w:val="none" w:sz="0" w:space="0" w:color="auto"/>
            <w:bottom w:val="none" w:sz="0" w:space="0" w:color="auto"/>
            <w:right w:val="none" w:sz="0" w:space="0" w:color="auto"/>
          </w:divBdr>
        </w:div>
        <w:div w:id="1406099843">
          <w:marLeft w:val="0"/>
          <w:marRight w:val="0"/>
          <w:marTop w:val="0"/>
          <w:marBottom w:val="0"/>
          <w:divBdr>
            <w:top w:val="none" w:sz="0" w:space="0" w:color="auto"/>
            <w:left w:val="none" w:sz="0" w:space="0" w:color="auto"/>
            <w:bottom w:val="none" w:sz="0" w:space="0" w:color="auto"/>
            <w:right w:val="none" w:sz="0" w:space="0" w:color="auto"/>
          </w:divBdr>
        </w:div>
        <w:div w:id="225336747">
          <w:marLeft w:val="0"/>
          <w:marRight w:val="0"/>
          <w:marTop w:val="0"/>
          <w:marBottom w:val="0"/>
          <w:divBdr>
            <w:top w:val="none" w:sz="0" w:space="0" w:color="auto"/>
            <w:left w:val="none" w:sz="0" w:space="0" w:color="auto"/>
            <w:bottom w:val="none" w:sz="0" w:space="0" w:color="auto"/>
            <w:right w:val="none" w:sz="0" w:space="0" w:color="auto"/>
          </w:divBdr>
        </w:div>
        <w:div w:id="218784365">
          <w:marLeft w:val="0"/>
          <w:marRight w:val="0"/>
          <w:marTop w:val="0"/>
          <w:marBottom w:val="0"/>
          <w:divBdr>
            <w:top w:val="none" w:sz="0" w:space="0" w:color="auto"/>
            <w:left w:val="none" w:sz="0" w:space="0" w:color="auto"/>
            <w:bottom w:val="none" w:sz="0" w:space="0" w:color="auto"/>
            <w:right w:val="none" w:sz="0" w:space="0" w:color="auto"/>
          </w:divBdr>
        </w:div>
        <w:div w:id="59721558">
          <w:marLeft w:val="0"/>
          <w:marRight w:val="0"/>
          <w:marTop w:val="0"/>
          <w:marBottom w:val="0"/>
          <w:divBdr>
            <w:top w:val="none" w:sz="0" w:space="0" w:color="auto"/>
            <w:left w:val="none" w:sz="0" w:space="0" w:color="auto"/>
            <w:bottom w:val="none" w:sz="0" w:space="0" w:color="auto"/>
            <w:right w:val="none" w:sz="0" w:space="0" w:color="auto"/>
          </w:divBdr>
        </w:div>
        <w:div w:id="1325862320">
          <w:marLeft w:val="0"/>
          <w:marRight w:val="0"/>
          <w:marTop w:val="0"/>
          <w:marBottom w:val="0"/>
          <w:divBdr>
            <w:top w:val="none" w:sz="0" w:space="0" w:color="auto"/>
            <w:left w:val="none" w:sz="0" w:space="0" w:color="auto"/>
            <w:bottom w:val="none" w:sz="0" w:space="0" w:color="auto"/>
            <w:right w:val="none" w:sz="0" w:space="0" w:color="auto"/>
          </w:divBdr>
        </w:div>
        <w:div w:id="825827712">
          <w:marLeft w:val="0"/>
          <w:marRight w:val="0"/>
          <w:marTop w:val="0"/>
          <w:marBottom w:val="0"/>
          <w:divBdr>
            <w:top w:val="none" w:sz="0" w:space="0" w:color="auto"/>
            <w:left w:val="none" w:sz="0" w:space="0" w:color="auto"/>
            <w:bottom w:val="none" w:sz="0" w:space="0" w:color="auto"/>
            <w:right w:val="none" w:sz="0" w:space="0" w:color="auto"/>
          </w:divBdr>
        </w:div>
        <w:div w:id="951671615">
          <w:marLeft w:val="0"/>
          <w:marRight w:val="0"/>
          <w:marTop w:val="0"/>
          <w:marBottom w:val="0"/>
          <w:divBdr>
            <w:top w:val="none" w:sz="0" w:space="0" w:color="auto"/>
            <w:left w:val="none" w:sz="0" w:space="0" w:color="auto"/>
            <w:bottom w:val="none" w:sz="0" w:space="0" w:color="auto"/>
            <w:right w:val="none" w:sz="0" w:space="0" w:color="auto"/>
          </w:divBdr>
        </w:div>
        <w:div w:id="707532980">
          <w:marLeft w:val="0"/>
          <w:marRight w:val="0"/>
          <w:marTop w:val="0"/>
          <w:marBottom w:val="0"/>
          <w:divBdr>
            <w:top w:val="none" w:sz="0" w:space="0" w:color="auto"/>
            <w:left w:val="none" w:sz="0" w:space="0" w:color="auto"/>
            <w:bottom w:val="none" w:sz="0" w:space="0" w:color="auto"/>
            <w:right w:val="none" w:sz="0" w:space="0" w:color="auto"/>
          </w:divBdr>
        </w:div>
        <w:div w:id="800728144">
          <w:marLeft w:val="0"/>
          <w:marRight w:val="0"/>
          <w:marTop w:val="0"/>
          <w:marBottom w:val="0"/>
          <w:divBdr>
            <w:top w:val="none" w:sz="0" w:space="0" w:color="auto"/>
            <w:left w:val="none" w:sz="0" w:space="0" w:color="auto"/>
            <w:bottom w:val="none" w:sz="0" w:space="0" w:color="auto"/>
            <w:right w:val="none" w:sz="0" w:space="0" w:color="auto"/>
          </w:divBdr>
        </w:div>
        <w:div w:id="584657099">
          <w:marLeft w:val="0"/>
          <w:marRight w:val="0"/>
          <w:marTop w:val="0"/>
          <w:marBottom w:val="0"/>
          <w:divBdr>
            <w:top w:val="none" w:sz="0" w:space="0" w:color="auto"/>
            <w:left w:val="none" w:sz="0" w:space="0" w:color="auto"/>
            <w:bottom w:val="none" w:sz="0" w:space="0" w:color="auto"/>
            <w:right w:val="none" w:sz="0" w:space="0" w:color="auto"/>
          </w:divBdr>
        </w:div>
        <w:div w:id="47581749">
          <w:marLeft w:val="0"/>
          <w:marRight w:val="0"/>
          <w:marTop w:val="0"/>
          <w:marBottom w:val="0"/>
          <w:divBdr>
            <w:top w:val="none" w:sz="0" w:space="0" w:color="auto"/>
            <w:left w:val="none" w:sz="0" w:space="0" w:color="auto"/>
            <w:bottom w:val="none" w:sz="0" w:space="0" w:color="auto"/>
            <w:right w:val="none" w:sz="0" w:space="0" w:color="auto"/>
          </w:divBdr>
        </w:div>
        <w:div w:id="707490347">
          <w:marLeft w:val="0"/>
          <w:marRight w:val="0"/>
          <w:marTop w:val="0"/>
          <w:marBottom w:val="0"/>
          <w:divBdr>
            <w:top w:val="none" w:sz="0" w:space="0" w:color="auto"/>
            <w:left w:val="none" w:sz="0" w:space="0" w:color="auto"/>
            <w:bottom w:val="none" w:sz="0" w:space="0" w:color="auto"/>
            <w:right w:val="none" w:sz="0" w:space="0" w:color="auto"/>
          </w:divBdr>
        </w:div>
        <w:div w:id="203714807">
          <w:marLeft w:val="0"/>
          <w:marRight w:val="0"/>
          <w:marTop w:val="0"/>
          <w:marBottom w:val="0"/>
          <w:divBdr>
            <w:top w:val="none" w:sz="0" w:space="0" w:color="auto"/>
            <w:left w:val="none" w:sz="0" w:space="0" w:color="auto"/>
            <w:bottom w:val="none" w:sz="0" w:space="0" w:color="auto"/>
            <w:right w:val="none" w:sz="0" w:space="0" w:color="auto"/>
          </w:divBdr>
        </w:div>
        <w:div w:id="1349286431">
          <w:marLeft w:val="0"/>
          <w:marRight w:val="0"/>
          <w:marTop w:val="0"/>
          <w:marBottom w:val="0"/>
          <w:divBdr>
            <w:top w:val="none" w:sz="0" w:space="0" w:color="auto"/>
            <w:left w:val="none" w:sz="0" w:space="0" w:color="auto"/>
            <w:bottom w:val="none" w:sz="0" w:space="0" w:color="auto"/>
            <w:right w:val="none" w:sz="0" w:space="0" w:color="auto"/>
          </w:divBdr>
        </w:div>
      </w:divsChild>
    </w:div>
    <w:div w:id="717776581">
      <w:bodyDiv w:val="1"/>
      <w:marLeft w:val="0"/>
      <w:marRight w:val="0"/>
      <w:marTop w:val="0"/>
      <w:marBottom w:val="0"/>
      <w:divBdr>
        <w:top w:val="none" w:sz="0" w:space="0" w:color="auto"/>
        <w:left w:val="none" w:sz="0" w:space="0" w:color="auto"/>
        <w:bottom w:val="none" w:sz="0" w:space="0" w:color="auto"/>
        <w:right w:val="none" w:sz="0" w:space="0" w:color="auto"/>
      </w:divBdr>
      <w:divsChild>
        <w:div w:id="944462565">
          <w:marLeft w:val="0"/>
          <w:marRight w:val="0"/>
          <w:marTop w:val="0"/>
          <w:marBottom w:val="0"/>
          <w:divBdr>
            <w:top w:val="none" w:sz="0" w:space="0" w:color="auto"/>
            <w:left w:val="none" w:sz="0" w:space="0" w:color="auto"/>
            <w:bottom w:val="none" w:sz="0" w:space="0" w:color="auto"/>
            <w:right w:val="none" w:sz="0" w:space="0" w:color="auto"/>
          </w:divBdr>
        </w:div>
      </w:divsChild>
    </w:div>
    <w:div w:id="729378691">
      <w:bodyDiv w:val="1"/>
      <w:marLeft w:val="0"/>
      <w:marRight w:val="0"/>
      <w:marTop w:val="0"/>
      <w:marBottom w:val="0"/>
      <w:divBdr>
        <w:top w:val="none" w:sz="0" w:space="0" w:color="auto"/>
        <w:left w:val="none" w:sz="0" w:space="0" w:color="auto"/>
        <w:bottom w:val="none" w:sz="0" w:space="0" w:color="auto"/>
        <w:right w:val="none" w:sz="0" w:space="0" w:color="auto"/>
      </w:divBdr>
      <w:divsChild>
        <w:div w:id="2076660099">
          <w:marLeft w:val="0"/>
          <w:marRight w:val="0"/>
          <w:marTop w:val="0"/>
          <w:marBottom w:val="0"/>
          <w:divBdr>
            <w:top w:val="none" w:sz="0" w:space="0" w:color="auto"/>
            <w:left w:val="none" w:sz="0" w:space="0" w:color="auto"/>
            <w:bottom w:val="none" w:sz="0" w:space="0" w:color="auto"/>
            <w:right w:val="none" w:sz="0" w:space="0" w:color="auto"/>
          </w:divBdr>
        </w:div>
      </w:divsChild>
    </w:div>
    <w:div w:id="763916341">
      <w:bodyDiv w:val="1"/>
      <w:marLeft w:val="0"/>
      <w:marRight w:val="0"/>
      <w:marTop w:val="0"/>
      <w:marBottom w:val="0"/>
      <w:divBdr>
        <w:top w:val="none" w:sz="0" w:space="0" w:color="auto"/>
        <w:left w:val="none" w:sz="0" w:space="0" w:color="auto"/>
        <w:bottom w:val="none" w:sz="0" w:space="0" w:color="auto"/>
        <w:right w:val="none" w:sz="0" w:space="0" w:color="auto"/>
      </w:divBdr>
      <w:divsChild>
        <w:div w:id="1868063343">
          <w:marLeft w:val="0"/>
          <w:marRight w:val="0"/>
          <w:marTop w:val="0"/>
          <w:marBottom w:val="0"/>
          <w:divBdr>
            <w:top w:val="none" w:sz="0" w:space="0" w:color="auto"/>
            <w:left w:val="none" w:sz="0" w:space="0" w:color="auto"/>
            <w:bottom w:val="none" w:sz="0" w:space="0" w:color="auto"/>
            <w:right w:val="none" w:sz="0" w:space="0" w:color="auto"/>
          </w:divBdr>
        </w:div>
        <w:div w:id="1665550556">
          <w:marLeft w:val="0"/>
          <w:marRight w:val="0"/>
          <w:marTop w:val="0"/>
          <w:marBottom w:val="0"/>
          <w:divBdr>
            <w:top w:val="none" w:sz="0" w:space="0" w:color="auto"/>
            <w:left w:val="none" w:sz="0" w:space="0" w:color="auto"/>
            <w:bottom w:val="none" w:sz="0" w:space="0" w:color="auto"/>
            <w:right w:val="none" w:sz="0" w:space="0" w:color="auto"/>
          </w:divBdr>
        </w:div>
      </w:divsChild>
    </w:div>
    <w:div w:id="780300047">
      <w:bodyDiv w:val="1"/>
      <w:marLeft w:val="0"/>
      <w:marRight w:val="0"/>
      <w:marTop w:val="0"/>
      <w:marBottom w:val="0"/>
      <w:divBdr>
        <w:top w:val="none" w:sz="0" w:space="0" w:color="auto"/>
        <w:left w:val="none" w:sz="0" w:space="0" w:color="auto"/>
        <w:bottom w:val="none" w:sz="0" w:space="0" w:color="auto"/>
        <w:right w:val="none" w:sz="0" w:space="0" w:color="auto"/>
      </w:divBdr>
      <w:divsChild>
        <w:div w:id="817303749">
          <w:marLeft w:val="0"/>
          <w:marRight w:val="0"/>
          <w:marTop w:val="0"/>
          <w:marBottom w:val="0"/>
          <w:divBdr>
            <w:top w:val="none" w:sz="0" w:space="0" w:color="auto"/>
            <w:left w:val="none" w:sz="0" w:space="0" w:color="auto"/>
            <w:bottom w:val="none" w:sz="0" w:space="0" w:color="auto"/>
            <w:right w:val="none" w:sz="0" w:space="0" w:color="auto"/>
          </w:divBdr>
        </w:div>
        <w:div w:id="1563372489">
          <w:marLeft w:val="0"/>
          <w:marRight w:val="0"/>
          <w:marTop w:val="0"/>
          <w:marBottom w:val="0"/>
          <w:divBdr>
            <w:top w:val="none" w:sz="0" w:space="0" w:color="auto"/>
            <w:left w:val="none" w:sz="0" w:space="0" w:color="auto"/>
            <w:bottom w:val="none" w:sz="0" w:space="0" w:color="auto"/>
            <w:right w:val="none" w:sz="0" w:space="0" w:color="auto"/>
          </w:divBdr>
        </w:div>
        <w:div w:id="1549294790">
          <w:marLeft w:val="0"/>
          <w:marRight w:val="0"/>
          <w:marTop w:val="0"/>
          <w:marBottom w:val="0"/>
          <w:divBdr>
            <w:top w:val="none" w:sz="0" w:space="0" w:color="auto"/>
            <w:left w:val="none" w:sz="0" w:space="0" w:color="auto"/>
            <w:bottom w:val="none" w:sz="0" w:space="0" w:color="auto"/>
            <w:right w:val="none" w:sz="0" w:space="0" w:color="auto"/>
          </w:divBdr>
        </w:div>
        <w:div w:id="1276907291">
          <w:marLeft w:val="0"/>
          <w:marRight w:val="0"/>
          <w:marTop w:val="0"/>
          <w:marBottom w:val="0"/>
          <w:divBdr>
            <w:top w:val="none" w:sz="0" w:space="0" w:color="auto"/>
            <w:left w:val="none" w:sz="0" w:space="0" w:color="auto"/>
            <w:bottom w:val="none" w:sz="0" w:space="0" w:color="auto"/>
            <w:right w:val="none" w:sz="0" w:space="0" w:color="auto"/>
          </w:divBdr>
        </w:div>
        <w:div w:id="83502712">
          <w:marLeft w:val="0"/>
          <w:marRight w:val="0"/>
          <w:marTop w:val="0"/>
          <w:marBottom w:val="0"/>
          <w:divBdr>
            <w:top w:val="none" w:sz="0" w:space="0" w:color="auto"/>
            <w:left w:val="none" w:sz="0" w:space="0" w:color="auto"/>
            <w:bottom w:val="none" w:sz="0" w:space="0" w:color="auto"/>
            <w:right w:val="none" w:sz="0" w:space="0" w:color="auto"/>
          </w:divBdr>
        </w:div>
        <w:div w:id="1651323450">
          <w:marLeft w:val="0"/>
          <w:marRight w:val="0"/>
          <w:marTop w:val="0"/>
          <w:marBottom w:val="0"/>
          <w:divBdr>
            <w:top w:val="none" w:sz="0" w:space="0" w:color="auto"/>
            <w:left w:val="none" w:sz="0" w:space="0" w:color="auto"/>
            <w:bottom w:val="none" w:sz="0" w:space="0" w:color="auto"/>
            <w:right w:val="none" w:sz="0" w:space="0" w:color="auto"/>
          </w:divBdr>
        </w:div>
        <w:div w:id="1706634791">
          <w:marLeft w:val="0"/>
          <w:marRight w:val="0"/>
          <w:marTop w:val="0"/>
          <w:marBottom w:val="0"/>
          <w:divBdr>
            <w:top w:val="none" w:sz="0" w:space="0" w:color="auto"/>
            <w:left w:val="none" w:sz="0" w:space="0" w:color="auto"/>
            <w:bottom w:val="none" w:sz="0" w:space="0" w:color="auto"/>
            <w:right w:val="none" w:sz="0" w:space="0" w:color="auto"/>
          </w:divBdr>
        </w:div>
        <w:div w:id="451023852">
          <w:marLeft w:val="0"/>
          <w:marRight w:val="0"/>
          <w:marTop w:val="0"/>
          <w:marBottom w:val="0"/>
          <w:divBdr>
            <w:top w:val="none" w:sz="0" w:space="0" w:color="auto"/>
            <w:left w:val="none" w:sz="0" w:space="0" w:color="auto"/>
            <w:bottom w:val="none" w:sz="0" w:space="0" w:color="auto"/>
            <w:right w:val="none" w:sz="0" w:space="0" w:color="auto"/>
          </w:divBdr>
        </w:div>
        <w:div w:id="1643269613">
          <w:marLeft w:val="0"/>
          <w:marRight w:val="0"/>
          <w:marTop w:val="0"/>
          <w:marBottom w:val="0"/>
          <w:divBdr>
            <w:top w:val="none" w:sz="0" w:space="0" w:color="auto"/>
            <w:left w:val="none" w:sz="0" w:space="0" w:color="auto"/>
            <w:bottom w:val="none" w:sz="0" w:space="0" w:color="auto"/>
            <w:right w:val="none" w:sz="0" w:space="0" w:color="auto"/>
          </w:divBdr>
        </w:div>
        <w:div w:id="736322732">
          <w:marLeft w:val="0"/>
          <w:marRight w:val="0"/>
          <w:marTop w:val="0"/>
          <w:marBottom w:val="0"/>
          <w:divBdr>
            <w:top w:val="none" w:sz="0" w:space="0" w:color="auto"/>
            <w:left w:val="none" w:sz="0" w:space="0" w:color="auto"/>
            <w:bottom w:val="none" w:sz="0" w:space="0" w:color="auto"/>
            <w:right w:val="none" w:sz="0" w:space="0" w:color="auto"/>
          </w:divBdr>
        </w:div>
      </w:divsChild>
    </w:div>
    <w:div w:id="792135341">
      <w:bodyDiv w:val="1"/>
      <w:marLeft w:val="0"/>
      <w:marRight w:val="0"/>
      <w:marTop w:val="0"/>
      <w:marBottom w:val="0"/>
      <w:divBdr>
        <w:top w:val="none" w:sz="0" w:space="0" w:color="auto"/>
        <w:left w:val="none" w:sz="0" w:space="0" w:color="auto"/>
        <w:bottom w:val="none" w:sz="0" w:space="0" w:color="auto"/>
        <w:right w:val="none" w:sz="0" w:space="0" w:color="auto"/>
      </w:divBdr>
      <w:divsChild>
        <w:div w:id="1059669010">
          <w:marLeft w:val="0"/>
          <w:marRight w:val="0"/>
          <w:marTop w:val="0"/>
          <w:marBottom w:val="0"/>
          <w:divBdr>
            <w:top w:val="none" w:sz="0" w:space="0" w:color="auto"/>
            <w:left w:val="none" w:sz="0" w:space="0" w:color="auto"/>
            <w:bottom w:val="none" w:sz="0" w:space="0" w:color="auto"/>
            <w:right w:val="none" w:sz="0" w:space="0" w:color="auto"/>
          </w:divBdr>
        </w:div>
        <w:div w:id="1985112906">
          <w:marLeft w:val="0"/>
          <w:marRight w:val="0"/>
          <w:marTop w:val="0"/>
          <w:marBottom w:val="0"/>
          <w:divBdr>
            <w:top w:val="none" w:sz="0" w:space="0" w:color="auto"/>
            <w:left w:val="none" w:sz="0" w:space="0" w:color="auto"/>
            <w:bottom w:val="none" w:sz="0" w:space="0" w:color="auto"/>
            <w:right w:val="none" w:sz="0" w:space="0" w:color="auto"/>
          </w:divBdr>
        </w:div>
      </w:divsChild>
    </w:div>
    <w:div w:id="812673410">
      <w:bodyDiv w:val="1"/>
      <w:marLeft w:val="0"/>
      <w:marRight w:val="0"/>
      <w:marTop w:val="0"/>
      <w:marBottom w:val="0"/>
      <w:divBdr>
        <w:top w:val="none" w:sz="0" w:space="0" w:color="auto"/>
        <w:left w:val="none" w:sz="0" w:space="0" w:color="auto"/>
        <w:bottom w:val="none" w:sz="0" w:space="0" w:color="auto"/>
        <w:right w:val="none" w:sz="0" w:space="0" w:color="auto"/>
      </w:divBdr>
      <w:divsChild>
        <w:div w:id="1366709098">
          <w:marLeft w:val="0"/>
          <w:marRight w:val="0"/>
          <w:marTop w:val="0"/>
          <w:marBottom w:val="0"/>
          <w:divBdr>
            <w:top w:val="none" w:sz="0" w:space="0" w:color="auto"/>
            <w:left w:val="none" w:sz="0" w:space="0" w:color="auto"/>
            <w:bottom w:val="none" w:sz="0" w:space="0" w:color="auto"/>
            <w:right w:val="none" w:sz="0" w:space="0" w:color="auto"/>
          </w:divBdr>
        </w:div>
      </w:divsChild>
    </w:div>
    <w:div w:id="841359174">
      <w:bodyDiv w:val="1"/>
      <w:marLeft w:val="0"/>
      <w:marRight w:val="0"/>
      <w:marTop w:val="0"/>
      <w:marBottom w:val="0"/>
      <w:divBdr>
        <w:top w:val="none" w:sz="0" w:space="0" w:color="auto"/>
        <w:left w:val="none" w:sz="0" w:space="0" w:color="auto"/>
        <w:bottom w:val="none" w:sz="0" w:space="0" w:color="auto"/>
        <w:right w:val="none" w:sz="0" w:space="0" w:color="auto"/>
      </w:divBdr>
      <w:divsChild>
        <w:div w:id="557788965">
          <w:marLeft w:val="0"/>
          <w:marRight w:val="0"/>
          <w:marTop w:val="0"/>
          <w:marBottom w:val="0"/>
          <w:divBdr>
            <w:top w:val="none" w:sz="0" w:space="0" w:color="auto"/>
            <w:left w:val="none" w:sz="0" w:space="0" w:color="auto"/>
            <w:bottom w:val="none" w:sz="0" w:space="0" w:color="auto"/>
            <w:right w:val="none" w:sz="0" w:space="0" w:color="auto"/>
          </w:divBdr>
        </w:div>
        <w:div w:id="760641260">
          <w:marLeft w:val="0"/>
          <w:marRight w:val="0"/>
          <w:marTop w:val="0"/>
          <w:marBottom w:val="0"/>
          <w:divBdr>
            <w:top w:val="none" w:sz="0" w:space="0" w:color="auto"/>
            <w:left w:val="none" w:sz="0" w:space="0" w:color="auto"/>
            <w:bottom w:val="none" w:sz="0" w:space="0" w:color="auto"/>
            <w:right w:val="none" w:sz="0" w:space="0" w:color="auto"/>
          </w:divBdr>
        </w:div>
        <w:div w:id="1608657400">
          <w:marLeft w:val="0"/>
          <w:marRight w:val="0"/>
          <w:marTop w:val="0"/>
          <w:marBottom w:val="0"/>
          <w:divBdr>
            <w:top w:val="none" w:sz="0" w:space="0" w:color="auto"/>
            <w:left w:val="none" w:sz="0" w:space="0" w:color="auto"/>
            <w:bottom w:val="none" w:sz="0" w:space="0" w:color="auto"/>
            <w:right w:val="none" w:sz="0" w:space="0" w:color="auto"/>
          </w:divBdr>
        </w:div>
      </w:divsChild>
    </w:div>
    <w:div w:id="841965855">
      <w:bodyDiv w:val="1"/>
      <w:marLeft w:val="0"/>
      <w:marRight w:val="0"/>
      <w:marTop w:val="0"/>
      <w:marBottom w:val="0"/>
      <w:divBdr>
        <w:top w:val="none" w:sz="0" w:space="0" w:color="auto"/>
        <w:left w:val="none" w:sz="0" w:space="0" w:color="auto"/>
        <w:bottom w:val="none" w:sz="0" w:space="0" w:color="auto"/>
        <w:right w:val="none" w:sz="0" w:space="0" w:color="auto"/>
      </w:divBdr>
      <w:divsChild>
        <w:div w:id="1885437483">
          <w:marLeft w:val="0"/>
          <w:marRight w:val="0"/>
          <w:marTop w:val="0"/>
          <w:marBottom w:val="0"/>
          <w:divBdr>
            <w:top w:val="none" w:sz="0" w:space="0" w:color="auto"/>
            <w:left w:val="none" w:sz="0" w:space="0" w:color="auto"/>
            <w:bottom w:val="none" w:sz="0" w:space="0" w:color="auto"/>
            <w:right w:val="none" w:sz="0" w:space="0" w:color="auto"/>
          </w:divBdr>
        </w:div>
        <w:div w:id="1924290840">
          <w:marLeft w:val="0"/>
          <w:marRight w:val="0"/>
          <w:marTop w:val="0"/>
          <w:marBottom w:val="0"/>
          <w:divBdr>
            <w:top w:val="none" w:sz="0" w:space="0" w:color="auto"/>
            <w:left w:val="none" w:sz="0" w:space="0" w:color="auto"/>
            <w:bottom w:val="none" w:sz="0" w:space="0" w:color="auto"/>
            <w:right w:val="none" w:sz="0" w:space="0" w:color="auto"/>
          </w:divBdr>
        </w:div>
        <w:div w:id="71122697">
          <w:marLeft w:val="0"/>
          <w:marRight w:val="0"/>
          <w:marTop w:val="0"/>
          <w:marBottom w:val="0"/>
          <w:divBdr>
            <w:top w:val="none" w:sz="0" w:space="0" w:color="auto"/>
            <w:left w:val="none" w:sz="0" w:space="0" w:color="auto"/>
            <w:bottom w:val="none" w:sz="0" w:space="0" w:color="auto"/>
            <w:right w:val="none" w:sz="0" w:space="0" w:color="auto"/>
          </w:divBdr>
        </w:div>
        <w:div w:id="1455563315">
          <w:marLeft w:val="0"/>
          <w:marRight w:val="0"/>
          <w:marTop w:val="0"/>
          <w:marBottom w:val="0"/>
          <w:divBdr>
            <w:top w:val="none" w:sz="0" w:space="0" w:color="auto"/>
            <w:left w:val="none" w:sz="0" w:space="0" w:color="auto"/>
            <w:bottom w:val="none" w:sz="0" w:space="0" w:color="auto"/>
            <w:right w:val="none" w:sz="0" w:space="0" w:color="auto"/>
          </w:divBdr>
        </w:div>
        <w:div w:id="555581111">
          <w:marLeft w:val="0"/>
          <w:marRight w:val="0"/>
          <w:marTop w:val="0"/>
          <w:marBottom w:val="0"/>
          <w:divBdr>
            <w:top w:val="none" w:sz="0" w:space="0" w:color="auto"/>
            <w:left w:val="none" w:sz="0" w:space="0" w:color="auto"/>
            <w:bottom w:val="none" w:sz="0" w:space="0" w:color="auto"/>
            <w:right w:val="none" w:sz="0" w:space="0" w:color="auto"/>
          </w:divBdr>
        </w:div>
        <w:div w:id="1804077565">
          <w:marLeft w:val="0"/>
          <w:marRight w:val="0"/>
          <w:marTop w:val="0"/>
          <w:marBottom w:val="0"/>
          <w:divBdr>
            <w:top w:val="none" w:sz="0" w:space="0" w:color="auto"/>
            <w:left w:val="none" w:sz="0" w:space="0" w:color="auto"/>
            <w:bottom w:val="none" w:sz="0" w:space="0" w:color="auto"/>
            <w:right w:val="none" w:sz="0" w:space="0" w:color="auto"/>
          </w:divBdr>
        </w:div>
        <w:div w:id="1160777285">
          <w:marLeft w:val="0"/>
          <w:marRight w:val="0"/>
          <w:marTop w:val="0"/>
          <w:marBottom w:val="0"/>
          <w:divBdr>
            <w:top w:val="none" w:sz="0" w:space="0" w:color="auto"/>
            <w:left w:val="none" w:sz="0" w:space="0" w:color="auto"/>
            <w:bottom w:val="none" w:sz="0" w:space="0" w:color="auto"/>
            <w:right w:val="none" w:sz="0" w:space="0" w:color="auto"/>
          </w:divBdr>
        </w:div>
        <w:div w:id="2016152891">
          <w:marLeft w:val="0"/>
          <w:marRight w:val="0"/>
          <w:marTop w:val="0"/>
          <w:marBottom w:val="0"/>
          <w:divBdr>
            <w:top w:val="none" w:sz="0" w:space="0" w:color="auto"/>
            <w:left w:val="none" w:sz="0" w:space="0" w:color="auto"/>
            <w:bottom w:val="none" w:sz="0" w:space="0" w:color="auto"/>
            <w:right w:val="none" w:sz="0" w:space="0" w:color="auto"/>
          </w:divBdr>
        </w:div>
        <w:div w:id="663625427">
          <w:marLeft w:val="0"/>
          <w:marRight w:val="0"/>
          <w:marTop w:val="0"/>
          <w:marBottom w:val="0"/>
          <w:divBdr>
            <w:top w:val="none" w:sz="0" w:space="0" w:color="auto"/>
            <w:left w:val="none" w:sz="0" w:space="0" w:color="auto"/>
            <w:bottom w:val="none" w:sz="0" w:space="0" w:color="auto"/>
            <w:right w:val="none" w:sz="0" w:space="0" w:color="auto"/>
          </w:divBdr>
        </w:div>
        <w:div w:id="332923581">
          <w:marLeft w:val="0"/>
          <w:marRight w:val="0"/>
          <w:marTop w:val="0"/>
          <w:marBottom w:val="0"/>
          <w:divBdr>
            <w:top w:val="none" w:sz="0" w:space="0" w:color="auto"/>
            <w:left w:val="none" w:sz="0" w:space="0" w:color="auto"/>
            <w:bottom w:val="none" w:sz="0" w:space="0" w:color="auto"/>
            <w:right w:val="none" w:sz="0" w:space="0" w:color="auto"/>
          </w:divBdr>
        </w:div>
        <w:div w:id="309139077">
          <w:marLeft w:val="0"/>
          <w:marRight w:val="0"/>
          <w:marTop w:val="0"/>
          <w:marBottom w:val="0"/>
          <w:divBdr>
            <w:top w:val="none" w:sz="0" w:space="0" w:color="auto"/>
            <w:left w:val="none" w:sz="0" w:space="0" w:color="auto"/>
            <w:bottom w:val="none" w:sz="0" w:space="0" w:color="auto"/>
            <w:right w:val="none" w:sz="0" w:space="0" w:color="auto"/>
          </w:divBdr>
        </w:div>
        <w:div w:id="1825318012">
          <w:marLeft w:val="0"/>
          <w:marRight w:val="0"/>
          <w:marTop w:val="0"/>
          <w:marBottom w:val="0"/>
          <w:divBdr>
            <w:top w:val="none" w:sz="0" w:space="0" w:color="auto"/>
            <w:left w:val="none" w:sz="0" w:space="0" w:color="auto"/>
            <w:bottom w:val="none" w:sz="0" w:space="0" w:color="auto"/>
            <w:right w:val="none" w:sz="0" w:space="0" w:color="auto"/>
          </w:divBdr>
        </w:div>
        <w:div w:id="845754347">
          <w:marLeft w:val="0"/>
          <w:marRight w:val="0"/>
          <w:marTop w:val="0"/>
          <w:marBottom w:val="0"/>
          <w:divBdr>
            <w:top w:val="none" w:sz="0" w:space="0" w:color="auto"/>
            <w:left w:val="none" w:sz="0" w:space="0" w:color="auto"/>
            <w:bottom w:val="none" w:sz="0" w:space="0" w:color="auto"/>
            <w:right w:val="none" w:sz="0" w:space="0" w:color="auto"/>
          </w:divBdr>
        </w:div>
        <w:div w:id="1584141231">
          <w:marLeft w:val="0"/>
          <w:marRight w:val="0"/>
          <w:marTop w:val="0"/>
          <w:marBottom w:val="0"/>
          <w:divBdr>
            <w:top w:val="none" w:sz="0" w:space="0" w:color="auto"/>
            <w:left w:val="none" w:sz="0" w:space="0" w:color="auto"/>
            <w:bottom w:val="none" w:sz="0" w:space="0" w:color="auto"/>
            <w:right w:val="none" w:sz="0" w:space="0" w:color="auto"/>
          </w:divBdr>
        </w:div>
      </w:divsChild>
    </w:div>
    <w:div w:id="930357669">
      <w:bodyDiv w:val="1"/>
      <w:marLeft w:val="0"/>
      <w:marRight w:val="0"/>
      <w:marTop w:val="0"/>
      <w:marBottom w:val="0"/>
      <w:divBdr>
        <w:top w:val="none" w:sz="0" w:space="0" w:color="auto"/>
        <w:left w:val="none" w:sz="0" w:space="0" w:color="auto"/>
        <w:bottom w:val="none" w:sz="0" w:space="0" w:color="auto"/>
        <w:right w:val="none" w:sz="0" w:space="0" w:color="auto"/>
      </w:divBdr>
      <w:divsChild>
        <w:div w:id="699429831">
          <w:marLeft w:val="0"/>
          <w:marRight w:val="0"/>
          <w:marTop w:val="0"/>
          <w:marBottom w:val="0"/>
          <w:divBdr>
            <w:top w:val="none" w:sz="0" w:space="0" w:color="auto"/>
            <w:left w:val="none" w:sz="0" w:space="0" w:color="auto"/>
            <w:bottom w:val="none" w:sz="0" w:space="0" w:color="auto"/>
            <w:right w:val="none" w:sz="0" w:space="0" w:color="auto"/>
          </w:divBdr>
        </w:div>
      </w:divsChild>
    </w:div>
    <w:div w:id="959260325">
      <w:bodyDiv w:val="1"/>
      <w:marLeft w:val="0"/>
      <w:marRight w:val="0"/>
      <w:marTop w:val="0"/>
      <w:marBottom w:val="0"/>
      <w:divBdr>
        <w:top w:val="none" w:sz="0" w:space="0" w:color="auto"/>
        <w:left w:val="none" w:sz="0" w:space="0" w:color="auto"/>
        <w:bottom w:val="none" w:sz="0" w:space="0" w:color="auto"/>
        <w:right w:val="none" w:sz="0" w:space="0" w:color="auto"/>
      </w:divBdr>
      <w:divsChild>
        <w:div w:id="302543966">
          <w:marLeft w:val="0"/>
          <w:marRight w:val="0"/>
          <w:marTop w:val="0"/>
          <w:marBottom w:val="0"/>
          <w:divBdr>
            <w:top w:val="none" w:sz="0" w:space="0" w:color="auto"/>
            <w:left w:val="none" w:sz="0" w:space="0" w:color="auto"/>
            <w:bottom w:val="none" w:sz="0" w:space="0" w:color="auto"/>
            <w:right w:val="none" w:sz="0" w:space="0" w:color="auto"/>
          </w:divBdr>
        </w:div>
        <w:div w:id="1581985733">
          <w:marLeft w:val="0"/>
          <w:marRight w:val="0"/>
          <w:marTop w:val="0"/>
          <w:marBottom w:val="0"/>
          <w:divBdr>
            <w:top w:val="none" w:sz="0" w:space="0" w:color="auto"/>
            <w:left w:val="none" w:sz="0" w:space="0" w:color="auto"/>
            <w:bottom w:val="none" w:sz="0" w:space="0" w:color="auto"/>
            <w:right w:val="none" w:sz="0" w:space="0" w:color="auto"/>
          </w:divBdr>
        </w:div>
      </w:divsChild>
    </w:div>
    <w:div w:id="1022321193">
      <w:bodyDiv w:val="1"/>
      <w:marLeft w:val="0"/>
      <w:marRight w:val="0"/>
      <w:marTop w:val="0"/>
      <w:marBottom w:val="0"/>
      <w:divBdr>
        <w:top w:val="none" w:sz="0" w:space="0" w:color="auto"/>
        <w:left w:val="none" w:sz="0" w:space="0" w:color="auto"/>
        <w:bottom w:val="none" w:sz="0" w:space="0" w:color="auto"/>
        <w:right w:val="none" w:sz="0" w:space="0" w:color="auto"/>
      </w:divBdr>
      <w:divsChild>
        <w:div w:id="2050953869">
          <w:marLeft w:val="0"/>
          <w:marRight w:val="0"/>
          <w:marTop w:val="0"/>
          <w:marBottom w:val="0"/>
          <w:divBdr>
            <w:top w:val="none" w:sz="0" w:space="0" w:color="auto"/>
            <w:left w:val="none" w:sz="0" w:space="0" w:color="auto"/>
            <w:bottom w:val="none" w:sz="0" w:space="0" w:color="auto"/>
            <w:right w:val="none" w:sz="0" w:space="0" w:color="auto"/>
          </w:divBdr>
        </w:div>
      </w:divsChild>
    </w:div>
    <w:div w:id="1038972290">
      <w:bodyDiv w:val="1"/>
      <w:marLeft w:val="0"/>
      <w:marRight w:val="0"/>
      <w:marTop w:val="0"/>
      <w:marBottom w:val="0"/>
      <w:divBdr>
        <w:top w:val="none" w:sz="0" w:space="0" w:color="auto"/>
        <w:left w:val="none" w:sz="0" w:space="0" w:color="auto"/>
        <w:bottom w:val="none" w:sz="0" w:space="0" w:color="auto"/>
        <w:right w:val="none" w:sz="0" w:space="0" w:color="auto"/>
      </w:divBdr>
      <w:divsChild>
        <w:div w:id="704408231">
          <w:marLeft w:val="0"/>
          <w:marRight w:val="0"/>
          <w:marTop w:val="0"/>
          <w:marBottom w:val="0"/>
          <w:divBdr>
            <w:top w:val="none" w:sz="0" w:space="0" w:color="auto"/>
            <w:left w:val="none" w:sz="0" w:space="0" w:color="auto"/>
            <w:bottom w:val="none" w:sz="0" w:space="0" w:color="auto"/>
            <w:right w:val="none" w:sz="0" w:space="0" w:color="auto"/>
          </w:divBdr>
        </w:div>
      </w:divsChild>
    </w:div>
    <w:div w:id="1064328185">
      <w:bodyDiv w:val="1"/>
      <w:marLeft w:val="0"/>
      <w:marRight w:val="0"/>
      <w:marTop w:val="0"/>
      <w:marBottom w:val="0"/>
      <w:divBdr>
        <w:top w:val="none" w:sz="0" w:space="0" w:color="auto"/>
        <w:left w:val="none" w:sz="0" w:space="0" w:color="auto"/>
        <w:bottom w:val="none" w:sz="0" w:space="0" w:color="auto"/>
        <w:right w:val="none" w:sz="0" w:space="0" w:color="auto"/>
      </w:divBdr>
      <w:divsChild>
        <w:div w:id="98062363">
          <w:marLeft w:val="0"/>
          <w:marRight w:val="0"/>
          <w:marTop w:val="0"/>
          <w:marBottom w:val="0"/>
          <w:divBdr>
            <w:top w:val="none" w:sz="0" w:space="0" w:color="auto"/>
            <w:left w:val="none" w:sz="0" w:space="0" w:color="auto"/>
            <w:bottom w:val="none" w:sz="0" w:space="0" w:color="auto"/>
            <w:right w:val="none" w:sz="0" w:space="0" w:color="auto"/>
          </w:divBdr>
        </w:div>
      </w:divsChild>
    </w:div>
    <w:div w:id="1085106656">
      <w:bodyDiv w:val="1"/>
      <w:marLeft w:val="0"/>
      <w:marRight w:val="0"/>
      <w:marTop w:val="0"/>
      <w:marBottom w:val="0"/>
      <w:divBdr>
        <w:top w:val="none" w:sz="0" w:space="0" w:color="auto"/>
        <w:left w:val="none" w:sz="0" w:space="0" w:color="auto"/>
        <w:bottom w:val="none" w:sz="0" w:space="0" w:color="auto"/>
        <w:right w:val="none" w:sz="0" w:space="0" w:color="auto"/>
      </w:divBdr>
      <w:divsChild>
        <w:div w:id="1581252968">
          <w:marLeft w:val="0"/>
          <w:marRight w:val="0"/>
          <w:marTop w:val="0"/>
          <w:marBottom w:val="0"/>
          <w:divBdr>
            <w:top w:val="none" w:sz="0" w:space="0" w:color="auto"/>
            <w:left w:val="none" w:sz="0" w:space="0" w:color="auto"/>
            <w:bottom w:val="none" w:sz="0" w:space="0" w:color="auto"/>
            <w:right w:val="none" w:sz="0" w:space="0" w:color="auto"/>
          </w:divBdr>
        </w:div>
        <w:div w:id="2001807500">
          <w:marLeft w:val="0"/>
          <w:marRight w:val="0"/>
          <w:marTop w:val="0"/>
          <w:marBottom w:val="0"/>
          <w:divBdr>
            <w:top w:val="none" w:sz="0" w:space="0" w:color="auto"/>
            <w:left w:val="none" w:sz="0" w:space="0" w:color="auto"/>
            <w:bottom w:val="none" w:sz="0" w:space="0" w:color="auto"/>
            <w:right w:val="none" w:sz="0" w:space="0" w:color="auto"/>
          </w:divBdr>
        </w:div>
        <w:div w:id="506403728">
          <w:marLeft w:val="0"/>
          <w:marRight w:val="0"/>
          <w:marTop w:val="0"/>
          <w:marBottom w:val="0"/>
          <w:divBdr>
            <w:top w:val="none" w:sz="0" w:space="0" w:color="auto"/>
            <w:left w:val="none" w:sz="0" w:space="0" w:color="auto"/>
            <w:bottom w:val="none" w:sz="0" w:space="0" w:color="auto"/>
            <w:right w:val="none" w:sz="0" w:space="0" w:color="auto"/>
          </w:divBdr>
        </w:div>
        <w:div w:id="1700816804">
          <w:marLeft w:val="0"/>
          <w:marRight w:val="0"/>
          <w:marTop w:val="0"/>
          <w:marBottom w:val="0"/>
          <w:divBdr>
            <w:top w:val="none" w:sz="0" w:space="0" w:color="auto"/>
            <w:left w:val="none" w:sz="0" w:space="0" w:color="auto"/>
            <w:bottom w:val="none" w:sz="0" w:space="0" w:color="auto"/>
            <w:right w:val="none" w:sz="0" w:space="0" w:color="auto"/>
          </w:divBdr>
        </w:div>
        <w:div w:id="592905444">
          <w:marLeft w:val="0"/>
          <w:marRight w:val="0"/>
          <w:marTop w:val="0"/>
          <w:marBottom w:val="0"/>
          <w:divBdr>
            <w:top w:val="none" w:sz="0" w:space="0" w:color="auto"/>
            <w:left w:val="none" w:sz="0" w:space="0" w:color="auto"/>
            <w:bottom w:val="none" w:sz="0" w:space="0" w:color="auto"/>
            <w:right w:val="none" w:sz="0" w:space="0" w:color="auto"/>
          </w:divBdr>
        </w:div>
        <w:div w:id="767237524">
          <w:marLeft w:val="0"/>
          <w:marRight w:val="0"/>
          <w:marTop w:val="0"/>
          <w:marBottom w:val="0"/>
          <w:divBdr>
            <w:top w:val="none" w:sz="0" w:space="0" w:color="auto"/>
            <w:left w:val="none" w:sz="0" w:space="0" w:color="auto"/>
            <w:bottom w:val="none" w:sz="0" w:space="0" w:color="auto"/>
            <w:right w:val="none" w:sz="0" w:space="0" w:color="auto"/>
          </w:divBdr>
        </w:div>
        <w:div w:id="958797835">
          <w:marLeft w:val="0"/>
          <w:marRight w:val="0"/>
          <w:marTop w:val="0"/>
          <w:marBottom w:val="0"/>
          <w:divBdr>
            <w:top w:val="none" w:sz="0" w:space="0" w:color="auto"/>
            <w:left w:val="none" w:sz="0" w:space="0" w:color="auto"/>
            <w:bottom w:val="none" w:sz="0" w:space="0" w:color="auto"/>
            <w:right w:val="none" w:sz="0" w:space="0" w:color="auto"/>
          </w:divBdr>
        </w:div>
        <w:div w:id="1725105961">
          <w:marLeft w:val="0"/>
          <w:marRight w:val="0"/>
          <w:marTop w:val="0"/>
          <w:marBottom w:val="0"/>
          <w:divBdr>
            <w:top w:val="none" w:sz="0" w:space="0" w:color="auto"/>
            <w:left w:val="none" w:sz="0" w:space="0" w:color="auto"/>
            <w:bottom w:val="none" w:sz="0" w:space="0" w:color="auto"/>
            <w:right w:val="none" w:sz="0" w:space="0" w:color="auto"/>
          </w:divBdr>
        </w:div>
        <w:div w:id="952327244">
          <w:marLeft w:val="0"/>
          <w:marRight w:val="0"/>
          <w:marTop w:val="0"/>
          <w:marBottom w:val="0"/>
          <w:divBdr>
            <w:top w:val="none" w:sz="0" w:space="0" w:color="auto"/>
            <w:left w:val="none" w:sz="0" w:space="0" w:color="auto"/>
            <w:bottom w:val="none" w:sz="0" w:space="0" w:color="auto"/>
            <w:right w:val="none" w:sz="0" w:space="0" w:color="auto"/>
          </w:divBdr>
        </w:div>
        <w:div w:id="88083759">
          <w:marLeft w:val="0"/>
          <w:marRight w:val="0"/>
          <w:marTop w:val="0"/>
          <w:marBottom w:val="0"/>
          <w:divBdr>
            <w:top w:val="none" w:sz="0" w:space="0" w:color="auto"/>
            <w:left w:val="none" w:sz="0" w:space="0" w:color="auto"/>
            <w:bottom w:val="none" w:sz="0" w:space="0" w:color="auto"/>
            <w:right w:val="none" w:sz="0" w:space="0" w:color="auto"/>
          </w:divBdr>
        </w:div>
        <w:div w:id="1478840252">
          <w:marLeft w:val="0"/>
          <w:marRight w:val="0"/>
          <w:marTop w:val="0"/>
          <w:marBottom w:val="0"/>
          <w:divBdr>
            <w:top w:val="none" w:sz="0" w:space="0" w:color="auto"/>
            <w:left w:val="none" w:sz="0" w:space="0" w:color="auto"/>
            <w:bottom w:val="none" w:sz="0" w:space="0" w:color="auto"/>
            <w:right w:val="none" w:sz="0" w:space="0" w:color="auto"/>
          </w:divBdr>
        </w:div>
        <w:div w:id="2053265821">
          <w:marLeft w:val="0"/>
          <w:marRight w:val="0"/>
          <w:marTop w:val="0"/>
          <w:marBottom w:val="0"/>
          <w:divBdr>
            <w:top w:val="none" w:sz="0" w:space="0" w:color="auto"/>
            <w:left w:val="none" w:sz="0" w:space="0" w:color="auto"/>
            <w:bottom w:val="none" w:sz="0" w:space="0" w:color="auto"/>
            <w:right w:val="none" w:sz="0" w:space="0" w:color="auto"/>
          </w:divBdr>
        </w:div>
        <w:div w:id="66809082">
          <w:marLeft w:val="0"/>
          <w:marRight w:val="0"/>
          <w:marTop w:val="0"/>
          <w:marBottom w:val="0"/>
          <w:divBdr>
            <w:top w:val="none" w:sz="0" w:space="0" w:color="auto"/>
            <w:left w:val="none" w:sz="0" w:space="0" w:color="auto"/>
            <w:bottom w:val="none" w:sz="0" w:space="0" w:color="auto"/>
            <w:right w:val="none" w:sz="0" w:space="0" w:color="auto"/>
          </w:divBdr>
        </w:div>
        <w:div w:id="1476415143">
          <w:marLeft w:val="0"/>
          <w:marRight w:val="0"/>
          <w:marTop w:val="0"/>
          <w:marBottom w:val="0"/>
          <w:divBdr>
            <w:top w:val="none" w:sz="0" w:space="0" w:color="auto"/>
            <w:left w:val="none" w:sz="0" w:space="0" w:color="auto"/>
            <w:bottom w:val="none" w:sz="0" w:space="0" w:color="auto"/>
            <w:right w:val="none" w:sz="0" w:space="0" w:color="auto"/>
          </w:divBdr>
        </w:div>
        <w:div w:id="1799839364">
          <w:marLeft w:val="0"/>
          <w:marRight w:val="0"/>
          <w:marTop w:val="0"/>
          <w:marBottom w:val="0"/>
          <w:divBdr>
            <w:top w:val="none" w:sz="0" w:space="0" w:color="auto"/>
            <w:left w:val="none" w:sz="0" w:space="0" w:color="auto"/>
            <w:bottom w:val="none" w:sz="0" w:space="0" w:color="auto"/>
            <w:right w:val="none" w:sz="0" w:space="0" w:color="auto"/>
          </w:divBdr>
        </w:div>
        <w:div w:id="391275008">
          <w:marLeft w:val="0"/>
          <w:marRight w:val="0"/>
          <w:marTop w:val="0"/>
          <w:marBottom w:val="0"/>
          <w:divBdr>
            <w:top w:val="none" w:sz="0" w:space="0" w:color="auto"/>
            <w:left w:val="none" w:sz="0" w:space="0" w:color="auto"/>
            <w:bottom w:val="none" w:sz="0" w:space="0" w:color="auto"/>
            <w:right w:val="none" w:sz="0" w:space="0" w:color="auto"/>
          </w:divBdr>
        </w:div>
      </w:divsChild>
    </w:div>
    <w:div w:id="1087573382">
      <w:bodyDiv w:val="1"/>
      <w:marLeft w:val="0"/>
      <w:marRight w:val="0"/>
      <w:marTop w:val="0"/>
      <w:marBottom w:val="0"/>
      <w:divBdr>
        <w:top w:val="none" w:sz="0" w:space="0" w:color="auto"/>
        <w:left w:val="none" w:sz="0" w:space="0" w:color="auto"/>
        <w:bottom w:val="none" w:sz="0" w:space="0" w:color="auto"/>
        <w:right w:val="none" w:sz="0" w:space="0" w:color="auto"/>
      </w:divBdr>
      <w:divsChild>
        <w:div w:id="180945266">
          <w:marLeft w:val="0"/>
          <w:marRight w:val="0"/>
          <w:marTop w:val="0"/>
          <w:marBottom w:val="0"/>
          <w:divBdr>
            <w:top w:val="none" w:sz="0" w:space="0" w:color="auto"/>
            <w:left w:val="none" w:sz="0" w:space="0" w:color="auto"/>
            <w:bottom w:val="none" w:sz="0" w:space="0" w:color="auto"/>
            <w:right w:val="none" w:sz="0" w:space="0" w:color="auto"/>
          </w:divBdr>
        </w:div>
        <w:div w:id="1807091080">
          <w:marLeft w:val="0"/>
          <w:marRight w:val="0"/>
          <w:marTop w:val="0"/>
          <w:marBottom w:val="0"/>
          <w:divBdr>
            <w:top w:val="none" w:sz="0" w:space="0" w:color="auto"/>
            <w:left w:val="none" w:sz="0" w:space="0" w:color="auto"/>
            <w:bottom w:val="none" w:sz="0" w:space="0" w:color="auto"/>
            <w:right w:val="none" w:sz="0" w:space="0" w:color="auto"/>
          </w:divBdr>
        </w:div>
        <w:div w:id="940839869">
          <w:marLeft w:val="0"/>
          <w:marRight w:val="0"/>
          <w:marTop w:val="0"/>
          <w:marBottom w:val="0"/>
          <w:divBdr>
            <w:top w:val="none" w:sz="0" w:space="0" w:color="auto"/>
            <w:left w:val="none" w:sz="0" w:space="0" w:color="auto"/>
            <w:bottom w:val="none" w:sz="0" w:space="0" w:color="auto"/>
            <w:right w:val="none" w:sz="0" w:space="0" w:color="auto"/>
          </w:divBdr>
        </w:div>
      </w:divsChild>
    </w:div>
    <w:div w:id="1093284516">
      <w:bodyDiv w:val="1"/>
      <w:marLeft w:val="0"/>
      <w:marRight w:val="0"/>
      <w:marTop w:val="0"/>
      <w:marBottom w:val="0"/>
      <w:divBdr>
        <w:top w:val="none" w:sz="0" w:space="0" w:color="auto"/>
        <w:left w:val="none" w:sz="0" w:space="0" w:color="auto"/>
        <w:bottom w:val="none" w:sz="0" w:space="0" w:color="auto"/>
        <w:right w:val="none" w:sz="0" w:space="0" w:color="auto"/>
      </w:divBdr>
      <w:divsChild>
        <w:div w:id="630013761">
          <w:marLeft w:val="0"/>
          <w:marRight w:val="0"/>
          <w:marTop w:val="0"/>
          <w:marBottom w:val="0"/>
          <w:divBdr>
            <w:top w:val="none" w:sz="0" w:space="0" w:color="auto"/>
            <w:left w:val="none" w:sz="0" w:space="0" w:color="auto"/>
            <w:bottom w:val="none" w:sz="0" w:space="0" w:color="auto"/>
            <w:right w:val="none" w:sz="0" w:space="0" w:color="auto"/>
          </w:divBdr>
        </w:div>
      </w:divsChild>
    </w:div>
    <w:div w:id="1201363849">
      <w:bodyDiv w:val="1"/>
      <w:marLeft w:val="0"/>
      <w:marRight w:val="0"/>
      <w:marTop w:val="0"/>
      <w:marBottom w:val="0"/>
      <w:divBdr>
        <w:top w:val="none" w:sz="0" w:space="0" w:color="auto"/>
        <w:left w:val="none" w:sz="0" w:space="0" w:color="auto"/>
        <w:bottom w:val="none" w:sz="0" w:space="0" w:color="auto"/>
        <w:right w:val="none" w:sz="0" w:space="0" w:color="auto"/>
      </w:divBdr>
      <w:divsChild>
        <w:div w:id="881134668">
          <w:marLeft w:val="0"/>
          <w:marRight w:val="0"/>
          <w:marTop w:val="0"/>
          <w:marBottom w:val="0"/>
          <w:divBdr>
            <w:top w:val="none" w:sz="0" w:space="0" w:color="auto"/>
            <w:left w:val="none" w:sz="0" w:space="0" w:color="auto"/>
            <w:bottom w:val="none" w:sz="0" w:space="0" w:color="auto"/>
            <w:right w:val="none" w:sz="0" w:space="0" w:color="auto"/>
          </w:divBdr>
        </w:div>
        <w:div w:id="1289438254">
          <w:marLeft w:val="0"/>
          <w:marRight w:val="0"/>
          <w:marTop w:val="0"/>
          <w:marBottom w:val="0"/>
          <w:divBdr>
            <w:top w:val="none" w:sz="0" w:space="0" w:color="auto"/>
            <w:left w:val="none" w:sz="0" w:space="0" w:color="auto"/>
            <w:bottom w:val="none" w:sz="0" w:space="0" w:color="auto"/>
            <w:right w:val="none" w:sz="0" w:space="0" w:color="auto"/>
          </w:divBdr>
        </w:div>
        <w:div w:id="852452900">
          <w:marLeft w:val="0"/>
          <w:marRight w:val="0"/>
          <w:marTop w:val="0"/>
          <w:marBottom w:val="0"/>
          <w:divBdr>
            <w:top w:val="none" w:sz="0" w:space="0" w:color="auto"/>
            <w:left w:val="none" w:sz="0" w:space="0" w:color="auto"/>
            <w:bottom w:val="none" w:sz="0" w:space="0" w:color="auto"/>
            <w:right w:val="none" w:sz="0" w:space="0" w:color="auto"/>
          </w:divBdr>
        </w:div>
        <w:div w:id="639774342">
          <w:marLeft w:val="0"/>
          <w:marRight w:val="0"/>
          <w:marTop w:val="0"/>
          <w:marBottom w:val="0"/>
          <w:divBdr>
            <w:top w:val="none" w:sz="0" w:space="0" w:color="auto"/>
            <w:left w:val="none" w:sz="0" w:space="0" w:color="auto"/>
            <w:bottom w:val="none" w:sz="0" w:space="0" w:color="auto"/>
            <w:right w:val="none" w:sz="0" w:space="0" w:color="auto"/>
          </w:divBdr>
        </w:div>
        <w:div w:id="1846090479">
          <w:marLeft w:val="0"/>
          <w:marRight w:val="0"/>
          <w:marTop w:val="0"/>
          <w:marBottom w:val="0"/>
          <w:divBdr>
            <w:top w:val="none" w:sz="0" w:space="0" w:color="auto"/>
            <w:left w:val="none" w:sz="0" w:space="0" w:color="auto"/>
            <w:bottom w:val="none" w:sz="0" w:space="0" w:color="auto"/>
            <w:right w:val="none" w:sz="0" w:space="0" w:color="auto"/>
          </w:divBdr>
        </w:div>
        <w:div w:id="1307662996">
          <w:marLeft w:val="0"/>
          <w:marRight w:val="0"/>
          <w:marTop w:val="0"/>
          <w:marBottom w:val="0"/>
          <w:divBdr>
            <w:top w:val="none" w:sz="0" w:space="0" w:color="auto"/>
            <w:left w:val="none" w:sz="0" w:space="0" w:color="auto"/>
            <w:bottom w:val="none" w:sz="0" w:space="0" w:color="auto"/>
            <w:right w:val="none" w:sz="0" w:space="0" w:color="auto"/>
          </w:divBdr>
        </w:div>
        <w:div w:id="140999064">
          <w:marLeft w:val="0"/>
          <w:marRight w:val="0"/>
          <w:marTop w:val="0"/>
          <w:marBottom w:val="0"/>
          <w:divBdr>
            <w:top w:val="none" w:sz="0" w:space="0" w:color="auto"/>
            <w:left w:val="none" w:sz="0" w:space="0" w:color="auto"/>
            <w:bottom w:val="none" w:sz="0" w:space="0" w:color="auto"/>
            <w:right w:val="none" w:sz="0" w:space="0" w:color="auto"/>
          </w:divBdr>
        </w:div>
        <w:div w:id="1644657818">
          <w:marLeft w:val="0"/>
          <w:marRight w:val="0"/>
          <w:marTop w:val="0"/>
          <w:marBottom w:val="0"/>
          <w:divBdr>
            <w:top w:val="none" w:sz="0" w:space="0" w:color="auto"/>
            <w:left w:val="none" w:sz="0" w:space="0" w:color="auto"/>
            <w:bottom w:val="none" w:sz="0" w:space="0" w:color="auto"/>
            <w:right w:val="none" w:sz="0" w:space="0" w:color="auto"/>
          </w:divBdr>
        </w:div>
        <w:div w:id="1193886159">
          <w:marLeft w:val="0"/>
          <w:marRight w:val="0"/>
          <w:marTop w:val="0"/>
          <w:marBottom w:val="0"/>
          <w:divBdr>
            <w:top w:val="none" w:sz="0" w:space="0" w:color="auto"/>
            <w:left w:val="none" w:sz="0" w:space="0" w:color="auto"/>
            <w:bottom w:val="none" w:sz="0" w:space="0" w:color="auto"/>
            <w:right w:val="none" w:sz="0" w:space="0" w:color="auto"/>
          </w:divBdr>
        </w:div>
      </w:divsChild>
    </w:div>
    <w:div w:id="1285426019">
      <w:bodyDiv w:val="1"/>
      <w:marLeft w:val="0"/>
      <w:marRight w:val="0"/>
      <w:marTop w:val="0"/>
      <w:marBottom w:val="0"/>
      <w:divBdr>
        <w:top w:val="none" w:sz="0" w:space="0" w:color="auto"/>
        <w:left w:val="none" w:sz="0" w:space="0" w:color="auto"/>
        <w:bottom w:val="none" w:sz="0" w:space="0" w:color="auto"/>
        <w:right w:val="none" w:sz="0" w:space="0" w:color="auto"/>
      </w:divBdr>
      <w:divsChild>
        <w:div w:id="1651591420">
          <w:marLeft w:val="0"/>
          <w:marRight w:val="0"/>
          <w:marTop w:val="0"/>
          <w:marBottom w:val="0"/>
          <w:divBdr>
            <w:top w:val="none" w:sz="0" w:space="0" w:color="auto"/>
            <w:left w:val="none" w:sz="0" w:space="0" w:color="auto"/>
            <w:bottom w:val="none" w:sz="0" w:space="0" w:color="auto"/>
            <w:right w:val="none" w:sz="0" w:space="0" w:color="auto"/>
          </w:divBdr>
        </w:div>
        <w:div w:id="349793647">
          <w:marLeft w:val="0"/>
          <w:marRight w:val="0"/>
          <w:marTop w:val="0"/>
          <w:marBottom w:val="0"/>
          <w:divBdr>
            <w:top w:val="none" w:sz="0" w:space="0" w:color="auto"/>
            <w:left w:val="none" w:sz="0" w:space="0" w:color="auto"/>
            <w:bottom w:val="none" w:sz="0" w:space="0" w:color="auto"/>
            <w:right w:val="none" w:sz="0" w:space="0" w:color="auto"/>
          </w:divBdr>
        </w:div>
        <w:div w:id="1450514493">
          <w:marLeft w:val="0"/>
          <w:marRight w:val="0"/>
          <w:marTop w:val="0"/>
          <w:marBottom w:val="0"/>
          <w:divBdr>
            <w:top w:val="none" w:sz="0" w:space="0" w:color="auto"/>
            <w:left w:val="none" w:sz="0" w:space="0" w:color="auto"/>
            <w:bottom w:val="none" w:sz="0" w:space="0" w:color="auto"/>
            <w:right w:val="none" w:sz="0" w:space="0" w:color="auto"/>
          </w:divBdr>
        </w:div>
        <w:div w:id="1940135548">
          <w:marLeft w:val="0"/>
          <w:marRight w:val="0"/>
          <w:marTop w:val="0"/>
          <w:marBottom w:val="0"/>
          <w:divBdr>
            <w:top w:val="none" w:sz="0" w:space="0" w:color="auto"/>
            <w:left w:val="none" w:sz="0" w:space="0" w:color="auto"/>
            <w:bottom w:val="none" w:sz="0" w:space="0" w:color="auto"/>
            <w:right w:val="none" w:sz="0" w:space="0" w:color="auto"/>
          </w:divBdr>
        </w:div>
        <w:div w:id="22904645">
          <w:marLeft w:val="0"/>
          <w:marRight w:val="0"/>
          <w:marTop w:val="0"/>
          <w:marBottom w:val="0"/>
          <w:divBdr>
            <w:top w:val="none" w:sz="0" w:space="0" w:color="auto"/>
            <w:left w:val="none" w:sz="0" w:space="0" w:color="auto"/>
            <w:bottom w:val="none" w:sz="0" w:space="0" w:color="auto"/>
            <w:right w:val="none" w:sz="0" w:space="0" w:color="auto"/>
          </w:divBdr>
        </w:div>
        <w:div w:id="928081826">
          <w:marLeft w:val="0"/>
          <w:marRight w:val="0"/>
          <w:marTop w:val="0"/>
          <w:marBottom w:val="0"/>
          <w:divBdr>
            <w:top w:val="none" w:sz="0" w:space="0" w:color="auto"/>
            <w:left w:val="none" w:sz="0" w:space="0" w:color="auto"/>
            <w:bottom w:val="none" w:sz="0" w:space="0" w:color="auto"/>
            <w:right w:val="none" w:sz="0" w:space="0" w:color="auto"/>
          </w:divBdr>
        </w:div>
      </w:divsChild>
    </w:div>
    <w:div w:id="1406338818">
      <w:bodyDiv w:val="1"/>
      <w:marLeft w:val="0"/>
      <w:marRight w:val="0"/>
      <w:marTop w:val="0"/>
      <w:marBottom w:val="0"/>
      <w:divBdr>
        <w:top w:val="none" w:sz="0" w:space="0" w:color="auto"/>
        <w:left w:val="none" w:sz="0" w:space="0" w:color="auto"/>
        <w:bottom w:val="none" w:sz="0" w:space="0" w:color="auto"/>
        <w:right w:val="none" w:sz="0" w:space="0" w:color="auto"/>
      </w:divBdr>
      <w:divsChild>
        <w:div w:id="1495223537">
          <w:marLeft w:val="0"/>
          <w:marRight w:val="0"/>
          <w:marTop w:val="0"/>
          <w:marBottom w:val="0"/>
          <w:divBdr>
            <w:top w:val="none" w:sz="0" w:space="0" w:color="auto"/>
            <w:left w:val="none" w:sz="0" w:space="0" w:color="auto"/>
            <w:bottom w:val="none" w:sz="0" w:space="0" w:color="auto"/>
            <w:right w:val="none" w:sz="0" w:space="0" w:color="auto"/>
          </w:divBdr>
        </w:div>
      </w:divsChild>
    </w:div>
    <w:div w:id="1445340594">
      <w:bodyDiv w:val="1"/>
      <w:marLeft w:val="0"/>
      <w:marRight w:val="0"/>
      <w:marTop w:val="0"/>
      <w:marBottom w:val="0"/>
      <w:divBdr>
        <w:top w:val="none" w:sz="0" w:space="0" w:color="auto"/>
        <w:left w:val="none" w:sz="0" w:space="0" w:color="auto"/>
        <w:bottom w:val="none" w:sz="0" w:space="0" w:color="auto"/>
        <w:right w:val="none" w:sz="0" w:space="0" w:color="auto"/>
      </w:divBdr>
      <w:divsChild>
        <w:div w:id="1201629354">
          <w:marLeft w:val="0"/>
          <w:marRight w:val="0"/>
          <w:marTop w:val="0"/>
          <w:marBottom w:val="0"/>
          <w:divBdr>
            <w:top w:val="none" w:sz="0" w:space="0" w:color="auto"/>
            <w:left w:val="none" w:sz="0" w:space="0" w:color="auto"/>
            <w:bottom w:val="none" w:sz="0" w:space="0" w:color="auto"/>
            <w:right w:val="none" w:sz="0" w:space="0" w:color="auto"/>
          </w:divBdr>
        </w:div>
      </w:divsChild>
    </w:div>
    <w:div w:id="1453593435">
      <w:bodyDiv w:val="1"/>
      <w:marLeft w:val="0"/>
      <w:marRight w:val="0"/>
      <w:marTop w:val="0"/>
      <w:marBottom w:val="0"/>
      <w:divBdr>
        <w:top w:val="none" w:sz="0" w:space="0" w:color="auto"/>
        <w:left w:val="none" w:sz="0" w:space="0" w:color="auto"/>
        <w:bottom w:val="none" w:sz="0" w:space="0" w:color="auto"/>
        <w:right w:val="none" w:sz="0" w:space="0" w:color="auto"/>
      </w:divBdr>
      <w:divsChild>
        <w:div w:id="211576809">
          <w:marLeft w:val="0"/>
          <w:marRight w:val="0"/>
          <w:marTop w:val="0"/>
          <w:marBottom w:val="0"/>
          <w:divBdr>
            <w:top w:val="none" w:sz="0" w:space="0" w:color="auto"/>
            <w:left w:val="none" w:sz="0" w:space="0" w:color="auto"/>
            <w:bottom w:val="none" w:sz="0" w:space="0" w:color="auto"/>
            <w:right w:val="none" w:sz="0" w:space="0" w:color="auto"/>
          </w:divBdr>
        </w:div>
        <w:div w:id="131027831">
          <w:marLeft w:val="0"/>
          <w:marRight w:val="0"/>
          <w:marTop w:val="0"/>
          <w:marBottom w:val="0"/>
          <w:divBdr>
            <w:top w:val="none" w:sz="0" w:space="0" w:color="auto"/>
            <w:left w:val="none" w:sz="0" w:space="0" w:color="auto"/>
            <w:bottom w:val="none" w:sz="0" w:space="0" w:color="auto"/>
            <w:right w:val="none" w:sz="0" w:space="0" w:color="auto"/>
          </w:divBdr>
        </w:div>
        <w:div w:id="206724353">
          <w:marLeft w:val="0"/>
          <w:marRight w:val="0"/>
          <w:marTop w:val="0"/>
          <w:marBottom w:val="0"/>
          <w:divBdr>
            <w:top w:val="none" w:sz="0" w:space="0" w:color="auto"/>
            <w:left w:val="none" w:sz="0" w:space="0" w:color="auto"/>
            <w:bottom w:val="none" w:sz="0" w:space="0" w:color="auto"/>
            <w:right w:val="none" w:sz="0" w:space="0" w:color="auto"/>
          </w:divBdr>
        </w:div>
        <w:div w:id="86930466">
          <w:marLeft w:val="0"/>
          <w:marRight w:val="0"/>
          <w:marTop w:val="0"/>
          <w:marBottom w:val="0"/>
          <w:divBdr>
            <w:top w:val="none" w:sz="0" w:space="0" w:color="auto"/>
            <w:left w:val="none" w:sz="0" w:space="0" w:color="auto"/>
            <w:bottom w:val="none" w:sz="0" w:space="0" w:color="auto"/>
            <w:right w:val="none" w:sz="0" w:space="0" w:color="auto"/>
          </w:divBdr>
        </w:div>
      </w:divsChild>
    </w:div>
    <w:div w:id="1466922007">
      <w:bodyDiv w:val="1"/>
      <w:marLeft w:val="0"/>
      <w:marRight w:val="0"/>
      <w:marTop w:val="0"/>
      <w:marBottom w:val="0"/>
      <w:divBdr>
        <w:top w:val="none" w:sz="0" w:space="0" w:color="auto"/>
        <w:left w:val="none" w:sz="0" w:space="0" w:color="auto"/>
        <w:bottom w:val="none" w:sz="0" w:space="0" w:color="auto"/>
        <w:right w:val="none" w:sz="0" w:space="0" w:color="auto"/>
      </w:divBdr>
      <w:divsChild>
        <w:div w:id="1880780593">
          <w:marLeft w:val="0"/>
          <w:marRight w:val="0"/>
          <w:marTop w:val="0"/>
          <w:marBottom w:val="0"/>
          <w:divBdr>
            <w:top w:val="none" w:sz="0" w:space="0" w:color="auto"/>
            <w:left w:val="none" w:sz="0" w:space="0" w:color="auto"/>
            <w:bottom w:val="none" w:sz="0" w:space="0" w:color="auto"/>
            <w:right w:val="none" w:sz="0" w:space="0" w:color="auto"/>
          </w:divBdr>
        </w:div>
      </w:divsChild>
    </w:div>
    <w:div w:id="1489134039">
      <w:bodyDiv w:val="1"/>
      <w:marLeft w:val="0"/>
      <w:marRight w:val="0"/>
      <w:marTop w:val="0"/>
      <w:marBottom w:val="0"/>
      <w:divBdr>
        <w:top w:val="none" w:sz="0" w:space="0" w:color="auto"/>
        <w:left w:val="none" w:sz="0" w:space="0" w:color="auto"/>
        <w:bottom w:val="none" w:sz="0" w:space="0" w:color="auto"/>
        <w:right w:val="none" w:sz="0" w:space="0" w:color="auto"/>
      </w:divBdr>
      <w:divsChild>
        <w:div w:id="243802700">
          <w:marLeft w:val="0"/>
          <w:marRight w:val="0"/>
          <w:marTop w:val="0"/>
          <w:marBottom w:val="0"/>
          <w:divBdr>
            <w:top w:val="none" w:sz="0" w:space="0" w:color="auto"/>
            <w:left w:val="none" w:sz="0" w:space="0" w:color="auto"/>
            <w:bottom w:val="none" w:sz="0" w:space="0" w:color="auto"/>
            <w:right w:val="none" w:sz="0" w:space="0" w:color="auto"/>
          </w:divBdr>
        </w:div>
      </w:divsChild>
    </w:div>
    <w:div w:id="1496459691">
      <w:bodyDiv w:val="1"/>
      <w:marLeft w:val="0"/>
      <w:marRight w:val="0"/>
      <w:marTop w:val="0"/>
      <w:marBottom w:val="0"/>
      <w:divBdr>
        <w:top w:val="none" w:sz="0" w:space="0" w:color="auto"/>
        <w:left w:val="none" w:sz="0" w:space="0" w:color="auto"/>
        <w:bottom w:val="none" w:sz="0" w:space="0" w:color="auto"/>
        <w:right w:val="none" w:sz="0" w:space="0" w:color="auto"/>
      </w:divBdr>
      <w:divsChild>
        <w:div w:id="2146846827">
          <w:marLeft w:val="0"/>
          <w:marRight w:val="0"/>
          <w:marTop w:val="0"/>
          <w:marBottom w:val="0"/>
          <w:divBdr>
            <w:top w:val="none" w:sz="0" w:space="0" w:color="auto"/>
            <w:left w:val="none" w:sz="0" w:space="0" w:color="auto"/>
            <w:bottom w:val="none" w:sz="0" w:space="0" w:color="auto"/>
            <w:right w:val="none" w:sz="0" w:space="0" w:color="auto"/>
          </w:divBdr>
        </w:div>
      </w:divsChild>
    </w:div>
    <w:div w:id="1498185029">
      <w:bodyDiv w:val="1"/>
      <w:marLeft w:val="0"/>
      <w:marRight w:val="0"/>
      <w:marTop w:val="0"/>
      <w:marBottom w:val="0"/>
      <w:divBdr>
        <w:top w:val="none" w:sz="0" w:space="0" w:color="auto"/>
        <w:left w:val="none" w:sz="0" w:space="0" w:color="auto"/>
        <w:bottom w:val="none" w:sz="0" w:space="0" w:color="auto"/>
        <w:right w:val="none" w:sz="0" w:space="0" w:color="auto"/>
      </w:divBdr>
      <w:divsChild>
        <w:div w:id="1295718374">
          <w:marLeft w:val="0"/>
          <w:marRight w:val="0"/>
          <w:marTop w:val="0"/>
          <w:marBottom w:val="0"/>
          <w:divBdr>
            <w:top w:val="none" w:sz="0" w:space="0" w:color="auto"/>
            <w:left w:val="none" w:sz="0" w:space="0" w:color="auto"/>
            <w:bottom w:val="none" w:sz="0" w:space="0" w:color="auto"/>
            <w:right w:val="none" w:sz="0" w:space="0" w:color="auto"/>
          </w:divBdr>
        </w:div>
      </w:divsChild>
    </w:div>
    <w:div w:id="1609191960">
      <w:bodyDiv w:val="1"/>
      <w:marLeft w:val="0"/>
      <w:marRight w:val="0"/>
      <w:marTop w:val="0"/>
      <w:marBottom w:val="0"/>
      <w:divBdr>
        <w:top w:val="none" w:sz="0" w:space="0" w:color="auto"/>
        <w:left w:val="none" w:sz="0" w:space="0" w:color="auto"/>
        <w:bottom w:val="none" w:sz="0" w:space="0" w:color="auto"/>
        <w:right w:val="none" w:sz="0" w:space="0" w:color="auto"/>
      </w:divBdr>
      <w:divsChild>
        <w:div w:id="957880093">
          <w:marLeft w:val="0"/>
          <w:marRight w:val="0"/>
          <w:marTop w:val="0"/>
          <w:marBottom w:val="0"/>
          <w:divBdr>
            <w:top w:val="none" w:sz="0" w:space="0" w:color="auto"/>
            <w:left w:val="none" w:sz="0" w:space="0" w:color="auto"/>
            <w:bottom w:val="none" w:sz="0" w:space="0" w:color="auto"/>
            <w:right w:val="none" w:sz="0" w:space="0" w:color="auto"/>
          </w:divBdr>
        </w:div>
        <w:div w:id="800927100">
          <w:marLeft w:val="0"/>
          <w:marRight w:val="0"/>
          <w:marTop w:val="0"/>
          <w:marBottom w:val="0"/>
          <w:divBdr>
            <w:top w:val="none" w:sz="0" w:space="0" w:color="auto"/>
            <w:left w:val="none" w:sz="0" w:space="0" w:color="auto"/>
            <w:bottom w:val="none" w:sz="0" w:space="0" w:color="auto"/>
            <w:right w:val="none" w:sz="0" w:space="0" w:color="auto"/>
          </w:divBdr>
        </w:div>
        <w:div w:id="335040077">
          <w:marLeft w:val="0"/>
          <w:marRight w:val="0"/>
          <w:marTop w:val="0"/>
          <w:marBottom w:val="0"/>
          <w:divBdr>
            <w:top w:val="none" w:sz="0" w:space="0" w:color="auto"/>
            <w:left w:val="none" w:sz="0" w:space="0" w:color="auto"/>
            <w:bottom w:val="none" w:sz="0" w:space="0" w:color="auto"/>
            <w:right w:val="none" w:sz="0" w:space="0" w:color="auto"/>
          </w:divBdr>
        </w:div>
        <w:div w:id="1987470569">
          <w:marLeft w:val="0"/>
          <w:marRight w:val="0"/>
          <w:marTop w:val="0"/>
          <w:marBottom w:val="0"/>
          <w:divBdr>
            <w:top w:val="none" w:sz="0" w:space="0" w:color="auto"/>
            <w:left w:val="none" w:sz="0" w:space="0" w:color="auto"/>
            <w:bottom w:val="none" w:sz="0" w:space="0" w:color="auto"/>
            <w:right w:val="none" w:sz="0" w:space="0" w:color="auto"/>
          </w:divBdr>
        </w:div>
        <w:div w:id="1396272366">
          <w:marLeft w:val="0"/>
          <w:marRight w:val="0"/>
          <w:marTop w:val="0"/>
          <w:marBottom w:val="0"/>
          <w:divBdr>
            <w:top w:val="none" w:sz="0" w:space="0" w:color="auto"/>
            <w:left w:val="none" w:sz="0" w:space="0" w:color="auto"/>
            <w:bottom w:val="none" w:sz="0" w:space="0" w:color="auto"/>
            <w:right w:val="none" w:sz="0" w:space="0" w:color="auto"/>
          </w:divBdr>
        </w:div>
        <w:div w:id="437020242">
          <w:marLeft w:val="0"/>
          <w:marRight w:val="0"/>
          <w:marTop w:val="0"/>
          <w:marBottom w:val="0"/>
          <w:divBdr>
            <w:top w:val="none" w:sz="0" w:space="0" w:color="auto"/>
            <w:left w:val="none" w:sz="0" w:space="0" w:color="auto"/>
            <w:bottom w:val="none" w:sz="0" w:space="0" w:color="auto"/>
            <w:right w:val="none" w:sz="0" w:space="0" w:color="auto"/>
          </w:divBdr>
        </w:div>
        <w:div w:id="2123377630">
          <w:marLeft w:val="0"/>
          <w:marRight w:val="0"/>
          <w:marTop w:val="0"/>
          <w:marBottom w:val="0"/>
          <w:divBdr>
            <w:top w:val="none" w:sz="0" w:space="0" w:color="auto"/>
            <w:left w:val="none" w:sz="0" w:space="0" w:color="auto"/>
            <w:bottom w:val="none" w:sz="0" w:space="0" w:color="auto"/>
            <w:right w:val="none" w:sz="0" w:space="0" w:color="auto"/>
          </w:divBdr>
        </w:div>
        <w:div w:id="2012177519">
          <w:marLeft w:val="0"/>
          <w:marRight w:val="0"/>
          <w:marTop w:val="0"/>
          <w:marBottom w:val="0"/>
          <w:divBdr>
            <w:top w:val="none" w:sz="0" w:space="0" w:color="auto"/>
            <w:left w:val="none" w:sz="0" w:space="0" w:color="auto"/>
            <w:bottom w:val="none" w:sz="0" w:space="0" w:color="auto"/>
            <w:right w:val="none" w:sz="0" w:space="0" w:color="auto"/>
          </w:divBdr>
        </w:div>
        <w:div w:id="463428905">
          <w:marLeft w:val="0"/>
          <w:marRight w:val="0"/>
          <w:marTop w:val="0"/>
          <w:marBottom w:val="0"/>
          <w:divBdr>
            <w:top w:val="none" w:sz="0" w:space="0" w:color="auto"/>
            <w:left w:val="none" w:sz="0" w:space="0" w:color="auto"/>
            <w:bottom w:val="none" w:sz="0" w:space="0" w:color="auto"/>
            <w:right w:val="none" w:sz="0" w:space="0" w:color="auto"/>
          </w:divBdr>
        </w:div>
        <w:div w:id="418259015">
          <w:marLeft w:val="0"/>
          <w:marRight w:val="0"/>
          <w:marTop w:val="0"/>
          <w:marBottom w:val="0"/>
          <w:divBdr>
            <w:top w:val="none" w:sz="0" w:space="0" w:color="auto"/>
            <w:left w:val="none" w:sz="0" w:space="0" w:color="auto"/>
            <w:bottom w:val="none" w:sz="0" w:space="0" w:color="auto"/>
            <w:right w:val="none" w:sz="0" w:space="0" w:color="auto"/>
          </w:divBdr>
        </w:div>
        <w:div w:id="1286080625">
          <w:marLeft w:val="0"/>
          <w:marRight w:val="0"/>
          <w:marTop w:val="0"/>
          <w:marBottom w:val="0"/>
          <w:divBdr>
            <w:top w:val="none" w:sz="0" w:space="0" w:color="auto"/>
            <w:left w:val="none" w:sz="0" w:space="0" w:color="auto"/>
            <w:bottom w:val="none" w:sz="0" w:space="0" w:color="auto"/>
            <w:right w:val="none" w:sz="0" w:space="0" w:color="auto"/>
          </w:divBdr>
        </w:div>
        <w:div w:id="1406683190">
          <w:marLeft w:val="0"/>
          <w:marRight w:val="0"/>
          <w:marTop w:val="0"/>
          <w:marBottom w:val="0"/>
          <w:divBdr>
            <w:top w:val="none" w:sz="0" w:space="0" w:color="auto"/>
            <w:left w:val="none" w:sz="0" w:space="0" w:color="auto"/>
            <w:bottom w:val="none" w:sz="0" w:space="0" w:color="auto"/>
            <w:right w:val="none" w:sz="0" w:space="0" w:color="auto"/>
          </w:divBdr>
        </w:div>
      </w:divsChild>
    </w:div>
    <w:div w:id="1620642926">
      <w:bodyDiv w:val="1"/>
      <w:marLeft w:val="0"/>
      <w:marRight w:val="0"/>
      <w:marTop w:val="0"/>
      <w:marBottom w:val="0"/>
      <w:divBdr>
        <w:top w:val="none" w:sz="0" w:space="0" w:color="auto"/>
        <w:left w:val="none" w:sz="0" w:space="0" w:color="auto"/>
        <w:bottom w:val="none" w:sz="0" w:space="0" w:color="auto"/>
        <w:right w:val="none" w:sz="0" w:space="0" w:color="auto"/>
      </w:divBdr>
      <w:divsChild>
        <w:div w:id="2079399113">
          <w:marLeft w:val="0"/>
          <w:marRight w:val="0"/>
          <w:marTop w:val="0"/>
          <w:marBottom w:val="0"/>
          <w:divBdr>
            <w:top w:val="none" w:sz="0" w:space="0" w:color="auto"/>
            <w:left w:val="none" w:sz="0" w:space="0" w:color="auto"/>
            <w:bottom w:val="none" w:sz="0" w:space="0" w:color="auto"/>
            <w:right w:val="none" w:sz="0" w:space="0" w:color="auto"/>
          </w:divBdr>
        </w:div>
      </w:divsChild>
    </w:div>
    <w:div w:id="1711614879">
      <w:bodyDiv w:val="1"/>
      <w:marLeft w:val="0"/>
      <w:marRight w:val="0"/>
      <w:marTop w:val="0"/>
      <w:marBottom w:val="0"/>
      <w:divBdr>
        <w:top w:val="none" w:sz="0" w:space="0" w:color="auto"/>
        <w:left w:val="none" w:sz="0" w:space="0" w:color="auto"/>
        <w:bottom w:val="none" w:sz="0" w:space="0" w:color="auto"/>
        <w:right w:val="none" w:sz="0" w:space="0" w:color="auto"/>
      </w:divBdr>
      <w:divsChild>
        <w:div w:id="1839808666">
          <w:marLeft w:val="0"/>
          <w:marRight w:val="0"/>
          <w:marTop w:val="0"/>
          <w:marBottom w:val="0"/>
          <w:divBdr>
            <w:top w:val="none" w:sz="0" w:space="0" w:color="auto"/>
            <w:left w:val="none" w:sz="0" w:space="0" w:color="auto"/>
            <w:bottom w:val="none" w:sz="0" w:space="0" w:color="auto"/>
            <w:right w:val="none" w:sz="0" w:space="0" w:color="auto"/>
          </w:divBdr>
        </w:div>
        <w:div w:id="1828668649">
          <w:marLeft w:val="0"/>
          <w:marRight w:val="0"/>
          <w:marTop w:val="0"/>
          <w:marBottom w:val="0"/>
          <w:divBdr>
            <w:top w:val="none" w:sz="0" w:space="0" w:color="auto"/>
            <w:left w:val="none" w:sz="0" w:space="0" w:color="auto"/>
            <w:bottom w:val="none" w:sz="0" w:space="0" w:color="auto"/>
            <w:right w:val="none" w:sz="0" w:space="0" w:color="auto"/>
          </w:divBdr>
        </w:div>
        <w:div w:id="863638893">
          <w:marLeft w:val="0"/>
          <w:marRight w:val="0"/>
          <w:marTop w:val="0"/>
          <w:marBottom w:val="0"/>
          <w:divBdr>
            <w:top w:val="none" w:sz="0" w:space="0" w:color="auto"/>
            <w:left w:val="none" w:sz="0" w:space="0" w:color="auto"/>
            <w:bottom w:val="none" w:sz="0" w:space="0" w:color="auto"/>
            <w:right w:val="none" w:sz="0" w:space="0" w:color="auto"/>
          </w:divBdr>
        </w:div>
        <w:div w:id="270555305">
          <w:marLeft w:val="0"/>
          <w:marRight w:val="0"/>
          <w:marTop w:val="0"/>
          <w:marBottom w:val="0"/>
          <w:divBdr>
            <w:top w:val="none" w:sz="0" w:space="0" w:color="auto"/>
            <w:left w:val="none" w:sz="0" w:space="0" w:color="auto"/>
            <w:bottom w:val="none" w:sz="0" w:space="0" w:color="auto"/>
            <w:right w:val="none" w:sz="0" w:space="0" w:color="auto"/>
          </w:divBdr>
        </w:div>
        <w:div w:id="2022467581">
          <w:marLeft w:val="0"/>
          <w:marRight w:val="0"/>
          <w:marTop w:val="0"/>
          <w:marBottom w:val="0"/>
          <w:divBdr>
            <w:top w:val="none" w:sz="0" w:space="0" w:color="auto"/>
            <w:left w:val="none" w:sz="0" w:space="0" w:color="auto"/>
            <w:bottom w:val="none" w:sz="0" w:space="0" w:color="auto"/>
            <w:right w:val="none" w:sz="0" w:space="0" w:color="auto"/>
          </w:divBdr>
        </w:div>
        <w:div w:id="205533074">
          <w:marLeft w:val="0"/>
          <w:marRight w:val="0"/>
          <w:marTop w:val="0"/>
          <w:marBottom w:val="0"/>
          <w:divBdr>
            <w:top w:val="none" w:sz="0" w:space="0" w:color="auto"/>
            <w:left w:val="none" w:sz="0" w:space="0" w:color="auto"/>
            <w:bottom w:val="none" w:sz="0" w:space="0" w:color="auto"/>
            <w:right w:val="none" w:sz="0" w:space="0" w:color="auto"/>
          </w:divBdr>
        </w:div>
        <w:div w:id="226111455">
          <w:marLeft w:val="0"/>
          <w:marRight w:val="0"/>
          <w:marTop w:val="0"/>
          <w:marBottom w:val="0"/>
          <w:divBdr>
            <w:top w:val="none" w:sz="0" w:space="0" w:color="auto"/>
            <w:left w:val="none" w:sz="0" w:space="0" w:color="auto"/>
            <w:bottom w:val="none" w:sz="0" w:space="0" w:color="auto"/>
            <w:right w:val="none" w:sz="0" w:space="0" w:color="auto"/>
          </w:divBdr>
        </w:div>
        <w:div w:id="305668468">
          <w:marLeft w:val="0"/>
          <w:marRight w:val="0"/>
          <w:marTop w:val="0"/>
          <w:marBottom w:val="0"/>
          <w:divBdr>
            <w:top w:val="none" w:sz="0" w:space="0" w:color="auto"/>
            <w:left w:val="none" w:sz="0" w:space="0" w:color="auto"/>
            <w:bottom w:val="none" w:sz="0" w:space="0" w:color="auto"/>
            <w:right w:val="none" w:sz="0" w:space="0" w:color="auto"/>
          </w:divBdr>
        </w:div>
      </w:divsChild>
    </w:div>
    <w:div w:id="1720130792">
      <w:bodyDiv w:val="1"/>
      <w:marLeft w:val="0"/>
      <w:marRight w:val="0"/>
      <w:marTop w:val="0"/>
      <w:marBottom w:val="0"/>
      <w:divBdr>
        <w:top w:val="none" w:sz="0" w:space="0" w:color="auto"/>
        <w:left w:val="none" w:sz="0" w:space="0" w:color="auto"/>
        <w:bottom w:val="none" w:sz="0" w:space="0" w:color="auto"/>
        <w:right w:val="none" w:sz="0" w:space="0" w:color="auto"/>
      </w:divBdr>
      <w:divsChild>
        <w:div w:id="1503663404">
          <w:marLeft w:val="0"/>
          <w:marRight w:val="0"/>
          <w:marTop w:val="0"/>
          <w:marBottom w:val="0"/>
          <w:divBdr>
            <w:top w:val="none" w:sz="0" w:space="0" w:color="auto"/>
            <w:left w:val="none" w:sz="0" w:space="0" w:color="auto"/>
            <w:bottom w:val="none" w:sz="0" w:space="0" w:color="auto"/>
            <w:right w:val="none" w:sz="0" w:space="0" w:color="auto"/>
          </w:divBdr>
        </w:div>
        <w:div w:id="1101534809">
          <w:marLeft w:val="0"/>
          <w:marRight w:val="0"/>
          <w:marTop w:val="0"/>
          <w:marBottom w:val="0"/>
          <w:divBdr>
            <w:top w:val="none" w:sz="0" w:space="0" w:color="auto"/>
            <w:left w:val="none" w:sz="0" w:space="0" w:color="auto"/>
            <w:bottom w:val="none" w:sz="0" w:space="0" w:color="auto"/>
            <w:right w:val="none" w:sz="0" w:space="0" w:color="auto"/>
          </w:divBdr>
        </w:div>
        <w:div w:id="1356617490">
          <w:marLeft w:val="0"/>
          <w:marRight w:val="0"/>
          <w:marTop w:val="0"/>
          <w:marBottom w:val="0"/>
          <w:divBdr>
            <w:top w:val="none" w:sz="0" w:space="0" w:color="auto"/>
            <w:left w:val="none" w:sz="0" w:space="0" w:color="auto"/>
            <w:bottom w:val="none" w:sz="0" w:space="0" w:color="auto"/>
            <w:right w:val="none" w:sz="0" w:space="0" w:color="auto"/>
          </w:divBdr>
        </w:div>
      </w:divsChild>
    </w:div>
    <w:div w:id="1759910800">
      <w:bodyDiv w:val="1"/>
      <w:marLeft w:val="0"/>
      <w:marRight w:val="0"/>
      <w:marTop w:val="0"/>
      <w:marBottom w:val="0"/>
      <w:divBdr>
        <w:top w:val="none" w:sz="0" w:space="0" w:color="auto"/>
        <w:left w:val="none" w:sz="0" w:space="0" w:color="auto"/>
        <w:bottom w:val="none" w:sz="0" w:space="0" w:color="auto"/>
        <w:right w:val="none" w:sz="0" w:space="0" w:color="auto"/>
      </w:divBdr>
    </w:div>
    <w:div w:id="1761245759">
      <w:bodyDiv w:val="1"/>
      <w:marLeft w:val="0"/>
      <w:marRight w:val="0"/>
      <w:marTop w:val="0"/>
      <w:marBottom w:val="0"/>
      <w:divBdr>
        <w:top w:val="none" w:sz="0" w:space="0" w:color="auto"/>
        <w:left w:val="none" w:sz="0" w:space="0" w:color="auto"/>
        <w:bottom w:val="none" w:sz="0" w:space="0" w:color="auto"/>
        <w:right w:val="none" w:sz="0" w:space="0" w:color="auto"/>
      </w:divBdr>
      <w:divsChild>
        <w:div w:id="1489711544">
          <w:marLeft w:val="0"/>
          <w:marRight w:val="0"/>
          <w:marTop w:val="0"/>
          <w:marBottom w:val="0"/>
          <w:divBdr>
            <w:top w:val="none" w:sz="0" w:space="0" w:color="auto"/>
            <w:left w:val="none" w:sz="0" w:space="0" w:color="auto"/>
            <w:bottom w:val="none" w:sz="0" w:space="0" w:color="auto"/>
            <w:right w:val="none" w:sz="0" w:space="0" w:color="auto"/>
          </w:divBdr>
        </w:div>
      </w:divsChild>
    </w:div>
    <w:div w:id="1764304939">
      <w:bodyDiv w:val="1"/>
      <w:marLeft w:val="0"/>
      <w:marRight w:val="0"/>
      <w:marTop w:val="0"/>
      <w:marBottom w:val="0"/>
      <w:divBdr>
        <w:top w:val="none" w:sz="0" w:space="0" w:color="auto"/>
        <w:left w:val="none" w:sz="0" w:space="0" w:color="auto"/>
        <w:bottom w:val="none" w:sz="0" w:space="0" w:color="auto"/>
        <w:right w:val="none" w:sz="0" w:space="0" w:color="auto"/>
      </w:divBdr>
    </w:div>
    <w:div w:id="1812942473">
      <w:bodyDiv w:val="1"/>
      <w:marLeft w:val="0"/>
      <w:marRight w:val="0"/>
      <w:marTop w:val="0"/>
      <w:marBottom w:val="0"/>
      <w:divBdr>
        <w:top w:val="none" w:sz="0" w:space="0" w:color="auto"/>
        <w:left w:val="none" w:sz="0" w:space="0" w:color="auto"/>
        <w:bottom w:val="none" w:sz="0" w:space="0" w:color="auto"/>
        <w:right w:val="none" w:sz="0" w:space="0" w:color="auto"/>
      </w:divBdr>
      <w:divsChild>
        <w:div w:id="107436365">
          <w:marLeft w:val="0"/>
          <w:marRight w:val="0"/>
          <w:marTop w:val="0"/>
          <w:marBottom w:val="0"/>
          <w:divBdr>
            <w:top w:val="none" w:sz="0" w:space="0" w:color="auto"/>
            <w:left w:val="none" w:sz="0" w:space="0" w:color="auto"/>
            <w:bottom w:val="none" w:sz="0" w:space="0" w:color="auto"/>
            <w:right w:val="none" w:sz="0" w:space="0" w:color="auto"/>
          </w:divBdr>
        </w:div>
        <w:div w:id="2090420639">
          <w:marLeft w:val="0"/>
          <w:marRight w:val="0"/>
          <w:marTop w:val="0"/>
          <w:marBottom w:val="0"/>
          <w:divBdr>
            <w:top w:val="none" w:sz="0" w:space="0" w:color="auto"/>
            <w:left w:val="none" w:sz="0" w:space="0" w:color="auto"/>
            <w:bottom w:val="none" w:sz="0" w:space="0" w:color="auto"/>
            <w:right w:val="none" w:sz="0" w:space="0" w:color="auto"/>
          </w:divBdr>
        </w:div>
      </w:divsChild>
    </w:div>
    <w:div w:id="1999073841">
      <w:bodyDiv w:val="1"/>
      <w:marLeft w:val="0"/>
      <w:marRight w:val="0"/>
      <w:marTop w:val="0"/>
      <w:marBottom w:val="0"/>
      <w:divBdr>
        <w:top w:val="none" w:sz="0" w:space="0" w:color="auto"/>
        <w:left w:val="none" w:sz="0" w:space="0" w:color="auto"/>
        <w:bottom w:val="none" w:sz="0" w:space="0" w:color="auto"/>
        <w:right w:val="none" w:sz="0" w:space="0" w:color="auto"/>
      </w:divBdr>
      <w:divsChild>
        <w:div w:id="2130278029">
          <w:marLeft w:val="0"/>
          <w:marRight w:val="0"/>
          <w:marTop w:val="0"/>
          <w:marBottom w:val="0"/>
          <w:divBdr>
            <w:top w:val="none" w:sz="0" w:space="0" w:color="auto"/>
            <w:left w:val="none" w:sz="0" w:space="0" w:color="auto"/>
            <w:bottom w:val="none" w:sz="0" w:space="0" w:color="auto"/>
            <w:right w:val="none" w:sz="0" w:space="0" w:color="auto"/>
          </w:divBdr>
        </w:div>
        <w:div w:id="524294315">
          <w:marLeft w:val="0"/>
          <w:marRight w:val="0"/>
          <w:marTop w:val="0"/>
          <w:marBottom w:val="0"/>
          <w:divBdr>
            <w:top w:val="none" w:sz="0" w:space="0" w:color="auto"/>
            <w:left w:val="none" w:sz="0" w:space="0" w:color="auto"/>
            <w:bottom w:val="none" w:sz="0" w:space="0" w:color="auto"/>
            <w:right w:val="none" w:sz="0" w:space="0" w:color="auto"/>
          </w:divBdr>
        </w:div>
      </w:divsChild>
    </w:div>
    <w:div w:id="2021392463">
      <w:bodyDiv w:val="1"/>
      <w:marLeft w:val="0"/>
      <w:marRight w:val="0"/>
      <w:marTop w:val="0"/>
      <w:marBottom w:val="0"/>
      <w:divBdr>
        <w:top w:val="none" w:sz="0" w:space="0" w:color="auto"/>
        <w:left w:val="none" w:sz="0" w:space="0" w:color="auto"/>
        <w:bottom w:val="none" w:sz="0" w:space="0" w:color="auto"/>
        <w:right w:val="none" w:sz="0" w:space="0" w:color="auto"/>
      </w:divBdr>
      <w:divsChild>
        <w:div w:id="361824469">
          <w:marLeft w:val="0"/>
          <w:marRight w:val="0"/>
          <w:marTop w:val="0"/>
          <w:marBottom w:val="0"/>
          <w:divBdr>
            <w:top w:val="none" w:sz="0" w:space="0" w:color="auto"/>
            <w:left w:val="none" w:sz="0" w:space="0" w:color="auto"/>
            <w:bottom w:val="none" w:sz="0" w:space="0" w:color="auto"/>
            <w:right w:val="none" w:sz="0" w:space="0" w:color="auto"/>
          </w:divBdr>
        </w:div>
      </w:divsChild>
    </w:div>
    <w:div w:id="2050640838">
      <w:bodyDiv w:val="1"/>
      <w:marLeft w:val="0"/>
      <w:marRight w:val="0"/>
      <w:marTop w:val="0"/>
      <w:marBottom w:val="0"/>
      <w:divBdr>
        <w:top w:val="none" w:sz="0" w:space="0" w:color="auto"/>
        <w:left w:val="none" w:sz="0" w:space="0" w:color="auto"/>
        <w:bottom w:val="none" w:sz="0" w:space="0" w:color="auto"/>
        <w:right w:val="none" w:sz="0" w:space="0" w:color="auto"/>
      </w:divBdr>
      <w:divsChild>
        <w:div w:id="1794325548">
          <w:marLeft w:val="0"/>
          <w:marRight w:val="0"/>
          <w:marTop w:val="0"/>
          <w:marBottom w:val="0"/>
          <w:divBdr>
            <w:top w:val="none" w:sz="0" w:space="0" w:color="auto"/>
            <w:left w:val="none" w:sz="0" w:space="0" w:color="auto"/>
            <w:bottom w:val="none" w:sz="0" w:space="0" w:color="auto"/>
            <w:right w:val="none" w:sz="0" w:space="0" w:color="auto"/>
          </w:divBdr>
        </w:div>
      </w:divsChild>
    </w:div>
    <w:div w:id="2056660245">
      <w:bodyDiv w:val="1"/>
      <w:marLeft w:val="0"/>
      <w:marRight w:val="0"/>
      <w:marTop w:val="0"/>
      <w:marBottom w:val="0"/>
      <w:divBdr>
        <w:top w:val="none" w:sz="0" w:space="0" w:color="auto"/>
        <w:left w:val="none" w:sz="0" w:space="0" w:color="auto"/>
        <w:bottom w:val="none" w:sz="0" w:space="0" w:color="auto"/>
        <w:right w:val="none" w:sz="0" w:space="0" w:color="auto"/>
      </w:divBdr>
      <w:divsChild>
        <w:div w:id="844586908">
          <w:marLeft w:val="0"/>
          <w:marRight w:val="0"/>
          <w:marTop w:val="0"/>
          <w:marBottom w:val="0"/>
          <w:divBdr>
            <w:top w:val="none" w:sz="0" w:space="0" w:color="auto"/>
            <w:left w:val="none" w:sz="0" w:space="0" w:color="auto"/>
            <w:bottom w:val="none" w:sz="0" w:space="0" w:color="auto"/>
            <w:right w:val="none" w:sz="0" w:space="0" w:color="auto"/>
          </w:divBdr>
        </w:div>
      </w:divsChild>
    </w:div>
    <w:div w:id="2057389673">
      <w:bodyDiv w:val="1"/>
      <w:marLeft w:val="0"/>
      <w:marRight w:val="0"/>
      <w:marTop w:val="0"/>
      <w:marBottom w:val="0"/>
      <w:divBdr>
        <w:top w:val="none" w:sz="0" w:space="0" w:color="auto"/>
        <w:left w:val="none" w:sz="0" w:space="0" w:color="auto"/>
        <w:bottom w:val="none" w:sz="0" w:space="0" w:color="auto"/>
        <w:right w:val="none" w:sz="0" w:space="0" w:color="auto"/>
      </w:divBdr>
      <w:divsChild>
        <w:div w:id="1138766492">
          <w:marLeft w:val="0"/>
          <w:marRight w:val="0"/>
          <w:marTop w:val="0"/>
          <w:marBottom w:val="0"/>
          <w:divBdr>
            <w:top w:val="none" w:sz="0" w:space="0" w:color="auto"/>
            <w:left w:val="none" w:sz="0" w:space="0" w:color="auto"/>
            <w:bottom w:val="none" w:sz="0" w:space="0" w:color="auto"/>
            <w:right w:val="none" w:sz="0" w:space="0" w:color="auto"/>
          </w:divBdr>
        </w:div>
        <w:div w:id="836578055">
          <w:marLeft w:val="0"/>
          <w:marRight w:val="0"/>
          <w:marTop w:val="0"/>
          <w:marBottom w:val="0"/>
          <w:divBdr>
            <w:top w:val="none" w:sz="0" w:space="0" w:color="auto"/>
            <w:left w:val="none" w:sz="0" w:space="0" w:color="auto"/>
            <w:bottom w:val="none" w:sz="0" w:space="0" w:color="auto"/>
            <w:right w:val="none" w:sz="0" w:space="0" w:color="auto"/>
          </w:divBdr>
        </w:div>
        <w:div w:id="1308970449">
          <w:marLeft w:val="0"/>
          <w:marRight w:val="0"/>
          <w:marTop w:val="0"/>
          <w:marBottom w:val="0"/>
          <w:divBdr>
            <w:top w:val="none" w:sz="0" w:space="0" w:color="auto"/>
            <w:left w:val="none" w:sz="0" w:space="0" w:color="auto"/>
            <w:bottom w:val="none" w:sz="0" w:space="0" w:color="auto"/>
            <w:right w:val="none" w:sz="0" w:space="0" w:color="auto"/>
          </w:divBdr>
        </w:div>
        <w:div w:id="2076513264">
          <w:marLeft w:val="0"/>
          <w:marRight w:val="0"/>
          <w:marTop w:val="0"/>
          <w:marBottom w:val="0"/>
          <w:divBdr>
            <w:top w:val="none" w:sz="0" w:space="0" w:color="auto"/>
            <w:left w:val="none" w:sz="0" w:space="0" w:color="auto"/>
            <w:bottom w:val="none" w:sz="0" w:space="0" w:color="auto"/>
            <w:right w:val="none" w:sz="0" w:space="0" w:color="auto"/>
          </w:divBdr>
        </w:div>
        <w:div w:id="1606843850">
          <w:marLeft w:val="0"/>
          <w:marRight w:val="0"/>
          <w:marTop w:val="0"/>
          <w:marBottom w:val="0"/>
          <w:divBdr>
            <w:top w:val="none" w:sz="0" w:space="0" w:color="auto"/>
            <w:left w:val="none" w:sz="0" w:space="0" w:color="auto"/>
            <w:bottom w:val="none" w:sz="0" w:space="0" w:color="auto"/>
            <w:right w:val="none" w:sz="0" w:space="0" w:color="auto"/>
          </w:divBdr>
        </w:div>
        <w:div w:id="1743798263">
          <w:marLeft w:val="0"/>
          <w:marRight w:val="0"/>
          <w:marTop w:val="0"/>
          <w:marBottom w:val="0"/>
          <w:divBdr>
            <w:top w:val="none" w:sz="0" w:space="0" w:color="auto"/>
            <w:left w:val="none" w:sz="0" w:space="0" w:color="auto"/>
            <w:bottom w:val="none" w:sz="0" w:space="0" w:color="auto"/>
            <w:right w:val="none" w:sz="0" w:space="0" w:color="auto"/>
          </w:divBdr>
        </w:div>
      </w:divsChild>
    </w:div>
    <w:div w:id="2066685704">
      <w:bodyDiv w:val="1"/>
      <w:marLeft w:val="0"/>
      <w:marRight w:val="0"/>
      <w:marTop w:val="0"/>
      <w:marBottom w:val="0"/>
      <w:divBdr>
        <w:top w:val="none" w:sz="0" w:space="0" w:color="auto"/>
        <w:left w:val="none" w:sz="0" w:space="0" w:color="auto"/>
        <w:bottom w:val="none" w:sz="0" w:space="0" w:color="auto"/>
        <w:right w:val="none" w:sz="0" w:space="0" w:color="auto"/>
      </w:divBdr>
      <w:divsChild>
        <w:div w:id="201019307">
          <w:marLeft w:val="0"/>
          <w:marRight w:val="0"/>
          <w:marTop w:val="0"/>
          <w:marBottom w:val="0"/>
          <w:divBdr>
            <w:top w:val="none" w:sz="0" w:space="0" w:color="auto"/>
            <w:left w:val="none" w:sz="0" w:space="0" w:color="auto"/>
            <w:bottom w:val="none" w:sz="0" w:space="0" w:color="auto"/>
            <w:right w:val="none" w:sz="0" w:space="0" w:color="auto"/>
          </w:divBdr>
        </w:div>
      </w:divsChild>
    </w:div>
    <w:div w:id="2082678263">
      <w:bodyDiv w:val="1"/>
      <w:marLeft w:val="0"/>
      <w:marRight w:val="0"/>
      <w:marTop w:val="0"/>
      <w:marBottom w:val="0"/>
      <w:divBdr>
        <w:top w:val="none" w:sz="0" w:space="0" w:color="auto"/>
        <w:left w:val="none" w:sz="0" w:space="0" w:color="auto"/>
        <w:bottom w:val="none" w:sz="0" w:space="0" w:color="auto"/>
        <w:right w:val="none" w:sz="0" w:space="0" w:color="auto"/>
      </w:divBdr>
      <w:divsChild>
        <w:div w:id="1786268360">
          <w:marLeft w:val="0"/>
          <w:marRight w:val="0"/>
          <w:marTop w:val="0"/>
          <w:marBottom w:val="0"/>
          <w:divBdr>
            <w:top w:val="none" w:sz="0" w:space="0" w:color="auto"/>
            <w:left w:val="none" w:sz="0" w:space="0" w:color="auto"/>
            <w:bottom w:val="none" w:sz="0" w:space="0" w:color="auto"/>
            <w:right w:val="none" w:sz="0" w:space="0" w:color="auto"/>
          </w:divBdr>
        </w:div>
      </w:divsChild>
    </w:div>
    <w:div w:id="2095130133">
      <w:bodyDiv w:val="1"/>
      <w:marLeft w:val="0"/>
      <w:marRight w:val="0"/>
      <w:marTop w:val="0"/>
      <w:marBottom w:val="0"/>
      <w:divBdr>
        <w:top w:val="none" w:sz="0" w:space="0" w:color="auto"/>
        <w:left w:val="none" w:sz="0" w:space="0" w:color="auto"/>
        <w:bottom w:val="none" w:sz="0" w:space="0" w:color="auto"/>
        <w:right w:val="none" w:sz="0" w:space="0" w:color="auto"/>
      </w:divBdr>
      <w:divsChild>
        <w:div w:id="69426298">
          <w:marLeft w:val="0"/>
          <w:marRight w:val="0"/>
          <w:marTop w:val="0"/>
          <w:marBottom w:val="0"/>
          <w:divBdr>
            <w:top w:val="none" w:sz="0" w:space="0" w:color="auto"/>
            <w:left w:val="none" w:sz="0" w:space="0" w:color="auto"/>
            <w:bottom w:val="none" w:sz="0" w:space="0" w:color="auto"/>
            <w:right w:val="none" w:sz="0" w:space="0" w:color="auto"/>
          </w:divBdr>
        </w:div>
        <w:div w:id="1403068128">
          <w:marLeft w:val="0"/>
          <w:marRight w:val="0"/>
          <w:marTop w:val="0"/>
          <w:marBottom w:val="0"/>
          <w:divBdr>
            <w:top w:val="none" w:sz="0" w:space="0" w:color="auto"/>
            <w:left w:val="none" w:sz="0" w:space="0" w:color="auto"/>
            <w:bottom w:val="none" w:sz="0" w:space="0" w:color="auto"/>
            <w:right w:val="none" w:sz="0" w:space="0" w:color="auto"/>
          </w:divBdr>
        </w:div>
      </w:divsChild>
    </w:div>
    <w:div w:id="2105147450">
      <w:bodyDiv w:val="1"/>
      <w:marLeft w:val="0"/>
      <w:marRight w:val="0"/>
      <w:marTop w:val="0"/>
      <w:marBottom w:val="0"/>
      <w:divBdr>
        <w:top w:val="none" w:sz="0" w:space="0" w:color="auto"/>
        <w:left w:val="none" w:sz="0" w:space="0" w:color="auto"/>
        <w:bottom w:val="none" w:sz="0" w:space="0" w:color="auto"/>
        <w:right w:val="none" w:sz="0" w:space="0" w:color="auto"/>
      </w:divBdr>
      <w:divsChild>
        <w:div w:id="381906692">
          <w:marLeft w:val="0"/>
          <w:marRight w:val="0"/>
          <w:marTop w:val="0"/>
          <w:marBottom w:val="0"/>
          <w:divBdr>
            <w:top w:val="none" w:sz="0" w:space="0" w:color="auto"/>
            <w:left w:val="none" w:sz="0" w:space="0" w:color="auto"/>
            <w:bottom w:val="none" w:sz="0" w:space="0" w:color="auto"/>
            <w:right w:val="none" w:sz="0" w:space="0" w:color="auto"/>
          </w:divBdr>
        </w:div>
        <w:div w:id="655302472">
          <w:marLeft w:val="0"/>
          <w:marRight w:val="0"/>
          <w:marTop w:val="0"/>
          <w:marBottom w:val="0"/>
          <w:divBdr>
            <w:top w:val="none" w:sz="0" w:space="0" w:color="auto"/>
            <w:left w:val="none" w:sz="0" w:space="0" w:color="auto"/>
            <w:bottom w:val="none" w:sz="0" w:space="0" w:color="auto"/>
            <w:right w:val="none" w:sz="0" w:space="0" w:color="auto"/>
          </w:divBdr>
        </w:div>
        <w:div w:id="667025751">
          <w:marLeft w:val="0"/>
          <w:marRight w:val="0"/>
          <w:marTop w:val="0"/>
          <w:marBottom w:val="0"/>
          <w:divBdr>
            <w:top w:val="none" w:sz="0" w:space="0" w:color="auto"/>
            <w:left w:val="none" w:sz="0" w:space="0" w:color="auto"/>
            <w:bottom w:val="none" w:sz="0" w:space="0" w:color="auto"/>
            <w:right w:val="none" w:sz="0" w:space="0" w:color="auto"/>
          </w:divBdr>
        </w:div>
      </w:divsChild>
    </w:div>
    <w:div w:id="2125422485">
      <w:bodyDiv w:val="1"/>
      <w:marLeft w:val="0"/>
      <w:marRight w:val="0"/>
      <w:marTop w:val="0"/>
      <w:marBottom w:val="0"/>
      <w:divBdr>
        <w:top w:val="none" w:sz="0" w:space="0" w:color="auto"/>
        <w:left w:val="none" w:sz="0" w:space="0" w:color="auto"/>
        <w:bottom w:val="none" w:sz="0" w:space="0" w:color="auto"/>
        <w:right w:val="none" w:sz="0" w:space="0" w:color="auto"/>
      </w:divBdr>
      <w:divsChild>
        <w:div w:id="1149328324">
          <w:marLeft w:val="0"/>
          <w:marRight w:val="0"/>
          <w:marTop w:val="0"/>
          <w:marBottom w:val="0"/>
          <w:divBdr>
            <w:top w:val="none" w:sz="0" w:space="0" w:color="auto"/>
            <w:left w:val="none" w:sz="0" w:space="0" w:color="auto"/>
            <w:bottom w:val="none" w:sz="0" w:space="0" w:color="auto"/>
            <w:right w:val="none" w:sz="0" w:space="0" w:color="auto"/>
          </w:divBdr>
        </w:div>
        <w:div w:id="92671771">
          <w:marLeft w:val="0"/>
          <w:marRight w:val="0"/>
          <w:marTop w:val="0"/>
          <w:marBottom w:val="0"/>
          <w:divBdr>
            <w:top w:val="none" w:sz="0" w:space="0" w:color="auto"/>
            <w:left w:val="none" w:sz="0" w:space="0" w:color="auto"/>
            <w:bottom w:val="none" w:sz="0" w:space="0" w:color="auto"/>
            <w:right w:val="none" w:sz="0" w:space="0" w:color="auto"/>
          </w:divBdr>
        </w:div>
      </w:divsChild>
    </w:div>
    <w:div w:id="2130540890">
      <w:bodyDiv w:val="1"/>
      <w:marLeft w:val="0"/>
      <w:marRight w:val="0"/>
      <w:marTop w:val="0"/>
      <w:marBottom w:val="0"/>
      <w:divBdr>
        <w:top w:val="none" w:sz="0" w:space="0" w:color="auto"/>
        <w:left w:val="none" w:sz="0" w:space="0" w:color="auto"/>
        <w:bottom w:val="none" w:sz="0" w:space="0" w:color="auto"/>
        <w:right w:val="none" w:sz="0" w:space="0" w:color="auto"/>
      </w:divBdr>
      <w:divsChild>
        <w:div w:id="1903440680">
          <w:marLeft w:val="0"/>
          <w:marRight w:val="0"/>
          <w:marTop w:val="0"/>
          <w:marBottom w:val="0"/>
          <w:divBdr>
            <w:top w:val="none" w:sz="0" w:space="0" w:color="auto"/>
            <w:left w:val="none" w:sz="0" w:space="0" w:color="auto"/>
            <w:bottom w:val="none" w:sz="0" w:space="0" w:color="auto"/>
            <w:right w:val="none" w:sz="0" w:space="0" w:color="auto"/>
          </w:divBdr>
        </w:div>
        <w:div w:id="34367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EA4F-0153-47C0-A8BD-C953B173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9738</Words>
  <Characters>55508</Characters>
  <Application>Microsoft Office Word</Application>
  <DocSecurity>0</DocSecurity>
  <Lines>462</Lines>
  <Paragraphs>130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清水幸裕</dc:creator>
  <cp:lastModifiedBy>LS Ma</cp:lastModifiedBy>
  <cp:revision>2</cp:revision>
  <dcterms:created xsi:type="dcterms:W3CDTF">2015-01-21T04:04:00Z</dcterms:created>
  <dcterms:modified xsi:type="dcterms:W3CDTF">2015-01-21T04:04:00Z</dcterms:modified>
</cp:coreProperties>
</file>