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5E" w:rsidRPr="00743F11" w:rsidRDefault="0053275E" w:rsidP="00743F11">
      <w:pPr>
        <w:widowControl/>
        <w:rPr>
          <w:rFonts w:ascii="Book Antiqua" w:hAnsi="Book Antiqua" w:cs="Times New Roman"/>
          <w:b/>
          <w:sz w:val="24"/>
          <w:szCs w:val="24"/>
        </w:rPr>
      </w:pPr>
      <w:r w:rsidRPr="00743F11">
        <w:rPr>
          <w:rFonts w:ascii="Book Antiqua" w:hAnsi="Book Antiqua" w:cs="Times New Roman"/>
          <w:b/>
          <w:sz w:val="24"/>
          <w:szCs w:val="24"/>
        </w:rPr>
        <w:t xml:space="preserve">Name of journal: </w:t>
      </w:r>
      <w:r w:rsidRPr="00743F11">
        <w:rPr>
          <w:rFonts w:ascii="Book Antiqua" w:hAnsi="Book Antiqua" w:cs="Times New Roman"/>
          <w:b/>
          <w:i/>
          <w:sz w:val="24"/>
          <w:szCs w:val="24"/>
        </w:rPr>
        <w:t xml:space="preserve">World Journal of </w:t>
      </w:r>
      <w:r w:rsidRPr="00743F11">
        <w:rPr>
          <w:rFonts w:ascii="Book Antiqua" w:hAnsi="Book Antiqua"/>
          <w:b/>
          <w:i/>
          <w:sz w:val="24"/>
          <w:szCs w:val="24"/>
        </w:rPr>
        <w:t>Rheumatology</w:t>
      </w:r>
    </w:p>
    <w:p w:rsidR="0053275E" w:rsidRPr="00743F11" w:rsidRDefault="0053275E" w:rsidP="00743F11">
      <w:pPr>
        <w:widowControl/>
        <w:rPr>
          <w:rFonts w:ascii="Book Antiqua" w:eastAsia="宋体" w:hAnsi="Book Antiqua" w:cs="Times New Roman"/>
          <w:b/>
          <w:sz w:val="24"/>
          <w:szCs w:val="24"/>
          <w:lang w:eastAsia="zh-CN"/>
        </w:rPr>
      </w:pPr>
      <w:r w:rsidRPr="00743F11">
        <w:rPr>
          <w:rFonts w:ascii="Book Antiqua" w:hAnsi="Book Antiqua" w:cs="Times New Roman"/>
          <w:b/>
          <w:sz w:val="24"/>
          <w:szCs w:val="24"/>
        </w:rPr>
        <w:t xml:space="preserve">ESPS Manuscript NO: </w:t>
      </w:r>
      <w:r w:rsidRPr="00743F11">
        <w:rPr>
          <w:rFonts w:ascii="Book Antiqua" w:eastAsia="宋体" w:hAnsi="Book Antiqua" w:cs="Times New Roman"/>
          <w:b/>
          <w:sz w:val="24"/>
          <w:szCs w:val="24"/>
          <w:lang w:eastAsia="zh-CN"/>
        </w:rPr>
        <w:t>15455</w:t>
      </w:r>
    </w:p>
    <w:p w:rsidR="0053275E" w:rsidRPr="00743F11" w:rsidRDefault="0053275E" w:rsidP="00743F11">
      <w:pPr>
        <w:widowControl/>
        <w:rPr>
          <w:rFonts w:ascii="Book Antiqua" w:eastAsia="宋体" w:hAnsi="Book Antiqua" w:cs="Times New Roman"/>
          <w:b/>
          <w:sz w:val="24"/>
          <w:szCs w:val="24"/>
          <w:lang w:eastAsia="zh-CN"/>
        </w:rPr>
      </w:pPr>
      <w:r w:rsidRPr="00743F11">
        <w:rPr>
          <w:rFonts w:ascii="Book Antiqua" w:hAnsi="Book Antiqua" w:cs="Times New Roman"/>
          <w:b/>
          <w:sz w:val="24"/>
          <w:szCs w:val="24"/>
        </w:rPr>
        <w:t>Columns:</w:t>
      </w:r>
      <w:r w:rsidRPr="00743F11">
        <w:rPr>
          <w:rFonts w:ascii="Book Antiqua" w:eastAsia="宋体" w:hAnsi="Book Antiqua" w:cs="Times New Roman"/>
          <w:b/>
          <w:sz w:val="24"/>
          <w:szCs w:val="24"/>
          <w:lang w:eastAsia="zh-CN"/>
        </w:rPr>
        <w:t xml:space="preserve"> MINIREVIEWS</w:t>
      </w:r>
    </w:p>
    <w:p w:rsidR="00260144" w:rsidRPr="00743F11" w:rsidRDefault="00260144" w:rsidP="00743F11">
      <w:pPr>
        <w:widowControl/>
        <w:rPr>
          <w:rFonts w:ascii="Book Antiqua" w:eastAsia="宋体" w:hAnsi="Book Antiqua" w:cs="Times New Roman"/>
          <w:sz w:val="24"/>
          <w:szCs w:val="24"/>
          <w:lang w:eastAsia="zh-CN"/>
        </w:rPr>
      </w:pPr>
    </w:p>
    <w:p w:rsidR="004450FB" w:rsidRPr="00743F11" w:rsidRDefault="004450FB" w:rsidP="00743F11">
      <w:pPr>
        <w:rPr>
          <w:rFonts w:ascii="Book Antiqua" w:hAnsi="Book Antiqua" w:cs="Times New Roman"/>
          <w:b/>
          <w:sz w:val="24"/>
          <w:szCs w:val="24"/>
        </w:rPr>
      </w:pPr>
      <w:r w:rsidRPr="00743F11">
        <w:rPr>
          <w:rFonts w:ascii="Book Antiqua" w:hAnsi="Book Antiqua" w:cs="Times New Roman"/>
          <w:b/>
          <w:sz w:val="24"/>
          <w:szCs w:val="24"/>
        </w:rPr>
        <w:t>Pyoderma gangrenosum: An important dermatologic condition occasionally associated with rheumatic diseases</w:t>
      </w:r>
    </w:p>
    <w:p w:rsidR="004450FB" w:rsidRPr="00743F11" w:rsidRDefault="004450FB" w:rsidP="00743F11">
      <w:pPr>
        <w:widowControl/>
        <w:rPr>
          <w:rFonts w:ascii="Book Antiqua" w:eastAsia="宋体" w:hAnsi="Book Antiqua" w:cs="Times New Roman"/>
          <w:sz w:val="24"/>
          <w:szCs w:val="24"/>
          <w:lang w:eastAsia="zh-CN"/>
        </w:rPr>
      </w:pPr>
    </w:p>
    <w:p w:rsidR="00260144" w:rsidRPr="00743F11" w:rsidRDefault="00226E77" w:rsidP="00743F11">
      <w:pPr>
        <w:widowControl/>
        <w:rPr>
          <w:rFonts w:ascii="Book Antiqua" w:hAnsi="Book Antiqua" w:cs="Times New Roman"/>
          <w:sz w:val="24"/>
          <w:szCs w:val="24"/>
        </w:rPr>
      </w:pPr>
      <w:r w:rsidRPr="00743F11">
        <w:rPr>
          <w:rFonts w:ascii="Book Antiqua" w:hAnsi="Book Antiqua" w:cs="Times New Roman"/>
          <w:sz w:val="24"/>
          <w:szCs w:val="24"/>
        </w:rPr>
        <w:t xml:space="preserve">Yamamoto </w:t>
      </w:r>
      <w:r w:rsidRPr="00743F11">
        <w:rPr>
          <w:rFonts w:ascii="Book Antiqua" w:eastAsia="宋体" w:hAnsi="Book Antiqua" w:cs="Times New Roman"/>
          <w:sz w:val="24"/>
          <w:szCs w:val="24"/>
          <w:lang w:eastAsia="zh-CN"/>
        </w:rPr>
        <w:t xml:space="preserve">T. </w:t>
      </w:r>
      <w:r w:rsidR="007C2DD9" w:rsidRPr="00743F11">
        <w:rPr>
          <w:rFonts w:ascii="Book Antiqua" w:hAnsi="Book Antiqua" w:cs="Times New Roman"/>
          <w:sz w:val="24"/>
          <w:szCs w:val="24"/>
        </w:rPr>
        <w:t>Pyoderma gangrenosum associated with rheumatic diseases</w:t>
      </w:r>
    </w:p>
    <w:p w:rsidR="00260144" w:rsidRPr="00743F11" w:rsidRDefault="00260144" w:rsidP="00743F11">
      <w:pPr>
        <w:widowControl/>
        <w:rPr>
          <w:rFonts w:ascii="Book Antiqua" w:eastAsia="宋体" w:hAnsi="Book Antiqua" w:cs="Times New Roman"/>
          <w:sz w:val="24"/>
          <w:szCs w:val="24"/>
          <w:lang w:eastAsia="zh-CN"/>
        </w:rPr>
      </w:pPr>
    </w:p>
    <w:p w:rsidR="00207DC0" w:rsidRPr="00743F11" w:rsidRDefault="00207DC0" w:rsidP="00743F11">
      <w:pPr>
        <w:widowControl/>
        <w:rPr>
          <w:rFonts w:ascii="Book Antiqua" w:hAnsi="Book Antiqua" w:cs="Times New Roman"/>
          <w:sz w:val="24"/>
          <w:szCs w:val="24"/>
        </w:rPr>
      </w:pPr>
      <w:r w:rsidRPr="00743F11">
        <w:rPr>
          <w:rFonts w:ascii="Book Antiqua" w:hAnsi="Book Antiqua" w:cs="Times New Roman"/>
          <w:sz w:val="24"/>
          <w:szCs w:val="24"/>
        </w:rPr>
        <w:t>Toshiyuki Yamamoto</w:t>
      </w:r>
    </w:p>
    <w:p w:rsidR="002F46F2" w:rsidRPr="00743F11" w:rsidRDefault="002F46F2" w:rsidP="00743F11">
      <w:pPr>
        <w:widowControl/>
        <w:rPr>
          <w:rFonts w:ascii="Book Antiqua" w:hAnsi="Book Antiqua" w:cs="Times New Roman"/>
          <w:sz w:val="24"/>
          <w:szCs w:val="24"/>
        </w:rPr>
      </w:pPr>
    </w:p>
    <w:p w:rsidR="00292D1A" w:rsidRPr="00743F11" w:rsidRDefault="0053275E" w:rsidP="00743F11">
      <w:pPr>
        <w:widowControl/>
        <w:rPr>
          <w:rFonts w:ascii="Book Antiqua" w:hAnsi="Book Antiqua" w:cs="Times New Roman"/>
          <w:sz w:val="24"/>
          <w:szCs w:val="24"/>
        </w:rPr>
      </w:pPr>
      <w:r w:rsidRPr="00743F11">
        <w:rPr>
          <w:rFonts w:ascii="Book Antiqua" w:hAnsi="Book Antiqua" w:cs="Times New Roman"/>
          <w:b/>
          <w:sz w:val="24"/>
          <w:szCs w:val="24"/>
        </w:rPr>
        <w:t>Toshiyuki Yamamoto</w:t>
      </w:r>
      <w:r w:rsidRPr="00743F11">
        <w:rPr>
          <w:rFonts w:ascii="Book Antiqua" w:eastAsia="宋体" w:hAnsi="Book Antiqua" w:cs="Times New Roman"/>
          <w:b/>
          <w:sz w:val="24"/>
          <w:szCs w:val="24"/>
          <w:lang w:eastAsia="zh-CN"/>
        </w:rPr>
        <w:t>,</w:t>
      </w:r>
      <w:r w:rsidRPr="00743F11">
        <w:rPr>
          <w:rFonts w:ascii="Book Antiqua" w:eastAsia="宋体" w:hAnsi="Book Antiqua" w:cs="Times New Roman"/>
          <w:sz w:val="24"/>
          <w:szCs w:val="24"/>
          <w:lang w:eastAsia="zh-CN"/>
        </w:rPr>
        <w:t xml:space="preserve"> </w:t>
      </w:r>
      <w:r w:rsidR="002F46F2" w:rsidRPr="00743F11">
        <w:rPr>
          <w:rFonts w:ascii="Book Antiqua" w:hAnsi="Book Antiqua" w:cs="Times New Roman"/>
          <w:sz w:val="24"/>
          <w:szCs w:val="24"/>
        </w:rPr>
        <w:t>Department of Dermatology, Fukushima Medical University, Fukushima</w:t>
      </w:r>
      <w:r w:rsidR="007C2DD9" w:rsidRPr="00743F11">
        <w:rPr>
          <w:rFonts w:ascii="Book Antiqua" w:hAnsi="Book Antiqua" w:cs="Times New Roman"/>
          <w:sz w:val="24"/>
          <w:szCs w:val="24"/>
        </w:rPr>
        <w:t xml:space="preserve"> 960-1295</w:t>
      </w:r>
      <w:r w:rsidR="002F46F2" w:rsidRPr="00743F11">
        <w:rPr>
          <w:rFonts w:ascii="Book Antiqua" w:hAnsi="Book Antiqua" w:cs="Times New Roman"/>
          <w:sz w:val="24"/>
          <w:szCs w:val="24"/>
        </w:rPr>
        <w:t>, Japan</w:t>
      </w:r>
    </w:p>
    <w:p w:rsidR="00292D1A" w:rsidRPr="00743F11" w:rsidRDefault="00292D1A" w:rsidP="00743F11">
      <w:pPr>
        <w:widowControl/>
        <w:rPr>
          <w:rFonts w:ascii="Book Antiqua" w:eastAsia="宋体" w:hAnsi="Book Antiqua" w:cs="Times New Roman"/>
          <w:sz w:val="24"/>
          <w:szCs w:val="24"/>
          <w:lang w:eastAsia="zh-CN"/>
        </w:rPr>
      </w:pPr>
    </w:p>
    <w:p w:rsidR="00226E77" w:rsidRPr="00743F11" w:rsidRDefault="00226E77" w:rsidP="00743F11">
      <w:pPr>
        <w:widowControl/>
        <w:rPr>
          <w:rFonts w:ascii="Book Antiqua" w:eastAsia="宋体" w:hAnsi="Book Antiqua" w:cs="Times New Roman"/>
          <w:sz w:val="24"/>
          <w:szCs w:val="24"/>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743F11">
        <w:rPr>
          <w:rFonts w:ascii="Book Antiqua" w:eastAsia="MS Mincho" w:hAnsi="Book Antiqua"/>
          <w:b/>
          <w:sz w:val="24"/>
          <w:szCs w:val="24"/>
        </w:rPr>
        <w:t>Author contributions:</w:t>
      </w:r>
      <w:bookmarkEnd w:id="0"/>
      <w:bookmarkEnd w:id="1"/>
      <w:bookmarkEnd w:id="2"/>
      <w:bookmarkEnd w:id="3"/>
      <w:bookmarkEnd w:id="4"/>
      <w:bookmarkEnd w:id="5"/>
      <w:bookmarkEnd w:id="6"/>
      <w:bookmarkEnd w:id="7"/>
      <w:r w:rsidRPr="00743F11">
        <w:rPr>
          <w:rFonts w:ascii="Book Antiqua" w:eastAsia="宋体" w:hAnsi="Book Antiqua"/>
          <w:b/>
          <w:sz w:val="24"/>
          <w:szCs w:val="24"/>
          <w:lang w:eastAsia="zh-CN"/>
        </w:rPr>
        <w:t xml:space="preserve"> </w:t>
      </w:r>
      <w:r w:rsidRPr="00743F11">
        <w:rPr>
          <w:rFonts w:ascii="Book Antiqua" w:hAnsi="Book Antiqua" w:cs="Times New Roman"/>
          <w:sz w:val="24"/>
          <w:szCs w:val="24"/>
        </w:rPr>
        <w:t xml:space="preserve">Yamamoto </w:t>
      </w:r>
      <w:r w:rsidRPr="00743F11">
        <w:rPr>
          <w:rFonts w:ascii="Book Antiqua" w:eastAsia="宋体" w:hAnsi="Book Antiqua" w:cs="Times New Roman"/>
          <w:sz w:val="24"/>
          <w:szCs w:val="24"/>
          <w:lang w:eastAsia="zh-CN"/>
        </w:rPr>
        <w:t>T solely contributed to this work.</w:t>
      </w:r>
    </w:p>
    <w:p w:rsidR="00226E77" w:rsidRPr="00743F11" w:rsidRDefault="00226E77" w:rsidP="00743F11">
      <w:pPr>
        <w:widowControl/>
        <w:rPr>
          <w:rFonts w:ascii="Book Antiqua" w:eastAsia="宋体" w:hAnsi="Book Antiqua" w:cs="Times New Roman"/>
          <w:sz w:val="24"/>
          <w:szCs w:val="24"/>
          <w:lang w:eastAsia="zh-CN"/>
        </w:rPr>
      </w:pPr>
    </w:p>
    <w:p w:rsidR="0077237B" w:rsidRPr="00743F11" w:rsidRDefault="00455EB9" w:rsidP="00743F11">
      <w:pPr>
        <w:widowControl/>
        <w:rPr>
          <w:rFonts w:ascii="Book Antiqua" w:hAnsi="Book Antiqua" w:cs="Times New Roman"/>
          <w:sz w:val="24"/>
          <w:szCs w:val="24"/>
        </w:rPr>
      </w:pPr>
      <w:r w:rsidRPr="00743F11">
        <w:rPr>
          <w:rFonts w:ascii="Book Antiqua" w:eastAsia="Times New Roman" w:hAnsi="Book Antiqua" w:cs="Gulim"/>
          <w:b/>
          <w:color w:val="000000"/>
          <w:sz w:val="24"/>
          <w:szCs w:val="24"/>
        </w:rPr>
        <w:t>Conflict-of-interest</w:t>
      </w:r>
      <w:r w:rsidRPr="00743F11">
        <w:rPr>
          <w:rFonts w:ascii="Book Antiqua" w:hAnsi="Book Antiqua" w:cs="Gulim"/>
          <w:b/>
          <w:color w:val="000000"/>
          <w:sz w:val="24"/>
          <w:szCs w:val="24"/>
          <w:lang w:eastAsia="zh-CN"/>
        </w:rPr>
        <w:t>:</w:t>
      </w:r>
      <w:r w:rsidR="0077237B" w:rsidRPr="00743F11">
        <w:rPr>
          <w:rFonts w:ascii="Book Antiqua" w:hAnsi="Book Antiqua" w:cs="Times New Roman"/>
          <w:sz w:val="24"/>
          <w:szCs w:val="24"/>
        </w:rPr>
        <w:t xml:space="preserve"> </w:t>
      </w:r>
      <w:r w:rsidRPr="00743F11">
        <w:rPr>
          <w:rFonts w:ascii="Book Antiqua" w:hAnsi="Book Antiqua" w:cs="Times New Roman"/>
          <w:sz w:val="24"/>
          <w:szCs w:val="24"/>
        </w:rPr>
        <w:t xml:space="preserve">None </w:t>
      </w:r>
      <w:r w:rsidR="0077237B" w:rsidRPr="00743F11">
        <w:rPr>
          <w:rFonts w:ascii="Book Antiqua" w:hAnsi="Book Antiqua" w:cs="Times New Roman"/>
          <w:sz w:val="24"/>
          <w:szCs w:val="24"/>
        </w:rPr>
        <w:t>declared.</w:t>
      </w:r>
    </w:p>
    <w:p w:rsidR="00292D1A" w:rsidRPr="00743F11" w:rsidRDefault="00292D1A" w:rsidP="00743F11">
      <w:pPr>
        <w:widowControl/>
        <w:rPr>
          <w:rFonts w:ascii="Book Antiqua" w:hAnsi="Book Antiqua" w:cs="Times New Roman"/>
          <w:sz w:val="24"/>
          <w:szCs w:val="24"/>
        </w:rPr>
      </w:pPr>
    </w:p>
    <w:p w:rsidR="00455EB9" w:rsidRPr="00743F11" w:rsidRDefault="00455EB9" w:rsidP="00743F11">
      <w:pPr>
        <w:widowControl/>
        <w:rPr>
          <w:rFonts w:ascii="Book Antiqua" w:eastAsia="宋体" w:hAnsi="Book Antiqua" w:cs="宋体"/>
          <w:color w:val="000000" w:themeColor="text1"/>
          <w:kern w:val="0"/>
          <w:sz w:val="24"/>
          <w:szCs w:val="24"/>
          <w:lang w:eastAsia="zh-CN"/>
        </w:rPr>
      </w:pPr>
      <w:bookmarkStart w:id="8" w:name="OLE_LINK507"/>
      <w:bookmarkStart w:id="9" w:name="OLE_LINK506"/>
      <w:bookmarkStart w:id="10" w:name="OLE_LINK496"/>
      <w:bookmarkStart w:id="11" w:name="OLE_LINK479"/>
      <w:r w:rsidRPr="00743F11">
        <w:rPr>
          <w:rFonts w:ascii="Book Antiqua" w:eastAsia="宋体" w:hAnsi="Book Antiqua" w:cs="宋体"/>
          <w:b/>
          <w:color w:val="000000" w:themeColor="text1"/>
          <w:kern w:val="0"/>
          <w:sz w:val="24"/>
          <w:szCs w:val="24"/>
          <w:lang w:eastAsia="zh-CN"/>
        </w:rPr>
        <w:t xml:space="preserve">Open-Access: </w:t>
      </w:r>
      <w:r w:rsidRPr="00743F11">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743F11">
        <w:rPr>
          <w:rFonts w:ascii="Book Antiqua" w:eastAsia="宋体" w:hAnsi="Book Antiqua" w:cs="宋体"/>
          <w:color w:val="000000" w:themeColor="text1"/>
          <w:kern w:val="0"/>
          <w:sz w:val="24"/>
          <w:szCs w:val="24"/>
          <w:lang w:eastAsia="zh-CN"/>
        </w:rPr>
        <w:lastRenderedPageBreak/>
        <w:t xml:space="preserve">works on different terms, provided the original work is properly cited and the use is non-commercial. See: </w:t>
      </w:r>
      <w:hyperlink r:id="rId9" w:history="1">
        <w:r w:rsidRPr="00743F11">
          <w:rPr>
            <w:rFonts w:ascii="Book Antiqua" w:eastAsia="宋体" w:hAnsi="Book Antiqua" w:cs="宋体"/>
            <w:color w:val="000000" w:themeColor="text1"/>
            <w:kern w:val="0"/>
            <w:sz w:val="24"/>
            <w:szCs w:val="24"/>
            <w:u w:val="single"/>
            <w:lang w:eastAsia="zh-CN"/>
          </w:rPr>
          <w:t>http://creativecommons.org/licenses/by-nc/4.0/</w:t>
        </w:r>
      </w:hyperlink>
      <w:bookmarkEnd w:id="8"/>
      <w:bookmarkEnd w:id="9"/>
      <w:bookmarkEnd w:id="10"/>
      <w:bookmarkEnd w:id="11"/>
    </w:p>
    <w:p w:rsidR="002F46F2" w:rsidRPr="00743F11" w:rsidRDefault="002F46F2" w:rsidP="00743F11">
      <w:pPr>
        <w:widowControl/>
        <w:rPr>
          <w:rFonts w:ascii="Book Antiqua" w:hAnsi="Book Antiqua" w:cs="Times New Roman"/>
          <w:sz w:val="24"/>
          <w:szCs w:val="24"/>
        </w:rPr>
      </w:pPr>
    </w:p>
    <w:p w:rsidR="00692CA3" w:rsidRPr="00743F11" w:rsidRDefault="00455EB9" w:rsidP="00743F11">
      <w:pPr>
        <w:rPr>
          <w:rFonts w:ascii="Book Antiqua" w:eastAsia="宋体" w:hAnsi="Book Antiqua"/>
          <w:b/>
          <w:color w:val="000000"/>
          <w:sz w:val="24"/>
          <w:szCs w:val="24"/>
          <w:lang w:eastAsia="zh-CN"/>
        </w:rPr>
      </w:pPr>
      <w:bookmarkStart w:id="12" w:name="OLE_LINK1"/>
      <w:bookmarkStart w:id="13" w:name="OLE_LINK2"/>
      <w:r w:rsidRPr="00743F11">
        <w:rPr>
          <w:rFonts w:ascii="Book Antiqua" w:hAnsi="Book Antiqua"/>
          <w:b/>
          <w:color w:val="000000"/>
          <w:sz w:val="24"/>
          <w:szCs w:val="24"/>
        </w:rPr>
        <w:t>Correspondence to</w:t>
      </w:r>
      <w:r w:rsidRPr="00743F11">
        <w:rPr>
          <w:rFonts w:ascii="Book Antiqua" w:eastAsia="宋体" w:hAnsi="Book Antiqua"/>
          <w:b/>
          <w:color w:val="000000"/>
          <w:sz w:val="24"/>
          <w:szCs w:val="24"/>
          <w:lang w:eastAsia="zh-CN"/>
        </w:rPr>
        <w:t xml:space="preserve">: </w:t>
      </w:r>
      <w:bookmarkEnd w:id="12"/>
      <w:bookmarkEnd w:id="13"/>
      <w:r w:rsidR="00692CA3" w:rsidRPr="00743F11">
        <w:rPr>
          <w:rFonts w:ascii="Book Antiqua" w:hAnsi="Book Antiqua" w:cs="Times New Roman"/>
          <w:b/>
          <w:sz w:val="24"/>
          <w:szCs w:val="24"/>
        </w:rPr>
        <w:t>Toshiyuki Yamamoto, MD, PhD</w:t>
      </w:r>
      <w:r w:rsidRPr="00743F11">
        <w:rPr>
          <w:rFonts w:ascii="Book Antiqua" w:eastAsia="宋体" w:hAnsi="Book Antiqua" w:cs="Times New Roman"/>
          <w:b/>
          <w:sz w:val="24"/>
          <w:szCs w:val="24"/>
          <w:lang w:eastAsia="zh-CN"/>
        </w:rPr>
        <w:t>,</w:t>
      </w:r>
      <w:r w:rsidRPr="00743F11">
        <w:rPr>
          <w:rFonts w:ascii="Book Antiqua" w:eastAsia="宋体" w:hAnsi="Book Antiqua" w:cs="Times New Roman"/>
          <w:sz w:val="24"/>
          <w:szCs w:val="24"/>
          <w:lang w:eastAsia="zh-CN"/>
        </w:rPr>
        <w:t xml:space="preserve"> </w:t>
      </w:r>
      <w:r w:rsidR="00692CA3" w:rsidRPr="00743F11">
        <w:rPr>
          <w:rFonts w:ascii="Book Antiqua" w:hAnsi="Book Antiqua" w:cs="Times New Roman"/>
          <w:sz w:val="24"/>
          <w:szCs w:val="24"/>
        </w:rPr>
        <w:t>Department of Dermatology, Fukushima Medical University,</w:t>
      </w:r>
      <w:r w:rsidR="00226E77" w:rsidRPr="00743F11">
        <w:rPr>
          <w:rFonts w:ascii="Book Antiqua" w:hAnsi="Book Antiqua"/>
          <w:sz w:val="24"/>
          <w:szCs w:val="24"/>
        </w:rPr>
        <w:t xml:space="preserve"> </w:t>
      </w:r>
      <w:r w:rsidR="00226E77" w:rsidRPr="00743F11">
        <w:rPr>
          <w:rFonts w:ascii="Book Antiqua" w:hAnsi="Book Antiqua" w:cs="Times New Roman"/>
          <w:sz w:val="24"/>
          <w:szCs w:val="24"/>
        </w:rPr>
        <w:t>Hikarigaoka 1,</w:t>
      </w:r>
      <w:r w:rsidR="00692CA3" w:rsidRPr="00743F11">
        <w:rPr>
          <w:rFonts w:ascii="Book Antiqua" w:hAnsi="Book Antiqua" w:cs="Times New Roman"/>
          <w:sz w:val="24"/>
          <w:szCs w:val="24"/>
        </w:rPr>
        <w:t xml:space="preserve"> Fukushima</w:t>
      </w:r>
      <w:r w:rsidR="00DF6FB2" w:rsidRPr="00743F11">
        <w:rPr>
          <w:rFonts w:ascii="Book Antiqua" w:hAnsi="Book Antiqua" w:cs="Times New Roman"/>
          <w:sz w:val="24"/>
          <w:szCs w:val="24"/>
        </w:rPr>
        <w:t xml:space="preserve"> 960-1295</w:t>
      </w:r>
      <w:r w:rsidR="00692CA3" w:rsidRPr="00743F11">
        <w:rPr>
          <w:rFonts w:ascii="Book Antiqua" w:hAnsi="Book Antiqua" w:cs="Times New Roman"/>
          <w:sz w:val="24"/>
          <w:szCs w:val="24"/>
        </w:rPr>
        <w:t>, Japan</w:t>
      </w:r>
      <w:r w:rsidR="00226E77" w:rsidRPr="00743F11">
        <w:rPr>
          <w:rFonts w:ascii="Book Antiqua" w:eastAsia="宋体" w:hAnsi="Book Antiqua" w:cs="Times New Roman"/>
          <w:sz w:val="24"/>
          <w:szCs w:val="24"/>
          <w:lang w:eastAsia="zh-CN"/>
        </w:rPr>
        <w:t xml:space="preserve">. </w:t>
      </w:r>
      <w:r w:rsidR="00226E77" w:rsidRPr="00743F11">
        <w:rPr>
          <w:rFonts w:ascii="Book Antiqua" w:hAnsi="Book Antiqua" w:cs="Times New Roman"/>
          <w:sz w:val="24"/>
          <w:szCs w:val="24"/>
        </w:rPr>
        <w:t>toyamade@fmu.ac.jp</w:t>
      </w:r>
    </w:p>
    <w:p w:rsidR="00455EB9" w:rsidRPr="00743F11" w:rsidRDefault="00455EB9" w:rsidP="00743F11">
      <w:pPr>
        <w:widowControl/>
        <w:rPr>
          <w:rFonts w:ascii="Book Antiqua" w:eastAsia="宋体" w:hAnsi="Book Antiqua" w:cs="Times New Roman"/>
          <w:b/>
          <w:sz w:val="24"/>
          <w:szCs w:val="24"/>
          <w:lang w:eastAsia="zh-CN"/>
        </w:rPr>
      </w:pPr>
    </w:p>
    <w:p w:rsidR="000E115C" w:rsidRPr="00743F11" w:rsidRDefault="000E115C" w:rsidP="00743F11">
      <w:pPr>
        <w:rPr>
          <w:rFonts w:ascii="Book Antiqua" w:eastAsia="宋体" w:hAnsi="Book Antiqua" w:cs="Times New Roman"/>
          <w:sz w:val="24"/>
          <w:szCs w:val="24"/>
          <w:lang w:eastAsia="zh-CN"/>
        </w:rPr>
      </w:pPr>
      <w:r w:rsidRPr="00743F11">
        <w:rPr>
          <w:rFonts w:ascii="Book Antiqua" w:hAnsi="Book Antiqua" w:cs="Times New Roman"/>
          <w:b/>
          <w:sz w:val="24"/>
          <w:szCs w:val="24"/>
        </w:rPr>
        <w:t>Telephone:</w:t>
      </w:r>
      <w:r w:rsidR="00A64842" w:rsidRPr="00743F11">
        <w:rPr>
          <w:rFonts w:ascii="Book Antiqua" w:eastAsia="宋体" w:hAnsi="Book Antiqua" w:cs="Times New Roman"/>
          <w:sz w:val="24"/>
          <w:szCs w:val="24"/>
          <w:lang w:eastAsia="zh-CN"/>
        </w:rPr>
        <w:t xml:space="preserve"> +81-24-5471307</w:t>
      </w:r>
    </w:p>
    <w:p w:rsidR="000E115C" w:rsidRPr="00743F11" w:rsidRDefault="000E115C" w:rsidP="00743F11">
      <w:pPr>
        <w:rPr>
          <w:rFonts w:ascii="Book Antiqua" w:eastAsia="宋体" w:hAnsi="Book Antiqua" w:cs="Times New Roman"/>
          <w:sz w:val="24"/>
          <w:szCs w:val="24"/>
          <w:lang w:eastAsia="zh-CN"/>
        </w:rPr>
      </w:pPr>
      <w:r w:rsidRPr="00743F11">
        <w:rPr>
          <w:rFonts w:ascii="Book Antiqua" w:hAnsi="Book Antiqua" w:cs="Times New Roman"/>
          <w:b/>
          <w:sz w:val="24"/>
          <w:szCs w:val="24"/>
        </w:rPr>
        <w:t>Fax:</w:t>
      </w:r>
      <w:r w:rsidRPr="00743F11">
        <w:rPr>
          <w:rFonts w:ascii="Book Antiqua" w:eastAsia="宋体" w:hAnsi="Book Antiqua" w:cs="Times New Roman"/>
          <w:b/>
          <w:sz w:val="24"/>
          <w:szCs w:val="24"/>
          <w:lang w:eastAsia="zh-CN"/>
        </w:rPr>
        <w:t xml:space="preserve"> </w:t>
      </w:r>
      <w:r w:rsidR="00A64842" w:rsidRPr="00743F11">
        <w:rPr>
          <w:rFonts w:ascii="Book Antiqua" w:eastAsia="宋体" w:hAnsi="Book Antiqua" w:cs="Times New Roman"/>
          <w:sz w:val="24"/>
          <w:szCs w:val="24"/>
          <w:lang w:eastAsia="zh-CN"/>
        </w:rPr>
        <w:t>+81-24-5471307</w:t>
      </w:r>
    </w:p>
    <w:p w:rsidR="000E115C" w:rsidRPr="00743F11" w:rsidRDefault="000E115C" w:rsidP="00743F11">
      <w:pPr>
        <w:rPr>
          <w:rFonts w:ascii="Book Antiqua" w:eastAsia="宋体" w:hAnsi="Book Antiqua"/>
          <w:b/>
          <w:sz w:val="24"/>
          <w:szCs w:val="24"/>
          <w:lang w:eastAsia="zh-CN"/>
        </w:rPr>
      </w:pPr>
      <w:r w:rsidRPr="00743F11">
        <w:rPr>
          <w:rFonts w:ascii="Book Antiqua" w:hAnsi="Book Antiqua"/>
          <w:b/>
          <w:sz w:val="24"/>
          <w:szCs w:val="24"/>
        </w:rPr>
        <w:t>Received:</w:t>
      </w:r>
      <w:r w:rsidRPr="00743F11">
        <w:rPr>
          <w:rFonts w:ascii="Book Antiqua" w:eastAsia="宋体" w:hAnsi="Book Antiqua"/>
          <w:b/>
          <w:sz w:val="24"/>
          <w:szCs w:val="24"/>
          <w:lang w:eastAsia="zh-CN"/>
        </w:rPr>
        <w:t xml:space="preserve"> </w:t>
      </w:r>
      <w:r w:rsidRPr="00743F11">
        <w:rPr>
          <w:rFonts w:ascii="Book Antiqua" w:eastAsia="宋体" w:hAnsi="Book Antiqua"/>
          <w:sz w:val="24"/>
          <w:szCs w:val="24"/>
          <w:lang w:eastAsia="zh-CN"/>
        </w:rPr>
        <w:t>November 26, 2014</w:t>
      </w:r>
    </w:p>
    <w:p w:rsidR="000E115C" w:rsidRPr="00743F11" w:rsidRDefault="000E115C" w:rsidP="00743F11">
      <w:pPr>
        <w:rPr>
          <w:rFonts w:ascii="Book Antiqua" w:hAnsi="Book Antiqua"/>
          <w:b/>
          <w:sz w:val="24"/>
          <w:szCs w:val="24"/>
        </w:rPr>
      </w:pPr>
      <w:r w:rsidRPr="00743F11">
        <w:rPr>
          <w:rFonts w:ascii="Book Antiqua" w:hAnsi="Book Antiqua"/>
          <w:b/>
          <w:sz w:val="24"/>
          <w:szCs w:val="24"/>
        </w:rPr>
        <w:t>Peer-review started:</w:t>
      </w:r>
      <w:r w:rsidRPr="00743F11">
        <w:rPr>
          <w:rFonts w:ascii="Book Antiqua" w:eastAsia="宋体" w:hAnsi="Book Antiqua"/>
          <w:sz w:val="24"/>
          <w:szCs w:val="24"/>
          <w:lang w:eastAsia="zh-CN"/>
        </w:rPr>
        <w:t xml:space="preserve"> November 26, 2014</w:t>
      </w:r>
    </w:p>
    <w:p w:rsidR="000E115C" w:rsidRPr="00743F11" w:rsidRDefault="000E115C" w:rsidP="00743F11">
      <w:pPr>
        <w:rPr>
          <w:rFonts w:ascii="Book Antiqua" w:eastAsia="宋体" w:hAnsi="Book Antiqua"/>
          <w:b/>
          <w:sz w:val="24"/>
          <w:szCs w:val="24"/>
          <w:lang w:eastAsia="zh-CN"/>
        </w:rPr>
      </w:pPr>
      <w:r w:rsidRPr="00743F11">
        <w:rPr>
          <w:rFonts w:ascii="Book Antiqua" w:hAnsi="Book Antiqua"/>
          <w:b/>
          <w:sz w:val="24"/>
          <w:szCs w:val="24"/>
        </w:rPr>
        <w:t>First decision:</w:t>
      </w:r>
      <w:r w:rsidRPr="00743F11">
        <w:rPr>
          <w:rFonts w:ascii="Book Antiqua" w:eastAsia="宋体" w:hAnsi="Book Antiqua"/>
          <w:b/>
          <w:sz w:val="24"/>
          <w:szCs w:val="24"/>
          <w:lang w:eastAsia="zh-CN"/>
        </w:rPr>
        <w:t xml:space="preserve"> </w:t>
      </w:r>
      <w:r w:rsidRPr="00743F11">
        <w:rPr>
          <w:rFonts w:ascii="Book Antiqua" w:eastAsia="宋体" w:hAnsi="Book Antiqua"/>
          <w:sz w:val="24"/>
          <w:szCs w:val="24"/>
          <w:lang w:eastAsia="zh-CN"/>
        </w:rPr>
        <w:t>January 20, 2015</w:t>
      </w:r>
    </w:p>
    <w:p w:rsidR="000E115C" w:rsidRPr="00743F11" w:rsidRDefault="000E115C" w:rsidP="00743F11">
      <w:pPr>
        <w:rPr>
          <w:rFonts w:ascii="Book Antiqua" w:eastAsia="宋体" w:hAnsi="Book Antiqua"/>
          <w:b/>
          <w:sz w:val="24"/>
          <w:szCs w:val="24"/>
          <w:lang w:eastAsia="zh-CN"/>
        </w:rPr>
      </w:pPr>
      <w:r w:rsidRPr="00743F11">
        <w:rPr>
          <w:rFonts w:ascii="Book Antiqua" w:hAnsi="Book Antiqua"/>
          <w:b/>
          <w:sz w:val="24"/>
          <w:szCs w:val="24"/>
        </w:rPr>
        <w:t>Revised:</w:t>
      </w:r>
      <w:r w:rsidRPr="00743F11">
        <w:rPr>
          <w:rFonts w:ascii="Book Antiqua" w:eastAsia="宋体" w:hAnsi="Book Antiqua"/>
          <w:b/>
          <w:sz w:val="24"/>
          <w:szCs w:val="24"/>
          <w:lang w:eastAsia="zh-CN"/>
        </w:rPr>
        <w:t xml:space="preserve"> </w:t>
      </w:r>
      <w:r w:rsidRPr="00743F11">
        <w:rPr>
          <w:rFonts w:ascii="Book Antiqua" w:eastAsia="宋体" w:hAnsi="Book Antiqua"/>
          <w:sz w:val="24"/>
          <w:szCs w:val="24"/>
          <w:lang w:eastAsia="zh-CN"/>
        </w:rPr>
        <w:t>March 13, 2015</w:t>
      </w:r>
    </w:p>
    <w:p w:rsidR="000E115C" w:rsidRPr="00743F11" w:rsidRDefault="000E115C" w:rsidP="00743F11">
      <w:pPr>
        <w:rPr>
          <w:rFonts w:ascii="Book Antiqua" w:hAnsi="Book Antiqua"/>
          <w:b/>
          <w:sz w:val="24"/>
          <w:szCs w:val="24"/>
        </w:rPr>
      </w:pPr>
      <w:r w:rsidRPr="00743F11">
        <w:rPr>
          <w:rFonts w:ascii="Book Antiqua" w:hAnsi="Book Antiqua"/>
          <w:b/>
          <w:sz w:val="24"/>
          <w:szCs w:val="24"/>
        </w:rPr>
        <w:t>Accepted:</w:t>
      </w:r>
      <w:r w:rsidR="00155295" w:rsidRPr="00155295">
        <w:t xml:space="preserve"> </w:t>
      </w:r>
      <w:r w:rsidR="00155295" w:rsidRPr="00155295">
        <w:rPr>
          <w:rFonts w:ascii="Book Antiqua" w:hAnsi="Book Antiqua"/>
          <w:sz w:val="24"/>
          <w:szCs w:val="24"/>
        </w:rPr>
        <w:t>April 27, 2015</w:t>
      </w:r>
      <w:r w:rsidR="00C559D3" w:rsidRPr="00743F11">
        <w:rPr>
          <w:rFonts w:ascii="Book Antiqua" w:hAnsi="Book Antiqua"/>
          <w:b/>
          <w:sz w:val="24"/>
          <w:szCs w:val="24"/>
        </w:rPr>
        <w:t xml:space="preserve"> </w:t>
      </w:r>
    </w:p>
    <w:p w:rsidR="000E115C" w:rsidRPr="00743F11" w:rsidRDefault="000E115C" w:rsidP="00743F11">
      <w:pPr>
        <w:rPr>
          <w:rFonts w:ascii="Book Antiqua" w:hAnsi="Book Antiqua"/>
          <w:b/>
          <w:sz w:val="24"/>
          <w:szCs w:val="24"/>
        </w:rPr>
      </w:pPr>
      <w:r w:rsidRPr="00743F11">
        <w:rPr>
          <w:rFonts w:ascii="Book Antiqua" w:hAnsi="Book Antiqua"/>
          <w:b/>
          <w:sz w:val="24"/>
          <w:szCs w:val="24"/>
        </w:rPr>
        <w:t>Article in press:</w:t>
      </w:r>
    </w:p>
    <w:p w:rsidR="000E115C" w:rsidRPr="00743F11" w:rsidRDefault="000E115C" w:rsidP="00743F11">
      <w:pPr>
        <w:rPr>
          <w:rFonts w:ascii="Book Antiqua" w:hAnsi="Book Antiqua"/>
          <w:b/>
          <w:sz w:val="24"/>
          <w:szCs w:val="24"/>
        </w:rPr>
      </w:pPr>
      <w:r w:rsidRPr="00743F11">
        <w:rPr>
          <w:rFonts w:ascii="Book Antiqua" w:hAnsi="Book Antiqua"/>
          <w:b/>
          <w:sz w:val="24"/>
          <w:szCs w:val="24"/>
        </w:rPr>
        <w:t xml:space="preserve">Published online: </w:t>
      </w:r>
    </w:p>
    <w:p w:rsidR="00652ECF" w:rsidRPr="00743F11" w:rsidRDefault="00652ECF" w:rsidP="00743F11">
      <w:pPr>
        <w:widowControl/>
        <w:rPr>
          <w:rFonts w:ascii="Book Antiqua" w:eastAsia="宋体" w:hAnsi="Book Antiqua" w:cs="Times New Roman"/>
          <w:b/>
          <w:sz w:val="24"/>
          <w:szCs w:val="24"/>
          <w:lang w:eastAsia="zh-CN"/>
        </w:rPr>
      </w:pPr>
    </w:p>
    <w:p w:rsidR="003D6527" w:rsidRPr="00743F11" w:rsidRDefault="00A97165" w:rsidP="00743F11">
      <w:pPr>
        <w:widowControl/>
        <w:rPr>
          <w:rFonts w:ascii="Book Antiqua" w:eastAsia="宋体" w:hAnsi="Book Antiqua" w:cs="Times New Roman"/>
          <w:b/>
          <w:sz w:val="24"/>
          <w:szCs w:val="24"/>
          <w:lang w:eastAsia="zh-CN"/>
        </w:rPr>
      </w:pPr>
      <w:r w:rsidRPr="00743F11">
        <w:rPr>
          <w:rFonts w:ascii="Book Antiqua" w:hAnsi="Book Antiqua" w:cs="Times New Roman"/>
          <w:b/>
          <w:sz w:val="24"/>
          <w:szCs w:val="24"/>
        </w:rPr>
        <w:t>Abstract</w:t>
      </w:r>
    </w:p>
    <w:p w:rsidR="00F71867" w:rsidRPr="00743F11" w:rsidRDefault="00F71867" w:rsidP="00743F11">
      <w:pPr>
        <w:widowControl/>
        <w:rPr>
          <w:rFonts w:ascii="Book Antiqua" w:hAnsi="Book Antiqua" w:cs="Times New Roman"/>
          <w:color w:val="000000"/>
          <w:sz w:val="24"/>
          <w:szCs w:val="24"/>
        </w:rPr>
      </w:pPr>
      <w:r w:rsidRPr="00743F11">
        <w:rPr>
          <w:rFonts w:ascii="Book Antiqua" w:hAnsi="Book Antiqua" w:cs="Times New Roman"/>
          <w:color w:val="000000"/>
          <w:sz w:val="24"/>
          <w:szCs w:val="24"/>
        </w:rPr>
        <w:t>Pyoderma gangrenosum (PG) presents with refractory, sterile, deep ulcers most often on the lower legs.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Clinically, PG exhibits four subtypes, i.e. ulcerative, bullous, pustular, and vegetans</w:t>
      </w:r>
      <w:r w:rsidR="00C559D3" w:rsidRPr="00743F11">
        <w:rPr>
          <w:rFonts w:ascii="Book Antiqua" w:hAnsi="Book Antiqua" w:cs="Times New Roman"/>
          <w:color w:val="000000"/>
          <w:sz w:val="24"/>
          <w:szCs w:val="24"/>
        </w:rPr>
        <w:t xml:space="preserve"> type.</w:t>
      </w:r>
      <w:r w:rsidRPr="00743F11">
        <w:rPr>
          <w:rFonts w:ascii="Book Antiqua" w:hAnsi="Book Antiqua" w:cs="Times New Roman"/>
          <w:color w:val="000000"/>
          <w:sz w:val="24"/>
          <w:szCs w:val="24"/>
        </w:rPr>
        <w:t xml:space="preserve"> Patients develop PG triggered by surgical operation or even by minor iatrogenic procedures such as needle prick or catheter insertion, which is well-known as pathergy.</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PG is sometimes seen in association with several systemic diseases including rheumatoid arthritis (RA), inflammatory bowel disease, hematologic malignancy, and Takayasu’s arteritis.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 xml:space="preserve">In particular, </w:t>
      </w:r>
      <w:r w:rsidRPr="00743F11">
        <w:rPr>
          <w:rFonts w:ascii="Book Antiqua" w:hAnsi="Book Antiqua" w:cs="Times New Roman"/>
          <w:sz w:val="24"/>
          <w:szCs w:val="24"/>
        </w:rPr>
        <w:t>various cutaneous manifestations are induced in association with RA by virtue of the activation of inflammatory cells (neutrophils, lymphocytes, macrophages), vasculopathy,</w:t>
      </w:r>
      <w:r w:rsidR="00C559D3" w:rsidRPr="00743F11">
        <w:rPr>
          <w:rFonts w:ascii="Book Antiqua" w:hAnsi="Book Antiqua" w:cs="Times New Roman"/>
          <w:sz w:val="24"/>
          <w:szCs w:val="24"/>
        </w:rPr>
        <w:t xml:space="preserve"> vasculitis, drugs, and so on. </w:t>
      </w:r>
      <w:r w:rsidRPr="00743F11">
        <w:rPr>
          <w:rFonts w:ascii="Book Antiqua" w:hAnsi="Book Antiqua" w:cs="Times New Roman"/>
          <w:color w:val="000000"/>
          <w:sz w:val="24"/>
          <w:szCs w:val="24"/>
        </w:rPr>
        <w:t>Clinical appearances of ulcerative PG mimick rheumatoid vasculitis or leg ulcers due to impaired circulation in patients with RA.</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In addition, patients with PG sometimes develop joint manifestations as well.</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Therefore, it is necessary for not only dermatologists but also rheumatologists to understand PG.</w:t>
      </w:r>
    </w:p>
    <w:p w:rsidR="00F71867" w:rsidRPr="00743F11" w:rsidRDefault="00F71867" w:rsidP="00743F11">
      <w:pPr>
        <w:widowControl/>
        <w:rPr>
          <w:rFonts w:ascii="Book Antiqua" w:hAnsi="Book Antiqua" w:cs="Times New Roman"/>
          <w:color w:val="000000"/>
          <w:sz w:val="24"/>
          <w:szCs w:val="24"/>
        </w:rPr>
      </w:pPr>
    </w:p>
    <w:p w:rsidR="006B4A8C" w:rsidRPr="00743F11" w:rsidRDefault="006B4A8C" w:rsidP="00743F11">
      <w:pPr>
        <w:widowControl/>
        <w:rPr>
          <w:rFonts w:ascii="Book Antiqua" w:hAnsi="Book Antiqua" w:cs="Times New Roman"/>
          <w:sz w:val="24"/>
          <w:szCs w:val="24"/>
        </w:rPr>
      </w:pPr>
      <w:r w:rsidRPr="00743F11">
        <w:rPr>
          <w:rFonts w:ascii="Book Antiqua" w:hAnsi="Book Antiqua" w:cs="Times New Roman"/>
          <w:b/>
          <w:color w:val="000000"/>
          <w:sz w:val="24"/>
          <w:szCs w:val="24"/>
        </w:rPr>
        <w:t>Key</w:t>
      </w:r>
      <w:r w:rsidR="00260144" w:rsidRPr="00743F11">
        <w:rPr>
          <w:rFonts w:ascii="Book Antiqua" w:eastAsia="宋体" w:hAnsi="Book Antiqua" w:cs="Times New Roman"/>
          <w:b/>
          <w:color w:val="000000"/>
          <w:sz w:val="24"/>
          <w:szCs w:val="24"/>
          <w:lang w:eastAsia="zh-CN"/>
        </w:rPr>
        <w:t xml:space="preserve"> </w:t>
      </w:r>
      <w:r w:rsidRPr="00743F11">
        <w:rPr>
          <w:rFonts w:ascii="Book Antiqua" w:hAnsi="Book Antiqua" w:cs="Times New Roman"/>
          <w:b/>
          <w:color w:val="000000"/>
          <w:sz w:val="24"/>
          <w:szCs w:val="24"/>
        </w:rPr>
        <w:t>words:</w:t>
      </w:r>
      <w:r w:rsidRPr="00743F11">
        <w:rPr>
          <w:rFonts w:ascii="Book Antiqua" w:hAnsi="Book Antiqua" w:cs="Times New Roman"/>
          <w:color w:val="000000"/>
          <w:sz w:val="24"/>
          <w:szCs w:val="24"/>
        </w:rPr>
        <w:t xml:space="preserve"> </w:t>
      </w:r>
      <w:r w:rsidR="00260144" w:rsidRPr="00743F11">
        <w:rPr>
          <w:rFonts w:ascii="Book Antiqua" w:hAnsi="Book Antiqua" w:cs="Times New Roman"/>
          <w:color w:val="000000"/>
          <w:sz w:val="24"/>
          <w:szCs w:val="24"/>
        </w:rPr>
        <w:t xml:space="preserve">Neutrophilic </w:t>
      </w:r>
      <w:r w:rsidRPr="00743F11">
        <w:rPr>
          <w:rFonts w:ascii="Book Antiqua" w:hAnsi="Book Antiqua" w:cs="Times New Roman"/>
          <w:color w:val="000000"/>
          <w:sz w:val="24"/>
          <w:szCs w:val="24"/>
        </w:rPr>
        <w:t>dermatosis</w:t>
      </w:r>
      <w:r w:rsidR="00260144" w:rsidRPr="00743F11">
        <w:rPr>
          <w:rFonts w:ascii="Book Antiqua" w:eastAsia="宋体" w:hAnsi="Book Antiqua" w:cs="Times New Roman"/>
          <w:color w:val="000000"/>
          <w:sz w:val="24"/>
          <w:szCs w:val="24"/>
          <w:lang w:eastAsia="zh-CN"/>
        </w:rPr>
        <w:t>;</w:t>
      </w:r>
      <w:r w:rsidRPr="00743F11">
        <w:rPr>
          <w:rFonts w:ascii="Book Antiqua" w:hAnsi="Book Antiqua" w:cs="Times New Roman"/>
          <w:color w:val="000000"/>
          <w:sz w:val="24"/>
          <w:szCs w:val="24"/>
        </w:rPr>
        <w:t xml:space="preserve"> </w:t>
      </w:r>
      <w:r w:rsidR="00260144" w:rsidRPr="00743F11">
        <w:rPr>
          <w:rFonts w:ascii="Book Antiqua" w:hAnsi="Book Antiqua" w:cs="Times New Roman"/>
          <w:color w:val="000000"/>
          <w:sz w:val="24"/>
          <w:szCs w:val="24"/>
        </w:rPr>
        <w:t>Pathergy</w:t>
      </w:r>
      <w:r w:rsidR="00260144" w:rsidRPr="00743F11">
        <w:rPr>
          <w:rFonts w:ascii="Book Antiqua" w:eastAsia="宋体" w:hAnsi="Book Antiqua" w:cs="Times New Roman"/>
          <w:color w:val="000000"/>
          <w:sz w:val="24"/>
          <w:szCs w:val="24"/>
          <w:lang w:eastAsia="zh-CN"/>
        </w:rPr>
        <w:t>;</w:t>
      </w:r>
      <w:r w:rsidRPr="00743F11">
        <w:rPr>
          <w:rFonts w:ascii="Book Antiqua" w:hAnsi="Book Antiqua" w:cs="Times New Roman"/>
          <w:color w:val="000000"/>
          <w:sz w:val="24"/>
          <w:szCs w:val="24"/>
        </w:rPr>
        <w:t xml:space="preserve"> Köebner phenomenon</w:t>
      </w:r>
      <w:r w:rsidR="00260144" w:rsidRPr="00743F11">
        <w:rPr>
          <w:rFonts w:ascii="Book Antiqua" w:eastAsia="宋体" w:hAnsi="Book Antiqua" w:cs="Times New Roman"/>
          <w:color w:val="000000"/>
          <w:sz w:val="24"/>
          <w:szCs w:val="24"/>
          <w:lang w:eastAsia="zh-CN"/>
        </w:rPr>
        <w:t>;</w:t>
      </w:r>
      <w:r w:rsidRPr="00743F11">
        <w:rPr>
          <w:rFonts w:ascii="Book Antiqua" w:hAnsi="Book Antiqua" w:cs="Times New Roman"/>
          <w:color w:val="000000"/>
          <w:sz w:val="24"/>
          <w:szCs w:val="24"/>
        </w:rPr>
        <w:t xml:space="preserve"> </w:t>
      </w:r>
      <w:r w:rsidR="00260144" w:rsidRPr="00743F11">
        <w:rPr>
          <w:rFonts w:ascii="Book Antiqua" w:hAnsi="Book Antiqua" w:cs="Times New Roman"/>
          <w:color w:val="000000"/>
          <w:sz w:val="24"/>
          <w:szCs w:val="24"/>
        </w:rPr>
        <w:t xml:space="preserve">Autoinflammatory </w:t>
      </w:r>
      <w:r w:rsidRPr="00743F11">
        <w:rPr>
          <w:rFonts w:ascii="Book Antiqua" w:hAnsi="Book Antiqua" w:cs="Times New Roman"/>
          <w:color w:val="000000"/>
          <w:sz w:val="24"/>
          <w:szCs w:val="24"/>
        </w:rPr>
        <w:t>disorder</w:t>
      </w:r>
    </w:p>
    <w:p w:rsidR="006B4A8C" w:rsidRPr="00743F11" w:rsidRDefault="006B4A8C" w:rsidP="00743F11">
      <w:pPr>
        <w:widowControl/>
        <w:rPr>
          <w:rFonts w:ascii="Book Antiqua" w:eastAsia="宋体" w:hAnsi="Book Antiqua" w:cs="Times New Roman"/>
          <w:color w:val="000000"/>
          <w:sz w:val="24"/>
          <w:szCs w:val="24"/>
          <w:lang w:eastAsia="zh-CN"/>
        </w:rPr>
      </w:pPr>
    </w:p>
    <w:p w:rsidR="000E115C" w:rsidRPr="00743F11" w:rsidRDefault="000E115C" w:rsidP="00743F11">
      <w:pPr>
        <w:rPr>
          <w:rFonts w:ascii="Book Antiqua" w:hAnsi="Book Antiqua"/>
          <w:i/>
          <w:iCs/>
          <w:sz w:val="24"/>
          <w:szCs w:val="24"/>
        </w:rPr>
      </w:pPr>
      <w:r w:rsidRPr="00743F11">
        <w:rPr>
          <w:rFonts w:ascii="Book Antiqua" w:hAnsi="Book Antiqua" w:cs="Tahoma"/>
          <w:b/>
          <w:color w:val="000000"/>
          <w:sz w:val="24"/>
          <w:szCs w:val="24"/>
          <w:lang w:val="en-GB"/>
        </w:rPr>
        <w:t xml:space="preserve">© </w:t>
      </w:r>
      <w:r w:rsidRPr="00743F11">
        <w:rPr>
          <w:rFonts w:ascii="Book Antiqua" w:eastAsia="AdvTimes" w:hAnsi="Book Antiqua" w:cs="AdvTimes"/>
          <w:b/>
          <w:color w:val="000000"/>
          <w:sz w:val="24"/>
          <w:szCs w:val="24"/>
          <w:lang w:val="fr-FR"/>
        </w:rPr>
        <w:t>The Author(s) 2015.</w:t>
      </w:r>
      <w:r w:rsidRPr="00743F11">
        <w:rPr>
          <w:rFonts w:ascii="Book Antiqua" w:eastAsia="AdvTimes" w:hAnsi="Book Antiqua" w:cs="AdvTimes"/>
          <w:color w:val="000000"/>
          <w:sz w:val="24"/>
          <w:szCs w:val="24"/>
          <w:lang w:val="fr-FR"/>
        </w:rPr>
        <w:t xml:space="preserve"> Published by </w:t>
      </w:r>
      <w:r w:rsidRPr="00743F11">
        <w:rPr>
          <w:rFonts w:ascii="Book Antiqua" w:hAnsi="Book Antiqua" w:cs="Arial Unicode MS"/>
          <w:color w:val="000000"/>
          <w:sz w:val="24"/>
          <w:szCs w:val="24"/>
          <w:lang w:val="en-GB"/>
        </w:rPr>
        <w:t>Baishideng Publishing Group Inc.</w:t>
      </w:r>
      <w:r w:rsidRPr="00743F11">
        <w:rPr>
          <w:rFonts w:ascii="Book Antiqua" w:hAnsi="Book Antiqua" w:cs="Arial Unicode MS"/>
          <w:sz w:val="24"/>
          <w:szCs w:val="24"/>
          <w:lang w:val="en-GB"/>
        </w:rPr>
        <w:t xml:space="preserve"> </w:t>
      </w:r>
      <w:r w:rsidRPr="00743F11">
        <w:rPr>
          <w:rFonts w:ascii="Book Antiqua" w:hAnsi="Book Antiqua" w:cs="Arial Unicode MS"/>
          <w:sz w:val="24"/>
          <w:szCs w:val="24"/>
          <w:lang w:val="fr-FR"/>
        </w:rPr>
        <w:t>All rights reserved.</w:t>
      </w:r>
    </w:p>
    <w:p w:rsidR="000E115C" w:rsidRPr="00743F11" w:rsidRDefault="000E115C" w:rsidP="00743F11">
      <w:pPr>
        <w:widowControl/>
        <w:rPr>
          <w:rFonts w:ascii="Book Antiqua" w:eastAsia="宋体" w:hAnsi="Book Antiqua" w:cs="Times New Roman"/>
          <w:color w:val="000000"/>
          <w:sz w:val="24"/>
          <w:szCs w:val="24"/>
          <w:lang w:eastAsia="zh-CN"/>
        </w:rPr>
      </w:pPr>
    </w:p>
    <w:p w:rsidR="00FD5A3B" w:rsidRPr="00743F11" w:rsidRDefault="00260144" w:rsidP="00743F11">
      <w:pPr>
        <w:widowControl/>
        <w:rPr>
          <w:rFonts w:ascii="Book Antiqua" w:eastAsia="宋体" w:hAnsi="Book Antiqua" w:cs="Times New Roman"/>
          <w:b/>
          <w:sz w:val="24"/>
          <w:szCs w:val="24"/>
          <w:lang w:eastAsia="zh-CN"/>
        </w:rPr>
      </w:pPr>
      <w:r w:rsidRPr="00743F11">
        <w:rPr>
          <w:rFonts w:ascii="Book Antiqua" w:eastAsia="宋体" w:hAnsi="Book Antiqua" w:cs="Times New Roman"/>
          <w:b/>
          <w:sz w:val="24"/>
          <w:szCs w:val="24"/>
          <w:lang w:eastAsia="zh-CN"/>
        </w:rPr>
        <w:t>Core</w:t>
      </w:r>
      <w:r w:rsidR="008D102C" w:rsidRPr="00743F11">
        <w:rPr>
          <w:rFonts w:ascii="Book Antiqua" w:eastAsia="宋体" w:hAnsi="Book Antiqua" w:cs="Times New Roman"/>
          <w:b/>
          <w:sz w:val="24"/>
          <w:szCs w:val="24"/>
          <w:lang w:eastAsia="zh-CN"/>
        </w:rPr>
        <w:t xml:space="preserve"> tip: </w:t>
      </w:r>
      <w:r w:rsidR="002905C4" w:rsidRPr="00743F11">
        <w:rPr>
          <w:rFonts w:ascii="Book Antiqua" w:hAnsi="Book Antiqua" w:cs="Times New Roman"/>
          <w:color w:val="000000"/>
          <w:sz w:val="24"/>
          <w:szCs w:val="24"/>
        </w:rPr>
        <w:t>Pyoderma gangrenosum is occasionally seen in patients with systemic diseases such as rheumatoid arthritis, inflammatory bowel disease, hematologic malignancy, and Takayasu’s arteritis.</w:t>
      </w:r>
      <w:r w:rsidR="00652ECF" w:rsidRPr="00743F11">
        <w:rPr>
          <w:rFonts w:ascii="Book Antiqua" w:hAnsi="Book Antiqua" w:cs="Times New Roman"/>
          <w:color w:val="000000"/>
          <w:sz w:val="24"/>
          <w:szCs w:val="24"/>
        </w:rPr>
        <w:t xml:space="preserve"> </w:t>
      </w:r>
      <w:r w:rsidR="002905C4" w:rsidRPr="00743F11">
        <w:rPr>
          <w:rFonts w:ascii="Book Antiqua" w:hAnsi="Book Antiqua" w:cs="Times New Roman"/>
          <w:color w:val="000000"/>
          <w:sz w:val="24"/>
          <w:szCs w:val="24"/>
        </w:rPr>
        <w:t>Pyoderma gangrenosum is sometimes precipitated by minor trauma or triggered by surgical operation or even by iatrogenic procedures such as needle prick or catheter insertion, which play a role as pathergy.</w:t>
      </w:r>
      <w:r w:rsidR="00652ECF" w:rsidRPr="00743F11">
        <w:rPr>
          <w:rFonts w:ascii="Book Antiqua" w:hAnsi="Book Antiqua" w:cs="Times New Roman"/>
          <w:color w:val="000000"/>
          <w:sz w:val="24"/>
          <w:szCs w:val="24"/>
        </w:rPr>
        <w:t xml:space="preserve"> </w:t>
      </w:r>
      <w:r w:rsidR="002905C4" w:rsidRPr="00743F11">
        <w:rPr>
          <w:rFonts w:ascii="Book Antiqua" w:hAnsi="Book Antiqua" w:cs="Times New Roman"/>
          <w:color w:val="000000"/>
          <w:sz w:val="24"/>
          <w:szCs w:val="24"/>
        </w:rPr>
        <w:t>Clinical appearances of ulcerative pyoderma gangrenosum mimick rheumatoid vasculitis or leg ulcers caused by impaired circulation in patients with rheumatoid arthritis.</w:t>
      </w:r>
      <w:r w:rsidR="00652ECF" w:rsidRPr="00743F11">
        <w:rPr>
          <w:rFonts w:ascii="Book Antiqua" w:hAnsi="Book Antiqua" w:cs="Times New Roman"/>
          <w:color w:val="000000"/>
          <w:sz w:val="24"/>
          <w:szCs w:val="24"/>
        </w:rPr>
        <w:t xml:space="preserve"> </w:t>
      </w:r>
      <w:r w:rsidR="002905C4" w:rsidRPr="00743F11">
        <w:rPr>
          <w:rFonts w:ascii="Book Antiqua" w:hAnsi="Book Antiqua" w:cs="Times New Roman"/>
          <w:color w:val="000000"/>
          <w:sz w:val="24"/>
          <w:szCs w:val="24"/>
        </w:rPr>
        <w:t>It is necessary for rheumatologists as well to understand pyoderma gangrenosum.</w:t>
      </w:r>
    </w:p>
    <w:p w:rsidR="000E115C" w:rsidRPr="00743F11" w:rsidRDefault="000E115C" w:rsidP="00743F11">
      <w:pPr>
        <w:widowControl/>
        <w:rPr>
          <w:rFonts w:ascii="Book Antiqua" w:eastAsia="宋体" w:hAnsi="Book Antiqua" w:cs="Times New Roman"/>
          <w:sz w:val="24"/>
          <w:szCs w:val="24"/>
          <w:lang w:eastAsia="zh-CN"/>
        </w:rPr>
      </w:pPr>
    </w:p>
    <w:p w:rsidR="000E115C" w:rsidRPr="00743F11" w:rsidRDefault="000E115C" w:rsidP="00743F11">
      <w:pPr>
        <w:rPr>
          <w:rFonts w:ascii="Book Antiqua" w:eastAsia="宋体" w:hAnsi="Book Antiqua" w:cs="Times New Roman"/>
          <w:sz w:val="24"/>
          <w:szCs w:val="24"/>
          <w:lang w:eastAsia="zh-CN"/>
        </w:rPr>
      </w:pPr>
      <w:r w:rsidRPr="00743F11">
        <w:rPr>
          <w:rFonts w:ascii="Book Antiqua" w:hAnsi="Book Antiqua" w:cs="Times New Roman"/>
          <w:sz w:val="24"/>
          <w:szCs w:val="24"/>
        </w:rPr>
        <w:t xml:space="preserve">Yamamoto </w:t>
      </w:r>
      <w:r w:rsidRPr="00743F11">
        <w:rPr>
          <w:rFonts w:ascii="Book Antiqua" w:eastAsia="宋体" w:hAnsi="Book Antiqua" w:cs="Times New Roman"/>
          <w:sz w:val="24"/>
          <w:szCs w:val="24"/>
          <w:lang w:eastAsia="zh-CN"/>
        </w:rPr>
        <w:t xml:space="preserve">T. </w:t>
      </w:r>
      <w:r w:rsidRPr="00743F11">
        <w:rPr>
          <w:rFonts w:ascii="Book Antiqua" w:hAnsi="Book Antiqua" w:cs="Times New Roman"/>
          <w:sz w:val="24"/>
          <w:szCs w:val="24"/>
        </w:rPr>
        <w:t>Pyoderma gangrenosum: An important dermatologic condition occasionally associated with rheumatic diseases</w:t>
      </w:r>
      <w:r w:rsidRPr="00743F11">
        <w:rPr>
          <w:rFonts w:ascii="Book Antiqua" w:eastAsia="宋体" w:hAnsi="Book Antiqua" w:cs="Times New Roman"/>
          <w:sz w:val="24"/>
          <w:szCs w:val="24"/>
          <w:lang w:eastAsia="zh-CN"/>
        </w:rPr>
        <w:t xml:space="preserve">. </w:t>
      </w:r>
      <w:r w:rsidRPr="00743F11">
        <w:rPr>
          <w:rFonts w:ascii="Book Antiqua" w:hAnsi="Book Antiqua"/>
          <w:i/>
          <w:iCs/>
          <w:sz w:val="24"/>
          <w:szCs w:val="24"/>
        </w:rPr>
        <w:t>World J Rheumatol</w:t>
      </w:r>
      <w:r w:rsidRPr="00743F11">
        <w:rPr>
          <w:rFonts w:ascii="Book Antiqua" w:eastAsia="宋体" w:hAnsi="Book Antiqua"/>
          <w:iCs/>
          <w:sz w:val="24"/>
          <w:szCs w:val="24"/>
          <w:lang w:eastAsia="zh-CN"/>
        </w:rPr>
        <w:t xml:space="preserve"> 2015; In press</w:t>
      </w:r>
    </w:p>
    <w:p w:rsidR="000E115C" w:rsidRPr="00743F11" w:rsidRDefault="000E115C" w:rsidP="00743F11">
      <w:pPr>
        <w:widowControl/>
        <w:rPr>
          <w:rFonts w:ascii="Book Antiqua" w:hAnsi="Book Antiqua" w:cs="Times New Roman"/>
          <w:b/>
          <w:sz w:val="24"/>
          <w:szCs w:val="24"/>
        </w:rPr>
      </w:pPr>
    </w:p>
    <w:p w:rsidR="00F71867" w:rsidRPr="00743F11" w:rsidRDefault="00F71867" w:rsidP="00743F11">
      <w:pPr>
        <w:widowControl/>
        <w:rPr>
          <w:rFonts w:ascii="Book Antiqua" w:hAnsi="Book Antiqua" w:cs="Times New Roman"/>
          <w:b/>
          <w:sz w:val="24"/>
          <w:szCs w:val="24"/>
        </w:rPr>
      </w:pPr>
      <w:r w:rsidRPr="00743F11">
        <w:rPr>
          <w:rFonts w:ascii="Book Antiqua" w:hAnsi="Book Antiqua" w:cs="Times New Roman"/>
          <w:b/>
          <w:sz w:val="24"/>
          <w:szCs w:val="24"/>
        </w:rPr>
        <w:t>INTRODUCTION</w:t>
      </w:r>
    </w:p>
    <w:p w:rsidR="00F71867" w:rsidRPr="00743F11" w:rsidRDefault="00F71867" w:rsidP="00743F11">
      <w:pPr>
        <w:autoSpaceDE w:val="0"/>
        <w:autoSpaceDN w:val="0"/>
        <w:adjustRightInd w:val="0"/>
        <w:rPr>
          <w:rFonts w:ascii="Book Antiqua" w:hAnsi="Book Antiqua" w:cs="Times New Roman"/>
          <w:sz w:val="24"/>
          <w:szCs w:val="24"/>
        </w:rPr>
      </w:pPr>
      <w:r w:rsidRPr="00743F11">
        <w:rPr>
          <w:rFonts w:ascii="Book Antiqua" w:hAnsi="Book Antiqua" w:cs="Times New Roman"/>
          <w:sz w:val="24"/>
          <w:szCs w:val="24"/>
        </w:rPr>
        <w:t>Pyoderma gangrenosum (PG) is a refractory disease characterized by</w:t>
      </w:r>
      <w:r w:rsidRPr="00743F11">
        <w:rPr>
          <w:rFonts w:ascii="Book Antiqua" w:hAnsi="Book Antiqua" w:cs="Times New Roman"/>
          <w:color w:val="000000"/>
          <w:sz w:val="24"/>
          <w:szCs w:val="24"/>
        </w:rPr>
        <w:t xml:space="preserve"> deep ulcers, predominantly in the lower extremities</w:t>
      </w:r>
      <w:r w:rsidRPr="00743F11">
        <w:rPr>
          <w:rFonts w:ascii="Book Antiqua" w:hAnsi="Book Antiqua" w:cs="Times New Roman"/>
          <w:color w:val="000000"/>
          <w:sz w:val="24"/>
          <w:szCs w:val="24"/>
          <w:vertAlign w:val="superscript"/>
        </w:rPr>
        <w:t>[1-4]</w:t>
      </w:r>
      <w:r w:rsidR="00C559D3" w:rsidRPr="00743F11">
        <w:rPr>
          <w:rFonts w:ascii="Book Antiqua" w:hAnsi="Book Antiqua" w:cs="Times New Roman"/>
          <w:color w:val="000000"/>
          <w:sz w:val="24"/>
          <w:szCs w:val="24"/>
        </w:rPr>
        <w:t>.</w:t>
      </w:r>
      <w:r w:rsidRPr="00743F11">
        <w:rPr>
          <w:rFonts w:ascii="Book Antiqua" w:hAnsi="Book Antiqua" w:cs="Times New Roman"/>
          <w:color w:val="000000"/>
          <w:sz w:val="24"/>
          <w:szCs w:val="24"/>
        </w:rPr>
        <w:t xml:space="preserve"> PG usually occurs in young to middle-aged, but sometimes involves elderly patients, with a slight predilection for females.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The general incidence has been estimated to be 3 to 10 per million per year</w:t>
      </w:r>
      <w:r w:rsidRPr="00743F11">
        <w:rPr>
          <w:rFonts w:ascii="Book Antiqua" w:hAnsi="Book Antiqua" w:cs="Times New Roman"/>
          <w:color w:val="000000"/>
          <w:sz w:val="24"/>
          <w:szCs w:val="24"/>
          <w:vertAlign w:val="superscript"/>
        </w:rPr>
        <w:t>[5]</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More recent studies have shown that the overall incidence was 6.3 (95%</w:t>
      </w:r>
      <w:r w:rsidR="00FB3F31">
        <w:rPr>
          <w:rFonts w:ascii="Book Antiqua" w:eastAsia="宋体" w:hAnsi="Book Antiqua" w:cs="Times New Roman" w:hint="eastAsia"/>
          <w:color w:val="000000"/>
          <w:sz w:val="24"/>
          <w:szCs w:val="24"/>
          <w:lang w:eastAsia="zh-CN"/>
        </w:rPr>
        <w:t>CI:</w:t>
      </w:r>
      <w:r w:rsidRPr="00743F11">
        <w:rPr>
          <w:rFonts w:ascii="Book Antiqua" w:hAnsi="Book Antiqua" w:cs="Times New Roman"/>
          <w:color w:val="000000"/>
          <w:sz w:val="24"/>
          <w:szCs w:val="24"/>
        </w:rPr>
        <w:t xml:space="preserve"> 5.7-7.1) per million person-years in the United Kingdom</w:t>
      </w:r>
      <w:r w:rsidRPr="00743F11">
        <w:rPr>
          <w:rFonts w:ascii="Book Antiqua" w:hAnsi="Book Antiqua" w:cs="Times New Roman"/>
          <w:color w:val="000000"/>
          <w:sz w:val="24"/>
          <w:szCs w:val="24"/>
          <w:vertAlign w:val="superscript"/>
        </w:rPr>
        <w:t>[6]</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sz w:val="24"/>
          <w:szCs w:val="24"/>
        </w:rPr>
        <w:t xml:space="preserve">PG is often triggered by iatrogenic or surgical procedures such as injection, needle prick, and catheter insertion, in patients with rheumatoid arthritis (RA), inflammatory bowel disease (IBD), acute myeloid leukemia, and </w:t>
      </w:r>
      <w:r w:rsidRPr="00743F11">
        <w:rPr>
          <w:rFonts w:ascii="Book Antiqua" w:hAnsi="Book Antiqua" w:cs="Times New Roman"/>
          <w:color w:val="000000"/>
          <w:sz w:val="24"/>
          <w:szCs w:val="24"/>
        </w:rPr>
        <w:t>Takayasu’s arteritis (TA) through the therapies for primary diseases</w:t>
      </w:r>
      <w:r w:rsidRPr="00743F11">
        <w:rPr>
          <w:rFonts w:ascii="Book Antiqua" w:hAnsi="Book Antiqua" w:cs="Times New Roman"/>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sz w:val="24"/>
          <w:szCs w:val="24"/>
        </w:rPr>
        <w:t>RA presents with various cutaneous conditions, either specific or non-specific findings</w:t>
      </w:r>
      <w:r w:rsidRPr="00743F11">
        <w:rPr>
          <w:rFonts w:ascii="Book Antiqua" w:hAnsi="Book Antiqua" w:cs="Times New Roman"/>
          <w:sz w:val="24"/>
          <w:szCs w:val="24"/>
          <w:vertAlign w:val="superscript"/>
        </w:rPr>
        <w:t>[7]</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Among them, PG is the representative neutrophilic condition caused by activated neutrophils infiltration into the dermis.</w:t>
      </w:r>
      <w:r w:rsidR="00C559D3" w:rsidRPr="00743F11">
        <w:rPr>
          <w:rFonts w:ascii="Book Antiqua" w:hAnsi="Book Antiqua" w:cs="Times New Roman"/>
          <w:color w:val="000000"/>
          <w:sz w:val="24"/>
          <w:szCs w:val="24"/>
        </w:rPr>
        <w:t xml:space="preserve"> </w:t>
      </w:r>
      <w:r w:rsidRPr="00743F11">
        <w:rPr>
          <w:rFonts w:ascii="Book Antiqua" w:hAnsi="Book Antiqua" w:cs="Times New Roman"/>
          <w:sz w:val="24"/>
          <w:szCs w:val="24"/>
        </w:rPr>
        <w:t>It is important for rheumatologists to know PG, because PG is sometimes misdiagnosed as rheumatoid vasculitis or leg ulcers due to impaired circulation, based on similar clinical appearances.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This review provides current updates of the pathophysiology to better understand PG for especially rheumatologists.</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CLINICAL FEATURES</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sz w:val="24"/>
          <w:szCs w:val="24"/>
        </w:rPr>
        <w:t xml:space="preserve">PG is clinically classified into 4 types, </w:t>
      </w:r>
      <w:r w:rsidRPr="00743F11">
        <w:rPr>
          <w:rFonts w:ascii="Book Antiqua" w:hAnsi="Book Antiqua" w:cs="Times New Roman"/>
          <w:i/>
          <w:sz w:val="24"/>
          <w:szCs w:val="24"/>
        </w:rPr>
        <w:t>i.e.</w:t>
      </w:r>
      <w:r w:rsidR="005A3846" w:rsidRPr="00743F11">
        <w:rPr>
          <w:rFonts w:ascii="Book Antiqua" w:eastAsia="宋体" w:hAnsi="Book Antiqua" w:cs="Times New Roman"/>
          <w:i/>
          <w:sz w:val="24"/>
          <w:szCs w:val="24"/>
          <w:lang w:eastAsia="zh-CN"/>
        </w:rPr>
        <w:t>,</w:t>
      </w:r>
      <w:r w:rsidRPr="00743F11">
        <w:rPr>
          <w:rFonts w:ascii="Book Antiqua" w:hAnsi="Book Antiqua" w:cs="Times New Roman"/>
          <w:sz w:val="24"/>
          <w:szCs w:val="24"/>
        </w:rPr>
        <w:t xml:space="preserve"> ulcerative, bullous, pustular and vegetative type.</w:t>
      </w:r>
      <w:r w:rsidR="00C559D3" w:rsidRPr="00743F11">
        <w:rPr>
          <w:rFonts w:ascii="Book Antiqua" w:hAnsi="Book Antiqua" w:cs="Times New Roman"/>
          <w:sz w:val="24"/>
          <w:szCs w:val="24"/>
        </w:rPr>
        <w:t xml:space="preserve"> </w:t>
      </w:r>
      <w:r w:rsidRPr="00743F11">
        <w:rPr>
          <w:rFonts w:ascii="Book Antiqua" w:hAnsi="Book Antiqua" w:cs="Times New Roman"/>
          <w:color w:val="000000"/>
          <w:sz w:val="24"/>
          <w:szCs w:val="24"/>
        </w:rPr>
        <w:t>Ulcerative type PG is most common, which rapidly enlarges with central deep ulceration and undermined borders.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The ulcerations are surrounded by</w:t>
      </w:r>
      <w:r w:rsidRPr="00743F11">
        <w:rPr>
          <w:rFonts w:ascii="Book Antiqua" w:hAnsi="Book Antiqua" w:cs="Times New Roman"/>
          <w:sz w:val="24"/>
          <w:szCs w:val="24"/>
        </w:rPr>
        <w:t xml:space="preserve"> raised edematous borders on the pretibial areas (Fig</w:t>
      </w:r>
      <w:r w:rsidR="005A3846" w:rsidRPr="00743F11">
        <w:rPr>
          <w:rFonts w:ascii="Book Antiqua" w:eastAsia="宋体" w:hAnsi="Book Antiqua" w:cs="Times New Roman"/>
          <w:sz w:val="24"/>
          <w:szCs w:val="24"/>
          <w:lang w:eastAsia="zh-CN"/>
        </w:rPr>
        <w:t>ure</w:t>
      </w:r>
      <w:r w:rsidRPr="00743F11">
        <w:rPr>
          <w:rFonts w:ascii="Book Antiqua" w:hAnsi="Book Antiqua" w:cs="Times New Roman"/>
          <w:sz w:val="24"/>
          <w:szCs w:val="24"/>
        </w:rPr>
        <w:t xml:space="preserve"> </w:t>
      </w:r>
      <w:r w:rsidR="005A3846" w:rsidRPr="00743F11">
        <w:rPr>
          <w:rFonts w:ascii="Book Antiqua" w:hAnsi="Book Antiqua" w:cs="Times New Roman"/>
          <w:sz w:val="24"/>
          <w:szCs w:val="24"/>
        </w:rPr>
        <w:t>1A</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Initially, a small sterile follicular pustule arises, and rapidly forms abscess, ulcerated and spread outerwards.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The surface is covered with necrotic tissues.</w:t>
      </w:r>
    </w:p>
    <w:p w:rsidR="00F71867" w:rsidRPr="00743F11" w:rsidRDefault="00F71867" w:rsidP="00743F11">
      <w:pPr>
        <w:ind w:firstLineChars="250" w:firstLine="600"/>
        <w:rPr>
          <w:rFonts w:ascii="Book Antiqua" w:hAnsi="Book Antiqua" w:cs="Times New Roman"/>
          <w:sz w:val="24"/>
          <w:szCs w:val="24"/>
        </w:rPr>
      </w:pPr>
      <w:r w:rsidRPr="00743F11">
        <w:rPr>
          <w:rFonts w:ascii="Book Antiqua" w:hAnsi="Book Antiqua" w:cs="Times New Roman"/>
          <w:sz w:val="24"/>
          <w:szCs w:val="24"/>
        </w:rPr>
        <w:t>Bullous PG is relatively rare, and more than 30 cases of bullous PG have been so far reported</w:t>
      </w:r>
      <w:r w:rsidRPr="00743F11">
        <w:rPr>
          <w:rFonts w:ascii="Book Antiqua" w:hAnsi="Book Antiqua" w:cs="Times New Roman"/>
          <w:sz w:val="24"/>
          <w:szCs w:val="24"/>
          <w:vertAlign w:val="superscript"/>
        </w:rPr>
        <w:t>[8]</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This type is characterized by rapid development of vesicles and enlarging bullae with central necrosis and shallow erosions (Fig</w:t>
      </w:r>
      <w:r w:rsidR="005A3846" w:rsidRPr="00743F11">
        <w:rPr>
          <w:rFonts w:ascii="Book Antiqua" w:eastAsia="宋体" w:hAnsi="Book Antiqua" w:cs="Times New Roman"/>
          <w:sz w:val="24"/>
          <w:szCs w:val="24"/>
          <w:lang w:eastAsia="zh-CN"/>
        </w:rPr>
        <w:t>ure</w:t>
      </w:r>
      <w:r w:rsidRPr="00743F11">
        <w:rPr>
          <w:rFonts w:ascii="Book Antiqua" w:hAnsi="Book Antiqua" w:cs="Times New Roman"/>
          <w:sz w:val="24"/>
          <w:szCs w:val="24"/>
        </w:rPr>
        <w:t xml:space="preserve"> 1</w:t>
      </w:r>
      <w:r w:rsidR="005A3846" w:rsidRPr="00743F11">
        <w:rPr>
          <w:rFonts w:ascii="Book Antiqua" w:hAnsi="Book Antiqua" w:cs="Times New Roman"/>
          <w:sz w:val="24"/>
          <w:szCs w:val="24"/>
        </w:rPr>
        <w:t>B</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 xml:space="preserve">Previous reports indicate that extremities are the most frequently involved, and hematological malignancies, </w:t>
      </w:r>
      <w:r w:rsidRPr="00743F11">
        <w:rPr>
          <w:rFonts w:ascii="Book Antiqua" w:hAnsi="Book Antiqua" w:cs="Times New Roman"/>
          <w:i/>
          <w:sz w:val="24"/>
          <w:szCs w:val="24"/>
        </w:rPr>
        <w:t>i.e.</w:t>
      </w:r>
      <w:r w:rsidR="005A3846" w:rsidRPr="00743F11">
        <w:rPr>
          <w:rFonts w:ascii="Book Antiqua" w:eastAsia="宋体" w:hAnsi="Book Antiqua" w:cs="Times New Roman"/>
          <w:i/>
          <w:sz w:val="24"/>
          <w:szCs w:val="24"/>
          <w:lang w:eastAsia="zh-CN"/>
        </w:rPr>
        <w:t>,</w:t>
      </w:r>
      <w:r w:rsidRPr="00743F11">
        <w:rPr>
          <w:rFonts w:ascii="Book Antiqua" w:hAnsi="Book Antiqua" w:cs="Times New Roman"/>
          <w:sz w:val="24"/>
          <w:szCs w:val="24"/>
        </w:rPr>
        <w:t xml:space="preserve"> preleukemic conditions and leukemia, are mostly associated.</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 the majority of cases, development of bullous PG was related with the activity of gastrointestinal or hematological conditions.</w:t>
      </w:r>
    </w:p>
    <w:p w:rsidR="00F71867" w:rsidRPr="00743F11" w:rsidRDefault="00F71867" w:rsidP="00743F11">
      <w:pPr>
        <w:ind w:firstLineChars="250" w:firstLine="600"/>
        <w:rPr>
          <w:rFonts w:ascii="Book Antiqua" w:hAnsi="Book Antiqua" w:cs="Times New Roman"/>
          <w:sz w:val="24"/>
          <w:szCs w:val="24"/>
        </w:rPr>
      </w:pPr>
      <w:r w:rsidRPr="00743F11">
        <w:rPr>
          <w:rFonts w:ascii="Book Antiqua" w:hAnsi="Book Antiqua" w:cs="Times New Roman"/>
          <w:sz w:val="24"/>
          <w:szCs w:val="24"/>
        </w:rPr>
        <w:t>Pustular PG is a rare subtype, and occasionally appears in association with other types.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According to the frequent involvement of the lower extremities, pustules are often seen along with ulcerative lesion (</w:t>
      </w:r>
      <w:r w:rsidR="005A3846" w:rsidRPr="00743F11">
        <w:rPr>
          <w:rFonts w:ascii="Book Antiqua" w:hAnsi="Book Antiqua" w:cs="Times New Roman"/>
          <w:sz w:val="24"/>
          <w:szCs w:val="24"/>
        </w:rPr>
        <w:t>Fig</w:t>
      </w:r>
      <w:r w:rsidR="005A3846" w:rsidRPr="00743F11">
        <w:rPr>
          <w:rFonts w:ascii="Book Antiqua" w:eastAsia="宋体" w:hAnsi="Book Antiqua" w:cs="Times New Roman"/>
          <w:sz w:val="24"/>
          <w:szCs w:val="24"/>
          <w:lang w:eastAsia="zh-CN"/>
        </w:rPr>
        <w:t>ure</w:t>
      </w:r>
      <w:r w:rsidRPr="00743F11">
        <w:rPr>
          <w:rFonts w:ascii="Book Antiqua" w:hAnsi="Book Antiqua" w:cs="Times New Roman"/>
          <w:sz w:val="24"/>
          <w:szCs w:val="24"/>
        </w:rPr>
        <w:t xml:space="preserve"> 1</w:t>
      </w:r>
      <w:r w:rsidR="005A3846" w:rsidRPr="00743F11">
        <w:rPr>
          <w:rFonts w:ascii="Book Antiqua" w:hAnsi="Book Antiqua" w:cs="Times New Roman"/>
          <w:sz w:val="24"/>
          <w:szCs w:val="24"/>
        </w:rPr>
        <w:t>C</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Additionally, pustules can be seen on the back, or scalp, as well.</w:t>
      </w:r>
    </w:p>
    <w:p w:rsidR="005A3846" w:rsidRPr="00743F11" w:rsidRDefault="00F71867" w:rsidP="00743F11">
      <w:pPr>
        <w:ind w:firstLineChars="250" w:firstLine="600"/>
        <w:rPr>
          <w:rFonts w:ascii="Book Antiqua" w:eastAsia="宋体" w:hAnsi="Book Antiqua" w:cs="Times New Roman"/>
          <w:sz w:val="24"/>
          <w:szCs w:val="24"/>
          <w:lang w:eastAsia="zh-CN"/>
        </w:rPr>
      </w:pPr>
      <w:r w:rsidRPr="00743F11">
        <w:rPr>
          <w:rFonts w:ascii="Book Antiqua" w:hAnsi="Book Antiqua" w:cs="Times New Roman"/>
          <w:sz w:val="24"/>
          <w:szCs w:val="24"/>
        </w:rPr>
        <w:t>Vegetative PG is a superficial, non-aggressive form with verrucous appearance (</w:t>
      </w:r>
      <w:r w:rsidR="005A3846" w:rsidRPr="00743F11">
        <w:rPr>
          <w:rFonts w:ascii="Book Antiqua" w:hAnsi="Book Antiqua" w:cs="Times New Roman"/>
          <w:sz w:val="24"/>
          <w:szCs w:val="24"/>
        </w:rPr>
        <w:t>Fig</w:t>
      </w:r>
      <w:r w:rsidR="005A3846" w:rsidRPr="00743F11">
        <w:rPr>
          <w:rFonts w:ascii="Book Antiqua" w:eastAsia="宋体" w:hAnsi="Book Antiqua" w:cs="Times New Roman"/>
          <w:sz w:val="24"/>
          <w:szCs w:val="24"/>
          <w:lang w:eastAsia="zh-CN"/>
        </w:rPr>
        <w:t>ure</w:t>
      </w:r>
      <w:r w:rsidRPr="00743F11">
        <w:rPr>
          <w:rFonts w:ascii="Book Antiqua" w:hAnsi="Book Antiqua" w:cs="Times New Roman"/>
          <w:sz w:val="24"/>
          <w:szCs w:val="24"/>
        </w:rPr>
        <w:t xml:space="preserve"> 1</w:t>
      </w:r>
      <w:r w:rsidR="005A3846" w:rsidRPr="00743F11">
        <w:rPr>
          <w:rFonts w:ascii="Book Antiqua" w:hAnsi="Book Antiqua" w:cs="Times New Roman"/>
          <w:sz w:val="24"/>
          <w:szCs w:val="24"/>
        </w:rPr>
        <w:t>D</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Although several different clinical and histological features are proposed between PG and superficial granuloma pyoderma</w:t>
      </w:r>
      <w:r w:rsidRPr="00743F11">
        <w:rPr>
          <w:rFonts w:ascii="Book Antiqua" w:hAnsi="Book Antiqua" w:cs="Times New Roman"/>
          <w:sz w:val="24"/>
          <w:szCs w:val="24"/>
          <w:vertAlign w:val="superscript"/>
        </w:rPr>
        <w:t>[9]</w:t>
      </w:r>
      <w:r w:rsidRPr="00743F11">
        <w:rPr>
          <w:rFonts w:ascii="Book Antiqua" w:hAnsi="Book Antiqua" w:cs="Times New Roman"/>
          <w:sz w:val="24"/>
          <w:szCs w:val="24"/>
        </w:rPr>
        <w:t>, vegetative type PG is nowadays considered to be the same as superficial granulomatous pyoderma</w:t>
      </w:r>
      <w:r w:rsidRPr="00743F11">
        <w:rPr>
          <w:rFonts w:ascii="Book Antiqua" w:hAnsi="Book Antiqua" w:cs="Times New Roman"/>
          <w:sz w:val="24"/>
          <w:szCs w:val="24"/>
          <w:vertAlign w:val="superscript"/>
        </w:rPr>
        <w:t>[2]</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Malignant pyoderma is a rare pyodermatous condition, which rapidly progresses and ulcerates predominantly affecting the head and neck in young patients without associated systemic disorders</w:t>
      </w:r>
      <w:r w:rsidRPr="00743F11">
        <w:rPr>
          <w:rFonts w:ascii="Book Antiqua" w:hAnsi="Book Antiqua" w:cs="Times New Roman"/>
          <w:sz w:val="24"/>
          <w:szCs w:val="24"/>
          <w:vertAlign w:val="superscript"/>
        </w:rPr>
        <w:t>[10]</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Some of the reported cases presents with similar clinical features with PG, whereas others not.</w:t>
      </w:r>
    </w:p>
    <w:p w:rsidR="005A3846" w:rsidRPr="00743F11" w:rsidRDefault="00F71867" w:rsidP="00743F11">
      <w:pPr>
        <w:ind w:firstLineChars="250" w:firstLine="600"/>
        <w:rPr>
          <w:rFonts w:ascii="Book Antiqua" w:eastAsia="宋体" w:hAnsi="Book Antiqua" w:cs="Times New Roman"/>
          <w:sz w:val="24"/>
          <w:szCs w:val="24"/>
          <w:lang w:eastAsia="zh-CN"/>
        </w:rPr>
      </w:pPr>
      <w:r w:rsidRPr="00743F11">
        <w:rPr>
          <w:rFonts w:ascii="Book Antiqua" w:hAnsi="Book Antiqua" w:cs="Times New Roman"/>
          <w:sz w:val="24"/>
          <w:szCs w:val="24"/>
        </w:rPr>
        <w:t>The most frequently involved site is PG the lower legs, however, any other sites such as the face, trunk, and genital regions can also be involved.</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Genital PG is relatively few, with a male predominance</w:t>
      </w:r>
      <w:r w:rsidRPr="00743F11">
        <w:rPr>
          <w:rFonts w:ascii="Book Antiqua" w:hAnsi="Book Antiqua" w:cs="Times New Roman"/>
          <w:sz w:val="24"/>
          <w:szCs w:val="24"/>
          <w:vertAlign w:val="superscript"/>
        </w:rPr>
        <w:t>[11]</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It is important not to misdiagnose as decubitus.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Rarely, PG occurs on the face, and also involves peripheral sites such as digits, ears and scalp</w:t>
      </w:r>
      <w:r w:rsidRPr="00743F11">
        <w:rPr>
          <w:rFonts w:ascii="Book Antiqua" w:hAnsi="Book Antiqua" w:cs="Times New Roman"/>
          <w:sz w:val="24"/>
          <w:szCs w:val="24"/>
          <w:vertAlign w:val="superscript"/>
        </w:rPr>
        <w:t>[12]</w:t>
      </w:r>
      <w:r w:rsidRPr="00743F11">
        <w:rPr>
          <w:rFonts w:ascii="Book Antiqua" w:hAnsi="Book Antiqua" w:cs="Times New Roman"/>
          <w:sz w:val="24"/>
          <w:szCs w:val="24"/>
        </w:rPr>
        <w:t xml:space="preserve"> (</w:t>
      </w:r>
      <w:r w:rsidR="005A3846" w:rsidRPr="00743F11">
        <w:rPr>
          <w:rFonts w:ascii="Book Antiqua" w:hAnsi="Book Antiqua" w:cs="Times New Roman"/>
          <w:sz w:val="24"/>
          <w:szCs w:val="24"/>
        </w:rPr>
        <w:t>Fig</w:t>
      </w:r>
      <w:r w:rsidR="005A3846" w:rsidRPr="00743F11">
        <w:rPr>
          <w:rFonts w:ascii="Book Antiqua" w:eastAsia="宋体" w:hAnsi="Book Antiqua" w:cs="Times New Roman"/>
          <w:sz w:val="24"/>
          <w:szCs w:val="24"/>
          <w:lang w:eastAsia="zh-CN"/>
        </w:rPr>
        <w:t>ure</w:t>
      </w:r>
      <w:r w:rsidRPr="00743F11">
        <w:rPr>
          <w:rFonts w:ascii="Book Antiqua" w:hAnsi="Book Antiqua" w:cs="Times New Roman"/>
          <w:sz w:val="24"/>
          <w:szCs w:val="24"/>
        </w:rPr>
        <w:t xml:space="preserve"> 2</w:t>
      </w:r>
      <w:r w:rsidR="005A3846" w:rsidRPr="00743F11">
        <w:rPr>
          <w:rFonts w:ascii="Book Antiqua" w:hAnsi="Book Antiqua" w:cs="Times New Roman"/>
          <w:sz w:val="24"/>
          <w:szCs w:val="24"/>
        </w:rPr>
        <w:t>A</w:t>
      </w:r>
      <w:r w:rsidRPr="00743F11">
        <w:rPr>
          <w:rFonts w:ascii="Book Antiqua" w:hAnsi="Book Antiqua" w:cs="Times New Roman"/>
          <w:sz w:val="24"/>
          <w:szCs w:val="24"/>
        </w:rPr>
        <w:t>-</w:t>
      </w:r>
      <w:r w:rsidR="005A3846" w:rsidRPr="00743F11">
        <w:rPr>
          <w:rFonts w:ascii="Book Antiqua" w:hAnsi="Book Antiqua" w:cs="Times New Roman"/>
          <w:sz w:val="24"/>
          <w:szCs w:val="24"/>
        </w:rPr>
        <w:t>C</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Those cases may be considered to be peripheral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Periauricular PG is also rare, and several cases of auricular PG have been reported</w:t>
      </w:r>
      <w:r w:rsidRPr="00743F11">
        <w:rPr>
          <w:rFonts w:ascii="Book Antiqua" w:hAnsi="Book Antiqua" w:cs="Times New Roman"/>
          <w:sz w:val="24"/>
          <w:szCs w:val="24"/>
          <w:vertAlign w:val="superscript"/>
        </w:rPr>
        <w:t>[13-15]</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Peripheral PG involving fingers/toes, ears, and genital areas, should be widely recognized.</w:t>
      </w:r>
    </w:p>
    <w:p w:rsidR="00F71867" w:rsidRPr="00743F11" w:rsidRDefault="00F71867" w:rsidP="00743F11">
      <w:pPr>
        <w:ind w:firstLineChars="250" w:firstLine="600"/>
        <w:rPr>
          <w:rFonts w:ascii="Book Antiqua" w:hAnsi="Book Antiqua" w:cs="Times New Roman"/>
          <w:sz w:val="24"/>
          <w:szCs w:val="24"/>
        </w:rPr>
      </w:pPr>
      <w:r w:rsidRPr="00743F11">
        <w:rPr>
          <w:rFonts w:ascii="Book Antiqua" w:hAnsi="Book Antiqua" w:cs="Times New Roman"/>
          <w:sz w:val="24"/>
          <w:szCs w:val="24"/>
        </w:rPr>
        <w:t>Other than the skin, several symptoms are occasionally seen associated with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Arthritis is the most common</w:t>
      </w:r>
      <w:r w:rsidRPr="00743F11">
        <w:rPr>
          <w:rFonts w:ascii="Book Antiqua" w:hAnsi="Book Antiqua" w:cs="Times New Roman"/>
          <w:sz w:val="24"/>
          <w:szCs w:val="24"/>
          <w:vertAlign w:val="superscript"/>
        </w:rPr>
        <w:t>[16]</w:t>
      </w:r>
      <w:r w:rsidRPr="00743F11">
        <w:rPr>
          <w:rFonts w:ascii="Book Antiqua" w:hAnsi="Book Antiqua" w:cs="Times New Roman"/>
          <w:sz w:val="24"/>
          <w:szCs w:val="24"/>
        </w:rPr>
        <w:t>, followed by eye lesion and multiple organ involvement.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Aseptic neutrophilic abscess is occasionally seen in the lung, kidney, liver, heart, central nervous system, and musculo-skeletal system, which disappear along with systemic steroid therapy.</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ATYPICAL SUBSETS</w:t>
      </w:r>
    </w:p>
    <w:p w:rsidR="00F71867" w:rsidRPr="00743F11" w:rsidRDefault="00F71867" w:rsidP="00743F11">
      <w:pPr>
        <w:rPr>
          <w:rFonts w:ascii="Book Antiqua" w:hAnsi="Book Antiqua" w:cs="Times New Roman"/>
          <w:b/>
          <w:i/>
          <w:sz w:val="24"/>
          <w:szCs w:val="24"/>
        </w:rPr>
      </w:pPr>
      <w:r w:rsidRPr="00743F11">
        <w:rPr>
          <w:rFonts w:ascii="Book Antiqua" w:hAnsi="Book Antiqua" w:cs="Times New Roman"/>
          <w:b/>
          <w:i/>
          <w:sz w:val="24"/>
          <w:szCs w:val="24"/>
        </w:rPr>
        <w:t>Peristomal PG</w:t>
      </w:r>
    </w:p>
    <w:p w:rsidR="00F71867" w:rsidRPr="00743F11" w:rsidRDefault="00F71867" w:rsidP="00743F11">
      <w:pPr>
        <w:autoSpaceDE w:val="0"/>
        <w:autoSpaceDN w:val="0"/>
        <w:adjustRightInd w:val="0"/>
        <w:rPr>
          <w:rFonts w:ascii="Book Antiqua" w:hAnsi="Book Antiqua" w:cs="Times New Roman"/>
          <w:color w:val="000000"/>
          <w:sz w:val="24"/>
          <w:szCs w:val="24"/>
        </w:rPr>
      </w:pPr>
      <w:r w:rsidRPr="00743F11">
        <w:rPr>
          <w:rFonts w:ascii="Book Antiqua" w:hAnsi="Book Antiqua" w:cs="Times New Roman"/>
          <w:color w:val="000000"/>
          <w:sz w:val="24"/>
          <w:szCs w:val="24"/>
        </w:rPr>
        <w:t>Peristomal PG (PPG) is sometimes seen, mainly in patients with Crohn’s disease.</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 xml:space="preserve">PPG begins with painful tender or pustular lesions which form fistulous tracts or ulcerations spreading </w:t>
      </w:r>
      <w:r w:rsidRPr="00743F11">
        <w:rPr>
          <w:rFonts w:ascii="Book Antiqua" w:hAnsi="Book Antiqua" w:cs="Times New Roman"/>
          <w:sz w:val="24"/>
          <w:szCs w:val="24"/>
        </w:rPr>
        <w:t xml:space="preserve">outward, </w:t>
      </w:r>
      <w:r w:rsidRPr="00743F11">
        <w:rPr>
          <w:rFonts w:ascii="Book Antiqua" w:eastAsia="MS Mincho" w:hAnsi="Book Antiqua" w:cs="Times New Roman"/>
          <w:sz w:val="24"/>
          <w:szCs w:val="24"/>
        </w:rPr>
        <w:t>occasionally without involvement of the mucocutaneous junction.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Con</w:t>
      </w:r>
      <w:r w:rsidRPr="00743F11">
        <w:rPr>
          <w:rFonts w:ascii="Book Antiqua" w:hAnsi="Book Antiqua" w:cs="Times New Roman"/>
          <w:color w:val="000000"/>
          <w:sz w:val="24"/>
          <w:szCs w:val="24"/>
        </w:rPr>
        <w:t xml:space="preserve">tinual irritation, infection, increased </w:t>
      </w:r>
      <w:r w:rsidR="00155295" w:rsidRPr="00743F11">
        <w:rPr>
          <w:rFonts w:ascii="Book Antiqua" w:hAnsi="Book Antiqua" w:cs="Times New Roman"/>
          <w:color w:val="000000"/>
          <w:sz w:val="24"/>
          <w:szCs w:val="24"/>
        </w:rPr>
        <w:t>pressure</w:t>
      </w:r>
      <w:r w:rsidRPr="00743F11">
        <w:rPr>
          <w:rFonts w:ascii="Book Antiqua" w:hAnsi="Book Antiqua" w:cs="Times New Roman"/>
          <w:color w:val="000000"/>
          <w:sz w:val="24"/>
          <w:szCs w:val="24"/>
        </w:rPr>
        <w:t xml:space="preserve"> of stoma, or allergic reaction, as well as predisposition of parastomal skin of patients are suggested to induce PPG</w:t>
      </w:r>
      <w:r w:rsidRPr="00743F11">
        <w:rPr>
          <w:rFonts w:ascii="Book Antiqua" w:hAnsi="Book Antiqua" w:cs="Times New Roman"/>
          <w:color w:val="000000"/>
          <w:sz w:val="24"/>
          <w:szCs w:val="24"/>
          <w:vertAlign w:val="superscript"/>
        </w:rPr>
        <w:t>[17]</w:t>
      </w:r>
      <w:r w:rsidRPr="00743F11">
        <w:rPr>
          <w:rFonts w:ascii="Book Antiqua" w:hAnsi="Book Antiqua" w:cs="Times New Roman"/>
          <w:color w:val="000000"/>
          <w:sz w:val="24"/>
          <w:szCs w:val="24"/>
        </w:rPr>
        <w:t>.</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i/>
          <w:sz w:val="24"/>
          <w:szCs w:val="24"/>
        </w:rPr>
      </w:pPr>
      <w:r w:rsidRPr="00743F11">
        <w:rPr>
          <w:rFonts w:ascii="Book Antiqua" w:hAnsi="Book Antiqua" w:cs="Times New Roman"/>
          <w:b/>
          <w:i/>
          <w:sz w:val="24"/>
          <w:szCs w:val="24"/>
        </w:rPr>
        <w:t>Superficial granulomatous PG</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sz w:val="24"/>
          <w:szCs w:val="24"/>
        </w:rPr>
        <w:t>Superficial granulomatous pyoderma is a mild subtype of PG, which is slowly progressive and presents with superficial ulcers.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Histologically, superficial granulomatous pyoderma shows a three-layered granuloma, such as iner neutrophils and necrosis surrounded by histiocytes and giant cells, with an outer layer of inflammatory cells.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Apart from PG, superficial PG does not accompany other systemic disorders.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Although superficial ulcers may respond to topical agents, some cases need systemic corticosteroids or disease modifying anti-rheumatic drugs (DMARDs).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Those refractory cases are sometimes called as superficial granulomatous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This condition is considered to be similar as vegetative PG and also malignant pyoderma</w:t>
      </w:r>
      <w:r w:rsidRPr="00743F11">
        <w:rPr>
          <w:rFonts w:ascii="Book Antiqua" w:hAnsi="Book Antiqua" w:cs="Times New Roman"/>
          <w:sz w:val="24"/>
          <w:szCs w:val="24"/>
          <w:vertAlign w:val="superscript"/>
        </w:rPr>
        <w:t>[2]</w:t>
      </w:r>
      <w:r w:rsidRPr="00743F11">
        <w:rPr>
          <w:rFonts w:ascii="Book Antiqua" w:hAnsi="Book Antiqua" w:cs="Times New Roman"/>
          <w:sz w:val="24"/>
          <w:szCs w:val="24"/>
        </w:rPr>
        <w:t>.</w:t>
      </w:r>
    </w:p>
    <w:p w:rsidR="00F71867" w:rsidRPr="00743F11" w:rsidRDefault="00F71867" w:rsidP="00743F11">
      <w:pPr>
        <w:rPr>
          <w:rFonts w:ascii="Book Antiqua" w:hAnsi="Book Antiqua" w:cs="Times New Roman"/>
          <w:i/>
          <w:sz w:val="24"/>
          <w:szCs w:val="24"/>
        </w:rPr>
      </w:pPr>
    </w:p>
    <w:p w:rsidR="00F71867" w:rsidRPr="00743F11" w:rsidRDefault="00F71867" w:rsidP="00743F11">
      <w:pPr>
        <w:rPr>
          <w:rFonts w:ascii="Book Antiqua" w:hAnsi="Book Antiqua" w:cs="Times New Roman"/>
          <w:b/>
          <w:i/>
          <w:sz w:val="24"/>
          <w:szCs w:val="24"/>
        </w:rPr>
      </w:pPr>
      <w:r w:rsidRPr="00743F11">
        <w:rPr>
          <w:rFonts w:ascii="Book Antiqua" w:hAnsi="Book Antiqua" w:cs="Times New Roman"/>
          <w:b/>
          <w:i/>
          <w:sz w:val="24"/>
          <w:szCs w:val="24"/>
        </w:rPr>
        <w:t>Drug-induced PG</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sz w:val="24"/>
          <w:szCs w:val="24"/>
        </w:rPr>
        <w:t>PG is rarely induced by drugs, i.e. iodide, bromide, isotretinoin, granulocyte colony-stimulating factor, and granulocyte-macrophage colony-stimulating factor.</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 few cases of propylthiouracil-induced PG have been reported in patients with positive ANCA</w:t>
      </w:r>
      <w:r w:rsidRPr="00743F11">
        <w:rPr>
          <w:rFonts w:ascii="Book Antiqua" w:hAnsi="Book Antiqua" w:cs="Times New Roman"/>
          <w:sz w:val="24"/>
          <w:szCs w:val="24"/>
          <w:vertAlign w:val="superscript"/>
        </w:rPr>
        <w:t>[18-20]</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By contrast, PR3-ANCA is extremely rare.</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i/>
          <w:sz w:val="24"/>
          <w:szCs w:val="24"/>
        </w:rPr>
      </w:pPr>
      <w:r w:rsidRPr="00743F11">
        <w:rPr>
          <w:rFonts w:ascii="Book Antiqua" w:hAnsi="Book Antiqua" w:cs="Times New Roman"/>
          <w:b/>
          <w:i/>
          <w:sz w:val="24"/>
          <w:szCs w:val="24"/>
        </w:rPr>
        <w:t>Pyodermatitis-pyostomatitis vegetans</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sz w:val="24"/>
          <w:szCs w:val="24"/>
        </w:rPr>
        <w:t>Pyodermatitis-pyostomatitis vegetans involves the oral cavity and skin, especially in patients with UC.</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This form may be a variant of pustular PG.</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ASSOCIATED DISEASES</w:t>
      </w:r>
    </w:p>
    <w:p w:rsidR="00F71867" w:rsidRPr="00743F11" w:rsidRDefault="00F71867" w:rsidP="00743F11">
      <w:pPr>
        <w:autoSpaceDE w:val="0"/>
        <w:autoSpaceDN w:val="0"/>
        <w:adjustRightInd w:val="0"/>
        <w:rPr>
          <w:rFonts w:ascii="Book Antiqua" w:hAnsi="Book Antiqua" w:cs="Times New Roman"/>
          <w:sz w:val="24"/>
          <w:szCs w:val="24"/>
        </w:rPr>
      </w:pPr>
      <w:r w:rsidRPr="00743F11">
        <w:rPr>
          <w:rFonts w:ascii="Book Antiqua" w:hAnsi="Book Antiqua" w:cs="Times New Roman"/>
          <w:sz w:val="24"/>
          <w:szCs w:val="24"/>
        </w:rPr>
        <w:t>PG is sometimes associated with systemic diseases such as IBD, RA, TA, and hematologic disorders.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Between rheumatic disease-associated and non-rheumatic disease-associated PG, there are no differences on the aspects of clinical features, pathogenesis, and response to therapy.</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Because PG is a relatively rare disease, case reports are the main and there are so far very few reports analyzing significant number of cases.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Neutrophils play an important role in the onset and perpetuation of RA, and activated neutrophils are recruited to the skin and induce various neutrophilic dermatosis such as PG, Sweet’s disease and erythema elevatum diutinum.</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PG is occasionally seen in relation with the severity and activity of RA.</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Very recently, a cohort study has been published which analyzed a large database of IBD</w:t>
      </w:r>
      <w:r w:rsidRPr="00743F11">
        <w:rPr>
          <w:rFonts w:ascii="Book Antiqua" w:hAnsi="Book Antiqua" w:cs="Times New Roman"/>
          <w:sz w:val="24"/>
          <w:szCs w:val="24"/>
          <w:vertAlign w:val="superscript"/>
        </w:rPr>
        <w:t>[21]</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The ratio of PG was 1.9% among patients with IBD, and more than half of patients had active bowel disease in relation with the episodes of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TA is characterized by stenosis or occlusion affecting mainly the aorta and its branches in young women.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Several kinds of cutaneous manifestations are occasionally seen in association with TA, with representative lesions such as erythema nodosum and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To date, the association of PG and TA has not been frequently reported</w:t>
      </w:r>
      <w:r w:rsidRPr="00743F11">
        <w:rPr>
          <w:rFonts w:ascii="Book Antiqua" w:hAnsi="Book Antiqua" w:cs="Times New Roman"/>
          <w:sz w:val="24"/>
          <w:szCs w:val="24"/>
          <w:vertAlign w:val="superscript"/>
        </w:rPr>
        <w:t>[22]</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PG occurring in patients with TA usually involves the upper limbs, followed by the scalp, face, neck, trunk, buttocks, and pubic region, in addition to the lower limbs</w:t>
      </w:r>
      <w:r w:rsidRPr="00743F11">
        <w:rPr>
          <w:rFonts w:ascii="Book Antiqua" w:hAnsi="Book Antiqua" w:cs="Times New Roman"/>
          <w:sz w:val="24"/>
          <w:szCs w:val="24"/>
          <w:vertAlign w:val="superscript"/>
        </w:rPr>
        <w:t>[23]</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color w:val="000000"/>
          <w:sz w:val="24"/>
          <w:szCs w:val="24"/>
        </w:rPr>
        <w:t>Inflammatory cytokines, such as TNF-α, are considered to play an important role in the pathogenesis of TA.</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Recent studies have shown that TNF-α targeting therapies are effective for both TA</w:t>
      </w:r>
      <w:r w:rsidRPr="00743F11">
        <w:rPr>
          <w:rFonts w:ascii="Book Antiqua" w:hAnsi="Book Antiqua" w:cs="Times New Roman"/>
          <w:color w:val="000000"/>
          <w:sz w:val="24"/>
          <w:szCs w:val="24"/>
          <w:vertAlign w:val="superscript"/>
        </w:rPr>
        <w:t>[24]</w:t>
      </w:r>
      <w:r w:rsidRPr="00743F11">
        <w:rPr>
          <w:rFonts w:ascii="Book Antiqua" w:hAnsi="Book Antiqua" w:cs="Times New Roman"/>
          <w:color w:val="000000"/>
          <w:sz w:val="24"/>
          <w:szCs w:val="24"/>
        </w:rPr>
        <w:t xml:space="preserve"> and PG</w:t>
      </w:r>
      <w:r w:rsidRPr="00743F11">
        <w:rPr>
          <w:rFonts w:ascii="Book Antiqua" w:hAnsi="Book Antiqua" w:cs="Times New Roman"/>
          <w:color w:val="000000"/>
          <w:sz w:val="24"/>
          <w:szCs w:val="24"/>
          <w:vertAlign w:val="superscript"/>
        </w:rPr>
        <w:t>[25]</w:t>
      </w:r>
      <w:r w:rsidRPr="00743F11">
        <w:rPr>
          <w:rFonts w:ascii="Book Antiqua" w:hAnsi="Book Antiqua" w:cs="Times New Roman"/>
          <w:color w:val="000000"/>
          <w:sz w:val="24"/>
          <w:szCs w:val="24"/>
        </w:rPr>
        <w:t>, suggesting possible pathogenic similarities between these disorders.</w:t>
      </w:r>
      <w:r w:rsidR="00C559D3" w:rsidRPr="00743F11">
        <w:rPr>
          <w:rFonts w:ascii="Book Antiqua" w:hAnsi="Book Antiqua" w:cs="Times New Roman"/>
          <w:color w:val="000000"/>
          <w:sz w:val="24"/>
          <w:szCs w:val="24"/>
        </w:rPr>
        <w:t xml:space="preserve"> </w:t>
      </w:r>
      <w:r w:rsidRPr="00743F11">
        <w:rPr>
          <w:rFonts w:ascii="Book Antiqua" w:hAnsi="Book Antiqua" w:cs="Times New Roman"/>
          <w:sz w:val="24"/>
          <w:szCs w:val="24"/>
        </w:rPr>
        <w:t>In addition, hematologic malignancies such as malignant lymphoma and leukemia, systemic lupus erythematosus, chronic hepatitis, primary biliary cirrhosis are associated.</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AUTOINFLAMMATORY DISEASES</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sz w:val="24"/>
          <w:szCs w:val="24"/>
        </w:rPr>
        <w:t>Autoinflamatory disease is characterized by hyperreactivation of the innate immune system, some of which show skin, joint, and eye manifestations.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PG may be included in idiopathic febrile syndromes of autoinflammatory diseases, along with fever, systemic symptoms (</w:t>
      </w:r>
      <w:r w:rsidRPr="00743F11">
        <w:rPr>
          <w:rFonts w:ascii="Book Antiqua" w:hAnsi="Book Antiqua" w:cs="Times New Roman"/>
          <w:i/>
          <w:sz w:val="24"/>
          <w:szCs w:val="24"/>
        </w:rPr>
        <w:t>i.e.</w:t>
      </w:r>
      <w:r w:rsidR="005A3846" w:rsidRPr="00743F11">
        <w:rPr>
          <w:rFonts w:ascii="Book Antiqua" w:eastAsia="宋体" w:hAnsi="Book Antiqua" w:cs="Times New Roman"/>
          <w:i/>
          <w:sz w:val="24"/>
          <w:szCs w:val="24"/>
          <w:lang w:eastAsia="zh-CN"/>
        </w:rPr>
        <w:t>,</w:t>
      </w:r>
      <w:r w:rsidRPr="00743F11">
        <w:rPr>
          <w:rFonts w:ascii="Book Antiqua" w:hAnsi="Book Antiqua" w:cs="Times New Roman"/>
          <w:sz w:val="24"/>
          <w:szCs w:val="24"/>
        </w:rPr>
        <w:t xml:space="preserve"> anemia, aseptic arthritis, liver dysfunction, lymphoadenopathy), and increased levels of acute-phase protein.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Not all of the cases of PG mean autoinflammatory diseases, however, cases accompanied with other symptoms may be considered to represent autoinflammatory disorders.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PAPA (pyoderma gangrenosum, acne, pyogenic arthritis) syndrome is caused by mutations in the PSTPIP1 gene on chromosome 15.</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PASH (pyoderma gangrenosum, acne, suppurative hidradenitis) syndrome lacks pyogenic arthritis, and genetic analysis revealed frequent CCTG repeat in the PSTPIP1 promoter</w:t>
      </w:r>
      <w:r w:rsidRPr="00743F11">
        <w:rPr>
          <w:rFonts w:ascii="Book Antiqua" w:hAnsi="Book Antiqua" w:cs="Times New Roman"/>
          <w:sz w:val="24"/>
          <w:szCs w:val="24"/>
          <w:vertAlign w:val="superscript"/>
        </w:rPr>
        <w:t>[26]</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Very recently, PASS (pyoderma gangrenosum, acne conglobate, supprative hidradenitis, axial spondylarthritis) syndrome and PAPASH (pyoderma gangrenosum, acne, psoriasis, arthritis, suppurative hidradenitis) syndrome have been proposed</w:t>
      </w:r>
      <w:r w:rsidRPr="00743F11">
        <w:rPr>
          <w:rFonts w:ascii="Book Antiqua" w:hAnsi="Book Antiqua" w:cs="Times New Roman"/>
          <w:sz w:val="24"/>
          <w:szCs w:val="24"/>
          <w:vertAlign w:val="superscript"/>
        </w:rPr>
        <w:t>[27</w:t>
      </w:r>
      <w:r w:rsidR="005A3846" w:rsidRPr="00743F11">
        <w:rPr>
          <w:rFonts w:ascii="Book Antiqua" w:hAnsi="Book Antiqua" w:cs="Times New Roman"/>
          <w:sz w:val="24"/>
          <w:szCs w:val="24"/>
          <w:vertAlign w:val="superscript"/>
        </w:rPr>
        <w:t>,</w:t>
      </w:r>
      <w:r w:rsidRPr="00743F11">
        <w:rPr>
          <w:rFonts w:ascii="Book Antiqua" w:hAnsi="Book Antiqua" w:cs="Times New Roman"/>
          <w:sz w:val="24"/>
          <w:szCs w:val="24"/>
          <w:vertAlign w:val="superscript"/>
        </w:rPr>
        <w:t>28]</w:t>
      </w:r>
      <w:r w:rsidRPr="00743F11">
        <w:rPr>
          <w:rFonts w:ascii="Book Antiqua" w:hAnsi="Book Antiqua" w:cs="Times New Roman"/>
          <w:sz w:val="24"/>
          <w:szCs w:val="24"/>
        </w:rPr>
        <w:t>.</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ASSOCIATION WITH OTHER NEUTROPHILIC DISORDERS</w:t>
      </w:r>
    </w:p>
    <w:p w:rsidR="00F71867" w:rsidRPr="00743F11" w:rsidRDefault="00F71867" w:rsidP="00743F11">
      <w:pPr>
        <w:rPr>
          <w:rFonts w:ascii="Book Antiqua" w:eastAsia="宋体" w:hAnsi="Book Antiqua" w:cs="Times New Roman"/>
          <w:b/>
          <w:i/>
          <w:sz w:val="24"/>
          <w:szCs w:val="24"/>
          <w:lang w:eastAsia="zh-CN"/>
        </w:rPr>
      </w:pPr>
      <w:r w:rsidRPr="00743F11">
        <w:rPr>
          <w:rFonts w:ascii="Book Antiqua" w:hAnsi="Book Antiqua"/>
          <w:b/>
          <w:i/>
          <w:sz w:val="24"/>
          <w:szCs w:val="24"/>
        </w:rPr>
        <w:t xml:space="preserve">Hidradenitis </w:t>
      </w:r>
      <w:r w:rsidR="005A3846" w:rsidRPr="00743F11">
        <w:rPr>
          <w:rFonts w:ascii="Book Antiqua" w:hAnsi="Book Antiqua"/>
          <w:b/>
          <w:i/>
          <w:sz w:val="24"/>
          <w:szCs w:val="24"/>
        </w:rPr>
        <w:t>suppurativa</w:t>
      </w:r>
    </w:p>
    <w:p w:rsidR="00F71867" w:rsidRPr="00743F11" w:rsidRDefault="005A3846" w:rsidP="00743F11">
      <w:pPr>
        <w:rPr>
          <w:rFonts w:ascii="Book Antiqua" w:hAnsi="Book Antiqua" w:cs="Times New Roman"/>
          <w:sz w:val="24"/>
          <w:szCs w:val="24"/>
        </w:rPr>
      </w:pPr>
      <w:r w:rsidRPr="00743F11">
        <w:rPr>
          <w:rFonts w:ascii="Book Antiqua" w:hAnsi="Book Antiqua"/>
          <w:sz w:val="24"/>
          <w:szCs w:val="24"/>
        </w:rPr>
        <w:t>Hidradenitis suppurativa (HS)</w:t>
      </w:r>
      <w:r w:rsidR="00F71867" w:rsidRPr="00743F11">
        <w:rPr>
          <w:rFonts w:ascii="Book Antiqua" w:hAnsi="Book Antiqua"/>
          <w:sz w:val="24"/>
          <w:szCs w:val="24"/>
        </w:rPr>
        <w:t xml:space="preserve"> is caused by follicular occlusion by infundibular hyperkeratinization and dilatation.</w:t>
      </w:r>
      <w:r w:rsidR="00C559D3" w:rsidRPr="00743F11">
        <w:rPr>
          <w:rFonts w:ascii="Book Antiqua" w:hAnsi="Book Antiqua"/>
          <w:sz w:val="24"/>
          <w:szCs w:val="24"/>
        </w:rPr>
        <w:t xml:space="preserve"> </w:t>
      </w:r>
      <w:r w:rsidR="00F71867" w:rsidRPr="00743F11">
        <w:rPr>
          <w:rFonts w:ascii="Book Antiqua" w:hAnsi="Book Antiqua"/>
          <w:sz w:val="24"/>
          <w:szCs w:val="24"/>
        </w:rPr>
        <w:t>HS is occasionally associated with IBD and more recently developed as one of the major skin manifestations of autoinflammatory syndrome.</w:t>
      </w:r>
      <w:r w:rsidR="00C559D3" w:rsidRPr="00743F11">
        <w:rPr>
          <w:rFonts w:ascii="Book Antiqua" w:hAnsi="Book Antiqua"/>
          <w:sz w:val="24"/>
          <w:szCs w:val="24"/>
        </w:rPr>
        <w:t xml:space="preserve"> </w:t>
      </w:r>
      <w:r w:rsidR="00F71867" w:rsidRPr="00743F11">
        <w:rPr>
          <w:rFonts w:ascii="Book Antiqua" w:hAnsi="Book Antiqua"/>
          <w:sz w:val="24"/>
          <w:szCs w:val="24"/>
        </w:rPr>
        <w:t>Recent advances in the pathogenesis of HS suggest the significant role of IL-23/Th17 signaling pathway, reduced innate defense antimicrobial peptides, and elevated levels of TNF-α</w:t>
      </w:r>
      <w:r w:rsidR="00F71867" w:rsidRPr="00743F11">
        <w:rPr>
          <w:rFonts w:ascii="Book Antiqua" w:hAnsi="Book Antiqua"/>
          <w:sz w:val="24"/>
          <w:szCs w:val="24"/>
          <w:vertAlign w:val="superscript"/>
        </w:rPr>
        <w:t>[29</w:t>
      </w:r>
      <w:r w:rsidRPr="00743F11">
        <w:rPr>
          <w:rFonts w:ascii="Book Antiqua" w:hAnsi="Book Antiqua"/>
          <w:sz w:val="24"/>
          <w:szCs w:val="24"/>
          <w:vertAlign w:val="superscript"/>
        </w:rPr>
        <w:t>,</w:t>
      </w:r>
      <w:r w:rsidR="00F71867" w:rsidRPr="00743F11">
        <w:rPr>
          <w:rFonts w:ascii="Book Antiqua" w:hAnsi="Book Antiqua"/>
          <w:sz w:val="24"/>
          <w:szCs w:val="24"/>
          <w:vertAlign w:val="superscript"/>
        </w:rPr>
        <w:t>30]</w:t>
      </w:r>
      <w:r w:rsidR="00F71867" w:rsidRPr="00743F11">
        <w:rPr>
          <w:rFonts w:ascii="Book Antiqua" w:hAnsi="Book Antiqua"/>
          <w:sz w:val="24"/>
          <w:szCs w:val="24"/>
        </w:rPr>
        <w:t>.</w:t>
      </w:r>
    </w:p>
    <w:p w:rsidR="00F71867" w:rsidRPr="00743F11" w:rsidRDefault="00F71867" w:rsidP="00743F11">
      <w:pPr>
        <w:rPr>
          <w:rFonts w:ascii="Book Antiqua" w:hAnsi="Book Antiqua" w:cs="Times New Roman"/>
          <w:i/>
          <w:sz w:val="24"/>
          <w:szCs w:val="24"/>
        </w:rPr>
      </w:pPr>
    </w:p>
    <w:p w:rsidR="00F71867" w:rsidRPr="00743F11" w:rsidRDefault="00F71867" w:rsidP="00743F11">
      <w:pPr>
        <w:rPr>
          <w:rFonts w:ascii="Book Antiqua" w:hAnsi="Book Antiqua" w:cs="Times New Roman"/>
          <w:b/>
          <w:i/>
          <w:sz w:val="24"/>
          <w:szCs w:val="24"/>
        </w:rPr>
      </w:pPr>
      <w:r w:rsidRPr="00743F11">
        <w:rPr>
          <w:rFonts w:ascii="Book Antiqua" w:hAnsi="Book Antiqua" w:cs="Times New Roman"/>
          <w:b/>
          <w:i/>
          <w:sz w:val="24"/>
          <w:szCs w:val="24"/>
        </w:rPr>
        <w:t>Psoriasis</w:t>
      </w:r>
    </w:p>
    <w:p w:rsidR="00F71867" w:rsidRPr="00743F11" w:rsidRDefault="00F71867" w:rsidP="00743F11">
      <w:pPr>
        <w:rPr>
          <w:rFonts w:ascii="Book Antiqua" w:hAnsi="Book Antiqua"/>
          <w:sz w:val="24"/>
          <w:szCs w:val="24"/>
        </w:rPr>
      </w:pPr>
      <w:r w:rsidRPr="00743F11">
        <w:rPr>
          <w:rFonts w:ascii="Book Antiqua" w:hAnsi="Book Antiqua"/>
          <w:sz w:val="24"/>
          <w:szCs w:val="24"/>
        </w:rPr>
        <w:t>Psoriasis is immunologically mediated by aberrant, skin-directed T cells belonging to Th1/Th17 subset.</w:t>
      </w:r>
      <w:r w:rsidR="00C559D3" w:rsidRPr="00743F11">
        <w:rPr>
          <w:rFonts w:ascii="Book Antiqua" w:hAnsi="Book Antiqua"/>
          <w:sz w:val="24"/>
          <w:szCs w:val="24"/>
        </w:rPr>
        <w:t xml:space="preserve"> </w:t>
      </w:r>
      <w:r w:rsidRPr="00743F11">
        <w:rPr>
          <w:rFonts w:ascii="Book Antiqua" w:hAnsi="Book Antiqua"/>
          <w:sz w:val="24"/>
          <w:szCs w:val="24"/>
        </w:rPr>
        <w:t>In a large review of more than 100 patients with PG, 11 patients had psoriasis (11%)</w:t>
      </w:r>
      <w:r w:rsidRPr="00743F11">
        <w:rPr>
          <w:rFonts w:ascii="Book Antiqua" w:hAnsi="Book Antiqua"/>
          <w:sz w:val="24"/>
          <w:szCs w:val="24"/>
          <w:vertAlign w:val="superscript"/>
        </w:rPr>
        <w:t>[31]</w:t>
      </w:r>
      <w:r w:rsidRPr="00743F11">
        <w:rPr>
          <w:rFonts w:ascii="Book Antiqua" w:hAnsi="Book Antiqua"/>
          <w:sz w:val="24"/>
          <w:szCs w:val="24"/>
        </w:rPr>
        <w:t>.</w:t>
      </w:r>
      <w:r w:rsidR="00C559D3" w:rsidRPr="00743F11">
        <w:rPr>
          <w:rFonts w:ascii="Book Antiqua" w:hAnsi="Book Antiqua"/>
          <w:sz w:val="24"/>
          <w:szCs w:val="24"/>
        </w:rPr>
        <w:t xml:space="preserve"> </w:t>
      </w:r>
      <w:r w:rsidRPr="00743F11">
        <w:rPr>
          <w:rFonts w:ascii="Book Antiqua" w:hAnsi="Book Antiqua"/>
          <w:sz w:val="24"/>
          <w:szCs w:val="24"/>
        </w:rPr>
        <w:t>Fewer number of cases of PG associated with psoriatic arthritis have also been reported</w:t>
      </w:r>
      <w:r w:rsidRPr="00743F11">
        <w:rPr>
          <w:rFonts w:ascii="Book Antiqua" w:hAnsi="Book Antiqua"/>
          <w:sz w:val="24"/>
          <w:szCs w:val="24"/>
          <w:vertAlign w:val="superscript"/>
        </w:rPr>
        <w:t>[32</w:t>
      </w:r>
      <w:r w:rsidR="005A3846" w:rsidRPr="00743F11">
        <w:rPr>
          <w:rFonts w:ascii="Book Antiqua" w:hAnsi="Book Antiqua"/>
          <w:sz w:val="24"/>
          <w:szCs w:val="24"/>
          <w:vertAlign w:val="superscript"/>
        </w:rPr>
        <w:t>,</w:t>
      </w:r>
      <w:r w:rsidRPr="00743F11">
        <w:rPr>
          <w:rFonts w:ascii="Book Antiqua" w:hAnsi="Book Antiqua"/>
          <w:sz w:val="24"/>
          <w:szCs w:val="24"/>
          <w:vertAlign w:val="superscript"/>
        </w:rPr>
        <w:t>33]</w:t>
      </w:r>
      <w:r w:rsidRPr="00743F11">
        <w:rPr>
          <w:rFonts w:ascii="Book Antiqua" w:hAnsi="Book Antiqua"/>
          <w:sz w:val="24"/>
          <w:szCs w:val="24"/>
        </w:rPr>
        <w:t>.</w:t>
      </w:r>
    </w:p>
    <w:p w:rsidR="00F71867" w:rsidRPr="00743F11" w:rsidRDefault="00F71867" w:rsidP="00743F11">
      <w:pPr>
        <w:rPr>
          <w:rFonts w:ascii="Book Antiqua" w:hAnsi="Book Antiqua" w:cs="Times New Roman"/>
          <w:sz w:val="24"/>
          <w:szCs w:val="24"/>
        </w:rPr>
      </w:pPr>
      <w:r w:rsidRPr="00743F11">
        <w:rPr>
          <w:rFonts w:ascii="Book Antiqua" w:hAnsi="Book Antiqua"/>
          <w:sz w:val="24"/>
          <w:szCs w:val="24"/>
        </w:rPr>
        <w:t>.</w:t>
      </w:r>
    </w:p>
    <w:p w:rsidR="00F71867" w:rsidRPr="00743F11" w:rsidRDefault="00F71867" w:rsidP="00743F11">
      <w:pPr>
        <w:rPr>
          <w:rFonts w:ascii="Book Antiqua" w:hAnsi="Book Antiqua" w:cs="Times New Roman"/>
          <w:i/>
          <w:sz w:val="24"/>
          <w:szCs w:val="24"/>
        </w:rPr>
      </w:pPr>
      <w:r w:rsidRPr="00743F11">
        <w:rPr>
          <w:rFonts w:ascii="Book Antiqua" w:hAnsi="Book Antiqua" w:cs="Times New Roman"/>
          <w:i/>
          <w:sz w:val="24"/>
          <w:szCs w:val="24"/>
        </w:rPr>
        <w:t>Palmoplantar pustulosis (PPP)</w:t>
      </w:r>
    </w:p>
    <w:p w:rsidR="00F71867" w:rsidRPr="00743F11" w:rsidRDefault="005A3846" w:rsidP="00743F11">
      <w:pPr>
        <w:rPr>
          <w:rFonts w:ascii="Book Antiqua" w:eastAsia="MS Mincho" w:hAnsi="Book Antiqua"/>
          <w:sz w:val="24"/>
          <w:szCs w:val="24"/>
        </w:rPr>
      </w:pPr>
      <w:r w:rsidRPr="00743F11">
        <w:rPr>
          <w:rFonts w:ascii="Book Antiqua" w:eastAsia="MS Mincho" w:hAnsi="Book Antiqua"/>
          <w:sz w:val="24"/>
          <w:szCs w:val="24"/>
        </w:rPr>
        <w:t>Palmoplantar pustulosis (PPP)</w:t>
      </w:r>
      <w:r w:rsidR="00F71867" w:rsidRPr="00743F11">
        <w:rPr>
          <w:rFonts w:ascii="Book Antiqua" w:eastAsia="MS Mincho" w:hAnsi="Book Antiqua"/>
          <w:sz w:val="24"/>
          <w:szCs w:val="24"/>
        </w:rPr>
        <w:t xml:space="preserve"> presents with sterile pustules on the palms and soles, with a predilection for females.</w:t>
      </w:r>
      <w:r w:rsidR="00C559D3" w:rsidRPr="00743F11">
        <w:rPr>
          <w:rFonts w:ascii="Book Antiqua" w:eastAsia="MS Mincho" w:hAnsi="Book Antiqua"/>
          <w:sz w:val="24"/>
          <w:szCs w:val="24"/>
        </w:rPr>
        <w:t xml:space="preserve"> </w:t>
      </w:r>
      <w:r w:rsidR="00F71867" w:rsidRPr="00743F11">
        <w:rPr>
          <w:rFonts w:ascii="Book Antiqua" w:eastAsia="MS Mincho" w:hAnsi="Book Antiqua"/>
          <w:sz w:val="24"/>
          <w:szCs w:val="24"/>
        </w:rPr>
        <w:t>PPP is a disease close to psoriasis, and the IL-23/IL-17 inflammatory pathway has recently been suggested to be important also in PPP.</w:t>
      </w:r>
      <w:r w:rsidR="00C559D3" w:rsidRPr="00743F11">
        <w:rPr>
          <w:rFonts w:ascii="Book Antiqua" w:eastAsia="MS Mincho" w:hAnsi="Book Antiqua"/>
          <w:sz w:val="24"/>
          <w:szCs w:val="24"/>
        </w:rPr>
        <w:t xml:space="preserve"> </w:t>
      </w:r>
      <w:r w:rsidR="00F71867" w:rsidRPr="00743F11">
        <w:rPr>
          <w:rFonts w:ascii="Book Antiqua" w:eastAsia="MS Mincho" w:hAnsi="Book Antiqua"/>
          <w:sz w:val="24"/>
          <w:szCs w:val="24"/>
        </w:rPr>
        <w:t>IL-23 expression is enhanced in the lesional skin</w:t>
      </w:r>
      <w:r w:rsidR="00F71867" w:rsidRPr="00743F11">
        <w:rPr>
          <w:rFonts w:ascii="Book Antiqua" w:eastAsia="MS Mincho" w:hAnsi="Book Antiqua"/>
          <w:sz w:val="24"/>
          <w:szCs w:val="24"/>
          <w:vertAlign w:val="superscript"/>
        </w:rPr>
        <w:t>[34]</w:t>
      </w:r>
      <w:r w:rsidR="00F71867" w:rsidRPr="00743F11">
        <w:rPr>
          <w:rFonts w:ascii="Book Antiqua" w:eastAsia="MS Mincho" w:hAnsi="Book Antiqua"/>
          <w:sz w:val="24"/>
          <w:szCs w:val="24"/>
        </w:rPr>
        <w:t>,</w:t>
      </w:r>
      <w:r w:rsidR="00F71867" w:rsidRPr="00743F11">
        <w:rPr>
          <w:rFonts w:ascii="Book Antiqua" w:eastAsia="MS Mincho" w:hAnsi="Book Antiqua"/>
          <w:sz w:val="24"/>
          <w:szCs w:val="24"/>
          <w:vertAlign w:val="superscript"/>
        </w:rPr>
        <w:t xml:space="preserve"> </w:t>
      </w:r>
      <w:r w:rsidR="00F71867" w:rsidRPr="00743F11">
        <w:rPr>
          <w:rFonts w:ascii="Book Antiqua" w:eastAsia="MS Mincho" w:hAnsi="Book Antiqua"/>
          <w:sz w:val="24"/>
          <w:szCs w:val="24"/>
        </w:rPr>
        <w:t>and IL-17 is detected close to or in the acrosyringium</w:t>
      </w:r>
      <w:r w:rsidR="00F71867" w:rsidRPr="00743F11">
        <w:rPr>
          <w:rFonts w:ascii="Book Antiqua" w:eastAsia="MS Mincho" w:hAnsi="Book Antiqua"/>
          <w:sz w:val="24"/>
          <w:szCs w:val="24"/>
          <w:vertAlign w:val="superscript"/>
        </w:rPr>
        <w:t>[35]</w:t>
      </w:r>
      <w:r w:rsidR="00F71867" w:rsidRPr="00743F11">
        <w:rPr>
          <w:rFonts w:ascii="Book Antiqua" w:eastAsia="MS Mincho" w:hAnsi="Book Antiqua"/>
          <w:sz w:val="24"/>
          <w:szCs w:val="24"/>
        </w:rPr>
        <w:t>.</w:t>
      </w:r>
      <w:r w:rsidR="00C559D3" w:rsidRPr="00743F11">
        <w:rPr>
          <w:rFonts w:ascii="Book Antiqua" w:eastAsia="MS Mincho" w:hAnsi="Book Antiqua"/>
          <w:sz w:val="24"/>
          <w:szCs w:val="24"/>
        </w:rPr>
        <w:t xml:space="preserve"> </w:t>
      </w:r>
      <w:r w:rsidR="00F71867" w:rsidRPr="00743F11">
        <w:rPr>
          <w:rFonts w:ascii="Book Antiqua" w:eastAsia="MS Mincho" w:hAnsi="Book Antiqua"/>
          <w:sz w:val="24"/>
          <w:szCs w:val="24"/>
        </w:rPr>
        <w:t xml:space="preserve">IL-8 has been considered to play a key role in the neutrophil accumulation in the epidermis, but recent findings suggest that IL-17 may also play an important role, because IL-17 promotes neutrophil migration </w:t>
      </w:r>
      <w:r w:rsidR="00F71867" w:rsidRPr="00743F11">
        <w:rPr>
          <w:rFonts w:ascii="Book Antiqua" w:eastAsia="MS Mincho" w:hAnsi="Book Antiqua"/>
          <w:i/>
          <w:sz w:val="24"/>
          <w:szCs w:val="24"/>
        </w:rPr>
        <w:t>via</w:t>
      </w:r>
      <w:r w:rsidR="00F71867" w:rsidRPr="00743F11">
        <w:rPr>
          <w:rFonts w:ascii="Book Antiqua" w:eastAsia="MS Mincho" w:hAnsi="Book Antiqua"/>
          <w:sz w:val="24"/>
          <w:szCs w:val="24"/>
        </w:rPr>
        <w:t xml:space="preserve"> the release of CXC chemokines</w:t>
      </w:r>
      <w:r w:rsidR="00F71867" w:rsidRPr="00743F11">
        <w:rPr>
          <w:rFonts w:ascii="Book Antiqua" w:eastAsia="MS Mincho" w:hAnsi="Book Antiqua"/>
          <w:sz w:val="24"/>
          <w:szCs w:val="24"/>
          <w:vertAlign w:val="superscript"/>
        </w:rPr>
        <w:t>[36]</w:t>
      </w:r>
      <w:r w:rsidR="00F71867" w:rsidRPr="00743F11">
        <w:rPr>
          <w:rFonts w:ascii="Book Antiqua" w:eastAsia="MS Mincho" w:hAnsi="Book Antiqua"/>
          <w:sz w:val="24"/>
          <w:szCs w:val="24"/>
        </w:rPr>
        <w:t>.</w:t>
      </w:r>
      <w:r w:rsidR="00C559D3" w:rsidRPr="00743F11">
        <w:rPr>
          <w:rFonts w:ascii="Book Antiqua" w:eastAsia="MS Mincho" w:hAnsi="Book Antiqua"/>
          <w:sz w:val="24"/>
          <w:szCs w:val="24"/>
        </w:rPr>
        <w:t xml:space="preserve"> </w:t>
      </w:r>
      <w:r w:rsidR="00F71867" w:rsidRPr="00743F11">
        <w:rPr>
          <w:rFonts w:ascii="Book Antiqua" w:eastAsia="MS Mincho" w:hAnsi="Book Antiqua"/>
          <w:sz w:val="24"/>
          <w:szCs w:val="24"/>
        </w:rPr>
        <w:t>IL-17 and IL-22 are increased in the peripheral blood of patients with PPP</w:t>
      </w:r>
      <w:r w:rsidR="00F71867" w:rsidRPr="00743F11">
        <w:rPr>
          <w:rFonts w:ascii="Book Antiqua" w:eastAsia="MS Mincho" w:hAnsi="Book Antiqua"/>
          <w:sz w:val="24"/>
          <w:szCs w:val="24"/>
          <w:vertAlign w:val="superscript"/>
        </w:rPr>
        <w:t>[37]</w:t>
      </w:r>
      <w:r w:rsidR="00F71867" w:rsidRPr="00743F11">
        <w:rPr>
          <w:rFonts w:ascii="Book Antiqua" w:eastAsia="MS Mincho" w:hAnsi="Book Antiqua"/>
          <w:sz w:val="24"/>
          <w:szCs w:val="24"/>
        </w:rPr>
        <w:t>.</w:t>
      </w:r>
      <w:r w:rsidR="00C559D3" w:rsidRPr="00743F11">
        <w:rPr>
          <w:rFonts w:ascii="Book Antiqua" w:eastAsia="MS Mincho" w:hAnsi="Book Antiqua"/>
          <w:sz w:val="24"/>
          <w:szCs w:val="24"/>
        </w:rPr>
        <w:t xml:space="preserve"> </w:t>
      </w:r>
      <w:r w:rsidR="00F71867" w:rsidRPr="00743F11">
        <w:rPr>
          <w:rFonts w:ascii="Book Antiqua" w:eastAsia="MS Mincho" w:hAnsi="Book Antiqua"/>
          <w:sz w:val="24"/>
          <w:szCs w:val="24"/>
        </w:rPr>
        <w:t>Although the simultaneous co-existence of PPP and PG in a single patient is rare, several cases have been reported</w:t>
      </w:r>
      <w:r w:rsidR="00F71867" w:rsidRPr="00743F11">
        <w:rPr>
          <w:rFonts w:ascii="Book Antiqua" w:eastAsia="MS Mincho" w:hAnsi="Book Antiqua"/>
          <w:sz w:val="24"/>
          <w:szCs w:val="24"/>
          <w:vertAlign w:val="superscript"/>
        </w:rPr>
        <w:t>[38]</w:t>
      </w:r>
      <w:r w:rsidR="00F71867" w:rsidRPr="00743F11">
        <w:rPr>
          <w:rFonts w:ascii="Book Antiqua" w:eastAsia="MS Mincho" w:hAnsi="Book Antiqua"/>
          <w:sz w:val="24"/>
          <w:szCs w:val="24"/>
        </w:rPr>
        <w:t>, which suggest an etiological link between those disorders.</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HISTOPATHOLOGY</w:t>
      </w:r>
    </w:p>
    <w:p w:rsidR="00F71867" w:rsidRPr="00743F11" w:rsidRDefault="00F71867" w:rsidP="00743F11">
      <w:pPr>
        <w:rPr>
          <w:rFonts w:ascii="Book Antiqua" w:hAnsi="Book Antiqua" w:cs="Times New Roman"/>
          <w:sz w:val="24"/>
          <w:szCs w:val="24"/>
        </w:rPr>
      </w:pPr>
      <w:r w:rsidRPr="00743F11">
        <w:rPr>
          <w:rFonts w:ascii="Book Antiqua" w:hAnsi="Book Antiqua" w:cs="Times New Roman"/>
          <w:color w:val="000000"/>
          <w:sz w:val="24"/>
          <w:szCs w:val="24"/>
        </w:rPr>
        <w:t xml:space="preserve">Histological features are not pathognomonic, and </w:t>
      </w:r>
      <w:r w:rsidRPr="00743F11">
        <w:rPr>
          <w:rFonts w:ascii="Book Antiqua" w:hAnsi="Book Antiqua" w:cs="Times New Roman"/>
          <w:sz w:val="24"/>
          <w:szCs w:val="24"/>
        </w:rPr>
        <w:t>a dense neutrophils and lymphocytes infiltration are seen in the whole dermis.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 the upper edematous dermis, a number of neutrophils and lymphocytes infiltrate, and neutrophilic abscess was located in the mid- to lower dermis with the basophilic collagen bundles accompanied by histiocytes as well as plasma cells.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There are no features of vasculitis.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Histological features of bullous PG show subepidermal edema with numerous neutrophil infiltration.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 xml:space="preserve">Histological features of pustular type </w:t>
      </w:r>
      <w:bookmarkStart w:id="14" w:name="_GoBack"/>
      <w:bookmarkEnd w:id="14"/>
      <w:r w:rsidRPr="00743F11">
        <w:rPr>
          <w:rFonts w:ascii="Book Antiqua" w:hAnsi="Book Antiqua" w:cs="Times New Roman"/>
          <w:sz w:val="24"/>
          <w:szCs w:val="24"/>
        </w:rPr>
        <w:t>shows dense neutrophil infiltration in the upper to mid-dermis.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Because the diagnosis of PG is made clinically, exclusion of other disorders presenting ulcers is necessary.</w:t>
      </w:r>
      <w:r w:rsidR="00C559D3" w:rsidRPr="00743F11">
        <w:rPr>
          <w:rFonts w:ascii="Book Antiqua" w:hAnsi="Book Antiqua" w:cs="Times New Roman"/>
          <w:sz w:val="24"/>
          <w:szCs w:val="24"/>
        </w:rPr>
        <w:t xml:space="preserve"> </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PATHOGENESIS</w:t>
      </w:r>
    </w:p>
    <w:p w:rsidR="00F71867" w:rsidRPr="00743F11" w:rsidRDefault="00F71867" w:rsidP="00743F11">
      <w:pPr>
        <w:widowControl/>
        <w:rPr>
          <w:rFonts w:ascii="Book Antiqua" w:hAnsi="Book Antiqua" w:cs="Times New Roman"/>
          <w:sz w:val="24"/>
          <w:szCs w:val="24"/>
        </w:rPr>
      </w:pPr>
      <w:r w:rsidRPr="00743F11">
        <w:rPr>
          <w:rFonts w:ascii="Book Antiqua" w:hAnsi="Book Antiqua" w:cs="Times New Roman"/>
          <w:sz w:val="24"/>
          <w:szCs w:val="24"/>
        </w:rPr>
        <w:t>Although PG is a neutrophilic disorder, not only neutrophils but also a number of CD3-positive T cells are infiltrated in the lesional skin</w:t>
      </w:r>
      <w:r w:rsidRPr="00743F11">
        <w:rPr>
          <w:rFonts w:ascii="Book Antiqua" w:hAnsi="Book Antiqua" w:cs="Times New Roman"/>
          <w:sz w:val="24"/>
          <w:szCs w:val="24"/>
          <w:vertAlign w:val="superscript"/>
        </w:rPr>
        <w:t>[39]</w:t>
      </w:r>
      <w:r w:rsidRPr="00743F11">
        <w:rPr>
          <w:rFonts w:ascii="Book Antiqua" w:hAnsi="Book Antiqua" w:cs="Times New Roman"/>
          <w:sz w:val="24"/>
          <w:szCs w:val="24"/>
        </w:rPr>
        <w:t xml:space="preserve">, which suggests that T cells play an important role in the induction of PG, </w:t>
      </w:r>
      <w:r w:rsidRPr="00743F11">
        <w:rPr>
          <w:rFonts w:ascii="Book Antiqua" w:hAnsi="Book Antiqua" w:cs="Times New Roman"/>
          <w:i/>
          <w:sz w:val="24"/>
          <w:szCs w:val="24"/>
        </w:rPr>
        <w:t>via</w:t>
      </w:r>
      <w:r w:rsidRPr="00743F11">
        <w:rPr>
          <w:rFonts w:ascii="Book Antiqua" w:hAnsi="Book Antiqua" w:cs="Times New Roman"/>
          <w:sz w:val="24"/>
          <w:szCs w:val="24"/>
        </w:rPr>
        <w:t xml:space="preserve"> T cell-derived cytokines and chemokines.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Histological features of PG have shown that neutrophil recruitment was predominant in the ulcerative wound bed, whereas in the wound edge, activated T cells and macrophages were abundant and play a role as effector cells to ulcer formation</w:t>
      </w:r>
      <w:r w:rsidRPr="00743F11">
        <w:rPr>
          <w:rFonts w:ascii="Book Antiqua" w:hAnsi="Book Antiqua" w:cs="Times New Roman"/>
          <w:sz w:val="24"/>
          <w:szCs w:val="24"/>
          <w:vertAlign w:val="superscript"/>
        </w:rPr>
        <w:t>[40]</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IL-8 has been implicated to play an important role in neutrophil recruitment in the lesional skin.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TNF-α induces IL-8 production by peripheral mononuclear cells</w:t>
      </w:r>
      <w:r w:rsidRPr="00743F11">
        <w:rPr>
          <w:rFonts w:ascii="Book Antiqua" w:hAnsi="Book Antiqua" w:cs="Times New Roman"/>
          <w:sz w:val="24"/>
          <w:szCs w:val="24"/>
          <w:vertAlign w:val="superscript"/>
        </w:rPr>
        <w:t>[41]</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Also, therapies targeting TNF-α result in beneficial effects on refractory PG</w:t>
      </w:r>
      <w:r w:rsidRPr="00743F11">
        <w:rPr>
          <w:rFonts w:ascii="Book Antiqua" w:hAnsi="Book Antiqua" w:cs="Times New Roman"/>
          <w:sz w:val="24"/>
          <w:szCs w:val="24"/>
          <w:vertAlign w:val="superscript"/>
        </w:rPr>
        <w:t>[42</w:t>
      </w:r>
      <w:r w:rsidR="005A3846" w:rsidRPr="00743F11">
        <w:rPr>
          <w:rFonts w:ascii="Book Antiqua" w:hAnsi="Book Antiqua" w:cs="Times New Roman"/>
          <w:sz w:val="24"/>
          <w:szCs w:val="24"/>
          <w:vertAlign w:val="superscript"/>
        </w:rPr>
        <w:t>,</w:t>
      </w:r>
      <w:r w:rsidRPr="00743F11">
        <w:rPr>
          <w:rFonts w:ascii="Book Antiqua" w:hAnsi="Book Antiqua" w:cs="Times New Roman"/>
          <w:sz w:val="24"/>
          <w:szCs w:val="24"/>
          <w:vertAlign w:val="superscript"/>
        </w:rPr>
        <w:t>43]</w:t>
      </w:r>
      <w:r w:rsidRPr="00743F11">
        <w:rPr>
          <w:rFonts w:ascii="Book Antiqua" w:hAnsi="Book Antiqua" w:cs="Times New Roman"/>
          <w:sz w:val="24"/>
          <w:szCs w:val="24"/>
        </w:rPr>
        <w:t>, suggesting a crucial role of TNF-α in the pathogenesis of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TNF-</w:t>
      </w:r>
      <w:r w:rsidRPr="00743F11">
        <w:rPr>
          <w:rFonts w:ascii="Book Antiqua" w:hAnsi="Book Antiqua" w:cs="Times New Roman"/>
          <w:sz w:val="24"/>
          <w:szCs w:val="24"/>
        </w:rPr>
        <w:sym w:font="Symbol" w:char="F061"/>
      </w:r>
      <w:r w:rsidRPr="00743F11">
        <w:rPr>
          <w:rFonts w:ascii="Book Antiqua" w:hAnsi="Book Antiqua" w:cs="Times New Roman"/>
          <w:sz w:val="24"/>
          <w:szCs w:val="24"/>
        </w:rPr>
        <w:t xml:space="preserve"> enhances vascular permeability in endothelial cells</w:t>
      </w:r>
      <w:r w:rsidRPr="00743F11">
        <w:rPr>
          <w:rFonts w:ascii="Book Antiqua" w:hAnsi="Book Antiqua" w:cs="Times New Roman"/>
          <w:sz w:val="24"/>
          <w:szCs w:val="24"/>
          <w:vertAlign w:val="superscript"/>
        </w:rPr>
        <w:t>[44]</w:t>
      </w:r>
      <w:r w:rsidRPr="00743F11">
        <w:rPr>
          <w:rFonts w:ascii="Book Antiqua" w:hAnsi="Book Antiqua" w:cs="Times New Roman"/>
          <w:sz w:val="24"/>
          <w:szCs w:val="24"/>
        </w:rPr>
        <w:t xml:space="preserve"> as well as endothelial barrier dysfunction, which may be relevant to bullous formation of PG.</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TNF-</w:t>
      </w:r>
      <w:r w:rsidRPr="00743F11">
        <w:rPr>
          <w:rFonts w:ascii="Book Antiqua" w:hAnsi="Book Antiqua" w:cs="Times New Roman"/>
          <w:sz w:val="24"/>
          <w:szCs w:val="24"/>
        </w:rPr>
        <w:sym w:font="Symbol" w:char="F061"/>
      </w:r>
      <w:r w:rsidRPr="00743F11">
        <w:rPr>
          <w:rFonts w:ascii="Book Antiqua" w:hAnsi="Book Antiqua" w:cs="Times New Roman"/>
          <w:sz w:val="24"/>
          <w:szCs w:val="24"/>
        </w:rPr>
        <w:t xml:space="preserve"> plays an important role in inflammatory bowel disease, whereas role of TNF-</w:t>
      </w:r>
      <w:r w:rsidRPr="00743F11">
        <w:rPr>
          <w:rFonts w:ascii="Book Antiqua" w:hAnsi="Book Antiqua" w:cs="Times New Roman"/>
          <w:sz w:val="24"/>
          <w:szCs w:val="24"/>
        </w:rPr>
        <w:sym w:font="Symbol" w:char="F061"/>
      </w:r>
      <w:r w:rsidRPr="00743F11">
        <w:rPr>
          <w:rFonts w:ascii="Book Antiqua" w:hAnsi="Book Antiqua" w:cs="Times New Roman"/>
          <w:sz w:val="24"/>
          <w:szCs w:val="24"/>
        </w:rPr>
        <w:t xml:space="preserve"> in hematological malignancy is unclear.</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The etiology of bullous PG in hematological conditions needs further studies.</w:t>
      </w:r>
    </w:p>
    <w:p w:rsidR="00F71867" w:rsidRPr="00743F11" w:rsidRDefault="00F71867" w:rsidP="00743F11">
      <w:pPr>
        <w:widowControl/>
        <w:ind w:firstLineChars="250" w:firstLine="600"/>
        <w:rPr>
          <w:rFonts w:ascii="Book Antiqua" w:hAnsi="Book Antiqua" w:cs="Times New Roman"/>
          <w:sz w:val="24"/>
          <w:szCs w:val="24"/>
        </w:rPr>
      </w:pPr>
      <w:r w:rsidRPr="00743F11">
        <w:rPr>
          <w:rFonts w:ascii="Book Antiqua" w:hAnsi="Book Antiqua" w:cs="Times New Roman"/>
          <w:sz w:val="24"/>
          <w:szCs w:val="24"/>
        </w:rPr>
        <w:t>In addition, Th17 cells promote neutrophil-mediated inflammation.</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IL-17 activates endothelium to lead to neutrophil infiltration in a p38 MAPK-dependent manner</w:t>
      </w:r>
      <w:r w:rsidRPr="00743F11">
        <w:rPr>
          <w:rFonts w:ascii="Book Antiqua" w:hAnsi="Book Antiqua" w:cs="Times New Roman"/>
          <w:sz w:val="24"/>
          <w:szCs w:val="24"/>
          <w:vertAlign w:val="superscript"/>
        </w:rPr>
        <w:t>[45]</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 addition, IL-17 and TNF-</w:t>
      </w:r>
      <w:r w:rsidRPr="00743F11">
        <w:rPr>
          <w:rFonts w:ascii="Book Antiqua" w:hAnsi="Book Antiqua" w:cs="Times New Roman"/>
          <w:sz w:val="24"/>
          <w:szCs w:val="24"/>
        </w:rPr>
        <w:sym w:font="Symbol" w:char="F061"/>
      </w:r>
      <w:r w:rsidRPr="00743F11">
        <w:rPr>
          <w:rFonts w:ascii="Book Antiqua" w:hAnsi="Book Antiqua" w:cs="Times New Roman"/>
          <w:sz w:val="24"/>
          <w:szCs w:val="24"/>
        </w:rPr>
        <w:t xml:space="preserve"> enhance endothelial expression of neutrophil chemokines, </w:t>
      </w:r>
      <w:r w:rsidRPr="00743F11">
        <w:rPr>
          <w:rFonts w:ascii="Book Antiqua" w:hAnsi="Book Antiqua" w:cs="Times New Roman"/>
          <w:i/>
          <w:sz w:val="24"/>
          <w:szCs w:val="24"/>
        </w:rPr>
        <w:t>i.e.</w:t>
      </w:r>
      <w:r w:rsidR="005A3846" w:rsidRPr="00743F11">
        <w:rPr>
          <w:rFonts w:ascii="Book Antiqua" w:eastAsia="宋体" w:hAnsi="Book Antiqua" w:cs="Times New Roman"/>
          <w:i/>
          <w:sz w:val="24"/>
          <w:szCs w:val="24"/>
          <w:lang w:eastAsia="zh-CN"/>
        </w:rPr>
        <w:t>,</w:t>
      </w:r>
      <w:r w:rsidRPr="00743F11">
        <w:rPr>
          <w:rFonts w:ascii="Book Antiqua" w:hAnsi="Book Antiqua" w:cs="Times New Roman"/>
          <w:sz w:val="24"/>
          <w:szCs w:val="24"/>
        </w:rPr>
        <w:t xml:space="preserve"> CXCL1, CXCL2 and CXCL5, leading to leukocyte migration</w:t>
      </w:r>
      <w:r w:rsidRPr="00743F11">
        <w:rPr>
          <w:rFonts w:ascii="Book Antiqua" w:hAnsi="Book Antiqua" w:cs="Times New Roman"/>
          <w:sz w:val="24"/>
          <w:szCs w:val="24"/>
          <w:vertAlign w:val="superscript"/>
        </w:rPr>
        <w:t>[46]</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Recently, increased expression of IL-23 is found in the lesional skin of PG, and targeting therapy of IL-12/IL-23 p40 was effective</w:t>
      </w:r>
      <w:r w:rsidRPr="00743F11">
        <w:rPr>
          <w:rFonts w:ascii="Book Antiqua" w:hAnsi="Book Antiqua" w:cs="Times New Roman"/>
          <w:sz w:val="24"/>
          <w:szCs w:val="24"/>
          <w:vertAlign w:val="superscript"/>
        </w:rPr>
        <w:t>[47]</w:t>
      </w:r>
      <w:r w:rsidRPr="00743F11">
        <w:rPr>
          <w:rFonts w:ascii="Book Antiqua" w:hAnsi="Book Antiqua" w:cs="Times New Roman"/>
          <w:sz w:val="24"/>
          <w:szCs w:val="24"/>
        </w:rPr>
        <w:t>, suggesting that IL-23 may play a pathogenic role in PG.</w:t>
      </w:r>
      <w:r w:rsidR="00C559D3" w:rsidRPr="00743F11">
        <w:rPr>
          <w:rFonts w:ascii="Book Antiqua" w:hAnsi="Book Antiqua" w:cs="Times New Roman"/>
          <w:sz w:val="24"/>
          <w:szCs w:val="24"/>
        </w:rPr>
        <w:t xml:space="preserve"> </w:t>
      </w:r>
    </w:p>
    <w:p w:rsidR="00F71867" w:rsidRPr="00743F11" w:rsidRDefault="00F71867" w:rsidP="00743F11">
      <w:pPr>
        <w:rPr>
          <w:rFonts w:ascii="Book Antiqua" w:hAnsi="Book Antiqua" w:cs="Times New Roman"/>
          <w:b/>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PATHERGY</w:t>
      </w:r>
    </w:p>
    <w:p w:rsidR="00F71867" w:rsidRPr="00743F11" w:rsidRDefault="00F71867" w:rsidP="00743F11">
      <w:pPr>
        <w:rPr>
          <w:rFonts w:ascii="Book Antiqua" w:hAnsi="Book Antiqua" w:cs="Times New Roman"/>
          <w:color w:val="000000"/>
          <w:sz w:val="24"/>
          <w:szCs w:val="24"/>
        </w:rPr>
      </w:pPr>
      <w:r w:rsidRPr="00743F11">
        <w:rPr>
          <w:rFonts w:ascii="Book Antiqua" w:eastAsia="MS Mincho" w:hAnsi="Book Antiqua" w:cs="Times New Roman"/>
          <w:color w:val="000000"/>
          <w:sz w:val="24"/>
          <w:szCs w:val="24"/>
        </w:rPr>
        <w:t>It is well-known that surgical operation and minor trauma precipitates PG.</w:t>
      </w:r>
      <w:r w:rsidR="00C559D3" w:rsidRPr="00743F11">
        <w:rPr>
          <w:rFonts w:ascii="Book Antiqua" w:eastAsia="MS Mincho" w:hAnsi="Book Antiqua" w:cs="Times New Roman"/>
          <w:color w:val="000000"/>
          <w:sz w:val="24"/>
          <w:szCs w:val="24"/>
        </w:rPr>
        <w:t xml:space="preserve"> </w:t>
      </w:r>
      <w:r w:rsidRPr="00743F11">
        <w:rPr>
          <w:rFonts w:ascii="Book Antiqua" w:hAnsi="Book Antiqua" w:cs="Times New Roman"/>
          <w:color w:val="000000"/>
          <w:sz w:val="24"/>
          <w:szCs w:val="24"/>
        </w:rPr>
        <w:t>There are many reports of PG occurring at percutaneous surgical sites, such as breast surgery, pacemaker implantation, splenectomy, hysterectomy, endoscopic tube insertion, cholecystectomy, and cesarean delivery</w:t>
      </w:r>
      <w:r w:rsidRPr="00743F11">
        <w:rPr>
          <w:rFonts w:ascii="Book Antiqua" w:hAnsi="Book Antiqua" w:cs="Times New Roman"/>
          <w:color w:val="000000"/>
          <w:sz w:val="24"/>
          <w:szCs w:val="24"/>
          <w:vertAlign w:val="superscript"/>
        </w:rPr>
        <w:t>[22</w:t>
      </w:r>
      <w:r w:rsidR="005A3846" w:rsidRPr="00743F11">
        <w:rPr>
          <w:rFonts w:ascii="Book Antiqua" w:hAnsi="Book Antiqua" w:cs="Times New Roman"/>
          <w:color w:val="000000"/>
          <w:sz w:val="24"/>
          <w:szCs w:val="24"/>
          <w:vertAlign w:val="superscript"/>
        </w:rPr>
        <w:t>,</w:t>
      </w:r>
      <w:r w:rsidRPr="00743F11">
        <w:rPr>
          <w:rFonts w:ascii="Book Antiqua" w:hAnsi="Book Antiqua" w:cs="Times New Roman"/>
          <w:color w:val="000000"/>
          <w:sz w:val="24"/>
          <w:szCs w:val="24"/>
          <w:vertAlign w:val="superscript"/>
        </w:rPr>
        <w:t>48]</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 xml:space="preserve">Similar cases have been reported which were triggered even by less invasive iatrogenic procedures </w:t>
      </w:r>
      <w:r w:rsidRPr="00743F11">
        <w:rPr>
          <w:rFonts w:ascii="Book Antiqua" w:hAnsi="Book Antiqua" w:cs="Times New Roman"/>
          <w:sz w:val="24"/>
          <w:szCs w:val="24"/>
        </w:rPr>
        <w:t>such as injection, needle prick, and catheter insertion,</w:t>
      </w:r>
      <w:r w:rsidRPr="00743F11">
        <w:rPr>
          <w:rFonts w:ascii="Book Antiqua" w:hAnsi="Book Antiqua" w:cs="Times New Roman"/>
          <w:color w:val="000000"/>
          <w:sz w:val="24"/>
          <w:szCs w:val="24"/>
        </w:rPr>
        <w:t xml:space="preserve"> in patients with underlying systemic diseases.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Such phenomena are called pathergy, which means hyper-reactivity of the skin in response to even minor trauma.</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 xml:space="preserve">Because the majority of patients with PG have systemic disorders, PG should be correctly and widely recognized, </w:t>
      </w:r>
      <w:r w:rsidRPr="00743F11">
        <w:rPr>
          <w:rFonts w:ascii="Book Antiqua" w:hAnsi="Book Antiqua" w:cs="Times New Roman"/>
          <w:sz w:val="24"/>
          <w:szCs w:val="24"/>
        </w:rPr>
        <w:t>not misdiagnosed</w:t>
      </w:r>
      <w:r w:rsidRPr="00743F11">
        <w:rPr>
          <w:rFonts w:ascii="Book Antiqua" w:hAnsi="Book Antiqua" w:cs="Times New Roman"/>
          <w:color w:val="000000"/>
          <w:sz w:val="24"/>
          <w:szCs w:val="24"/>
        </w:rPr>
        <w:t xml:space="preserve"> as infectious conditions, by the doctors belonging to other departments than dermatology.</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These results suggest that pathergy reaction is implicated as a triggering role in PG in susceptible patients, even without systemic diseases.</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Pathergy can be seen in about 20% of cases of PG</w:t>
      </w:r>
      <w:r w:rsidRPr="00743F11">
        <w:rPr>
          <w:rFonts w:ascii="Book Antiqua" w:hAnsi="Book Antiqua" w:cs="Times New Roman"/>
          <w:color w:val="000000"/>
          <w:sz w:val="24"/>
          <w:szCs w:val="24"/>
          <w:vertAlign w:val="superscript"/>
        </w:rPr>
        <w:t>[2]</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 xml:space="preserve">The etiology of pathergy is still unknown, however, activated neutrophils may recruit to the injured skin, </w:t>
      </w:r>
      <w:r w:rsidRPr="00743F11">
        <w:rPr>
          <w:rFonts w:ascii="Book Antiqua" w:hAnsi="Book Antiqua" w:cs="Times New Roman"/>
          <w:i/>
          <w:color w:val="000000"/>
          <w:sz w:val="24"/>
          <w:szCs w:val="24"/>
        </w:rPr>
        <w:t>via</w:t>
      </w:r>
      <w:r w:rsidRPr="00743F11">
        <w:rPr>
          <w:rFonts w:ascii="Book Antiqua" w:hAnsi="Book Antiqua" w:cs="Times New Roman"/>
          <w:color w:val="000000"/>
          <w:sz w:val="24"/>
          <w:szCs w:val="24"/>
        </w:rPr>
        <w:t xml:space="preserve"> an aberrant immune response to minor trauma, defective cell-mediated immunity, aberrant integrin oscillations on neutrophils and abnormal neutrophil tracking, have been speculated.</w:t>
      </w:r>
    </w:p>
    <w:p w:rsidR="00F71867" w:rsidRPr="00743F11" w:rsidRDefault="00F71867" w:rsidP="00743F11">
      <w:pPr>
        <w:rPr>
          <w:rFonts w:ascii="Book Antiqua" w:hAnsi="Book Antiqua" w:cs="Times New Roman"/>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DIFFERENTIAL DIAGNOSIS</w:t>
      </w:r>
    </w:p>
    <w:p w:rsidR="005A3846" w:rsidRPr="00743F11" w:rsidRDefault="00F71867" w:rsidP="00743F11">
      <w:pPr>
        <w:rPr>
          <w:rFonts w:ascii="Book Antiqua" w:eastAsia="宋体" w:hAnsi="Book Antiqua" w:cs="Times New Roman"/>
          <w:sz w:val="24"/>
          <w:szCs w:val="24"/>
          <w:lang w:eastAsia="zh-CN"/>
        </w:rPr>
      </w:pPr>
      <w:r w:rsidRPr="00743F11">
        <w:rPr>
          <w:rFonts w:ascii="Book Antiqua" w:hAnsi="Book Antiqua" w:cs="Times New Roman"/>
          <w:sz w:val="24"/>
          <w:szCs w:val="24"/>
        </w:rPr>
        <w:t>Skin diseases exhibiting refractory ulcers, due to infection, vascular insufficiency, vasculitis, and malignancy should be differentiated.</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Especially in cases affecting patients with RA, rheumatoid vasculitis or leg ulcers due to impaired circulation should be carefully differentiated.</w:t>
      </w:r>
    </w:p>
    <w:p w:rsidR="005A3846" w:rsidRPr="00743F11" w:rsidRDefault="00F71867" w:rsidP="00743F11">
      <w:pPr>
        <w:ind w:firstLineChars="200" w:firstLine="480"/>
        <w:rPr>
          <w:rFonts w:ascii="Book Antiqua" w:eastAsia="宋体" w:hAnsi="Book Antiqua" w:cs="Times New Roman"/>
          <w:sz w:val="24"/>
          <w:szCs w:val="24"/>
          <w:lang w:eastAsia="zh-CN"/>
        </w:rPr>
      </w:pPr>
      <w:r w:rsidRPr="00743F11">
        <w:rPr>
          <w:rFonts w:ascii="Book Antiqua" w:hAnsi="Book Antiqua" w:cs="Times New Roman"/>
          <w:sz w:val="24"/>
          <w:szCs w:val="24"/>
        </w:rPr>
        <w:t xml:space="preserve">Cutaneous manifestations of granulomatosis with polyangiitis (Wegener’s granulomatosis) present with purpura, ulcer, </w:t>
      </w:r>
      <w:r w:rsidRPr="00743F11">
        <w:rPr>
          <w:rFonts w:ascii="Book Antiqua" w:hAnsi="Book Antiqua"/>
          <w:sz w:val="24"/>
          <w:szCs w:val="24"/>
        </w:rPr>
        <w:t>hemorrhagic bullae</w:t>
      </w:r>
      <w:r w:rsidRPr="00743F11">
        <w:rPr>
          <w:rFonts w:ascii="Book Antiqua" w:hAnsi="Book Antiqua" w:cs="Times New Roman"/>
          <w:sz w:val="24"/>
          <w:szCs w:val="24"/>
        </w:rPr>
        <w:t>, livedo reticularis, and subcutaneous nodules.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Histologically, specific skin lesions show granulomatous vasculitis.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Sometimes, PG-like ulcerative lesions occur in patients with granulomatosis with polyangiitis</w:t>
      </w:r>
      <w:r w:rsidRPr="00743F11">
        <w:rPr>
          <w:rFonts w:ascii="Book Antiqua" w:hAnsi="Book Antiqua" w:cs="Times New Roman"/>
          <w:sz w:val="24"/>
          <w:szCs w:val="24"/>
          <w:vertAlign w:val="superscript"/>
        </w:rPr>
        <w:t>[49-51]</w:t>
      </w:r>
      <w:r w:rsidRPr="00743F11">
        <w:rPr>
          <w:rFonts w:ascii="Book Antiqua" w:hAnsi="Book Antiqua" w:cs="Times New Roman"/>
          <w:sz w:val="24"/>
          <w:szCs w:val="24"/>
        </w:rPr>
        <w:t>, which are sometimes reported as malignant pyoderma.</w:t>
      </w:r>
    </w:p>
    <w:p w:rsidR="00F71867" w:rsidRPr="00743F11" w:rsidRDefault="00F71867" w:rsidP="00743F11">
      <w:pPr>
        <w:ind w:firstLineChars="200" w:firstLine="480"/>
        <w:rPr>
          <w:rFonts w:ascii="Book Antiqua" w:hAnsi="Book Antiqua" w:cs="Times New Roman"/>
          <w:sz w:val="24"/>
          <w:szCs w:val="24"/>
        </w:rPr>
      </w:pPr>
      <w:r w:rsidRPr="00743F11">
        <w:rPr>
          <w:rFonts w:ascii="Book Antiqua" w:hAnsi="Book Antiqua"/>
          <w:color w:val="000000"/>
          <w:sz w:val="24"/>
          <w:szCs w:val="24"/>
        </w:rPr>
        <w:t>Cutaneous cryptococcosis presents with various features such as papules, pustules, nodules, granulomas, abscesses, subcutaneous swelling, cellulitis-like erythema, erysipelas, and ulcers.</w:t>
      </w:r>
      <w:r w:rsidR="00C559D3" w:rsidRPr="00743F11">
        <w:rPr>
          <w:rFonts w:ascii="Book Antiqua" w:hAnsi="Book Antiqua"/>
          <w:color w:val="000000"/>
          <w:sz w:val="24"/>
          <w:szCs w:val="24"/>
        </w:rPr>
        <w:t xml:space="preserve"> </w:t>
      </w:r>
      <w:r w:rsidRPr="00743F11">
        <w:rPr>
          <w:rFonts w:ascii="Book Antiqua" w:hAnsi="Book Antiqua"/>
          <w:color w:val="000000"/>
          <w:sz w:val="24"/>
          <w:szCs w:val="24"/>
        </w:rPr>
        <w:t>A few cases with clinical features mimicking PG have been reported</w:t>
      </w:r>
      <w:r w:rsidRPr="00743F11">
        <w:rPr>
          <w:rFonts w:ascii="Book Antiqua" w:hAnsi="Book Antiqua"/>
          <w:color w:val="000000"/>
          <w:sz w:val="24"/>
          <w:szCs w:val="24"/>
          <w:vertAlign w:val="superscript"/>
        </w:rPr>
        <w:t>[52</w:t>
      </w:r>
      <w:r w:rsidR="005A3846" w:rsidRPr="00743F11">
        <w:rPr>
          <w:rFonts w:ascii="Book Antiqua" w:hAnsi="Book Antiqua"/>
          <w:color w:val="000000"/>
          <w:sz w:val="24"/>
          <w:szCs w:val="24"/>
          <w:vertAlign w:val="superscript"/>
        </w:rPr>
        <w:t>,</w:t>
      </w:r>
      <w:r w:rsidRPr="00743F11">
        <w:rPr>
          <w:rFonts w:ascii="Book Antiqua" w:hAnsi="Book Antiqua"/>
          <w:color w:val="000000"/>
          <w:sz w:val="24"/>
          <w:szCs w:val="24"/>
          <w:vertAlign w:val="superscript"/>
        </w:rPr>
        <w:t>53]</w:t>
      </w:r>
      <w:r w:rsidRPr="00743F11">
        <w:rPr>
          <w:rFonts w:ascii="Book Antiqua" w:hAnsi="Book Antiqua"/>
          <w:color w:val="000000"/>
          <w:sz w:val="24"/>
          <w:szCs w:val="24"/>
        </w:rPr>
        <w:t>.</w:t>
      </w:r>
    </w:p>
    <w:p w:rsidR="00F71867" w:rsidRPr="00743F11" w:rsidRDefault="00F71867" w:rsidP="00743F11">
      <w:pPr>
        <w:rPr>
          <w:rFonts w:ascii="Book Antiqua" w:hAnsi="Book Antiqua" w:cs="Times New Roman"/>
          <w:b/>
          <w:sz w:val="24"/>
          <w:szCs w:val="24"/>
        </w:rPr>
      </w:pPr>
    </w:p>
    <w:p w:rsidR="00F71867"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THERAPY</w:t>
      </w:r>
    </w:p>
    <w:p w:rsidR="00F71867" w:rsidRPr="00743F11" w:rsidRDefault="00F71867" w:rsidP="00743F11">
      <w:pPr>
        <w:widowControl/>
        <w:rPr>
          <w:rFonts w:ascii="Book Antiqua" w:hAnsi="Book Antiqua" w:cs="Times New Roman"/>
          <w:color w:val="000000"/>
          <w:sz w:val="24"/>
          <w:szCs w:val="24"/>
        </w:rPr>
      </w:pPr>
      <w:r w:rsidRPr="00743F11">
        <w:rPr>
          <w:rFonts w:ascii="Book Antiqua" w:hAnsi="Book Antiqua" w:cs="Times New Roman"/>
          <w:sz w:val="24"/>
          <w:szCs w:val="24"/>
        </w:rPr>
        <w:t>Occasionally, PG is improved only by topical immunotherapies, such as corticosteroids, tacrolimus, and pimecrolimus</w:t>
      </w:r>
      <w:r w:rsidRPr="00743F11">
        <w:rPr>
          <w:rFonts w:ascii="Book Antiqua" w:hAnsi="Book Antiqua" w:cs="Times New Roman"/>
          <w:sz w:val="24"/>
          <w:szCs w:val="24"/>
          <w:vertAlign w:val="superscript"/>
        </w:rPr>
        <w:t>[47</w:t>
      </w:r>
      <w:r w:rsidR="005A3846" w:rsidRPr="00743F11">
        <w:rPr>
          <w:rFonts w:ascii="Book Antiqua" w:hAnsi="Book Antiqua" w:cs="Times New Roman"/>
          <w:sz w:val="24"/>
          <w:szCs w:val="24"/>
          <w:vertAlign w:val="superscript"/>
        </w:rPr>
        <w:t>,</w:t>
      </w:r>
      <w:r w:rsidRPr="00743F11">
        <w:rPr>
          <w:rFonts w:ascii="Book Antiqua" w:hAnsi="Book Antiqua" w:cs="Times New Roman"/>
          <w:sz w:val="24"/>
          <w:szCs w:val="24"/>
          <w:vertAlign w:val="superscript"/>
        </w:rPr>
        <w:t>54]</w:t>
      </w:r>
      <w:r w:rsidRPr="00743F11">
        <w:rPr>
          <w:rFonts w:ascii="Book Antiqua" w:hAnsi="Book Antiqua" w:cs="Times New Roman"/>
          <w:sz w:val="24"/>
          <w:szCs w:val="24"/>
        </w:rPr>
        <w:t>, however, the first line for the therapy of PG is systemic corticosteroids.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For steroid-resistant cases, other immunosuppressive and immunomodulatory drugs, such as cyclosporine, thalidomide, tacrolimus, azathioprine, mycophenolate mofetil, and recently biologics are also used</w:t>
      </w:r>
      <w:r w:rsidRPr="00743F11">
        <w:rPr>
          <w:rFonts w:ascii="Book Antiqua" w:hAnsi="Book Antiqua" w:cs="Times New Roman"/>
          <w:sz w:val="24"/>
          <w:szCs w:val="24"/>
          <w:vertAlign w:val="superscript"/>
        </w:rPr>
        <w:t>[25,55]</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 particular, anti-TNF-α therapies result in beneficial effects on refractory PG.</w:t>
      </w:r>
      <w:r w:rsidR="00C559D3" w:rsidRPr="00743F11">
        <w:rPr>
          <w:rFonts w:ascii="Book Antiqua" w:hAnsi="Book Antiqua" w:cs="Times New Roman"/>
          <w:sz w:val="24"/>
          <w:szCs w:val="24"/>
        </w:rPr>
        <w:t xml:space="preserve"> </w:t>
      </w:r>
      <w:r w:rsidRPr="00743F11">
        <w:rPr>
          <w:rFonts w:ascii="Book Antiqua" w:hAnsi="Book Antiqua" w:cs="Times New Roman"/>
          <w:color w:val="000000"/>
          <w:sz w:val="24"/>
          <w:szCs w:val="24"/>
        </w:rPr>
        <w:t>A randomized, double-blind, placebo-controlled trial have demonstrated a superior effect of infliximab for PG</w:t>
      </w:r>
      <w:r w:rsidRPr="00743F11">
        <w:rPr>
          <w:rFonts w:ascii="Book Antiqua" w:hAnsi="Book Antiqua" w:cs="Times New Roman"/>
          <w:color w:val="000000"/>
          <w:sz w:val="24"/>
          <w:szCs w:val="24"/>
          <w:vertAlign w:val="superscript"/>
        </w:rPr>
        <w:t>[56]</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color w:val="000000"/>
          <w:sz w:val="24"/>
          <w:szCs w:val="24"/>
        </w:rPr>
        <w:t>Also, a number of case reports have demonstrated that biologics targeting TNF-</w:t>
      </w:r>
      <w:r w:rsidRPr="00743F11">
        <w:rPr>
          <w:rFonts w:ascii="Book Antiqua" w:hAnsi="Book Antiqua" w:cs="Times New Roman"/>
          <w:color w:val="000000"/>
          <w:sz w:val="24"/>
          <w:szCs w:val="24"/>
        </w:rPr>
        <w:sym w:font="Symbol" w:char="F061"/>
      </w:r>
      <w:r w:rsidRPr="00743F11">
        <w:rPr>
          <w:rFonts w:ascii="Book Antiqua" w:hAnsi="Book Antiqua" w:cs="Times New Roman"/>
          <w:color w:val="000000"/>
          <w:sz w:val="24"/>
          <w:szCs w:val="24"/>
        </w:rPr>
        <w:t xml:space="preserve"> and IL-12/23 p40 are effective for PG</w:t>
      </w:r>
      <w:r w:rsidRPr="00743F11">
        <w:rPr>
          <w:rFonts w:ascii="Book Antiqua" w:hAnsi="Book Antiqua" w:cs="Times New Roman"/>
          <w:color w:val="000000"/>
          <w:sz w:val="24"/>
          <w:szCs w:val="24"/>
          <w:vertAlign w:val="superscript"/>
        </w:rPr>
        <w:t>[</w:t>
      </w:r>
      <w:r w:rsidR="005A3846" w:rsidRPr="00743F11">
        <w:rPr>
          <w:rFonts w:ascii="Book Antiqua" w:hAnsi="Book Antiqua" w:cs="Times New Roman"/>
          <w:color w:val="000000"/>
          <w:sz w:val="24"/>
          <w:szCs w:val="24"/>
          <w:vertAlign w:val="superscript"/>
        </w:rPr>
        <w:t>47,</w:t>
      </w:r>
      <w:r w:rsidRPr="00743F11">
        <w:rPr>
          <w:rFonts w:ascii="Book Antiqua" w:hAnsi="Book Antiqua" w:cs="Times New Roman"/>
          <w:color w:val="000000"/>
          <w:sz w:val="24"/>
          <w:szCs w:val="24"/>
          <w:vertAlign w:val="superscript"/>
        </w:rPr>
        <w:t>57-59]</w:t>
      </w:r>
      <w:r w:rsidRPr="00743F11">
        <w:rPr>
          <w:rFonts w:ascii="Book Antiqua" w:hAnsi="Book Antiqua" w:cs="Times New Roman"/>
          <w:color w:val="000000"/>
          <w:sz w:val="24"/>
          <w:szCs w:val="24"/>
        </w:rPr>
        <w:t>.</w:t>
      </w:r>
      <w:r w:rsidR="00C559D3" w:rsidRPr="00743F11">
        <w:rPr>
          <w:rFonts w:ascii="Book Antiqua" w:hAnsi="Book Antiqua" w:cs="Times New Roman"/>
          <w:color w:val="000000"/>
          <w:sz w:val="24"/>
          <w:szCs w:val="24"/>
        </w:rPr>
        <w:t xml:space="preserve"> </w:t>
      </w:r>
      <w:r w:rsidRPr="00743F11">
        <w:rPr>
          <w:rFonts w:ascii="Book Antiqua" w:hAnsi="Book Antiqua" w:cs="Times New Roman"/>
          <w:sz w:val="24"/>
          <w:szCs w:val="24"/>
        </w:rPr>
        <w:t>Surgical therapy is also adopted at the last step, with the aid of PSL use (</w:t>
      </w:r>
      <w:r w:rsidR="005A3846" w:rsidRPr="00743F11">
        <w:rPr>
          <w:rFonts w:ascii="Book Antiqua" w:hAnsi="Book Antiqua" w:cs="Times New Roman"/>
          <w:sz w:val="24"/>
          <w:szCs w:val="24"/>
        </w:rPr>
        <w:t>Fig</w:t>
      </w:r>
      <w:r w:rsidR="005A3846" w:rsidRPr="00743F11">
        <w:rPr>
          <w:rFonts w:ascii="Book Antiqua" w:eastAsia="宋体" w:hAnsi="Book Antiqua" w:cs="Times New Roman"/>
          <w:sz w:val="24"/>
          <w:szCs w:val="24"/>
          <w:lang w:eastAsia="zh-CN"/>
        </w:rPr>
        <w:t>ure</w:t>
      </w:r>
      <w:r w:rsidR="005A3846" w:rsidRPr="00743F11">
        <w:rPr>
          <w:rFonts w:ascii="Book Antiqua" w:hAnsi="Book Antiqua" w:cs="Times New Roman"/>
          <w:sz w:val="24"/>
          <w:szCs w:val="24"/>
        </w:rPr>
        <w:t xml:space="preserve"> </w:t>
      </w:r>
      <w:r w:rsidRPr="00743F11">
        <w:rPr>
          <w:rFonts w:ascii="Book Antiqua" w:hAnsi="Book Antiqua" w:cs="Times New Roman"/>
          <w:sz w:val="24"/>
          <w:szCs w:val="24"/>
        </w:rPr>
        <w:t>3</w:t>
      </w:r>
      <w:r w:rsidR="005A3846" w:rsidRPr="00743F11">
        <w:rPr>
          <w:rFonts w:ascii="Book Antiqua" w:hAnsi="Book Antiqua" w:cs="Times New Roman"/>
          <w:sz w:val="24"/>
          <w:szCs w:val="24"/>
        </w:rPr>
        <w:t>A</w:t>
      </w:r>
      <w:r w:rsidR="005A3846" w:rsidRPr="00743F11">
        <w:rPr>
          <w:rFonts w:ascii="Book Antiqua" w:eastAsia="宋体" w:hAnsi="Book Antiqua" w:cs="Times New Roman"/>
          <w:sz w:val="24"/>
          <w:szCs w:val="24"/>
          <w:lang w:eastAsia="zh-CN"/>
        </w:rPr>
        <w:t xml:space="preserve"> and</w:t>
      </w:r>
      <w:r w:rsidRPr="00743F11">
        <w:rPr>
          <w:rFonts w:ascii="Book Antiqua" w:hAnsi="Book Antiqua" w:cs="Times New Roman"/>
          <w:sz w:val="24"/>
          <w:szCs w:val="24"/>
        </w:rPr>
        <w:t xml:space="preserve"> </w:t>
      </w:r>
      <w:r w:rsidR="005A3846" w:rsidRPr="00743F11">
        <w:rPr>
          <w:rFonts w:ascii="Book Antiqua" w:hAnsi="Book Antiqua" w:cs="Times New Roman"/>
          <w:sz w:val="24"/>
          <w:szCs w:val="24"/>
        </w:rPr>
        <w:t>B</w:t>
      </w:r>
      <w:r w:rsidRPr="00743F11">
        <w:rPr>
          <w:rFonts w:ascii="Book Antiqua" w:hAnsi="Book Antiqua" w:cs="Times New Roman"/>
          <w:sz w:val="24"/>
          <w:szCs w:val="24"/>
        </w:rPr>
        <w:t>).</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In contrast to dramatic effect of biologics, PG is paradoxically induced by biologics, in rare cases</w:t>
      </w:r>
      <w:r w:rsidRPr="00743F11">
        <w:rPr>
          <w:rFonts w:ascii="Book Antiqua" w:hAnsi="Book Antiqua" w:cs="Times New Roman"/>
          <w:sz w:val="24"/>
          <w:szCs w:val="24"/>
          <w:vertAlign w:val="superscript"/>
        </w:rPr>
        <w:t>[60-62]</w:t>
      </w:r>
      <w:r w:rsidRPr="00743F11">
        <w:rPr>
          <w:rFonts w:ascii="Book Antiqua" w:hAnsi="Book Antiqua" w:cs="Times New Roman"/>
          <w:sz w:val="24"/>
          <w:szCs w:val="24"/>
        </w:rPr>
        <w:t>.</w:t>
      </w:r>
    </w:p>
    <w:p w:rsidR="00F71867" w:rsidRPr="00743F11" w:rsidRDefault="00F71867" w:rsidP="00743F11">
      <w:pPr>
        <w:widowControl/>
        <w:rPr>
          <w:rFonts w:ascii="Book Antiqua" w:hAnsi="Book Antiqua" w:cs="Times New Roman"/>
          <w:sz w:val="24"/>
          <w:szCs w:val="24"/>
        </w:rPr>
      </w:pPr>
    </w:p>
    <w:p w:rsidR="00F71867" w:rsidRPr="00743F11" w:rsidRDefault="00F71867" w:rsidP="00743F11">
      <w:pPr>
        <w:widowControl/>
        <w:rPr>
          <w:rFonts w:ascii="Book Antiqua" w:hAnsi="Book Antiqua" w:cs="Times New Roman"/>
          <w:b/>
          <w:sz w:val="24"/>
          <w:szCs w:val="24"/>
        </w:rPr>
      </w:pPr>
      <w:r w:rsidRPr="00743F11">
        <w:rPr>
          <w:rFonts w:ascii="Book Antiqua" w:hAnsi="Book Antiqua" w:cs="Times New Roman"/>
          <w:b/>
          <w:sz w:val="24"/>
          <w:szCs w:val="24"/>
        </w:rPr>
        <w:t>CONCLUSION</w:t>
      </w:r>
    </w:p>
    <w:p w:rsidR="00F71867" w:rsidRPr="00743F11" w:rsidRDefault="00F71867" w:rsidP="00743F11">
      <w:pPr>
        <w:widowControl/>
        <w:rPr>
          <w:rFonts w:ascii="Book Antiqua" w:hAnsi="Book Antiqua" w:cs="Times New Roman"/>
          <w:sz w:val="24"/>
          <w:szCs w:val="24"/>
        </w:rPr>
      </w:pPr>
      <w:r w:rsidRPr="00743F11">
        <w:rPr>
          <w:rFonts w:ascii="Book Antiqua" w:hAnsi="Book Antiqua" w:cs="Times New Roman"/>
          <w:sz w:val="24"/>
          <w:szCs w:val="24"/>
        </w:rPr>
        <w:t>To diagnose PG properly, it is important to lay stress on clinical features and to exclude other disorders exhibiting ulcers, because the histologic features are not diagnostic.</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At present, there are no diagnostic criteria.</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However, several proposals have recently been shown</w:t>
      </w:r>
      <w:r w:rsidRPr="00743F11">
        <w:rPr>
          <w:rFonts w:ascii="Book Antiqua" w:hAnsi="Book Antiqua" w:cs="Times New Roman"/>
          <w:sz w:val="24"/>
          <w:szCs w:val="24"/>
          <w:vertAlign w:val="superscript"/>
        </w:rPr>
        <w:t>[4</w:t>
      </w:r>
      <w:r w:rsidR="005A3846" w:rsidRPr="00743F11">
        <w:rPr>
          <w:rFonts w:ascii="Book Antiqua" w:hAnsi="Book Antiqua" w:cs="Times New Roman"/>
          <w:sz w:val="24"/>
          <w:szCs w:val="24"/>
          <w:vertAlign w:val="superscript"/>
        </w:rPr>
        <w:t>,</w:t>
      </w:r>
      <w:r w:rsidRPr="00743F11">
        <w:rPr>
          <w:rFonts w:ascii="Book Antiqua" w:hAnsi="Book Antiqua" w:cs="Times New Roman"/>
          <w:sz w:val="24"/>
          <w:szCs w:val="24"/>
          <w:vertAlign w:val="superscript"/>
        </w:rPr>
        <w:t>63]</w:t>
      </w:r>
      <w:r w:rsidRPr="00743F11">
        <w:rPr>
          <w:rFonts w:ascii="Book Antiqua" w:hAnsi="Book Antiqua" w:cs="Times New Roman"/>
          <w:sz w:val="24"/>
          <w:szCs w:val="24"/>
        </w:rPr>
        <w:t>, which are expected to be of great help for correct diagnosis.</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Furthermore, although there are many single case reports, very few cohort studies or comparative studies among underlying systemic diseases have been done.</w:t>
      </w:r>
      <w:r w:rsidR="00C559D3" w:rsidRPr="00743F11">
        <w:rPr>
          <w:rFonts w:ascii="Book Antiqua" w:hAnsi="Book Antiqua" w:cs="Times New Roman"/>
          <w:sz w:val="24"/>
          <w:szCs w:val="24"/>
        </w:rPr>
        <w:t xml:space="preserve"> </w:t>
      </w:r>
      <w:r w:rsidRPr="00743F11">
        <w:rPr>
          <w:rFonts w:ascii="Book Antiqua" w:hAnsi="Book Antiqua" w:cs="Times New Roman"/>
          <w:sz w:val="24"/>
          <w:szCs w:val="24"/>
        </w:rPr>
        <w:t>To perform those studies, collaboration of different departments is necessary in the future project.</w:t>
      </w:r>
    </w:p>
    <w:p w:rsidR="00F71867" w:rsidRPr="00743F11" w:rsidRDefault="00F71867" w:rsidP="00743F11">
      <w:pPr>
        <w:widowControl/>
        <w:rPr>
          <w:rFonts w:ascii="Book Antiqua" w:hAnsi="Book Antiqua" w:cs="Times New Roman"/>
          <w:color w:val="000000"/>
          <w:sz w:val="24"/>
          <w:szCs w:val="24"/>
        </w:rPr>
      </w:pPr>
      <w:r w:rsidRPr="00743F11">
        <w:rPr>
          <w:rFonts w:ascii="Book Antiqua" w:hAnsi="Book Antiqua" w:cs="Times New Roman"/>
          <w:color w:val="000000"/>
          <w:sz w:val="24"/>
          <w:szCs w:val="24"/>
        </w:rPr>
        <w:br w:type="page"/>
      </w:r>
    </w:p>
    <w:p w:rsidR="005F368E" w:rsidRPr="00743F11" w:rsidRDefault="00F71867" w:rsidP="00743F11">
      <w:pPr>
        <w:rPr>
          <w:rFonts w:ascii="Book Antiqua" w:hAnsi="Book Antiqua" w:cs="Times New Roman"/>
          <w:b/>
          <w:sz w:val="24"/>
          <w:szCs w:val="24"/>
        </w:rPr>
      </w:pPr>
      <w:r w:rsidRPr="00743F11">
        <w:rPr>
          <w:rFonts w:ascii="Book Antiqua" w:hAnsi="Book Antiqua" w:cs="Times New Roman"/>
          <w:b/>
          <w:sz w:val="24"/>
          <w:szCs w:val="24"/>
        </w:rPr>
        <w:t>REFERENCES</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 </w:t>
      </w:r>
      <w:r w:rsidRPr="002E46D9">
        <w:rPr>
          <w:rFonts w:ascii="Book Antiqua" w:eastAsia="宋体" w:hAnsi="Book Antiqua" w:cs="宋体"/>
          <w:b/>
          <w:bCs/>
          <w:kern w:val="0"/>
          <w:sz w:val="24"/>
          <w:szCs w:val="24"/>
        </w:rPr>
        <w:t>Crowson AN</w:t>
      </w:r>
      <w:r w:rsidRPr="002E46D9">
        <w:rPr>
          <w:rFonts w:ascii="Book Antiqua" w:eastAsia="宋体" w:hAnsi="Book Antiqua" w:cs="宋体"/>
          <w:kern w:val="0"/>
          <w:sz w:val="24"/>
          <w:szCs w:val="24"/>
        </w:rPr>
        <w:t xml:space="preserve">, Mihm MC, Magro C. Pyoderma gangrenosum: a review. </w:t>
      </w:r>
      <w:r w:rsidRPr="002E46D9">
        <w:rPr>
          <w:rFonts w:ascii="Book Antiqua" w:eastAsia="宋体" w:hAnsi="Book Antiqua" w:cs="宋体"/>
          <w:i/>
          <w:iCs/>
          <w:kern w:val="0"/>
          <w:sz w:val="24"/>
          <w:szCs w:val="24"/>
        </w:rPr>
        <w:t>J Cutan Pathol</w:t>
      </w:r>
      <w:r w:rsidRPr="002E46D9">
        <w:rPr>
          <w:rFonts w:ascii="Book Antiqua" w:eastAsia="宋体" w:hAnsi="Book Antiqua" w:cs="宋体"/>
          <w:kern w:val="0"/>
          <w:sz w:val="24"/>
          <w:szCs w:val="24"/>
        </w:rPr>
        <w:t xml:space="preserve"> 2003; </w:t>
      </w:r>
      <w:r w:rsidRPr="002E46D9">
        <w:rPr>
          <w:rFonts w:ascii="Book Antiqua" w:eastAsia="宋体" w:hAnsi="Book Antiqua" w:cs="宋体"/>
          <w:b/>
          <w:bCs/>
          <w:kern w:val="0"/>
          <w:sz w:val="24"/>
          <w:szCs w:val="24"/>
        </w:rPr>
        <w:t>30</w:t>
      </w:r>
      <w:r w:rsidRPr="002E46D9">
        <w:rPr>
          <w:rFonts w:ascii="Book Antiqua" w:eastAsia="宋体" w:hAnsi="Book Antiqua" w:cs="宋体"/>
          <w:kern w:val="0"/>
          <w:sz w:val="24"/>
          <w:szCs w:val="24"/>
        </w:rPr>
        <w:t>: 97-107 [PMID: 12641787 DOI: 10.1034/j.1600-0560.2003.00024.x]</w:t>
      </w:r>
    </w:p>
    <w:p w:rsidR="005F368E" w:rsidRPr="00743F11" w:rsidRDefault="005F368E" w:rsidP="00743F11">
      <w:pPr>
        <w:widowControl/>
        <w:rPr>
          <w:rFonts w:ascii="Book Antiqua" w:eastAsia="宋体" w:hAnsi="Book Antiqua" w:cs="宋体"/>
          <w:color w:val="000000" w:themeColor="text1"/>
          <w:kern w:val="0"/>
          <w:sz w:val="24"/>
          <w:szCs w:val="24"/>
        </w:rPr>
      </w:pPr>
      <w:r w:rsidRPr="00743F11">
        <w:rPr>
          <w:rFonts w:ascii="Book Antiqua" w:eastAsia="宋体" w:hAnsi="Book Antiqua" w:cs="宋体"/>
          <w:color w:val="000000" w:themeColor="text1"/>
          <w:kern w:val="0"/>
          <w:sz w:val="24"/>
          <w:szCs w:val="24"/>
        </w:rPr>
        <w:t>2</w:t>
      </w:r>
      <w:r w:rsidRPr="00743F11">
        <w:rPr>
          <w:rFonts w:ascii="Book Antiqua" w:eastAsia="宋体" w:hAnsi="Book Antiqua" w:cs="宋体"/>
          <w:b/>
          <w:color w:val="000000" w:themeColor="text1"/>
          <w:kern w:val="0"/>
          <w:sz w:val="24"/>
          <w:szCs w:val="24"/>
        </w:rPr>
        <w:t xml:space="preserve"> Ruocco E, </w:t>
      </w:r>
      <w:r w:rsidRPr="00743F11">
        <w:rPr>
          <w:rFonts w:ascii="Book Antiqua" w:eastAsia="宋体" w:hAnsi="Book Antiqua" w:cs="宋体"/>
          <w:color w:val="000000" w:themeColor="text1"/>
          <w:kern w:val="0"/>
          <w:sz w:val="24"/>
          <w:szCs w:val="24"/>
        </w:rPr>
        <w:t xml:space="preserve">Sangiuliano S, Gravina AG, Miranda A, Nicoletti G. Pyoderma gangrenosum: an updated review. </w:t>
      </w:r>
      <w:r w:rsidRPr="00743F11">
        <w:rPr>
          <w:rFonts w:ascii="Book Antiqua" w:eastAsia="宋体" w:hAnsi="Book Antiqua" w:cs="宋体"/>
          <w:i/>
          <w:color w:val="000000" w:themeColor="text1"/>
          <w:kern w:val="0"/>
          <w:sz w:val="24"/>
          <w:szCs w:val="24"/>
        </w:rPr>
        <w:t>J Eur Acad Dermatol Venereol</w:t>
      </w:r>
      <w:r w:rsidRPr="00743F11">
        <w:rPr>
          <w:rFonts w:ascii="Book Antiqua" w:eastAsia="宋体" w:hAnsi="Book Antiqua" w:cs="宋体"/>
          <w:color w:val="000000" w:themeColor="text1"/>
          <w:kern w:val="0"/>
          <w:sz w:val="24"/>
          <w:szCs w:val="24"/>
        </w:rPr>
        <w:t xml:space="preserve"> 2009; </w:t>
      </w:r>
      <w:r w:rsidRPr="00743F11">
        <w:rPr>
          <w:rFonts w:ascii="Book Antiqua" w:eastAsia="宋体" w:hAnsi="Book Antiqua" w:cs="宋体"/>
          <w:b/>
          <w:color w:val="000000" w:themeColor="text1"/>
          <w:kern w:val="0"/>
          <w:sz w:val="24"/>
          <w:szCs w:val="24"/>
        </w:rPr>
        <w:t>23</w:t>
      </w:r>
      <w:r w:rsidRPr="00743F11">
        <w:rPr>
          <w:rFonts w:ascii="Book Antiqua" w:eastAsia="宋体" w:hAnsi="Book Antiqua" w:cs="宋体"/>
          <w:color w:val="000000" w:themeColor="text1"/>
          <w:kern w:val="0"/>
          <w:sz w:val="24"/>
          <w:szCs w:val="24"/>
        </w:rPr>
        <w:t>: 1008-1017 [PMID: 19470075 DOI: 10.1111/j.1468-3083.2009.03199.x]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 </w:t>
      </w:r>
      <w:r w:rsidRPr="002E46D9">
        <w:rPr>
          <w:rFonts w:ascii="Book Antiqua" w:eastAsia="宋体" w:hAnsi="Book Antiqua" w:cs="宋体"/>
          <w:b/>
          <w:bCs/>
          <w:kern w:val="0"/>
          <w:sz w:val="24"/>
          <w:szCs w:val="24"/>
        </w:rPr>
        <w:t>Wollina U</w:t>
      </w:r>
      <w:r w:rsidRPr="002E46D9">
        <w:rPr>
          <w:rFonts w:ascii="Book Antiqua" w:eastAsia="宋体" w:hAnsi="Book Antiqua" w:cs="宋体"/>
          <w:kern w:val="0"/>
          <w:sz w:val="24"/>
          <w:szCs w:val="24"/>
        </w:rPr>
        <w:t xml:space="preserve">. Pyoderma gangrenosum--a review. </w:t>
      </w:r>
      <w:r w:rsidRPr="002E46D9">
        <w:rPr>
          <w:rFonts w:ascii="Book Antiqua" w:eastAsia="宋体" w:hAnsi="Book Antiqua" w:cs="宋体"/>
          <w:i/>
          <w:iCs/>
          <w:kern w:val="0"/>
          <w:sz w:val="24"/>
          <w:szCs w:val="24"/>
        </w:rPr>
        <w:t>Orphanet J Rare Dis</w:t>
      </w:r>
      <w:r w:rsidRPr="002E46D9">
        <w:rPr>
          <w:rFonts w:ascii="Book Antiqua" w:eastAsia="宋体" w:hAnsi="Book Antiqua" w:cs="宋体"/>
          <w:kern w:val="0"/>
          <w:sz w:val="24"/>
          <w:szCs w:val="24"/>
        </w:rPr>
        <w:t xml:space="preserve"> 2007; </w:t>
      </w:r>
      <w:r w:rsidRPr="002E46D9">
        <w:rPr>
          <w:rFonts w:ascii="Book Antiqua" w:eastAsia="宋体" w:hAnsi="Book Antiqua" w:cs="宋体"/>
          <w:b/>
          <w:bCs/>
          <w:kern w:val="0"/>
          <w:sz w:val="24"/>
          <w:szCs w:val="24"/>
        </w:rPr>
        <w:t>2</w:t>
      </w:r>
      <w:r w:rsidRPr="002E46D9">
        <w:rPr>
          <w:rFonts w:ascii="Book Antiqua" w:eastAsia="宋体" w:hAnsi="Book Antiqua" w:cs="宋体"/>
          <w:kern w:val="0"/>
          <w:sz w:val="24"/>
          <w:szCs w:val="24"/>
        </w:rPr>
        <w:t>: 19 [PMID: 17433111 DOI: 10.1186/1750-1172-2-19]</w:t>
      </w:r>
    </w:p>
    <w:p w:rsidR="005F368E" w:rsidRPr="00743F11" w:rsidRDefault="005F368E" w:rsidP="00743F11">
      <w:pPr>
        <w:widowControl/>
        <w:rPr>
          <w:rFonts w:ascii="Book Antiqua" w:eastAsia="宋体" w:hAnsi="Book Antiqua" w:cs="宋体"/>
          <w:color w:val="000000" w:themeColor="text1"/>
          <w:kern w:val="0"/>
          <w:sz w:val="24"/>
          <w:szCs w:val="24"/>
        </w:rPr>
      </w:pPr>
      <w:r w:rsidRPr="00743F11">
        <w:rPr>
          <w:rFonts w:ascii="Book Antiqua" w:eastAsia="宋体" w:hAnsi="Book Antiqua" w:cs="宋体"/>
          <w:color w:val="000000" w:themeColor="text1"/>
          <w:kern w:val="0"/>
          <w:sz w:val="24"/>
          <w:szCs w:val="24"/>
        </w:rPr>
        <w:t xml:space="preserve">4 </w:t>
      </w:r>
      <w:r w:rsidRPr="00743F11">
        <w:rPr>
          <w:rFonts w:ascii="Book Antiqua" w:eastAsia="宋体" w:hAnsi="Book Antiqua" w:cs="宋体"/>
          <w:b/>
          <w:color w:val="000000" w:themeColor="text1"/>
          <w:kern w:val="0"/>
          <w:sz w:val="24"/>
          <w:szCs w:val="24"/>
        </w:rPr>
        <w:t>Jackson JM,</w:t>
      </w:r>
      <w:r w:rsidRPr="00743F11">
        <w:rPr>
          <w:rFonts w:ascii="Book Antiqua" w:eastAsia="宋体" w:hAnsi="Book Antiqua" w:cs="宋体"/>
          <w:color w:val="000000" w:themeColor="text1"/>
          <w:kern w:val="0"/>
          <w:sz w:val="24"/>
          <w:szCs w:val="24"/>
        </w:rPr>
        <w:t xml:space="preserve"> Callen JP. Pyoderma gangrenosum: an expert commentary. </w:t>
      </w:r>
      <w:r w:rsidRPr="00743F11">
        <w:rPr>
          <w:rFonts w:ascii="Book Antiqua" w:eastAsia="宋体" w:hAnsi="Book Antiqua" w:cs="宋体"/>
          <w:i/>
          <w:color w:val="000000" w:themeColor="text1"/>
          <w:kern w:val="0"/>
          <w:sz w:val="24"/>
          <w:szCs w:val="24"/>
        </w:rPr>
        <w:t xml:space="preserve">Exp Rev Dermatol </w:t>
      </w:r>
      <w:r w:rsidRPr="00743F11">
        <w:rPr>
          <w:rFonts w:ascii="Book Antiqua" w:eastAsia="宋体" w:hAnsi="Book Antiqua" w:cs="宋体"/>
          <w:color w:val="000000" w:themeColor="text1"/>
          <w:kern w:val="0"/>
          <w:sz w:val="24"/>
          <w:szCs w:val="24"/>
        </w:rPr>
        <w:t xml:space="preserve">2006; </w:t>
      </w:r>
      <w:r w:rsidRPr="00743F11">
        <w:rPr>
          <w:rFonts w:ascii="Book Antiqua" w:eastAsia="宋体" w:hAnsi="Book Antiqua" w:cs="宋体"/>
          <w:b/>
          <w:color w:val="000000" w:themeColor="text1"/>
          <w:kern w:val="0"/>
          <w:sz w:val="24"/>
          <w:szCs w:val="24"/>
        </w:rPr>
        <w:t>1</w:t>
      </w:r>
      <w:r w:rsidRPr="00743F11">
        <w:rPr>
          <w:rFonts w:ascii="Book Antiqua" w:eastAsia="宋体" w:hAnsi="Book Antiqua" w:cs="宋体"/>
          <w:color w:val="000000" w:themeColor="text1"/>
          <w:kern w:val="0"/>
          <w:sz w:val="24"/>
          <w:szCs w:val="24"/>
        </w:rPr>
        <w:t>: 391-400 [DOI: 10.1586/17469872.1.3.391]</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 </w:t>
      </w:r>
      <w:r w:rsidRPr="002E46D9">
        <w:rPr>
          <w:rFonts w:ascii="Book Antiqua" w:eastAsia="宋体" w:hAnsi="Book Antiqua" w:cs="宋体"/>
          <w:b/>
          <w:bCs/>
          <w:kern w:val="0"/>
          <w:sz w:val="24"/>
          <w:szCs w:val="24"/>
        </w:rPr>
        <w:t>Powell FC</w:t>
      </w:r>
      <w:r w:rsidRPr="002E46D9">
        <w:rPr>
          <w:rFonts w:ascii="Book Antiqua" w:eastAsia="宋体" w:hAnsi="Book Antiqua" w:cs="宋体"/>
          <w:kern w:val="0"/>
          <w:sz w:val="24"/>
          <w:szCs w:val="24"/>
        </w:rPr>
        <w:t xml:space="preserve">, Schroeter AL, Su WP, Perry HO. Pyoderma gangrenosum: a review of 86 patients. </w:t>
      </w:r>
      <w:r w:rsidRPr="002E46D9">
        <w:rPr>
          <w:rFonts w:ascii="Book Antiqua" w:eastAsia="宋体" w:hAnsi="Book Antiqua" w:cs="宋体"/>
          <w:i/>
          <w:iCs/>
          <w:kern w:val="0"/>
          <w:sz w:val="24"/>
          <w:szCs w:val="24"/>
        </w:rPr>
        <w:t>Q J Med</w:t>
      </w:r>
      <w:r w:rsidRPr="002E46D9">
        <w:rPr>
          <w:rFonts w:ascii="Book Antiqua" w:eastAsia="宋体" w:hAnsi="Book Antiqua" w:cs="宋体"/>
          <w:kern w:val="0"/>
          <w:sz w:val="24"/>
          <w:szCs w:val="24"/>
        </w:rPr>
        <w:t xml:space="preserve"> 1985; </w:t>
      </w:r>
      <w:r w:rsidRPr="002E46D9">
        <w:rPr>
          <w:rFonts w:ascii="Book Antiqua" w:eastAsia="宋体" w:hAnsi="Book Antiqua" w:cs="宋体"/>
          <w:b/>
          <w:bCs/>
          <w:kern w:val="0"/>
          <w:sz w:val="24"/>
          <w:szCs w:val="24"/>
        </w:rPr>
        <w:t>55</w:t>
      </w:r>
      <w:r w:rsidRPr="002E46D9">
        <w:rPr>
          <w:rFonts w:ascii="Book Antiqua" w:eastAsia="宋体" w:hAnsi="Book Antiqua" w:cs="宋体"/>
          <w:kern w:val="0"/>
          <w:sz w:val="24"/>
          <w:szCs w:val="24"/>
        </w:rPr>
        <w:t>: 173-186 [PMID: 3889978]</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6 </w:t>
      </w:r>
      <w:r w:rsidRPr="002E46D9">
        <w:rPr>
          <w:rFonts w:ascii="Book Antiqua" w:eastAsia="宋体" w:hAnsi="Book Antiqua" w:cs="宋体"/>
          <w:b/>
          <w:bCs/>
          <w:kern w:val="0"/>
          <w:sz w:val="24"/>
          <w:szCs w:val="24"/>
        </w:rPr>
        <w:t>Langan SM</w:t>
      </w:r>
      <w:r w:rsidRPr="002E46D9">
        <w:rPr>
          <w:rFonts w:ascii="Book Antiqua" w:eastAsia="宋体" w:hAnsi="Book Antiqua" w:cs="宋体"/>
          <w:kern w:val="0"/>
          <w:sz w:val="24"/>
          <w:szCs w:val="24"/>
        </w:rPr>
        <w:t xml:space="preserve">, Groves RW, Card TR, Gulliford MC. Incidence, mortality, and disease associations of pyoderma gangrenosum in the United Kingdom: a retrospective cohort study. </w:t>
      </w:r>
      <w:r w:rsidRPr="002E46D9">
        <w:rPr>
          <w:rFonts w:ascii="Book Antiqua" w:eastAsia="宋体" w:hAnsi="Book Antiqua" w:cs="宋体"/>
          <w:i/>
          <w:iCs/>
          <w:kern w:val="0"/>
          <w:sz w:val="24"/>
          <w:szCs w:val="24"/>
        </w:rPr>
        <w:t>J Invest Dermatol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132</w:t>
      </w:r>
      <w:r w:rsidRPr="002E46D9">
        <w:rPr>
          <w:rFonts w:ascii="Book Antiqua" w:eastAsia="宋体" w:hAnsi="Book Antiqua" w:cs="宋体"/>
          <w:kern w:val="0"/>
          <w:sz w:val="24"/>
          <w:szCs w:val="24"/>
        </w:rPr>
        <w:t>: 2166-2170 [PMID: 225</w:t>
      </w:r>
      <w:r w:rsidRPr="00743F11">
        <w:rPr>
          <w:rFonts w:ascii="Book Antiqua" w:eastAsia="宋体" w:hAnsi="Book Antiqua" w:cs="宋体"/>
          <w:kern w:val="0"/>
          <w:sz w:val="24"/>
          <w:szCs w:val="24"/>
        </w:rPr>
        <w:t>34879 DOI: 10.1038/jid.2012.130</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7 </w:t>
      </w:r>
      <w:r w:rsidRPr="002E46D9">
        <w:rPr>
          <w:rFonts w:ascii="Book Antiqua" w:eastAsia="宋体" w:hAnsi="Book Antiqua" w:cs="宋体"/>
          <w:b/>
          <w:bCs/>
          <w:kern w:val="0"/>
          <w:sz w:val="24"/>
          <w:szCs w:val="24"/>
        </w:rPr>
        <w:t>Yamamoto T</w:t>
      </w:r>
      <w:r w:rsidRPr="002E46D9">
        <w:rPr>
          <w:rFonts w:ascii="Book Antiqua" w:eastAsia="宋体" w:hAnsi="Book Antiqua" w:cs="宋体"/>
          <w:kern w:val="0"/>
          <w:sz w:val="24"/>
          <w:szCs w:val="24"/>
        </w:rPr>
        <w:t xml:space="preserve">. Cutaneous manifestations associated with rheumatoid arthritis. </w:t>
      </w:r>
      <w:r w:rsidRPr="002E46D9">
        <w:rPr>
          <w:rFonts w:ascii="Book Antiqua" w:eastAsia="宋体" w:hAnsi="Book Antiqua" w:cs="宋体"/>
          <w:i/>
          <w:iCs/>
          <w:kern w:val="0"/>
          <w:sz w:val="24"/>
          <w:szCs w:val="24"/>
        </w:rPr>
        <w:t>Rheumatol Int</w:t>
      </w:r>
      <w:r w:rsidRPr="002E46D9">
        <w:rPr>
          <w:rFonts w:ascii="Book Antiqua" w:eastAsia="宋体" w:hAnsi="Book Antiqua" w:cs="宋体"/>
          <w:kern w:val="0"/>
          <w:sz w:val="24"/>
          <w:szCs w:val="24"/>
        </w:rPr>
        <w:t xml:space="preserve"> 2009; </w:t>
      </w:r>
      <w:r w:rsidRPr="002E46D9">
        <w:rPr>
          <w:rFonts w:ascii="Book Antiqua" w:eastAsia="宋体" w:hAnsi="Book Antiqua" w:cs="宋体"/>
          <w:b/>
          <w:bCs/>
          <w:kern w:val="0"/>
          <w:sz w:val="24"/>
          <w:szCs w:val="24"/>
        </w:rPr>
        <w:t>29</w:t>
      </w:r>
      <w:r w:rsidRPr="002E46D9">
        <w:rPr>
          <w:rFonts w:ascii="Book Antiqua" w:eastAsia="宋体" w:hAnsi="Book Antiqua" w:cs="宋体"/>
          <w:kern w:val="0"/>
          <w:sz w:val="24"/>
          <w:szCs w:val="24"/>
        </w:rPr>
        <w:t>: 979-988 [PMID: 19242695</w:t>
      </w:r>
      <w:r w:rsidRPr="00743F11">
        <w:rPr>
          <w:rFonts w:ascii="Book Antiqua" w:eastAsia="宋体" w:hAnsi="Book Antiqua" w:cs="宋体"/>
          <w:kern w:val="0"/>
          <w:sz w:val="24"/>
          <w:szCs w:val="24"/>
        </w:rPr>
        <w:t xml:space="preserve"> DOI: 10.1007/s00296-009-0881-z</w:t>
      </w:r>
      <w:r w:rsidRPr="002E46D9">
        <w:rPr>
          <w:rFonts w:ascii="Book Antiqua" w:eastAsia="宋体" w:hAnsi="Book Antiqua" w:cs="宋体"/>
          <w:kern w:val="0"/>
          <w:sz w:val="24"/>
          <w:szCs w:val="24"/>
        </w:rPr>
        <w:t>]</w:t>
      </w:r>
    </w:p>
    <w:p w:rsidR="005F368E" w:rsidRPr="00743F11" w:rsidRDefault="005F368E" w:rsidP="00743F11">
      <w:pPr>
        <w:widowControl/>
        <w:rPr>
          <w:rFonts w:ascii="Book Antiqua" w:eastAsia="宋体" w:hAnsi="Book Antiqua" w:cs="宋体"/>
          <w:color w:val="000000" w:themeColor="text1"/>
          <w:kern w:val="0"/>
          <w:sz w:val="24"/>
          <w:szCs w:val="24"/>
        </w:rPr>
      </w:pPr>
      <w:r w:rsidRPr="00743F11">
        <w:rPr>
          <w:rFonts w:ascii="Book Antiqua" w:eastAsia="宋体" w:hAnsi="Book Antiqua" w:cs="宋体"/>
          <w:color w:val="000000" w:themeColor="text1"/>
          <w:kern w:val="0"/>
          <w:sz w:val="24"/>
          <w:szCs w:val="24"/>
        </w:rPr>
        <w:t xml:space="preserve">8 </w:t>
      </w:r>
      <w:r w:rsidRPr="00743F11">
        <w:rPr>
          <w:rFonts w:ascii="Book Antiqua" w:eastAsia="宋体" w:hAnsi="Book Antiqua" w:cs="宋体"/>
          <w:b/>
          <w:color w:val="000000" w:themeColor="text1"/>
          <w:kern w:val="0"/>
          <w:sz w:val="24"/>
          <w:szCs w:val="24"/>
        </w:rPr>
        <w:t xml:space="preserve">Takenoshita H, </w:t>
      </w:r>
      <w:r w:rsidRPr="00743F11">
        <w:rPr>
          <w:rFonts w:ascii="Book Antiqua" w:eastAsia="宋体" w:hAnsi="Book Antiqua" w:cs="宋体"/>
          <w:color w:val="000000" w:themeColor="text1"/>
          <w:kern w:val="0"/>
          <w:sz w:val="24"/>
          <w:szCs w:val="24"/>
        </w:rPr>
        <w:t xml:space="preserve">Yamamoto T. Bullous pyoderma gangrenosum in patients with ulcerative colitis and multiple myeloma. </w:t>
      </w:r>
      <w:r w:rsidRPr="00743F11">
        <w:rPr>
          <w:rFonts w:ascii="Book Antiqua" w:eastAsia="宋体" w:hAnsi="Book Antiqua" w:cs="宋体"/>
          <w:i/>
          <w:color w:val="000000" w:themeColor="text1"/>
          <w:kern w:val="0"/>
          <w:sz w:val="24"/>
          <w:szCs w:val="24"/>
        </w:rPr>
        <w:t>Our Dermatol Online</w:t>
      </w:r>
      <w:r w:rsidRPr="00743F11">
        <w:rPr>
          <w:rFonts w:ascii="Book Antiqua" w:eastAsia="宋体" w:hAnsi="Book Antiqua" w:cs="宋体"/>
          <w:color w:val="000000" w:themeColor="text1"/>
          <w:kern w:val="0"/>
          <w:sz w:val="24"/>
          <w:szCs w:val="24"/>
        </w:rPr>
        <w:t xml:space="preserve"> 2014; </w:t>
      </w:r>
      <w:r w:rsidRPr="00743F11">
        <w:rPr>
          <w:rFonts w:ascii="Book Antiqua" w:eastAsia="宋体" w:hAnsi="Book Antiqua" w:cs="宋体"/>
          <w:b/>
          <w:color w:val="000000" w:themeColor="text1"/>
          <w:kern w:val="0"/>
          <w:sz w:val="24"/>
          <w:szCs w:val="24"/>
        </w:rPr>
        <w:t>5</w:t>
      </w:r>
      <w:r w:rsidRPr="00743F11">
        <w:rPr>
          <w:rFonts w:ascii="Book Antiqua" w:eastAsia="宋体" w:hAnsi="Book Antiqua" w:cs="宋体"/>
          <w:color w:val="000000" w:themeColor="text1"/>
          <w:kern w:val="0"/>
          <w:sz w:val="24"/>
          <w:szCs w:val="24"/>
        </w:rPr>
        <w:t>: 310-311 [DOI: 10.7241/ourd.20143.82]</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9 </w:t>
      </w:r>
      <w:r w:rsidRPr="002E46D9">
        <w:rPr>
          <w:rFonts w:ascii="Book Antiqua" w:eastAsia="宋体" w:hAnsi="Book Antiqua" w:cs="宋体"/>
          <w:b/>
          <w:bCs/>
          <w:kern w:val="0"/>
          <w:sz w:val="24"/>
          <w:szCs w:val="24"/>
        </w:rPr>
        <w:t>Thami GP</w:t>
      </w:r>
      <w:r w:rsidRPr="002E46D9">
        <w:rPr>
          <w:rFonts w:ascii="Book Antiqua" w:eastAsia="宋体" w:hAnsi="Book Antiqua" w:cs="宋体"/>
          <w:kern w:val="0"/>
          <w:sz w:val="24"/>
          <w:szCs w:val="24"/>
        </w:rPr>
        <w:t xml:space="preserve">, Kaur S, Punia RS, Kanwart AJ. Superficial granulomatous pyoderma: an idiopathic granulomatous cutaneous ulceration. </w:t>
      </w:r>
      <w:r w:rsidRPr="002E46D9">
        <w:rPr>
          <w:rFonts w:ascii="Book Antiqua" w:eastAsia="宋体" w:hAnsi="Book Antiqua" w:cs="宋体"/>
          <w:i/>
          <w:iCs/>
          <w:kern w:val="0"/>
          <w:sz w:val="24"/>
          <w:szCs w:val="24"/>
        </w:rPr>
        <w:t>J Eur Acad Dermatol Venereol</w:t>
      </w:r>
      <w:r w:rsidRPr="002E46D9">
        <w:rPr>
          <w:rFonts w:ascii="Book Antiqua" w:eastAsia="宋体" w:hAnsi="Book Antiqua" w:cs="宋体"/>
          <w:kern w:val="0"/>
          <w:sz w:val="24"/>
          <w:szCs w:val="24"/>
        </w:rPr>
        <w:t xml:space="preserve"> 2002; </w:t>
      </w:r>
      <w:r w:rsidRPr="002E46D9">
        <w:rPr>
          <w:rFonts w:ascii="Book Antiqua" w:eastAsia="宋体" w:hAnsi="Book Antiqua" w:cs="宋体"/>
          <w:b/>
          <w:bCs/>
          <w:kern w:val="0"/>
          <w:sz w:val="24"/>
          <w:szCs w:val="24"/>
        </w:rPr>
        <w:t>16</w:t>
      </w:r>
      <w:r w:rsidRPr="002E46D9">
        <w:rPr>
          <w:rFonts w:ascii="Book Antiqua" w:eastAsia="宋体" w:hAnsi="Book Antiqua" w:cs="宋体"/>
          <w:kern w:val="0"/>
          <w:sz w:val="24"/>
          <w:szCs w:val="24"/>
        </w:rPr>
        <w:t>: 159-161 [PMID: 12046823 DOI: 10.1046/j.1468-3083.2002.00425.x]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10 </w:t>
      </w:r>
      <w:r w:rsidRPr="002E46D9">
        <w:rPr>
          <w:rFonts w:ascii="Book Antiqua" w:eastAsia="宋体" w:hAnsi="Book Antiqua" w:cs="宋体"/>
          <w:b/>
          <w:bCs/>
          <w:kern w:val="0"/>
          <w:sz w:val="24"/>
          <w:szCs w:val="24"/>
        </w:rPr>
        <w:t>Cardinali C</w:t>
      </w:r>
      <w:r w:rsidRPr="002E46D9">
        <w:rPr>
          <w:rFonts w:ascii="Book Antiqua" w:eastAsia="宋体" w:hAnsi="Book Antiqua" w:cs="宋体"/>
          <w:kern w:val="0"/>
          <w:sz w:val="24"/>
          <w:szCs w:val="24"/>
        </w:rPr>
        <w:t xml:space="preserve">, Giomi B, Caproni M, Fabbri P. Guess what! Malignant pyoderma responding to cyclosporine. </w:t>
      </w:r>
      <w:r w:rsidRPr="002E46D9">
        <w:rPr>
          <w:rFonts w:ascii="Book Antiqua" w:eastAsia="宋体" w:hAnsi="Book Antiqua" w:cs="宋体"/>
          <w:i/>
          <w:iCs/>
          <w:kern w:val="0"/>
          <w:sz w:val="24"/>
          <w:szCs w:val="24"/>
        </w:rPr>
        <w:t>Eur J Dermatol</w:t>
      </w:r>
      <w:r w:rsidRPr="002E46D9">
        <w:rPr>
          <w:rFonts w:ascii="Book Antiqua" w:eastAsia="宋体" w:hAnsi="Book Antiqua" w:cs="宋体"/>
          <w:kern w:val="0"/>
          <w:sz w:val="24"/>
          <w:szCs w:val="24"/>
        </w:rPr>
        <w:t xml:space="preserve"> </w:t>
      </w:r>
      <w:r w:rsidRPr="00743F11">
        <w:rPr>
          <w:rFonts w:ascii="Book Antiqua" w:eastAsia="宋体" w:hAnsi="Book Antiqua" w:cs="宋体"/>
          <w:kern w:val="0"/>
          <w:sz w:val="24"/>
          <w:szCs w:val="24"/>
        </w:rPr>
        <w:t>2001</w:t>
      </w:r>
      <w:r w:rsidRPr="002E46D9">
        <w:rPr>
          <w:rFonts w:ascii="Book Antiqua" w:eastAsia="宋体" w:hAnsi="Book Antiqua" w:cs="宋体"/>
          <w:kern w:val="0"/>
          <w:sz w:val="24"/>
          <w:szCs w:val="24"/>
        </w:rPr>
        <w:t xml:space="preserve">; </w:t>
      </w:r>
      <w:r w:rsidRPr="002E46D9">
        <w:rPr>
          <w:rFonts w:ascii="Book Antiqua" w:eastAsia="宋体" w:hAnsi="Book Antiqua" w:cs="宋体"/>
          <w:b/>
          <w:bCs/>
          <w:kern w:val="0"/>
          <w:sz w:val="24"/>
          <w:szCs w:val="24"/>
        </w:rPr>
        <w:t>11</w:t>
      </w:r>
      <w:r w:rsidRPr="002E46D9">
        <w:rPr>
          <w:rFonts w:ascii="Book Antiqua" w:eastAsia="宋体" w:hAnsi="Book Antiqua" w:cs="宋体"/>
          <w:kern w:val="0"/>
          <w:sz w:val="24"/>
          <w:szCs w:val="24"/>
        </w:rPr>
        <w:t>: 595-596 [PMID: 11701420]</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11 </w:t>
      </w:r>
      <w:r w:rsidRPr="002E46D9">
        <w:rPr>
          <w:rFonts w:ascii="Book Antiqua" w:eastAsia="宋体" w:hAnsi="Book Antiqua" w:cs="宋体"/>
          <w:b/>
          <w:bCs/>
          <w:kern w:val="0"/>
          <w:sz w:val="24"/>
          <w:szCs w:val="24"/>
        </w:rPr>
        <w:t>Satoh M</w:t>
      </w:r>
      <w:r w:rsidRPr="002E46D9">
        <w:rPr>
          <w:rFonts w:ascii="Book Antiqua" w:eastAsia="宋体" w:hAnsi="Book Antiqua" w:cs="宋体"/>
          <w:kern w:val="0"/>
          <w:sz w:val="24"/>
          <w:szCs w:val="24"/>
        </w:rPr>
        <w:t xml:space="preserve">, Yamamoto T. Genital pyoderma gangrenosum: report of two cases and published work review of Japanese cases. </w:t>
      </w:r>
      <w:r w:rsidRPr="002E46D9">
        <w:rPr>
          <w:rFonts w:ascii="Book Antiqua" w:eastAsia="宋体" w:hAnsi="Book Antiqua" w:cs="宋体"/>
          <w:i/>
          <w:iCs/>
          <w:kern w:val="0"/>
          <w:sz w:val="24"/>
          <w:szCs w:val="24"/>
        </w:rPr>
        <w:t>J Dermatol</w:t>
      </w:r>
      <w:r w:rsidRPr="002E46D9">
        <w:rPr>
          <w:rFonts w:ascii="Book Antiqua" w:eastAsia="宋体" w:hAnsi="Book Antiqua" w:cs="宋体"/>
          <w:kern w:val="0"/>
          <w:sz w:val="24"/>
          <w:szCs w:val="24"/>
        </w:rPr>
        <w:t xml:space="preserve"> 2013; </w:t>
      </w:r>
      <w:r w:rsidRPr="002E46D9">
        <w:rPr>
          <w:rFonts w:ascii="Book Antiqua" w:eastAsia="宋体" w:hAnsi="Book Antiqua" w:cs="宋体"/>
          <w:b/>
          <w:bCs/>
          <w:kern w:val="0"/>
          <w:sz w:val="24"/>
          <w:szCs w:val="24"/>
        </w:rPr>
        <w:t>40</w:t>
      </w:r>
      <w:r w:rsidRPr="002E46D9">
        <w:rPr>
          <w:rFonts w:ascii="Book Antiqua" w:eastAsia="宋体" w:hAnsi="Book Antiqua" w:cs="宋体"/>
          <w:kern w:val="0"/>
          <w:sz w:val="24"/>
          <w:szCs w:val="24"/>
        </w:rPr>
        <w:t>: 840-843 [PMID: 240333</w:t>
      </w:r>
      <w:r w:rsidRPr="00743F11">
        <w:rPr>
          <w:rFonts w:ascii="Book Antiqua" w:eastAsia="宋体" w:hAnsi="Book Antiqua" w:cs="宋体"/>
          <w:kern w:val="0"/>
          <w:sz w:val="24"/>
          <w:szCs w:val="24"/>
        </w:rPr>
        <w:t>92 DOI: 10.1111/1346-8138.12252</w:t>
      </w:r>
      <w:r w:rsidRPr="002E46D9">
        <w:rPr>
          <w:rFonts w:ascii="Book Antiqua" w:eastAsia="宋体" w:hAnsi="Book Antiqua" w:cs="宋体"/>
          <w:kern w:val="0"/>
          <w:sz w:val="24"/>
          <w:szCs w:val="24"/>
        </w:rPr>
        <w:t>]</w:t>
      </w:r>
    </w:p>
    <w:p w:rsidR="005F368E" w:rsidRPr="00743F11" w:rsidRDefault="005F368E" w:rsidP="00743F11">
      <w:pPr>
        <w:widowControl/>
        <w:rPr>
          <w:rFonts w:ascii="Book Antiqua" w:eastAsia="宋体" w:hAnsi="Book Antiqua" w:cs="宋体"/>
          <w:color w:val="000000" w:themeColor="text1"/>
          <w:kern w:val="0"/>
          <w:sz w:val="24"/>
          <w:szCs w:val="24"/>
        </w:rPr>
      </w:pPr>
      <w:r w:rsidRPr="00743F11">
        <w:rPr>
          <w:rFonts w:ascii="Book Antiqua" w:eastAsia="宋体" w:hAnsi="Book Antiqua" w:cs="宋体"/>
          <w:color w:val="000000" w:themeColor="text1"/>
          <w:kern w:val="0"/>
          <w:sz w:val="24"/>
          <w:szCs w:val="24"/>
        </w:rPr>
        <w:t xml:space="preserve">12 </w:t>
      </w:r>
      <w:r w:rsidRPr="00743F11">
        <w:rPr>
          <w:rFonts w:ascii="Book Antiqua" w:eastAsia="宋体" w:hAnsi="Book Antiqua" w:cs="宋体"/>
          <w:b/>
          <w:color w:val="000000" w:themeColor="text1"/>
          <w:kern w:val="0"/>
          <w:sz w:val="24"/>
          <w:szCs w:val="24"/>
        </w:rPr>
        <w:t>Ohashi T,</w:t>
      </w:r>
      <w:r w:rsidRPr="00743F11">
        <w:rPr>
          <w:rFonts w:ascii="Book Antiqua" w:eastAsia="宋体" w:hAnsi="Book Antiqua" w:cs="宋体"/>
          <w:color w:val="000000" w:themeColor="text1"/>
          <w:kern w:val="0"/>
          <w:sz w:val="24"/>
          <w:szCs w:val="24"/>
        </w:rPr>
        <w:t xml:space="preserve"> Miura T, Yamamoto T. Auricular pyoderma gangrenosum with penetration in a patient with rheumatoid arthritis. </w:t>
      </w:r>
      <w:r w:rsidRPr="00743F11">
        <w:rPr>
          <w:rFonts w:ascii="Book Antiqua" w:eastAsia="宋体" w:hAnsi="Book Antiqua" w:cs="宋体"/>
          <w:i/>
          <w:iCs/>
          <w:color w:val="000000" w:themeColor="text1"/>
          <w:kern w:val="0"/>
          <w:sz w:val="24"/>
          <w:szCs w:val="24"/>
        </w:rPr>
        <w:t>Int J Rheum Dis</w:t>
      </w:r>
      <w:r w:rsidRPr="00743F11">
        <w:rPr>
          <w:rFonts w:ascii="Book Antiqua" w:eastAsia="宋体" w:hAnsi="Book Antiqua" w:cs="宋体"/>
          <w:color w:val="000000" w:themeColor="text1"/>
          <w:kern w:val="0"/>
          <w:sz w:val="24"/>
          <w:szCs w:val="24"/>
        </w:rPr>
        <w:t xml:space="preserve"> 2014 Jun 10; Epub ahead of print [PMID: 24916772 DOI: 10.1111/1756-185X.12411]</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13 </w:t>
      </w:r>
      <w:r w:rsidRPr="002E46D9">
        <w:rPr>
          <w:rFonts w:ascii="Book Antiqua" w:eastAsia="宋体" w:hAnsi="Book Antiqua" w:cs="宋体"/>
          <w:b/>
          <w:bCs/>
          <w:kern w:val="0"/>
          <w:sz w:val="24"/>
          <w:szCs w:val="24"/>
        </w:rPr>
        <w:t>Iijima S</w:t>
      </w:r>
      <w:r w:rsidRPr="002E46D9">
        <w:rPr>
          <w:rFonts w:ascii="Book Antiqua" w:eastAsia="宋体" w:hAnsi="Book Antiqua" w:cs="宋体"/>
          <w:kern w:val="0"/>
          <w:sz w:val="24"/>
          <w:szCs w:val="24"/>
        </w:rPr>
        <w:t xml:space="preserve">, Ogawa T, Nanno Y, Tsunoda T, Kudoh K. Pyoderma gangrenosum first presenting as a recalcitrant ulcer of the ear lobe. </w:t>
      </w:r>
      <w:r w:rsidRPr="002E46D9">
        <w:rPr>
          <w:rFonts w:ascii="Book Antiqua" w:eastAsia="宋体" w:hAnsi="Book Antiqua" w:cs="宋体"/>
          <w:i/>
          <w:iCs/>
          <w:kern w:val="0"/>
          <w:sz w:val="24"/>
          <w:szCs w:val="24"/>
        </w:rPr>
        <w:t>Eur J Dermatol</w:t>
      </w:r>
      <w:r w:rsidRPr="002E46D9">
        <w:rPr>
          <w:rFonts w:ascii="Book Antiqua" w:eastAsia="宋体" w:hAnsi="Book Antiqua" w:cs="宋体"/>
          <w:kern w:val="0"/>
          <w:sz w:val="24"/>
          <w:szCs w:val="24"/>
        </w:rPr>
        <w:t xml:space="preserve"> </w:t>
      </w:r>
      <w:r w:rsidRPr="00743F11">
        <w:rPr>
          <w:rFonts w:ascii="Book Antiqua" w:eastAsia="宋体" w:hAnsi="Book Antiqua" w:cs="宋体"/>
          <w:color w:val="000000" w:themeColor="text1"/>
          <w:kern w:val="0"/>
          <w:sz w:val="24"/>
          <w:szCs w:val="24"/>
        </w:rPr>
        <w:t>2003</w:t>
      </w:r>
      <w:r w:rsidRPr="002E46D9">
        <w:rPr>
          <w:rFonts w:ascii="Book Antiqua" w:eastAsia="宋体" w:hAnsi="Book Antiqua" w:cs="宋体"/>
          <w:kern w:val="0"/>
          <w:sz w:val="24"/>
          <w:szCs w:val="24"/>
        </w:rPr>
        <w:t xml:space="preserve">; </w:t>
      </w:r>
      <w:r w:rsidRPr="002E46D9">
        <w:rPr>
          <w:rFonts w:ascii="Book Antiqua" w:eastAsia="宋体" w:hAnsi="Book Antiqua" w:cs="宋体"/>
          <w:b/>
          <w:bCs/>
          <w:kern w:val="0"/>
          <w:sz w:val="24"/>
          <w:szCs w:val="24"/>
        </w:rPr>
        <w:t>13</w:t>
      </w:r>
      <w:r w:rsidRPr="002E46D9">
        <w:rPr>
          <w:rFonts w:ascii="Book Antiqua" w:eastAsia="宋体" w:hAnsi="Book Antiqua" w:cs="宋体"/>
          <w:kern w:val="0"/>
          <w:sz w:val="24"/>
          <w:szCs w:val="24"/>
        </w:rPr>
        <w:t>: 606-609 [PMID: 14721788]</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14 </w:t>
      </w:r>
      <w:r w:rsidRPr="002E46D9">
        <w:rPr>
          <w:rFonts w:ascii="Book Antiqua" w:eastAsia="宋体" w:hAnsi="Book Antiqua" w:cs="宋体"/>
          <w:b/>
          <w:bCs/>
          <w:kern w:val="0"/>
          <w:sz w:val="24"/>
          <w:szCs w:val="24"/>
        </w:rPr>
        <w:t>Sarma N</w:t>
      </w:r>
      <w:r w:rsidRPr="002E46D9">
        <w:rPr>
          <w:rFonts w:ascii="Book Antiqua" w:eastAsia="宋体" w:hAnsi="Book Antiqua" w:cs="宋体"/>
          <w:kern w:val="0"/>
          <w:sz w:val="24"/>
          <w:szCs w:val="24"/>
        </w:rPr>
        <w:t xml:space="preserve">, Bandyopadhyay SK, Boler AK, Barman M. Progressive and extensive ulcerations in a girl since 4 months of age: the difficulty in diagnosis of pyoderma gangrenosum. </w:t>
      </w:r>
      <w:r w:rsidRPr="002E46D9">
        <w:rPr>
          <w:rFonts w:ascii="Book Antiqua" w:eastAsia="宋体" w:hAnsi="Book Antiqua" w:cs="宋体"/>
          <w:i/>
          <w:iCs/>
          <w:kern w:val="0"/>
          <w:sz w:val="24"/>
          <w:szCs w:val="24"/>
        </w:rPr>
        <w:t>Indian J Dermatol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57</w:t>
      </w:r>
      <w:r w:rsidRPr="002E46D9">
        <w:rPr>
          <w:rFonts w:ascii="Book Antiqua" w:eastAsia="宋体" w:hAnsi="Book Antiqua" w:cs="宋体"/>
          <w:kern w:val="0"/>
          <w:sz w:val="24"/>
          <w:szCs w:val="24"/>
        </w:rPr>
        <w:t>: 48-49 [PMID: 224702</w:t>
      </w:r>
      <w:r w:rsidRPr="00743F11">
        <w:rPr>
          <w:rFonts w:ascii="Book Antiqua" w:eastAsia="宋体" w:hAnsi="Book Antiqua" w:cs="宋体"/>
          <w:kern w:val="0"/>
          <w:sz w:val="24"/>
          <w:szCs w:val="24"/>
        </w:rPr>
        <w:t>10 DOI: 10.4103/0019-5154.92678</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15 </w:t>
      </w:r>
      <w:r w:rsidRPr="002E46D9">
        <w:rPr>
          <w:rFonts w:ascii="Book Antiqua" w:eastAsia="宋体" w:hAnsi="Book Antiqua" w:cs="宋体"/>
          <w:b/>
          <w:bCs/>
          <w:kern w:val="0"/>
          <w:sz w:val="24"/>
          <w:szCs w:val="24"/>
        </w:rPr>
        <w:t>Ben Chaabane N</w:t>
      </w:r>
      <w:r w:rsidRPr="002E46D9">
        <w:rPr>
          <w:rFonts w:ascii="Book Antiqua" w:eastAsia="宋体" w:hAnsi="Book Antiqua" w:cs="宋体"/>
          <w:kern w:val="0"/>
          <w:sz w:val="24"/>
          <w:szCs w:val="24"/>
        </w:rPr>
        <w:t xml:space="preserve">, Hellara O, Ben Mansour W, Ben Mansour I, Melki W, Loghmeri H, Safer L, Bdioui F, Saffar H. Auricular pyoderma gangrenosum associated with Crohn's disease. </w:t>
      </w:r>
      <w:r w:rsidRPr="002E46D9">
        <w:rPr>
          <w:rFonts w:ascii="Book Antiqua" w:eastAsia="宋体" w:hAnsi="Book Antiqua" w:cs="宋体"/>
          <w:i/>
          <w:iCs/>
          <w:kern w:val="0"/>
          <w:sz w:val="24"/>
          <w:szCs w:val="24"/>
        </w:rPr>
        <w:t>Tunis Med</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90</w:t>
      </w:r>
      <w:r w:rsidRPr="002E46D9">
        <w:rPr>
          <w:rFonts w:ascii="Book Antiqua" w:eastAsia="宋体" w:hAnsi="Book Antiqua" w:cs="宋体"/>
          <w:kern w:val="0"/>
          <w:sz w:val="24"/>
          <w:szCs w:val="24"/>
        </w:rPr>
        <w:t>: 414-415 [PMID: 22585655 DOI: PMID: 22585655]</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16 </w:t>
      </w:r>
      <w:r w:rsidRPr="002E46D9">
        <w:rPr>
          <w:rFonts w:ascii="Book Antiqua" w:eastAsia="宋体" w:hAnsi="Book Antiqua" w:cs="宋体"/>
          <w:b/>
          <w:bCs/>
          <w:kern w:val="0"/>
          <w:sz w:val="24"/>
          <w:szCs w:val="24"/>
        </w:rPr>
        <w:t>Al Ghazal P</w:t>
      </w:r>
      <w:r w:rsidRPr="002E46D9">
        <w:rPr>
          <w:rFonts w:ascii="Book Antiqua" w:eastAsia="宋体" w:hAnsi="Book Antiqua" w:cs="宋体"/>
          <w:kern w:val="0"/>
          <w:sz w:val="24"/>
          <w:szCs w:val="24"/>
        </w:rPr>
        <w:t xml:space="preserve">, Herberger K, Schaller J, Strölin A, Hoff NP, Goerge T, Roth H, Rabe E, Karrer S, Renner R, Maschke J, Horn T, Hepp J, Eming S, Wollina U, Zutt M, Sick I, Splieth B, Dill D, Klode J, Dissemond J. Associated factors and comorbidities in patients with pyoderma gangrenosum in Germany: a retrospective multicentric analysis in 259 patients. </w:t>
      </w:r>
      <w:r w:rsidRPr="002E46D9">
        <w:rPr>
          <w:rFonts w:ascii="Book Antiqua" w:eastAsia="宋体" w:hAnsi="Book Antiqua" w:cs="宋体"/>
          <w:i/>
          <w:iCs/>
          <w:kern w:val="0"/>
          <w:sz w:val="24"/>
          <w:szCs w:val="24"/>
        </w:rPr>
        <w:t>Orphanet J Rare Dis</w:t>
      </w:r>
      <w:r w:rsidRPr="002E46D9">
        <w:rPr>
          <w:rFonts w:ascii="Book Antiqua" w:eastAsia="宋体" w:hAnsi="Book Antiqua" w:cs="宋体"/>
          <w:kern w:val="0"/>
          <w:sz w:val="24"/>
          <w:szCs w:val="24"/>
        </w:rPr>
        <w:t xml:space="preserve"> 2013; </w:t>
      </w:r>
      <w:r w:rsidRPr="002E46D9">
        <w:rPr>
          <w:rFonts w:ascii="Book Antiqua" w:eastAsia="宋体" w:hAnsi="Book Antiqua" w:cs="宋体"/>
          <w:b/>
          <w:bCs/>
          <w:kern w:val="0"/>
          <w:sz w:val="24"/>
          <w:szCs w:val="24"/>
        </w:rPr>
        <w:t>8</w:t>
      </w:r>
      <w:r w:rsidRPr="002E46D9">
        <w:rPr>
          <w:rFonts w:ascii="Book Antiqua" w:eastAsia="宋体" w:hAnsi="Book Antiqua" w:cs="宋体"/>
          <w:kern w:val="0"/>
          <w:sz w:val="24"/>
          <w:szCs w:val="24"/>
        </w:rPr>
        <w:t>: 136 [PMID: 24010984 DOI: 10.1186/1750-1172-8-136]</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17 </w:t>
      </w:r>
      <w:r w:rsidRPr="002E46D9">
        <w:rPr>
          <w:rFonts w:ascii="Book Antiqua" w:eastAsia="宋体" w:hAnsi="Book Antiqua" w:cs="宋体"/>
          <w:b/>
          <w:bCs/>
          <w:kern w:val="0"/>
          <w:sz w:val="24"/>
          <w:szCs w:val="24"/>
        </w:rPr>
        <w:t>Lyon CC</w:t>
      </w:r>
      <w:r w:rsidRPr="002E46D9">
        <w:rPr>
          <w:rFonts w:ascii="Book Antiqua" w:eastAsia="宋体" w:hAnsi="Book Antiqua" w:cs="宋体"/>
          <w:kern w:val="0"/>
          <w:sz w:val="24"/>
          <w:szCs w:val="24"/>
        </w:rPr>
        <w:t xml:space="preserve">, Smith AJ, Griffiths CE, Beck MH. Peristomal dermatoses: a novel indication for topical steroid lotions.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2000; </w:t>
      </w:r>
      <w:r w:rsidRPr="002E46D9">
        <w:rPr>
          <w:rFonts w:ascii="Book Antiqua" w:eastAsia="宋体" w:hAnsi="Book Antiqua" w:cs="宋体"/>
          <w:b/>
          <w:bCs/>
          <w:kern w:val="0"/>
          <w:sz w:val="24"/>
          <w:szCs w:val="24"/>
        </w:rPr>
        <w:t>43</w:t>
      </w:r>
      <w:r w:rsidRPr="002E46D9">
        <w:rPr>
          <w:rFonts w:ascii="Book Antiqua" w:eastAsia="宋体" w:hAnsi="Book Antiqua" w:cs="宋体"/>
          <w:kern w:val="0"/>
          <w:sz w:val="24"/>
          <w:szCs w:val="24"/>
        </w:rPr>
        <w:t>: 679-682 [PMID: 11004626 DOI: 10.1067/mjd.2000.106237]</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18 </w:t>
      </w:r>
      <w:r w:rsidRPr="002E46D9">
        <w:rPr>
          <w:rFonts w:ascii="Book Antiqua" w:eastAsia="宋体" w:hAnsi="Book Antiqua" w:cs="宋体"/>
          <w:b/>
          <w:bCs/>
          <w:kern w:val="0"/>
          <w:sz w:val="24"/>
          <w:szCs w:val="24"/>
        </w:rPr>
        <w:t>Darben T</w:t>
      </w:r>
      <w:r w:rsidRPr="002E46D9">
        <w:rPr>
          <w:rFonts w:ascii="Book Antiqua" w:eastAsia="宋体" w:hAnsi="Book Antiqua" w:cs="宋体"/>
          <w:kern w:val="0"/>
          <w:sz w:val="24"/>
          <w:szCs w:val="24"/>
        </w:rPr>
        <w:t xml:space="preserve">, Savige J, Prentice R, Paspaliaris B, Chick J. Pyoderma gangrenosum with secondary pyarthrosis following propylthiouracil. </w:t>
      </w:r>
      <w:r w:rsidRPr="002E46D9">
        <w:rPr>
          <w:rFonts w:ascii="Book Antiqua" w:eastAsia="宋体" w:hAnsi="Book Antiqua" w:cs="宋体"/>
          <w:i/>
          <w:iCs/>
          <w:kern w:val="0"/>
          <w:sz w:val="24"/>
          <w:szCs w:val="24"/>
        </w:rPr>
        <w:t>Australas J Dermatol</w:t>
      </w:r>
      <w:r w:rsidRPr="002E46D9">
        <w:rPr>
          <w:rFonts w:ascii="Book Antiqua" w:eastAsia="宋体" w:hAnsi="Book Antiqua" w:cs="宋体"/>
          <w:kern w:val="0"/>
          <w:sz w:val="24"/>
          <w:szCs w:val="24"/>
        </w:rPr>
        <w:t xml:space="preserve"> 1999; </w:t>
      </w:r>
      <w:r w:rsidRPr="002E46D9">
        <w:rPr>
          <w:rFonts w:ascii="Book Antiqua" w:eastAsia="宋体" w:hAnsi="Book Antiqua" w:cs="宋体"/>
          <w:b/>
          <w:bCs/>
          <w:kern w:val="0"/>
          <w:sz w:val="24"/>
          <w:szCs w:val="24"/>
        </w:rPr>
        <w:t>40</w:t>
      </w:r>
      <w:r w:rsidRPr="002E46D9">
        <w:rPr>
          <w:rFonts w:ascii="Book Antiqua" w:eastAsia="宋体" w:hAnsi="Book Antiqua" w:cs="宋体"/>
          <w:kern w:val="0"/>
          <w:sz w:val="24"/>
          <w:szCs w:val="24"/>
        </w:rPr>
        <w:t>: 144-146 [PMID: 10439526 DOI: 10.1046/j.1440-0960.1999.00346.x]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19 </w:t>
      </w:r>
      <w:r w:rsidRPr="002E46D9">
        <w:rPr>
          <w:rFonts w:ascii="Book Antiqua" w:eastAsia="宋体" w:hAnsi="Book Antiqua" w:cs="宋体"/>
          <w:b/>
          <w:bCs/>
          <w:kern w:val="0"/>
          <w:sz w:val="24"/>
          <w:szCs w:val="24"/>
        </w:rPr>
        <w:t>Hong SB</w:t>
      </w:r>
      <w:r w:rsidRPr="002E46D9">
        <w:rPr>
          <w:rFonts w:ascii="Book Antiqua" w:eastAsia="宋体" w:hAnsi="Book Antiqua" w:cs="宋体"/>
          <w:kern w:val="0"/>
          <w:sz w:val="24"/>
          <w:szCs w:val="24"/>
        </w:rPr>
        <w:t xml:space="preserve">, Lee MH. A case of propylthiouracil-induced pyoderma gangrenosum associated with antineutrophil cytoplasmic antibody. </w:t>
      </w:r>
      <w:r w:rsidRPr="002E46D9">
        <w:rPr>
          <w:rFonts w:ascii="Book Antiqua" w:eastAsia="宋体" w:hAnsi="Book Antiqua" w:cs="宋体"/>
          <w:i/>
          <w:iCs/>
          <w:kern w:val="0"/>
          <w:sz w:val="24"/>
          <w:szCs w:val="24"/>
        </w:rPr>
        <w:t>Dermatology</w:t>
      </w:r>
      <w:r w:rsidRPr="002E46D9">
        <w:rPr>
          <w:rFonts w:ascii="Book Antiqua" w:eastAsia="宋体" w:hAnsi="Book Antiqua" w:cs="宋体"/>
          <w:kern w:val="0"/>
          <w:sz w:val="24"/>
          <w:szCs w:val="24"/>
        </w:rPr>
        <w:t xml:space="preserve"> 2004; </w:t>
      </w:r>
      <w:r w:rsidRPr="002E46D9">
        <w:rPr>
          <w:rFonts w:ascii="Book Antiqua" w:eastAsia="宋体" w:hAnsi="Book Antiqua" w:cs="宋体"/>
          <w:b/>
          <w:bCs/>
          <w:kern w:val="0"/>
          <w:sz w:val="24"/>
          <w:szCs w:val="24"/>
        </w:rPr>
        <w:t>208</w:t>
      </w:r>
      <w:r w:rsidRPr="002E46D9">
        <w:rPr>
          <w:rFonts w:ascii="Book Antiqua" w:eastAsia="宋体" w:hAnsi="Book Antiqua" w:cs="宋体"/>
          <w:kern w:val="0"/>
          <w:sz w:val="24"/>
          <w:szCs w:val="24"/>
        </w:rPr>
        <w:t>: 339-341 [PMID: 15178918 DOI: 10.1159/000077844]</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20 </w:t>
      </w:r>
      <w:r w:rsidRPr="002E46D9">
        <w:rPr>
          <w:rFonts w:ascii="Book Antiqua" w:eastAsia="宋体" w:hAnsi="Book Antiqua" w:cs="宋体"/>
          <w:b/>
          <w:bCs/>
          <w:kern w:val="0"/>
          <w:sz w:val="24"/>
          <w:szCs w:val="24"/>
        </w:rPr>
        <w:t>Seo JW</w:t>
      </w:r>
      <w:r w:rsidRPr="002E46D9">
        <w:rPr>
          <w:rFonts w:ascii="Book Antiqua" w:eastAsia="宋体" w:hAnsi="Book Antiqua" w:cs="宋体"/>
          <w:kern w:val="0"/>
          <w:sz w:val="24"/>
          <w:szCs w:val="24"/>
        </w:rPr>
        <w:t xml:space="preserve">, Son HH, Choi JH, Lee SK. A Case of p-ANCA-Positive Propylthiouracil-Induced Pyoderma Gangrenosum. </w:t>
      </w:r>
      <w:r w:rsidRPr="002E46D9">
        <w:rPr>
          <w:rFonts w:ascii="Book Antiqua" w:eastAsia="宋体" w:hAnsi="Book Antiqua" w:cs="宋体"/>
          <w:i/>
          <w:iCs/>
          <w:kern w:val="0"/>
          <w:sz w:val="24"/>
          <w:szCs w:val="24"/>
        </w:rPr>
        <w:t>Ann Dermatol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22</w:t>
      </w:r>
      <w:r w:rsidRPr="002E46D9">
        <w:rPr>
          <w:rFonts w:ascii="Book Antiqua" w:eastAsia="宋体" w:hAnsi="Book Antiqua" w:cs="宋体"/>
          <w:kern w:val="0"/>
          <w:sz w:val="24"/>
          <w:szCs w:val="24"/>
        </w:rPr>
        <w:t>: 48-50 [PMID: 205488</w:t>
      </w:r>
      <w:r w:rsidRPr="00743F11">
        <w:rPr>
          <w:rFonts w:ascii="Book Antiqua" w:eastAsia="宋体" w:hAnsi="Book Antiqua" w:cs="宋体"/>
          <w:kern w:val="0"/>
          <w:sz w:val="24"/>
          <w:szCs w:val="24"/>
        </w:rPr>
        <w:t>80 DOI: 10.5021/ad.2010.22.1.48</w:t>
      </w:r>
      <w:r w:rsidRPr="002E46D9">
        <w:rPr>
          <w:rFonts w:ascii="Book Antiqua" w:eastAsia="宋体" w:hAnsi="Book Antiqua" w:cs="宋体"/>
          <w:kern w:val="0"/>
          <w:sz w:val="24"/>
          <w:szCs w:val="24"/>
        </w:rPr>
        <w:t>]</w:t>
      </w:r>
    </w:p>
    <w:p w:rsidR="005F368E" w:rsidRPr="00743F11" w:rsidRDefault="005F368E" w:rsidP="00743F11">
      <w:pPr>
        <w:widowControl/>
        <w:rPr>
          <w:rFonts w:ascii="Book Antiqua" w:eastAsia="宋体" w:hAnsi="Book Antiqua" w:cs="宋体"/>
          <w:kern w:val="0"/>
          <w:sz w:val="24"/>
          <w:szCs w:val="24"/>
        </w:rPr>
      </w:pPr>
      <w:r w:rsidRPr="00743F11">
        <w:rPr>
          <w:rFonts w:ascii="Book Antiqua" w:eastAsia="宋体" w:hAnsi="Book Antiqua" w:cs="宋体"/>
          <w:kern w:val="0"/>
          <w:sz w:val="24"/>
          <w:szCs w:val="24"/>
        </w:rPr>
        <w:t>21</w:t>
      </w:r>
      <w:r w:rsidRPr="00743F11">
        <w:rPr>
          <w:rFonts w:ascii="Book Antiqua" w:eastAsia="宋体" w:hAnsi="Book Antiqua" w:cs="宋体"/>
          <w:b/>
          <w:bCs/>
          <w:kern w:val="0"/>
          <w:sz w:val="24"/>
          <w:szCs w:val="24"/>
        </w:rPr>
        <w:t xml:space="preserve"> </w:t>
      </w:r>
      <w:r w:rsidRPr="002E46D9">
        <w:rPr>
          <w:rFonts w:ascii="Book Antiqua" w:eastAsia="宋体" w:hAnsi="Book Antiqua" w:cs="宋体"/>
          <w:b/>
          <w:bCs/>
          <w:kern w:val="0"/>
          <w:sz w:val="24"/>
          <w:szCs w:val="24"/>
        </w:rPr>
        <w:t>Weizman AV</w:t>
      </w:r>
      <w:r w:rsidRPr="002E46D9">
        <w:rPr>
          <w:rFonts w:ascii="Book Antiqua" w:eastAsia="宋体" w:hAnsi="Book Antiqua" w:cs="宋体"/>
          <w:kern w:val="0"/>
          <w:sz w:val="24"/>
          <w:szCs w:val="24"/>
        </w:rPr>
        <w:t xml:space="preserve">, Huang B, Targan S, Dubinsky M, Fleshner P, Kaur M, Ippoliti A, Panikkath D, Vasiliauskas E, Shih D, McGovern DP, Melmed GY. Pyoderma Gangrenosum among Patients with Inflammatory Bowel Disease: A Descriptive Cohort Study. </w:t>
      </w:r>
      <w:r w:rsidRPr="002E46D9">
        <w:rPr>
          <w:rFonts w:ascii="Book Antiqua" w:eastAsia="宋体" w:hAnsi="Book Antiqua" w:cs="宋体"/>
          <w:i/>
          <w:iCs/>
          <w:kern w:val="0"/>
          <w:sz w:val="24"/>
          <w:szCs w:val="24"/>
        </w:rPr>
        <w:t>J Cutan Med Surg</w:t>
      </w:r>
      <w:r w:rsidRPr="002E46D9">
        <w:rPr>
          <w:rFonts w:ascii="Book Antiqua" w:eastAsia="宋体" w:hAnsi="Book Antiqua" w:cs="宋体"/>
          <w:kern w:val="0"/>
          <w:sz w:val="24"/>
          <w:szCs w:val="24"/>
        </w:rPr>
        <w:t xml:space="preserve"> 2015; </w:t>
      </w:r>
      <w:r w:rsidRPr="002E46D9">
        <w:rPr>
          <w:rFonts w:ascii="Book Antiqua" w:eastAsia="宋体" w:hAnsi="Book Antiqua" w:cs="宋体"/>
          <w:b/>
          <w:bCs/>
          <w:kern w:val="0"/>
          <w:sz w:val="24"/>
          <w:szCs w:val="24"/>
        </w:rPr>
        <w:t>19</w:t>
      </w:r>
      <w:r w:rsidRPr="002E46D9">
        <w:rPr>
          <w:rFonts w:ascii="Book Antiqua" w:eastAsia="宋体" w:hAnsi="Book Antiqua" w:cs="宋体"/>
          <w:kern w:val="0"/>
          <w:sz w:val="24"/>
          <w:szCs w:val="24"/>
        </w:rPr>
        <w:t>: 125-131 [PMID: 25775631 DOI: 10.2310/7750.2014.14053]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368E" w:rsidRPr="002E46D9" w:rsidTr="00F20E27">
        <w:trPr>
          <w:tblCellSpacing w:w="15" w:type="dxa"/>
        </w:trPr>
        <w:tc>
          <w:tcPr>
            <w:tcW w:w="0" w:type="auto"/>
            <w:vAlign w:val="center"/>
            <w:hideMark/>
          </w:tcPr>
          <w:p w:rsidR="005F368E" w:rsidRPr="002E46D9" w:rsidRDefault="005F368E" w:rsidP="00743F11">
            <w:pPr>
              <w:widowControl/>
              <w:jc w:val="left"/>
              <w:rPr>
                <w:rFonts w:ascii="Book Antiqua" w:eastAsia="宋体" w:hAnsi="Book Antiqua" w:cs="宋体"/>
                <w:kern w:val="0"/>
                <w:sz w:val="24"/>
                <w:szCs w:val="24"/>
              </w:rPr>
            </w:pPr>
          </w:p>
        </w:tc>
      </w:tr>
    </w:tbl>
    <w:p w:rsidR="005F368E" w:rsidRPr="002E46D9" w:rsidRDefault="005F368E" w:rsidP="00743F11">
      <w:pPr>
        <w:widowControl/>
        <w:rPr>
          <w:rFonts w:ascii="Book Antiqua" w:eastAsia="宋体" w:hAnsi="Book Antiqua" w:cs="宋体"/>
          <w:color w:val="000000" w:themeColor="text1"/>
          <w:kern w:val="0"/>
          <w:sz w:val="24"/>
          <w:szCs w:val="24"/>
        </w:rPr>
      </w:pPr>
      <w:r w:rsidRPr="002E46D9">
        <w:rPr>
          <w:rFonts w:ascii="Book Antiqua" w:eastAsia="宋体" w:hAnsi="Book Antiqua" w:cs="宋体"/>
          <w:kern w:val="0"/>
          <w:sz w:val="24"/>
          <w:szCs w:val="24"/>
        </w:rPr>
        <w:t xml:space="preserve">22 </w:t>
      </w:r>
      <w:r w:rsidRPr="00743F11">
        <w:rPr>
          <w:rFonts w:ascii="Book Antiqua" w:eastAsia="宋体" w:hAnsi="Book Antiqua" w:cs="宋体"/>
          <w:b/>
          <w:color w:val="000000" w:themeColor="text1"/>
          <w:kern w:val="0"/>
          <w:sz w:val="24"/>
          <w:szCs w:val="24"/>
        </w:rPr>
        <w:t>Hiraiwa T,</w:t>
      </w:r>
      <w:r w:rsidRPr="00743F11">
        <w:rPr>
          <w:rFonts w:ascii="Book Antiqua" w:eastAsia="宋体" w:hAnsi="Book Antiqua" w:cs="宋体"/>
          <w:color w:val="000000" w:themeColor="text1"/>
          <w:kern w:val="0"/>
          <w:sz w:val="24"/>
          <w:szCs w:val="24"/>
        </w:rPr>
        <w:t xml:space="preserve"> Furukawa H, Yamamoto T. Pyoderma gangrenosum triggered by surgical procedures in patients with underlying systemic diseases. </w:t>
      </w:r>
      <w:r w:rsidRPr="00743F11">
        <w:rPr>
          <w:rFonts w:ascii="Book Antiqua" w:eastAsia="宋体" w:hAnsi="Book Antiqua" w:cs="宋体"/>
          <w:i/>
          <w:color w:val="000000" w:themeColor="text1"/>
          <w:kern w:val="0"/>
          <w:sz w:val="24"/>
          <w:szCs w:val="24"/>
        </w:rPr>
        <w:t>Our Dermatol Online</w:t>
      </w:r>
      <w:r w:rsidRPr="00743F11">
        <w:rPr>
          <w:rFonts w:ascii="Book Antiqua" w:eastAsia="宋体" w:hAnsi="Book Antiqua" w:cs="宋体"/>
          <w:color w:val="000000" w:themeColor="text1"/>
          <w:kern w:val="0"/>
          <w:sz w:val="24"/>
          <w:szCs w:val="24"/>
        </w:rPr>
        <w:t xml:space="preserve"> 2014; </w:t>
      </w:r>
      <w:r w:rsidRPr="00743F11">
        <w:rPr>
          <w:rFonts w:ascii="Book Antiqua" w:eastAsia="宋体" w:hAnsi="Book Antiqua" w:cs="宋体"/>
          <w:b/>
          <w:color w:val="000000" w:themeColor="text1"/>
          <w:kern w:val="0"/>
          <w:sz w:val="24"/>
          <w:szCs w:val="24"/>
        </w:rPr>
        <w:t>5</w:t>
      </w:r>
      <w:r w:rsidRPr="00743F11">
        <w:rPr>
          <w:rFonts w:ascii="Book Antiqua" w:eastAsia="宋体" w:hAnsi="Book Antiqua" w:cs="宋体"/>
          <w:color w:val="000000" w:themeColor="text1"/>
          <w:kern w:val="0"/>
          <w:sz w:val="24"/>
          <w:szCs w:val="24"/>
        </w:rPr>
        <w:t>: 432-433 [DOI: 10.7241/ourd.20144.111]</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23 </w:t>
      </w:r>
      <w:r w:rsidRPr="002E46D9">
        <w:rPr>
          <w:rFonts w:ascii="Book Antiqua" w:eastAsia="宋体" w:hAnsi="Book Antiqua" w:cs="宋体"/>
          <w:b/>
          <w:bCs/>
          <w:kern w:val="0"/>
          <w:sz w:val="24"/>
          <w:szCs w:val="24"/>
        </w:rPr>
        <w:t>Ujiie H</w:t>
      </w:r>
      <w:r w:rsidRPr="002E46D9">
        <w:rPr>
          <w:rFonts w:ascii="Book Antiqua" w:eastAsia="宋体" w:hAnsi="Book Antiqua" w:cs="宋体"/>
          <w:kern w:val="0"/>
          <w:sz w:val="24"/>
          <w:szCs w:val="24"/>
        </w:rPr>
        <w:t xml:space="preserve">, Sawamura D, Yokota K, Nishie W, Shichinohe R, Shimizu H. Pyoderma gangrenosum associated with Takayasu's arteritis. </w:t>
      </w:r>
      <w:r w:rsidRPr="002E46D9">
        <w:rPr>
          <w:rFonts w:ascii="Book Antiqua" w:eastAsia="宋体" w:hAnsi="Book Antiqua" w:cs="宋体"/>
          <w:i/>
          <w:iCs/>
          <w:kern w:val="0"/>
          <w:sz w:val="24"/>
          <w:szCs w:val="24"/>
        </w:rPr>
        <w:t>Clin Exp Dermatol</w:t>
      </w:r>
      <w:r w:rsidRPr="002E46D9">
        <w:rPr>
          <w:rFonts w:ascii="Book Antiqua" w:eastAsia="宋体" w:hAnsi="Book Antiqua" w:cs="宋体"/>
          <w:kern w:val="0"/>
          <w:sz w:val="24"/>
          <w:szCs w:val="24"/>
        </w:rPr>
        <w:t xml:space="preserve"> 2004; </w:t>
      </w:r>
      <w:r w:rsidRPr="002E46D9">
        <w:rPr>
          <w:rFonts w:ascii="Book Antiqua" w:eastAsia="宋体" w:hAnsi="Book Antiqua" w:cs="宋体"/>
          <w:b/>
          <w:bCs/>
          <w:kern w:val="0"/>
          <w:sz w:val="24"/>
          <w:szCs w:val="24"/>
        </w:rPr>
        <w:t>29</w:t>
      </w:r>
      <w:r w:rsidRPr="002E46D9">
        <w:rPr>
          <w:rFonts w:ascii="Book Antiqua" w:eastAsia="宋体" w:hAnsi="Book Antiqua" w:cs="宋体"/>
          <w:kern w:val="0"/>
          <w:sz w:val="24"/>
          <w:szCs w:val="24"/>
        </w:rPr>
        <w:t>: 357-359 [PMID: 15245528 DOI: 10.1111/j.1365-2230.2004.01514.x]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24 </w:t>
      </w:r>
      <w:r w:rsidRPr="002E46D9">
        <w:rPr>
          <w:rFonts w:ascii="Book Antiqua" w:eastAsia="宋体" w:hAnsi="Book Antiqua" w:cs="宋体"/>
          <w:b/>
          <w:bCs/>
          <w:kern w:val="0"/>
          <w:sz w:val="24"/>
          <w:szCs w:val="24"/>
        </w:rPr>
        <w:t>Comarmond C</w:t>
      </w:r>
      <w:r w:rsidRPr="002E46D9">
        <w:rPr>
          <w:rFonts w:ascii="Book Antiqua" w:eastAsia="宋体" w:hAnsi="Book Antiqua" w:cs="宋体"/>
          <w:kern w:val="0"/>
          <w:sz w:val="24"/>
          <w:szCs w:val="24"/>
        </w:rPr>
        <w:t xml:space="preserve">, Plaisier E, Dahan K, Mirault T, Emmerich J, Amoura Z, Cacoub P, Saadoun D. Anti TNF-α in refractory Takayasu's arteritis: cases series and review of the literature. </w:t>
      </w:r>
      <w:r w:rsidRPr="002E46D9">
        <w:rPr>
          <w:rFonts w:ascii="Book Antiqua" w:eastAsia="宋体" w:hAnsi="Book Antiqua" w:cs="宋体"/>
          <w:i/>
          <w:iCs/>
          <w:kern w:val="0"/>
          <w:sz w:val="24"/>
          <w:szCs w:val="24"/>
        </w:rPr>
        <w:t>Autoimmun Rev</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11</w:t>
      </w:r>
      <w:r w:rsidRPr="002E46D9">
        <w:rPr>
          <w:rFonts w:ascii="Book Antiqua" w:eastAsia="宋体" w:hAnsi="Book Antiqua" w:cs="宋体"/>
          <w:kern w:val="0"/>
          <w:sz w:val="24"/>
          <w:szCs w:val="24"/>
        </w:rPr>
        <w:t>: 678-684 [PMID: 22155781 DO</w:t>
      </w:r>
      <w:r w:rsidRPr="00743F11">
        <w:rPr>
          <w:rFonts w:ascii="Book Antiqua" w:eastAsia="宋体" w:hAnsi="Book Antiqua" w:cs="宋体"/>
          <w:kern w:val="0"/>
          <w:sz w:val="24"/>
          <w:szCs w:val="24"/>
        </w:rPr>
        <w:t>I: 10.1016/j.autrev.2011.11.025</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25 </w:t>
      </w:r>
      <w:r w:rsidRPr="002E46D9">
        <w:rPr>
          <w:rFonts w:ascii="Book Antiqua" w:eastAsia="宋体" w:hAnsi="Book Antiqua" w:cs="宋体"/>
          <w:b/>
          <w:bCs/>
          <w:kern w:val="0"/>
          <w:sz w:val="24"/>
          <w:szCs w:val="24"/>
        </w:rPr>
        <w:t>Ahronowitz I</w:t>
      </w:r>
      <w:r w:rsidRPr="002E46D9">
        <w:rPr>
          <w:rFonts w:ascii="Book Antiqua" w:eastAsia="宋体" w:hAnsi="Book Antiqua" w:cs="宋体"/>
          <w:kern w:val="0"/>
          <w:sz w:val="24"/>
          <w:szCs w:val="24"/>
        </w:rPr>
        <w:t xml:space="preserve">, Harp J, Shinkai K. Etiology and management of pyoderma gangrenosum: a comprehensive review. </w:t>
      </w:r>
      <w:r w:rsidRPr="002E46D9">
        <w:rPr>
          <w:rFonts w:ascii="Book Antiqua" w:eastAsia="宋体" w:hAnsi="Book Antiqua" w:cs="宋体"/>
          <w:i/>
          <w:iCs/>
          <w:kern w:val="0"/>
          <w:sz w:val="24"/>
          <w:szCs w:val="24"/>
        </w:rPr>
        <w:t>Am J Clin Dermatol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13</w:t>
      </w:r>
      <w:r w:rsidRPr="002E46D9">
        <w:rPr>
          <w:rFonts w:ascii="Book Antiqua" w:eastAsia="宋体" w:hAnsi="Book Antiqua" w:cs="宋体"/>
          <w:kern w:val="0"/>
          <w:sz w:val="24"/>
          <w:szCs w:val="24"/>
        </w:rPr>
        <w:t>: 191-211 [PMID: 22356259 DOI: 1</w:t>
      </w:r>
      <w:r w:rsidRPr="00743F11">
        <w:rPr>
          <w:rFonts w:ascii="Book Antiqua" w:eastAsia="宋体" w:hAnsi="Book Antiqua" w:cs="宋体"/>
          <w:kern w:val="0"/>
          <w:sz w:val="24"/>
          <w:szCs w:val="24"/>
        </w:rPr>
        <w:t>0.2165/11595240-000000000-00000</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26 </w:t>
      </w:r>
      <w:r w:rsidRPr="002E46D9">
        <w:rPr>
          <w:rFonts w:ascii="Book Antiqua" w:eastAsia="宋体" w:hAnsi="Book Antiqua" w:cs="宋体"/>
          <w:b/>
          <w:bCs/>
          <w:kern w:val="0"/>
          <w:sz w:val="24"/>
          <w:szCs w:val="24"/>
        </w:rPr>
        <w:t>Braun-Falco M</w:t>
      </w:r>
      <w:r w:rsidRPr="002E46D9">
        <w:rPr>
          <w:rFonts w:ascii="Book Antiqua" w:eastAsia="宋体" w:hAnsi="Book Antiqua" w:cs="宋体"/>
          <w:kern w:val="0"/>
          <w:sz w:val="24"/>
          <w:szCs w:val="24"/>
        </w:rPr>
        <w:t xml:space="preserve">, Kovnerystyy O, Lohse P, Ruzicka T. Pyoderma gangrenosum, acne, and suppurative hidradenitis (PASH)--a new autoinflammatory syndrome distinct from PAPA syndrome.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66</w:t>
      </w:r>
      <w:r w:rsidRPr="002E46D9">
        <w:rPr>
          <w:rFonts w:ascii="Book Antiqua" w:eastAsia="宋体" w:hAnsi="Book Antiqua" w:cs="宋体"/>
          <w:kern w:val="0"/>
          <w:sz w:val="24"/>
          <w:szCs w:val="24"/>
        </w:rPr>
        <w:t>: 409-415 [PMID: 21745697 DOI: 10.1016/j.jaad.2010.12.025]</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27 </w:t>
      </w:r>
      <w:r w:rsidRPr="002E46D9">
        <w:rPr>
          <w:rFonts w:ascii="Book Antiqua" w:eastAsia="宋体" w:hAnsi="Book Antiqua" w:cs="宋体"/>
          <w:b/>
          <w:bCs/>
          <w:kern w:val="0"/>
          <w:sz w:val="24"/>
          <w:szCs w:val="24"/>
        </w:rPr>
        <w:t>Bruzzese V</w:t>
      </w:r>
      <w:r w:rsidRPr="002E46D9">
        <w:rPr>
          <w:rFonts w:ascii="Book Antiqua" w:eastAsia="宋体" w:hAnsi="Book Antiqua" w:cs="宋体"/>
          <w:kern w:val="0"/>
          <w:sz w:val="24"/>
          <w:szCs w:val="24"/>
        </w:rPr>
        <w:t xml:space="preserve">. Pyoderma gangrenosum, acne conglobata, suppurative hidradenitis, and axial spondyloarthritis: efficacy of anti-tumor necrosis factor α therapy. </w:t>
      </w:r>
      <w:r w:rsidRPr="002E46D9">
        <w:rPr>
          <w:rFonts w:ascii="Book Antiqua" w:eastAsia="宋体" w:hAnsi="Book Antiqua" w:cs="宋体"/>
          <w:i/>
          <w:iCs/>
          <w:kern w:val="0"/>
          <w:sz w:val="24"/>
          <w:szCs w:val="24"/>
        </w:rPr>
        <w:t>J Clin Rheumatol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18</w:t>
      </w:r>
      <w:r w:rsidRPr="002E46D9">
        <w:rPr>
          <w:rFonts w:ascii="Book Antiqua" w:eastAsia="宋体" w:hAnsi="Book Antiqua" w:cs="宋体"/>
          <w:kern w:val="0"/>
          <w:sz w:val="24"/>
          <w:szCs w:val="24"/>
        </w:rPr>
        <w:t>: 413-415 [PMID: 23188209 DOI: 10.1097/RHU.0b013e318278b84c]</w:t>
      </w:r>
    </w:p>
    <w:p w:rsidR="005F368E" w:rsidRPr="00743F11"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28 </w:t>
      </w:r>
      <w:r w:rsidRPr="00743F11">
        <w:rPr>
          <w:rFonts w:ascii="Book Antiqua" w:eastAsia="宋体" w:hAnsi="Book Antiqua" w:cs="宋体"/>
          <w:b/>
          <w:color w:val="000000" w:themeColor="text1"/>
          <w:kern w:val="0"/>
          <w:sz w:val="24"/>
          <w:szCs w:val="24"/>
        </w:rPr>
        <w:t>Garzorz N,</w:t>
      </w:r>
      <w:r w:rsidRPr="00743F11">
        <w:rPr>
          <w:rFonts w:ascii="Book Antiqua" w:eastAsia="宋体" w:hAnsi="Book Antiqua" w:cs="宋体"/>
          <w:color w:val="000000" w:themeColor="text1"/>
          <w:kern w:val="0"/>
          <w:sz w:val="24"/>
          <w:szCs w:val="24"/>
        </w:rPr>
        <w:t xml:space="preserve"> Papanagiotou V, Atenhan A, Andres C, Eyerich S, Eyerich K, Ring J, Brockow K. Pyoderma gangrenosum, acne, psoriasis, arthritis and suppurative hidradenitis (PAPASH)-syndrome: a new entity within the spectrum of autoinflammatory syndromes? </w:t>
      </w:r>
      <w:r w:rsidRPr="00743F11">
        <w:rPr>
          <w:rFonts w:ascii="Book Antiqua" w:eastAsia="宋体" w:hAnsi="Book Antiqua" w:cs="宋体"/>
          <w:i/>
          <w:iCs/>
          <w:color w:val="000000" w:themeColor="text1"/>
          <w:kern w:val="0"/>
          <w:sz w:val="24"/>
          <w:szCs w:val="24"/>
        </w:rPr>
        <w:t>J Eur Acad Dermatol Venereol</w:t>
      </w:r>
      <w:r w:rsidRPr="00743F11">
        <w:rPr>
          <w:rFonts w:ascii="Book Antiqua" w:eastAsia="宋体" w:hAnsi="Book Antiqua" w:cs="宋体"/>
          <w:color w:val="000000" w:themeColor="text1"/>
          <w:kern w:val="0"/>
          <w:sz w:val="24"/>
          <w:szCs w:val="24"/>
        </w:rPr>
        <w:t xml:space="preserve"> 2014 Jul 28; Epub ahead of print [PMID: 25070077 DOI: 10.1111/jdv.12631]</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29 </w:t>
      </w:r>
      <w:r w:rsidRPr="002E46D9">
        <w:rPr>
          <w:rFonts w:ascii="Book Antiqua" w:eastAsia="宋体" w:hAnsi="Book Antiqua" w:cs="宋体"/>
          <w:b/>
          <w:bCs/>
          <w:kern w:val="0"/>
          <w:sz w:val="24"/>
          <w:szCs w:val="24"/>
        </w:rPr>
        <w:t>Schlapbach C</w:t>
      </w:r>
      <w:r w:rsidRPr="002E46D9">
        <w:rPr>
          <w:rFonts w:ascii="Book Antiqua" w:eastAsia="宋体" w:hAnsi="Book Antiqua" w:cs="宋体"/>
          <w:kern w:val="0"/>
          <w:sz w:val="24"/>
          <w:szCs w:val="24"/>
        </w:rPr>
        <w:t xml:space="preserve">, Hänni T, Yawalkar N, Hunger RE. Expression of the IL-23/Th17 pathway in lesions of hidradenitis suppurativa.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65</w:t>
      </w:r>
      <w:r w:rsidRPr="002E46D9">
        <w:rPr>
          <w:rFonts w:ascii="Book Antiqua" w:eastAsia="宋体" w:hAnsi="Book Antiqua" w:cs="宋体"/>
          <w:kern w:val="0"/>
          <w:sz w:val="24"/>
          <w:szCs w:val="24"/>
        </w:rPr>
        <w:t>: 790-798 [PMID: 21641076 DOI: 10.1016/j.jaad.2010.07.010]</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30 </w:t>
      </w:r>
      <w:r w:rsidRPr="002E46D9">
        <w:rPr>
          <w:rFonts w:ascii="Book Antiqua" w:eastAsia="宋体" w:hAnsi="Book Antiqua" w:cs="宋体"/>
          <w:b/>
          <w:bCs/>
          <w:kern w:val="0"/>
          <w:sz w:val="24"/>
          <w:szCs w:val="24"/>
        </w:rPr>
        <w:t>Wolk K</w:t>
      </w:r>
      <w:r w:rsidRPr="002E46D9">
        <w:rPr>
          <w:rFonts w:ascii="Book Antiqua" w:eastAsia="宋体" w:hAnsi="Book Antiqua" w:cs="宋体"/>
          <w:kern w:val="0"/>
          <w:sz w:val="24"/>
          <w:szCs w:val="24"/>
        </w:rPr>
        <w:t xml:space="preserve">, Warszawska K, Hoeflich C, Witte E, Schneider-Burrus S, Witte K, Kunz S, Buss A, Roewert HJ, Krause M, Lukowsky A, Volk HD, Sterry W, Sabat R. Deficiency of IL-22 contributes to a chronic inflammatory disease: pathogenetic mechanisms in acne inversa. </w:t>
      </w:r>
      <w:r w:rsidRPr="002E46D9">
        <w:rPr>
          <w:rFonts w:ascii="Book Antiqua" w:eastAsia="宋体" w:hAnsi="Book Antiqua" w:cs="宋体"/>
          <w:i/>
          <w:iCs/>
          <w:kern w:val="0"/>
          <w:sz w:val="24"/>
          <w:szCs w:val="24"/>
        </w:rPr>
        <w:t>J Immunol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186</w:t>
      </w:r>
      <w:r w:rsidRPr="002E46D9">
        <w:rPr>
          <w:rFonts w:ascii="Book Antiqua" w:eastAsia="宋体" w:hAnsi="Book Antiqua" w:cs="宋体"/>
          <w:kern w:val="0"/>
          <w:sz w:val="24"/>
          <w:szCs w:val="24"/>
        </w:rPr>
        <w:t>: 1228-1239 [PMID: 2114804</w:t>
      </w:r>
      <w:r w:rsidRPr="00743F11">
        <w:rPr>
          <w:rFonts w:ascii="Book Antiqua" w:eastAsia="宋体" w:hAnsi="Book Antiqua" w:cs="宋体"/>
          <w:kern w:val="0"/>
          <w:sz w:val="24"/>
          <w:szCs w:val="24"/>
        </w:rPr>
        <w:t>1 DOI: 10.4049/jimmunol.0903907</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31 </w:t>
      </w:r>
      <w:r w:rsidRPr="002E46D9">
        <w:rPr>
          <w:rFonts w:ascii="Book Antiqua" w:eastAsia="宋体" w:hAnsi="Book Antiqua" w:cs="宋体"/>
          <w:b/>
          <w:bCs/>
          <w:kern w:val="0"/>
          <w:sz w:val="24"/>
          <w:szCs w:val="24"/>
        </w:rPr>
        <w:t>Binus AM</w:t>
      </w:r>
      <w:r w:rsidRPr="002E46D9">
        <w:rPr>
          <w:rFonts w:ascii="Book Antiqua" w:eastAsia="宋体" w:hAnsi="Book Antiqua" w:cs="宋体"/>
          <w:kern w:val="0"/>
          <w:sz w:val="24"/>
          <w:szCs w:val="24"/>
        </w:rPr>
        <w:t xml:space="preserve">, Qureshi AA, Li VW, Winterfield LS. Pyoderma gangrenosum: a retrospective review of patient characteristics, comorbidities and therapy in 103 patients. </w:t>
      </w:r>
      <w:r w:rsidRPr="002E46D9">
        <w:rPr>
          <w:rFonts w:ascii="Book Antiqua" w:eastAsia="宋体" w:hAnsi="Book Antiqua" w:cs="宋体"/>
          <w:i/>
          <w:iCs/>
          <w:kern w:val="0"/>
          <w:sz w:val="24"/>
          <w:szCs w:val="24"/>
        </w:rPr>
        <w:t>Br J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165</w:t>
      </w:r>
      <w:r w:rsidRPr="002E46D9">
        <w:rPr>
          <w:rFonts w:ascii="Book Antiqua" w:eastAsia="宋体" w:hAnsi="Book Antiqua" w:cs="宋体"/>
          <w:kern w:val="0"/>
          <w:sz w:val="24"/>
          <w:szCs w:val="24"/>
        </w:rPr>
        <w:t>: 1244-1250 [PMID: 21824126 DOI: 1</w:t>
      </w:r>
      <w:r w:rsidRPr="00743F11">
        <w:rPr>
          <w:rFonts w:ascii="Book Antiqua" w:eastAsia="宋体" w:hAnsi="Book Antiqua" w:cs="宋体"/>
          <w:kern w:val="0"/>
          <w:sz w:val="24"/>
          <w:szCs w:val="24"/>
        </w:rPr>
        <w:t>0.1111/j.1365-2133.2011.10565.x</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32 </w:t>
      </w:r>
      <w:r w:rsidRPr="002E46D9">
        <w:rPr>
          <w:rFonts w:ascii="Book Antiqua" w:eastAsia="宋体" w:hAnsi="Book Antiqua" w:cs="宋体"/>
          <w:b/>
          <w:bCs/>
          <w:kern w:val="0"/>
          <w:sz w:val="24"/>
          <w:szCs w:val="24"/>
        </w:rPr>
        <w:t>Smith DL</w:t>
      </w:r>
      <w:r w:rsidRPr="002E46D9">
        <w:rPr>
          <w:rFonts w:ascii="Book Antiqua" w:eastAsia="宋体" w:hAnsi="Book Antiqua" w:cs="宋体"/>
          <w:kern w:val="0"/>
          <w:sz w:val="24"/>
          <w:szCs w:val="24"/>
        </w:rPr>
        <w:t xml:space="preserve">, White CR. Pyoderma gangrenosum in association with psoriatic arthritis. </w:t>
      </w:r>
      <w:r w:rsidRPr="002E46D9">
        <w:rPr>
          <w:rFonts w:ascii="Book Antiqua" w:eastAsia="宋体" w:hAnsi="Book Antiqua" w:cs="宋体"/>
          <w:i/>
          <w:iCs/>
          <w:kern w:val="0"/>
          <w:sz w:val="24"/>
          <w:szCs w:val="24"/>
        </w:rPr>
        <w:t>Arthritis Rheum</w:t>
      </w:r>
      <w:r w:rsidRPr="002E46D9">
        <w:rPr>
          <w:rFonts w:ascii="Book Antiqua" w:eastAsia="宋体" w:hAnsi="Book Antiqua" w:cs="宋体"/>
          <w:kern w:val="0"/>
          <w:sz w:val="24"/>
          <w:szCs w:val="24"/>
        </w:rPr>
        <w:t xml:space="preserve"> 1994; </w:t>
      </w:r>
      <w:r w:rsidRPr="002E46D9">
        <w:rPr>
          <w:rFonts w:ascii="Book Antiqua" w:eastAsia="宋体" w:hAnsi="Book Antiqua" w:cs="宋体"/>
          <w:b/>
          <w:bCs/>
          <w:kern w:val="0"/>
          <w:sz w:val="24"/>
          <w:szCs w:val="24"/>
        </w:rPr>
        <w:t>37</w:t>
      </w:r>
      <w:r w:rsidRPr="002E46D9">
        <w:rPr>
          <w:rFonts w:ascii="Book Antiqua" w:eastAsia="宋体" w:hAnsi="Book Antiqua" w:cs="宋体"/>
          <w:kern w:val="0"/>
          <w:sz w:val="24"/>
          <w:szCs w:val="24"/>
        </w:rPr>
        <w:t>: 1258-1260 [PMID: 8053964 DOI: 10.1002/art.1780370823]</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33 </w:t>
      </w:r>
      <w:r w:rsidRPr="002E46D9">
        <w:rPr>
          <w:rFonts w:ascii="Book Antiqua" w:eastAsia="宋体" w:hAnsi="Book Antiqua" w:cs="宋体"/>
          <w:b/>
          <w:bCs/>
          <w:kern w:val="0"/>
          <w:sz w:val="24"/>
          <w:szCs w:val="24"/>
        </w:rPr>
        <w:t>Spangler JG</w:t>
      </w:r>
      <w:r w:rsidRPr="002E46D9">
        <w:rPr>
          <w:rFonts w:ascii="Book Antiqua" w:eastAsia="宋体" w:hAnsi="Book Antiqua" w:cs="宋体"/>
          <w:kern w:val="0"/>
          <w:sz w:val="24"/>
          <w:szCs w:val="24"/>
        </w:rPr>
        <w:t xml:space="preserve">. Pyoderma gangrenosum in a patient with psoriatic arthritis. </w:t>
      </w:r>
      <w:r w:rsidRPr="002E46D9">
        <w:rPr>
          <w:rFonts w:ascii="Book Antiqua" w:eastAsia="宋体" w:hAnsi="Book Antiqua" w:cs="宋体"/>
          <w:i/>
          <w:iCs/>
          <w:kern w:val="0"/>
          <w:sz w:val="24"/>
          <w:szCs w:val="24"/>
        </w:rPr>
        <w:t>J Am Board Fam Pract</w:t>
      </w:r>
      <w:r w:rsidRPr="002E46D9">
        <w:rPr>
          <w:rFonts w:ascii="Book Antiqua" w:eastAsia="宋体" w:hAnsi="Book Antiqua" w:cs="宋体"/>
          <w:kern w:val="0"/>
          <w:sz w:val="24"/>
          <w:szCs w:val="24"/>
        </w:rPr>
        <w:t xml:space="preserve"> </w:t>
      </w:r>
      <w:r w:rsidRPr="00743F11">
        <w:rPr>
          <w:rFonts w:ascii="Book Antiqua" w:eastAsia="宋体" w:hAnsi="Book Antiqua" w:cs="宋体"/>
          <w:kern w:val="0"/>
          <w:sz w:val="24"/>
          <w:szCs w:val="24"/>
        </w:rPr>
        <w:t>2001</w:t>
      </w:r>
      <w:r w:rsidRPr="002E46D9">
        <w:rPr>
          <w:rFonts w:ascii="Book Antiqua" w:eastAsia="宋体" w:hAnsi="Book Antiqua" w:cs="宋体"/>
          <w:kern w:val="0"/>
          <w:sz w:val="24"/>
          <w:szCs w:val="24"/>
        </w:rPr>
        <w:t xml:space="preserve">; </w:t>
      </w:r>
      <w:r w:rsidRPr="002E46D9">
        <w:rPr>
          <w:rFonts w:ascii="Book Antiqua" w:eastAsia="宋体" w:hAnsi="Book Antiqua" w:cs="宋体"/>
          <w:b/>
          <w:bCs/>
          <w:kern w:val="0"/>
          <w:sz w:val="24"/>
          <w:szCs w:val="24"/>
        </w:rPr>
        <w:t>14</w:t>
      </w:r>
      <w:r w:rsidRPr="002E46D9">
        <w:rPr>
          <w:rFonts w:ascii="Book Antiqua" w:eastAsia="宋体" w:hAnsi="Book Antiqua" w:cs="宋体"/>
          <w:kern w:val="0"/>
          <w:sz w:val="24"/>
          <w:szCs w:val="24"/>
        </w:rPr>
        <w:t>: 466-469 [PMID: 11757891]</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34 </w:t>
      </w:r>
      <w:r w:rsidRPr="002E46D9">
        <w:rPr>
          <w:rFonts w:ascii="Book Antiqua" w:eastAsia="宋体" w:hAnsi="Book Antiqua" w:cs="宋体"/>
          <w:b/>
          <w:bCs/>
          <w:kern w:val="0"/>
          <w:sz w:val="24"/>
          <w:szCs w:val="24"/>
        </w:rPr>
        <w:t>Lillis JV</w:t>
      </w:r>
      <w:r w:rsidRPr="002E46D9">
        <w:rPr>
          <w:rFonts w:ascii="Book Antiqua" w:eastAsia="宋体" w:hAnsi="Book Antiqua" w:cs="宋体"/>
          <w:kern w:val="0"/>
          <w:sz w:val="24"/>
          <w:szCs w:val="24"/>
        </w:rPr>
        <w:t xml:space="preserve">, Guo CS, Lee JJ, Blauvelt A. Increased IL-23 expression in palmoplantar psoriasis and hyperkeratotic hand dermatitis. </w:t>
      </w:r>
      <w:r w:rsidRPr="002E46D9">
        <w:rPr>
          <w:rFonts w:ascii="Book Antiqua" w:eastAsia="宋体" w:hAnsi="Book Antiqua" w:cs="宋体"/>
          <w:i/>
          <w:iCs/>
          <w:kern w:val="0"/>
          <w:sz w:val="24"/>
          <w:szCs w:val="24"/>
        </w:rPr>
        <w:t>Arch Dermatol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146</w:t>
      </w:r>
      <w:r w:rsidRPr="002E46D9">
        <w:rPr>
          <w:rFonts w:ascii="Book Antiqua" w:eastAsia="宋体" w:hAnsi="Book Antiqua" w:cs="宋体"/>
          <w:kern w:val="0"/>
          <w:sz w:val="24"/>
          <w:szCs w:val="24"/>
        </w:rPr>
        <w:t>: 918-919 [PMID: 20713832 DOI</w:t>
      </w:r>
      <w:r w:rsidRPr="00743F11">
        <w:rPr>
          <w:rFonts w:ascii="Book Antiqua" w:eastAsia="宋体" w:hAnsi="Book Antiqua" w:cs="宋体"/>
          <w:kern w:val="0"/>
          <w:sz w:val="24"/>
          <w:szCs w:val="24"/>
        </w:rPr>
        <w:t>: 10.1001/archdermatol.2010.168</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35 </w:t>
      </w:r>
      <w:r w:rsidRPr="002E46D9">
        <w:rPr>
          <w:rFonts w:ascii="Book Antiqua" w:eastAsia="宋体" w:hAnsi="Book Antiqua" w:cs="宋体"/>
          <w:b/>
          <w:bCs/>
          <w:kern w:val="0"/>
          <w:sz w:val="24"/>
          <w:szCs w:val="24"/>
        </w:rPr>
        <w:t>Hagforsen E</w:t>
      </w:r>
      <w:r w:rsidRPr="002E46D9">
        <w:rPr>
          <w:rFonts w:ascii="Book Antiqua" w:eastAsia="宋体" w:hAnsi="Book Antiqua" w:cs="宋体"/>
          <w:kern w:val="0"/>
          <w:sz w:val="24"/>
          <w:szCs w:val="24"/>
        </w:rPr>
        <w:t xml:space="preserve">, Hedstrand H, Nyberg F, Michaëlsson G. Novel findings of Langerhans cells and interleukin-17 expression in relation to the acrosyringium and pustule in palmoplantar pustulosis. </w:t>
      </w:r>
      <w:r w:rsidRPr="002E46D9">
        <w:rPr>
          <w:rFonts w:ascii="Book Antiqua" w:eastAsia="宋体" w:hAnsi="Book Antiqua" w:cs="宋体"/>
          <w:i/>
          <w:iCs/>
          <w:kern w:val="0"/>
          <w:sz w:val="24"/>
          <w:szCs w:val="24"/>
        </w:rPr>
        <w:t>Br J Dermatol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163</w:t>
      </w:r>
      <w:r w:rsidRPr="002E46D9">
        <w:rPr>
          <w:rFonts w:ascii="Book Antiqua" w:eastAsia="宋体" w:hAnsi="Book Antiqua" w:cs="宋体"/>
          <w:kern w:val="0"/>
          <w:sz w:val="24"/>
          <w:szCs w:val="24"/>
        </w:rPr>
        <w:t>: 572-579 [PMID: 20426778 DOI: 1</w:t>
      </w:r>
      <w:r w:rsidRPr="00743F11">
        <w:rPr>
          <w:rFonts w:ascii="Book Antiqua" w:eastAsia="宋体" w:hAnsi="Book Antiqua" w:cs="宋体"/>
          <w:kern w:val="0"/>
          <w:sz w:val="24"/>
          <w:szCs w:val="24"/>
        </w:rPr>
        <w:t>0.1111/j.1365-2133.2010.09819.x</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36 </w:t>
      </w:r>
      <w:r w:rsidRPr="002E46D9">
        <w:rPr>
          <w:rFonts w:ascii="Book Antiqua" w:eastAsia="宋体" w:hAnsi="Book Antiqua" w:cs="宋体"/>
          <w:b/>
          <w:bCs/>
          <w:kern w:val="0"/>
          <w:sz w:val="24"/>
          <w:szCs w:val="24"/>
        </w:rPr>
        <w:t>Laan M</w:t>
      </w:r>
      <w:r w:rsidRPr="002E46D9">
        <w:rPr>
          <w:rFonts w:ascii="Book Antiqua" w:eastAsia="宋体" w:hAnsi="Book Antiqua" w:cs="宋体"/>
          <w:kern w:val="0"/>
          <w:sz w:val="24"/>
          <w:szCs w:val="24"/>
        </w:rPr>
        <w:t xml:space="preserve">, Cui ZH, Hoshino H, Lötvall J, Sjöstrand M, Gruenert DC, Skoogh BE, Lindén A. Neutrophil recruitment by human IL-17 via C-X-C chemokine release in the airways. </w:t>
      </w:r>
      <w:r w:rsidRPr="002E46D9">
        <w:rPr>
          <w:rFonts w:ascii="Book Antiqua" w:eastAsia="宋体" w:hAnsi="Book Antiqua" w:cs="宋体"/>
          <w:i/>
          <w:iCs/>
          <w:kern w:val="0"/>
          <w:sz w:val="24"/>
          <w:szCs w:val="24"/>
        </w:rPr>
        <w:t>J Immunol</w:t>
      </w:r>
      <w:r w:rsidRPr="002E46D9">
        <w:rPr>
          <w:rFonts w:ascii="Book Antiqua" w:eastAsia="宋体" w:hAnsi="Book Antiqua" w:cs="宋体"/>
          <w:kern w:val="0"/>
          <w:sz w:val="24"/>
          <w:szCs w:val="24"/>
        </w:rPr>
        <w:t xml:space="preserve"> 1999; </w:t>
      </w:r>
      <w:r w:rsidRPr="002E46D9">
        <w:rPr>
          <w:rFonts w:ascii="Book Antiqua" w:eastAsia="宋体" w:hAnsi="Book Antiqua" w:cs="宋体"/>
          <w:b/>
          <w:bCs/>
          <w:kern w:val="0"/>
          <w:sz w:val="24"/>
          <w:szCs w:val="24"/>
        </w:rPr>
        <w:t>162</w:t>
      </w:r>
      <w:r w:rsidRPr="002E46D9">
        <w:rPr>
          <w:rFonts w:ascii="Book Antiqua" w:eastAsia="宋体" w:hAnsi="Book Antiqua" w:cs="宋体"/>
          <w:kern w:val="0"/>
          <w:sz w:val="24"/>
          <w:szCs w:val="24"/>
        </w:rPr>
        <w:t>: 2347-2352 [PMID: 9973514]</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37 </w:t>
      </w:r>
      <w:r w:rsidRPr="002E46D9">
        <w:rPr>
          <w:rFonts w:ascii="Book Antiqua" w:eastAsia="宋体" w:hAnsi="Book Antiqua" w:cs="宋体"/>
          <w:b/>
          <w:bCs/>
          <w:kern w:val="0"/>
          <w:sz w:val="24"/>
          <w:szCs w:val="24"/>
        </w:rPr>
        <w:t>Murakami M</w:t>
      </w:r>
      <w:r w:rsidRPr="002E46D9">
        <w:rPr>
          <w:rFonts w:ascii="Book Antiqua" w:eastAsia="宋体" w:hAnsi="Book Antiqua" w:cs="宋体"/>
          <w:kern w:val="0"/>
          <w:sz w:val="24"/>
          <w:szCs w:val="24"/>
        </w:rPr>
        <w:t xml:space="preserve">, Hagforsen E, Morhenn V, Ishida-Yamamoto A, Iizuka H. Patients with palmoplantar pustulosis have increased IL-17 and IL-22 levels both in the lesion and serum. </w:t>
      </w:r>
      <w:r w:rsidRPr="002E46D9">
        <w:rPr>
          <w:rFonts w:ascii="Book Antiqua" w:eastAsia="宋体" w:hAnsi="Book Antiqua" w:cs="宋体"/>
          <w:i/>
          <w:iCs/>
          <w:kern w:val="0"/>
          <w:sz w:val="24"/>
          <w:szCs w:val="24"/>
        </w:rPr>
        <w:t>Exp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20</w:t>
      </w:r>
      <w:r w:rsidRPr="002E46D9">
        <w:rPr>
          <w:rFonts w:ascii="Book Antiqua" w:eastAsia="宋体" w:hAnsi="Book Antiqua" w:cs="宋体"/>
          <w:kern w:val="0"/>
          <w:sz w:val="24"/>
          <w:szCs w:val="24"/>
        </w:rPr>
        <w:t>: 845-847 [PMID: 21732985 DOI: 1</w:t>
      </w:r>
      <w:r w:rsidRPr="00743F11">
        <w:rPr>
          <w:rFonts w:ascii="Book Antiqua" w:eastAsia="宋体" w:hAnsi="Book Antiqua" w:cs="宋体"/>
          <w:kern w:val="0"/>
          <w:sz w:val="24"/>
          <w:szCs w:val="24"/>
        </w:rPr>
        <w:t>0.1111/j.1600-0625.2011.01325.x</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38 </w:t>
      </w:r>
      <w:r w:rsidRPr="002E46D9">
        <w:rPr>
          <w:rFonts w:ascii="Book Antiqua" w:eastAsia="宋体" w:hAnsi="Book Antiqua" w:cs="宋体"/>
          <w:b/>
          <w:bCs/>
          <w:kern w:val="0"/>
          <w:sz w:val="24"/>
          <w:szCs w:val="24"/>
        </w:rPr>
        <w:t>Ohtsuka M</w:t>
      </w:r>
      <w:r w:rsidRPr="002E46D9">
        <w:rPr>
          <w:rFonts w:ascii="Book Antiqua" w:eastAsia="宋体" w:hAnsi="Book Antiqua" w:cs="宋体"/>
          <w:kern w:val="0"/>
          <w:sz w:val="24"/>
          <w:szCs w:val="24"/>
        </w:rPr>
        <w:t xml:space="preserve">, Yamamoto T. Rare association of pyoderma gangrenosum and palmoplantar pustulosis: a case report and review of the previous works. </w:t>
      </w:r>
      <w:r w:rsidRPr="002E46D9">
        <w:rPr>
          <w:rFonts w:ascii="Book Antiqua" w:eastAsia="宋体" w:hAnsi="Book Antiqua" w:cs="宋体"/>
          <w:i/>
          <w:iCs/>
          <w:kern w:val="0"/>
          <w:sz w:val="24"/>
          <w:szCs w:val="24"/>
        </w:rPr>
        <w:t>J Dermatol</w:t>
      </w:r>
      <w:r w:rsidRPr="002E46D9">
        <w:rPr>
          <w:rFonts w:ascii="Book Antiqua" w:eastAsia="宋体" w:hAnsi="Book Antiqua" w:cs="宋体"/>
          <w:kern w:val="0"/>
          <w:sz w:val="24"/>
          <w:szCs w:val="24"/>
        </w:rPr>
        <w:t xml:space="preserve"> 2014; </w:t>
      </w:r>
      <w:r w:rsidRPr="002E46D9">
        <w:rPr>
          <w:rFonts w:ascii="Book Antiqua" w:eastAsia="宋体" w:hAnsi="Book Antiqua" w:cs="宋体"/>
          <w:b/>
          <w:bCs/>
          <w:kern w:val="0"/>
          <w:sz w:val="24"/>
          <w:szCs w:val="24"/>
        </w:rPr>
        <w:t>41</w:t>
      </w:r>
      <w:r w:rsidRPr="002E46D9">
        <w:rPr>
          <w:rFonts w:ascii="Book Antiqua" w:eastAsia="宋体" w:hAnsi="Book Antiqua" w:cs="宋体"/>
          <w:kern w:val="0"/>
          <w:sz w:val="24"/>
          <w:szCs w:val="24"/>
        </w:rPr>
        <w:t>: 732-735 [PMID: 249860</w:t>
      </w:r>
      <w:r w:rsidRPr="00743F11">
        <w:rPr>
          <w:rFonts w:ascii="Book Antiqua" w:eastAsia="宋体" w:hAnsi="Book Antiqua" w:cs="宋体"/>
          <w:kern w:val="0"/>
          <w:sz w:val="24"/>
          <w:szCs w:val="24"/>
        </w:rPr>
        <w:t>43 DOI: 10.1111/1346-8138.12543</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39 </w:t>
      </w:r>
      <w:r w:rsidRPr="002E46D9">
        <w:rPr>
          <w:rFonts w:ascii="Book Antiqua" w:eastAsia="宋体" w:hAnsi="Book Antiqua" w:cs="宋体"/>
          <w:b/>
          <w:bCs/>
          <w:kern w:val="0"/>
          <w:sz w:val="24"/>
          <w:szCs w:val="24"/>
        </w:rPr>
        <w:t>Brooklyn TN</w:t>
      </w:r>
      <w:r w:rsidRPr="002E46D9">
        <w:rPr>
          <w:rFonts w:ascii="Book Antiqua" w:eastAsia="宋体" w:hAnsi="Book Antiqua" w:cs="宋体"/>
          <w:kern w:val="0"/>
          <w:sz w:val="24"/>
          <w:szCs w:val="24"/>
        </w:rPr>
        <w:t xml:space="preserve">, Williams AM, Dunnill MG, Probert CS. T-cell receptor repertoire in pyoderma gangrenosum: evidence for clonal expansions and trafficking. </w:t>
      </w:r>
      <w:r w:rsidRPr="002E46D9">
        <w:rPr>
          <w:rFonts w:ascii="Book Antiqua" w:eastAsia="宋体" w:hAnsi="Book Antiqua" w:cs="宋体"/>
          <w:i/>
          <w:iCs/>
          <w:kern w:val="0"/>
          <w:sz w:val="24"/>
          <w:szCs w:val="24"/>
        </w:rPr>
        <w:t>Br J Dermatol</w:t>
      </w:r>
      <w:r w:rsidRPr="002E46D9">
        <w:rPr>
          <w:rFonts w:ascii="Book Antiqua" w:eastAsia="宋体" w:hAnsi="Book Antiqua" w:cs="宋体"/>
          <w:kern w:val="0"/>
          <w:sz w:val="24"/>
          <w:szCs w:val="24"/>
        </w:rPr>
        <w:t xml:space="preserve"> 2007; </w:t>
      </w:r>
      <w:r w:rsidRPr="002E46D9">
        <w:rPr>
          <w:rFonts w:ascii="Book Antiqua" w:eastAsia="宋体" w:hAnsi="Book Antiqua" w:cs="宋体"/>
          <w:b/>
          <w:bCs/>
          <w:kern w:val="0"/>
          <w:sz w:val="24"/>
          <w:szCs w:val="24"/>
        </w:rPr>
        <w:t>157</w:t>
      </w:r>
      <w:r w:rsidRPr="002E46D9">
        <w:rPr>
          <w:rFonts w:ascii="Book Antiqua" w:eastAsia="宋体" w:hAnsi="Book Antiqua" w:cs="宋体"/>
          <w:kern w:val="0"/>
          <w:sz w:val="24"/>
          <w:szCs w:val="24"/>
        </w:rPr>
        <w:t>: 960-966 [PMID: 17935516 DOI: 10.1111/j.1365-2133.2007.08211.x]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40 </w:t>
      </w:r>
      <w:r w:rsidRPr="002E46D9">
        <w:rPr>
          <w:rFonts w:ascii="Book Antiqua" w:eastAsia="宋体" w:hAnsi="Book Antiqua" w:cs="宋体"/>
          <w:b/>
          <w:bCs/>
          <w:kern w:val="0"/>
          <w:sz w:val="24"/>
          <w:szCs w:val="24"/>
        </w:rPr>
        <w:t>Marzano AV</w:t>
      </w:r>
      <w:r w:rsidRPr="002E46D9">
        <w:rPr>
          <w:rFonts w:ascii="Book Antiqua" w:eastAsia="宋体" w:hAnsi="Book Antiqua" w:cs="宋体"/>
          <w:kern w:val="0"/>
          <w:sz w:val="24"/>
          <w:szCs w:val="24"/>
        </w:rPr>
        <w:t xml:space="preserve">, Cugno M, Trevisan V, Fanoni D, Venegoni L, Berti E, Crosti C. Role of inflammatory cells, cytokines and matrix metalloproteinases in neutrophil-mediated skin diseases. </w:t>
      </w:r>
      <w:r w:rsidRPr="002E46D9">
        <w:rPr>
          <w:rFonts w:ascii="Book Antiqua" w:eastAsia="宋体" w:hAnsi="Book Antiqua" w:cs="宋体"/>
          <w:i/>
          <w:iCs/>
          <w:kern w:val="0"/>
          <w:sz w:val="24"/>
          <w:szCs w:val="24"/>
        </w:rPr>
        <w:t>Clin Exp Immunol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162</w:t>
      </w:r>
      <w:r w:rsidRPr="002E46D9">
        <w:rPr>
          <w:rFonts w:ascii="Book Antiqua" w:eastAsia="宋体" w:hAnsi="Book Antiqua" w:cs="宋体"/>
          <w:kern w:val="0"/>
          <w:sz w:val="24"/>
          <w:szCs w:val="24"/>
        </w:rPr>
        <w:t>: 100-107 [PMID: 20636397 DOI: 1</w:t>
      </w:r>
      <w:r w:rsidRPr="00743F11">
        <w:rPr>
          <w:rFonts w:ascii="Book Antiqua" w:eastAsia="宋体" w:hAnsi="Book Antiqua" w:cs="宋体"/>
          <w:kern w:val="0"/>
          <w:sz w:val="24"/>
          <w:szCs w:val="24"/>
        </w:rPr>
        <w:t>0.1111/j.1365-2249.2010.04201.x</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41 </w:t>
      </w:r>
      <w:r w:rsidRPr="002E46D9">
        <w:rPr>
          <w:rFonts w:ascii="Book Antiqua" w:eastAsia="宋体" w:hAnsi="Book Antiqua" w:cs="宋体"/>
          <w:b/>
          <w:bCs/>
          <w:kern w:val="0"/>
          <w:sz w:val="24"/>
          <w:szCs w:val="24"/>
        </w:rPr>
        <w:t>Andoh A</w:t>
      </w:r>
      <w:r w:rsidRPr="002E46D9">
        <w:rPr>
          <w:rFonts w:ascii="Book Antiqua" w:eastAsia="宋体" w:hAnsi="Book Antiqua" w:cs="宋体"/>
          <w:kern w:val="0"/>
          <w:sz w:val="24"/>
          <w:szCs w:val="24"/>
        </w:rPr>
        <w:t xml:space="preserve">, Ogawa A, Kitamura K, Inatomi O, Fujino S, Tsujikawa T, Sasaki M, Mitsuyama K, Fujiyama Y. Suppression of interleukin-1beta- and tumor necrosis factor-alpha-induced inflammatory responses by leukocytapheresis therapy in patients with ulcerative colitis. </w:t>
      </w:r>
      <w:r w:rsidRPr="002E46D9">
        <w:rPr>
          <w:rFonts w:ascii="Book Antiqua" w:eastAsia="宋体" w:hAnsi="Book Antiqua" w:cs="宋体"/>
          <w:i/>
          <w:iCs/>
          <w:kern w:val="0"/>
          <w:sz w:val="24"/>
          <w:szCs w:val="24"/>
        </w:rPr>
        <w:t>J Gastroenterol</w:t>
      </w:r>
      <w:r w:rsidRPr="002E46D9">
        <w:rPr>
          <w:rFonts w:ascii="Book Antiqua" w:eastAsia="宋体" w:hAnsi="Book Antiqua" w:cs="宋体"/>
          <w:kern w:val="0"/>
          <w:sz w:val="24"/>
          <w:szCs w:val="24"/>
        </w:rPr>
        <w:t xml:space="preserve"> 2004; </w:t>
      </w:r>
      <w:r w:rsidRPr="002E46D9">
        <w:rPr>
          <w:rFonts w:ascii="Book Antiqua" w:eastAsia="宋体" w:hAnsi="Book Antiqua" w:cs="宋体"/>
          <w:b/>
          <w:bCs/>
          <w:kern w:val="0"/>
          <w:sz w:val="24"/>
          <w:szCs w:val="24"/>
        </w:rPr>
        <w:t>39</w:t>
      </w:r>
      <w:r w:rsidRPr="002E46D9">
        <w:rPr>
          <w:rFonts w:ascii="Book Antiqua" w:eastAsia="宋体" w:hAnsi="Book Antiqua" w:cs="宋体"/>
          <w:kern w:val="0"/>
          <w:sz w:val="24"/>
          <w:szCs w:val="24"/>
        </w:rPr>
        <w:t>: 1150-1157 [PMID: 15622478 DOI: 10.1007/s00535-004-1464-0]</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42 </w:t>
      </w:r>
      <w:r w:rsidRPr="002E46D9">
        <w:rPr>
          <w:rFonts w:ascii="Book Antiqua" w:eastAsia="宋体" w:hAnsi="Book Antiqua" w:cs="宋体"/>
          <w:b/>
          <w:bCs/>
          <w:kern w:val="0"/>
          <w:sz w:val="24"/>
          <w:szCs w:val="24"/>
        </w:rPr>
        <w:t>Stichweh DS</w:t>
      </w:r>
      <w:r w:rsidRPr="002E46D9">
        <w:rPr>
          <w:rFonts w:ascii="Book Antiqua" w:eastAsia="宋体" w:hAnsi="Book Antiqua" w:cs="宋体"/>
          <w:kern w:val="0"/>
          <w:sz w:val="24"/>
          <w:szCs w:val="24"/>
        </w:rPr>
        <w:t xml:space="preserve">, Punaro M, Pascual V. Dramatic improvement of pyoderma gangrenosum with infliximab in a patient with PAPA syndrome. </w:t>
      </w:r>
      <w:r w:rsidRPr="002E46D9">
        <w:rPr>
          <w:rFonts w:ascii="Book Antiqua" w:eastAsia="宋体" w:hAnsi="Book Antiqua" w:cs="宋体"/>
          <w:i/>
          <w:iCs/>
          <w:kern w:val="0"/>
          <w:sz w:val="24"/>
          <w:szCs w:val="24"/>
        </w:rPr>
        <w:t>Pediatr Dermatol</w:t>
      </w:r>
      <w:r w:rsidRPr="002E46D9">
        <w:rPr>
          <w:rFonts w:ascii="Book Antiqua" w:eastAsia="宋体" w:hAnsi="Book Antiqua" w:cs="宋体"/>
          <w:kern w:val="0"/>
          <w:sz w:val="24"/>
          <w:szCs w:val="24"/>
        </w:rPr>
        <w:t xml:space="preserve"> </w:t>
      </w:r>
      <w:r w:rsidRPr="00743F11">
        <w:rPr>
          <w:rFonts w:ascii="Book Antiqua" w:eastAsia="宋体" w:hAnsi="Book Antiqua" w:cs="宋体"/>
          <w:kern w:val="0"/>
          <w:sz w:val="24"/>
          <w:szCs w:val="24"/>
        </w:rPr>
        <w:t>2005</w:t>
      </w:r>
      <w:r w:rsidRPr="002E46D9">
        <w:rPr>
          <w:rFonts w:ascii="Book Antiqua" w:eastAsia="宋体" w:hAnsi="Book Antiqua" w:cs="宋体"/>
          <w:kern w:val="0"/>
          <w:sz w:val="24"/>
          <w:szCs w:val="24"/>
        </w:rPr>
        <w:t xml:space="preserve">; </w:t>
      </w:r>
      <w:r w:rsidRPr="002E46D9">
        <w:rPr>
          <w:rFonts w:ascii="Book Antiqua" w:eastAsia="宋体" w:hAnsi="Book Antiqua" w:cs="宋体"/>
          <w:b/>
          <w:bCs/>
          <w:kern w:val="0"/>
          <w:sz w:val="24"/>
          <w:szCs w:val="24"/>
        </w:rPr>
        <w:t>22</w:t>
      </w:r>
      <w:r w:rsidRPr="002E46D9">
        <w:rPr>
          <w:rFonts w:ascii="Book Antiqua" w:eastAsia="宋体" w:hAnsi="Book Antiqua" w:cs="宋体"/>
          <w:kern w:val="0"/>
          <w:sz w:val="24"/>
          <w:szCs w:val="24"/>
        </w:rPr>
        <w:t>: 262-265 [PMID: 15916580 DOI: 10.1111/j.1525-1470.2005.22320.x]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43 </w:t>
      </w:r>
      <w:r w:rsidRPr="002E46D9">
        <w:rPr>
          <w:rFonts w:ascii="Book Antiqua" w:eastAsia="宋体" w:hAnsi="Book Antiqua" w:cs="宋体"/>
          <w:b/>
          <w:bCs/>
          <w:kern w:val="0"/>
          <w:sz w:val="24"/>
          <w:szCs w:val="24"/>
        </w:rPr>
        <w:t>Fonder MA</w:t>
      </w:r>
      <w:r w:rsidRPr="002E46D9">
        <w:rPr>
          <w:rFonts w:ascii="Book Antiqua" w:eastAsia="宋体" w:hAnsi="Book Antiqua" w:cs="宋体"/>
          <w:kern w:val="0"/>
          <w:sz w:val="24"/>
          <w:szCs w:val="24"/>
        </w:rPr>
        <w:t xml:space="preserve">, Cummins DL, Ehst BD, Anhalt GJ, Meyerle JH. Adalimumab therapy for recalcitrant pyoderma gangrenosum. </w:t>
      </w:r>
      <w:r w:rsidRPr="002E46D9">
        <w:rPr>
          <w:rFonts w:ascii="Book Antiqua" w:eastAsia="宋体" w:hAnsi="Book Antiqua" w:cs="宋体"/>
          <w:i/>
          <w:iCs/>
          <w:kern w:val="0"/>
          <w:sz w:val="24"/>
          <w:szCs w:val="24"/>
        </w:rPr>
        <w:t>J Burns Wounds</w:t>
      </w:r>
      <w:r w:rsidRPr="002E46D9">
        <w:rPr>
          <w:rFonts w:ascii="Book Antiqua" w:eastAsia="宋体" w:hAnsi="Book Antiqua" w:cs="宋体"/>
          <w:kern w:val="0"/>
          <w:sz w:val="24"/>
          <w:szCs w:val="24"/>
        </w:rPr>
        <w:t xml:space="preserve"> 2006; </w:t>
      </w:r>
      <w:r w:rsidRPr="002E46D9">
        <w:rPr>
          <w:rFonts w:ascii="Book Antiqua" w:eastAsia="宋体" w:hAnsi="Book Antiqua" w:cs="宋体"/>
          <w:b/>
          <w:bCs/>
          <w:kern w:val="0"/>
          <w:sz w:val="24"/>
          <w:szCs w:val="24"/>
        </w:rPr>
        <w:t>5</w:t>
      </w:r>
      <w:r w:rsidRPr="002E46D9">
        <w:rPr>
          <w:rFonts w:ascii="Book Antiqua" w:eastAsia="宋体" w:hAnsi="Book Antiqua" w:cs="宋体"/>
          <w:kern w:val="0"/>
          <w:sz w:val="24"/>
          <w:szCs w:val="24"/>
        </w:rPr>
        <w:t>: e8 [PMID: 17149453]</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44 </w:t>
      </w:r>
      <w:r w:rsidRPr="002E46D9">
        <w:rPr>
          <w:rFonts w:ascii="Book Antiqua" w:eastAsia="宋体" w:hAnsi="Book Antiqua" w:cs="宋体"/>
          <w:b/>
          <w:bCs/>
          <w:kern w:val="0"/>
          <w:sz w:val="24"/>
          <w:szCs w:val="24"/>
        </w:rPr>
        <w:t>Brett J</w:t>
      </w:r>
      <w:r w:rsidRPr="002E46D9">
        <w:rPr>
          <w:rFonts w:ascii="Book Antiqua" w:eastAsia="宋体" w:hAnsi="Book Antiqua" w:cs="宋体"/>
          <w:kern w:val="0"/>
          <w:sz w:val="24"/>
          <w:szCs w:val="24"/>
        </w:rPr>
        <w:t xml:space="preserve">, Gerlach H, Nawroth P, Steinberg S, Godman G, Stern D. Tumor necrosis factor/cachectin increases permeability of endothelial cell monolayers by a mechanism involving regulatory G proteins. </w:t>
      </w:r>
      <w:r w:rsidRPr="002E46D9">
        <w:rPr>
          <w:rFonts w:ascii="Book Antiqua" w:eastAsia="宋体" w:hAnsi="Book Antiqua" w:cs="宋体"/>
          <w:i/>
          <w:iCs/>
          <w:kern w:val="0"/>
          <w:sz w:val="24"/>
          <w:szCs w:val="24"/>
        </w:rPr>
        <w:t>J Exp Med</w:t>
      </w:r>
      <w:r w:rsidRPr="002E46D9">
        <w:rPr>
          <w:rFonts w:ascii="Book Antiqua" w:eastAsia="宋体" w:hAnsi="Book Antiqua" w:cs="宋体"/>
          <w:kern w:val="0"/>
          <w:sz w:val="24"/>
          <w:szCs w:val="24"/>
        </w:rPr>
        <w:t xml:space="preserve"> 1989; </w:t>
      </w:r>
      <w:r w:rsidRPr="002E46D9">
        <w:rPr>
          <w:rFonts w:ascii="Book Antiqua" w:eastAsia="宋体" w:hAnsi="Book Antiqua" w:cs="宋体"/>
          <w:b/>
          <w:bCs/>
          <w:kern w:val="0"/>
          <w:sz w:val="24"/>
          <w:szCs w:val="24"/>
        </w:rPr>
        <w:t>169</w:t>
      </w:r>
      <w:r w:rsidRPr="002E46D9">
        <w:rPr>
          <w:rFonts w:ascii="Book Antiqua" w:eastAsia="宋体" w:hAnsi="Book Antiqua" w:cs="宋体"/>
          <w:kern w:val="0"/>
          <w:sz w:val="24"/>
          <w:szCs w:val="24"/>
        </w:rPr>
        <w:t>: 1977-1991 [PMID: 2499653 DOI: 10.1084/jem.169.6.1977]</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45 </w:t>
      </w:r>
      <w:r w:rsidRPr="002E46D9">
        <w:rPr>
          <w:rFonts w:ascii="Book Antiqua" w:eastAsia="宋体" w:hAnsi="Book Antiqua" w:cs="宋体"/>
          <w:b/>
          <w:bCs/>
          <w:kern w:val="0"/>
          <w:sz w:val="24"/>
          <w:szCs w:val="24"/>
        </w:rPr>
        <w:t>Roussel L</w:t>
      </w:r>
      <w:r w:rsidRPr="002E46D9">
        <w:rPr>
          <w:rFonts w:ascii="Book Antiqua" w:eastAsia="宋体" w:hAnsi="Book Antiqua" w:cs="宋体"/>
          <w:kern w:val="0"/>
          <w:sz w:val="24"/>
          <w:szCs w:val="24"/>
        </w:rPr>
        <w:t xml:space="preserve">, Houle F, Chan C, Yao Y, Bérubé J, Olivenstein R, Martin JG, Huot J, Hamid Q, Ferri L, Rousseau S. IL-17 promotes p38 MAPK-dependent endothelial activation enhancing neutrophil recruitment to sites of inflammation. </w:t>
      </w:r>
      <w:r w:rsidRPr="002E46D9">
        <w:rPr>
          <w:rFonts w:ascii="Book Antiqua" w:eastAsia="宋体" w:hAnsi="Book Antiqua" w:cs="宋体"/>
          <w:i/>
          <w:iCs/>
          <w:kern w:val="0"/>
          <w:sz w:val="24"/>
          <w:szCs w:val="24"/>
        </w:rPr>
        <w:t>J Immunol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184</w:t>
      </w:r>
      <w:r w:rsidRPr="002E46D9">
        <w:rPr>
          <w:rFonts w:ascii="Book Antiqua" w:eastAsia="宋体" w:hAnsi="Book Antiqua" w:cs="宋体"/>
          <w:kern w:val="0"/>
          <w:sz w:val="24"/>
          <w:szCs w:val="24"/>
        </w:rPr>
        <w:t>: 4531-4537 [PMID: 2022819</w:t>
      </w:r>
      <w:r w:rsidRPr="00743F11">
        <w:rPr>
          <w:rFonts w:ascii="Book Antiqua" w:eastAsia="宋体" w:hAnsi="Book Antiqua" w:cs="宋体"/>
          <w:kern w:val="0"/>
          <w:sz w:val="24"/>
          <w:szCs w:val="24"/>
        </w:rPr>
        <w:t>5 DOI: 10.4049/jimmunol.0903162</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46 </w:t>
      </w:r>
      <w:r w:rsidRPr="002E46D9">
        <w:rPr>
          <w:rFonts w:ascii="Book Antiqua" w:eastAsia="宋体" w:hAnsi="Book Antiqua" w:cs="宋体"/>
          <w:b/>
          <w:bCs/>
          <w:kern w:val="0"/>
          <w:sz w:val="24"/>
          <w:szCs w:val="24"/>
        </w:rPr>
        <w:t>Griffin GK</w:t>
      </w:r>
      <w:r w:rsidRPr="002E46D9">
        <w:rPr>
          <w:rFonts w:ascii="Book Antiqua" w:eastAsia="宋体" w:hAnsi="Book Antiqua" w:cs="宋体"/>
          <w:kern w:val="0"/>
          <w:sz w:val="24"/>
          <w:szCs w:val="24"/>
        </w:rPr>
        <w:t xml:space="preserve">, Newton G, Tarrio ML, Bu DX, Maganto-Garcia E, Azcutia V, Alcaide P, Grabie N, Luscinskas FW, Croce KJ, Lichtman AH. IL-17 and TNF-α sustain neutrophil recruitment during inflammation through synergistic effects on endothelial activation. </w:t>
      </w:r>
      <w:r w:rsidRPr="002E46D9">
        <w:rPr>
          <w:rFonts w:ascii="Book Antiqua" w:eastAsia="宋体" w:hAnsi="Book Antiqua" w:cs="宋体"/>
          <w:i/>
          <w:iCs/>
          <w:kern w:val="0"/>
          <w:sz w:val="24"/>
          <w:szCs w:val="24"/>
        </w:rPr>
        <w:t>J Immunol</w:t>
      </w:r>
      <w:r w:rsidRPr="002E46D9">
        <w:rPr>
          <w:rFonts w:ascii="Book Antiqua" w:eastAsia="宋体" w:hAnsi="Book Antiqua" w:cs="宋体"/>
          <w:kern w:val="0"/>
          <w:sz w:val="24"/>
          <w:szCs w:val="24"/>
        </w:rPr>
        <w:t xml:space="preserve"> 2012; </w:t>
      </w:r>
      <w:r w:rsidRPr="002E46D9">
        <w:rPr>
          <w:rFonts w:ascii="Book Antiqua" w:eastAsia="宋体" w:hAnsi="Book Antiqua" w:cs="宋体"/>
          <w:b/>
          <w:bCs/>
          <w:kern w:val="0"/>
          <w:sz w:val="24"/>
          <w:szCs w:val="24"/>
        </w:rPr>
        <w:t>188</w:t>
      </w:r>
      <w:r w:rsidRPr="002E46D9">
        <w:rPr>
          <w:rFonts w:ascii="Book Antiqua" w:eastAsia="宋体" w:hAnsi="Book Antiqua" w:cs="宋体"/>
          <w:kern w:val="0"/>
          <w:sz w:val="24"/>
          <w:szCs w:val="24"/>
        </w:rPr>
        <w:t>: 6287-6299 [PMID: 2256656</w:t>
      </w:r>
      <w:r w:rsidRPr="00743F11">
        <w:rPr>
          <w:rFonts w:ascii="Book Antiqua" w:eastAsia="宋体" w:hAnsi="Book Antiqua" w:cs="宋体"/>
          <w:kern w:val="0"/>
          <w:sz w:val="24"/>
          <w:szCs w:val="24"/>
        </w:rPr>
        <w:t>5 DOI: 10.4049/jimmunol.1200385</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47 </w:t>
      </w:r>
      <w:r w:rsidRPr="002E46D9">
        <w:rPr>
          <w:rFonts w:ascii="Book Antiqua" w:eastAsia="宋体" w:hAnsi="Book Antiqua" w:cs="宋体"/>
          <w:b/>
          <w:bCs/>
          <w:kern w:val="0"/>
          <w:sz w:val="24"/>
          <w:szCs w:val="24"/>
        </w:rPr>
        <w:t>Guenova E</w:t>
      </w:r>
      <w:r w:rsidRPr="002E46D9">
        <w:rPr>
          <w:rFonts w:ascii="Book Antiqua" w:eastAsia="宋体" w:hAnsi="Book Antiqua" w:cs="宋体"/>
          <w:kern w:val="0"/>
          <w:sz w:val="24"/>
          <w:szCs w:val="24"/>
        </w:rPr>
        <w:t xml:space="preserve">, Teske A, Fehrenbacher B, Hoerber S, Adamczyk A, Schaller M, Hoetzenecker W, Biedermann T. Interleukin 23 expression in pyoderma gangrenosum and targeted therapy with ustekinumab. </w:t>
      </w:r>
      <w:r w:rsidRPr="002E46D9">
        <w:rPr>
          <w:rFonts w:ascii="Book Antiqua" w:eastAsia="宋体" w:hAnsi="Book Antiqua" w:cs="宋体"/>
          <w:i/>
          <w:iCs/>
          <w:kern w:val="0"/>
          <w:sz w:val="24"/>
          <w:szCs w:val="24"/>
        </w:rPr>
        <w:t>Arch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147</w:t>
      </w:r>
      <w:r w:rsidRPr="002E46D9">
        <w:rPr>
          <w:rFonts w:ascii="Book Antiqua" w:eastAsia="宋体" w:hAnsi="Book Antiqua" w:cs="宋体"/>
          <w:kern w:val="0"/>
          <w:sz w:val="24"/>
          <w:szCs w:val="24"/>
        </w:rPr>
        <w:t>: 1203-1205 [PMID: 21680759 DOI</w:t>
      </w:r>
      <w:r w:rsidRPr="00743F11">
        <w:rPr>
          <w:rFonts w:ascii="Book Antiqua" w:eastAsia="宋体" w:hAnsi="Book Antiqua" w:cs="宋体"/>
          <w:kern w:val="0"/>
          <w:sz w:val="24"/>
          <w:szCs w:val="24"/>
        </w:rPr>
        <w:t>: 10.1001/archdermatol.2011.168</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48 </w:t>
      </w:r>
      <w:r w:rsidRPr="002E46D9">
        <w:rPr>
          <w:rFonts w:ascii="Book Antiqua" w:eastAsia="宋体" w:hAnsi="Book Antiqua" w:cs="宋体"/>
          <w:b/>
          <w:bCs/>
          <w:kern w:val="0"/>
          <w:sz w:val="24"/>
          <w:szCs w:val="24"/>
        </w:rPr>
        <w:t>Kikuchi N</w:t>
      </w:r>
      <w:r w:rsidRPr="002E46D9">
        <w:rPr>
          <w:rFonts w:ascii="Book Antiqua" w:eastAsia="宋体" w:hAnsi="Book Antiqua" w:cs="宋体"/>
          <w:kern w:val="0"/>
          <w:sz w:val="24"/>
          <w:szCs w:val="24"/>
        </w:rPr>
        <w:t xml:space="preserve">, Hanami Y, Miura T, Kawakami Y, Satoh M, Ohtsuka M, Yamamoto T. Pyoderma gangrenosum following surgical procedures.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49</w:t>
      </w:r>
      <w:r w:rsidRPr="002E46D9">
        <w:rPr>
          <w:rFonts w:ascii="Book Antiqua" w:eastAsia="宋体" w:hAnsi="Book Antiqua" w:cs="宋体"/>
          <w:kern w:val="0"/>
          <w:sz w:val="24"/>
          <w:szCs w:val="24"/>
        </w:rPr>
        <w:t>: 346-348 [PMID: 20465683 DOI: 1</w:t>
      </w:r>
      <w:r w:rsidRPr="00743F11">
        <w:rPr>
          <w:rFonts w:ascii="Book Antiqua" w:eastAsia="宋体" w:hAnsi="Book Antiqua" w:cs="宋体"/>
          <w:kern w:val="0"/>
          <w:sz w:val="24"/>
          <w:szCs w:val="24"/>
        </w:rPr>
        <w:t>0.1111/j.1365-4632.2009.04201.x</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49 </w:t>
      </w:r>
      <w:r w:rsidRPr="002E46D9">
        <w:rPr>
          <w:rFonts w:ascii="Book Antiqua" w:eastAsia="宋体" w:hAnsi="Book Antiqua" w:cs="宋体"/>
          <w:b/>
          <w:bCs/>
          <w:kern w:val="0"/>
          <w:sz w:val="24"/>
          <w:szCs w:val="24"/>
        </w:rPr>
        <w:t>Jacob SE</w:t>
      </w:r>
      <w:r w:rsidRPr="002E46D9">
        <w:rPr>
          <w:rFonts w:ascii="Book Antiqua" w:eastAsia="宋体" w:hAnsi="Book Antiqua" w:cs="宋体"/>
          <w:kern w:val="0"/>
          <w:sz w:val="24"/>
          <w:szCs w:val="24"/>
        </w:rPr>
        <w:t xml:space="preserve">, Martin LK, Kerdel FA. Cutaneous Wegener's granulomatosis (malignant pyoderma) in a patient with Crohn's disease.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2003; </w:t>
      </w:r>
      <w:r w:rsidRPr="002E46D9">
        <w:rPr>
          <w:rFonts w:ascii="Book Antiqua" w:eastAsia="宋体" w:hAnsi="Book Antiqua" w:cs="宋体"/>
          <w:b/>
          <w:bCs/>
          <w:kern w:val="0"/>
          <w:sz w:val="24"/>
          <w:szCs w:val="24"/>
        </w:rPr>
        <w:t>42</w:t>
      </w:r>
      <w:r w:rsidRPr="002E46D9">
        <w:rPr>
          <w:rFonts w:ascii="Book Antiqua" w:eastAsia="宋体" w:hAnsi="Book Antiqua" w:cs="宋体"/>
          <w:kern w:val="0"/>
          <w:sz w:val="24"/>
          <w:szCs w:val="24"/>
        </w:rPr>
        <w:t>: 896-898 [PMID: 14636208 DOI: 10.1046/j.1365-4362.2003.01919.x]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50 </w:t>
      </w:r>
      <w:r w:rsidRPr="002E46D9">
        <w:rPr>
          <w:rFonts w:ascii="Book Antiqua" w:eastAsia="宋体" w:hAnsi="Book Antiqua" w:cs="宋体"/>
          <w:b/>
          <w:bCs/>
          <w:kern w:val="0"/>
          <w:sz w:val="24"/>
          <w:szCs w:val="24"/>
        </w:rPr>
        <w:t>Szõcs HI</w:t>
      </w:r>
      <w:r w:rsidRPr="002E46D9">
        <w:rPr>
          <w:rFonts w:ascii="Book Antiqua" w:eastAsia="宋体" w:hAnsi="Book Antiqua" w:cs="宋体"/>
          <w:kern w:val="0"/>
          <w:sz w:val="24"/>
          <w:szCs w:val="24"/>
        </w:rPr>
        <w:t xml:space="preserve">, Torma K, Petrovicz E, Hársing J, Fekete G, Kárpáti S, Horváth A. Wegener's granulomatosis presenting as pyoderma gangrenosum.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2003; </w:t>
      </w:r>
      <w:r w:rsidRPr="002E46D9">
        <w:rPr>
          <w:rFonts w:ascii="Book Antiqua" w:eastAsia="宋体" w:hAnsi="Book Antiqua" w:cs="宋体"/>
          <w:b/>
          <w:bCs/>
          <w:kern w:val="0"/>
          <w:sz w:val="24"/>
          <w:szCs w:val="24"/>
        </w:rPr>
        <w:t>42</w:t>
      </w:r>
      <w:r w:rsidRPr="002E46D9">
        <w:rPr>
          <w:rFonts w:ascii="Book Antiqua" w:eastAsia="宋体" w:hAnsi="Book Antiqua" w:cs="宋体"/>
          <w:kern w:val="0"/>
          <w:sz w:val="24"/>
          <w:szCs w:val="24"/>
        </w:rPr>
        <w:t>: 898-902 [PMID: 14636209 DOI: 10.1046/j.1365-4362.2003.01924.x]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51 </w:t>
      </w:r>
      <w:r w:rsidRPr="002E46D9">
        <w:rPr>
          <w:rFonts w:ascii="Book Antiqua" w:eastAsia="宋体" w:hAnsi="Book Antiqua" w:cs="宋体"/>
          <w:b/>
          <w:bCs/>
          <w:kern w:val="0"/>
          <w:sz w:val="24"/>
          <w:szCs w:val="24"/>
        </w:rPr>
        <w:t>Kouba DJ</w:t>
      </w:r>
      <w:r w:rsidRPr="002E46D9">
        <w:rPr>
          <w:rFonts w:ascii="Book Antiqua" w:eastAsia="宋体" w:hAnsi="Book Antiqua" w:cs="宋体"/>
          <w:kern w:val="0"/>
          <w:sz w:val="24"/>
          <w:szCs w:val="24"/>
        </w:rPr>
        <w:t xml:space="preserve">, Mimouni D, Ha CT, Nousari CH. Limited Wegener's granulomatosis manifesting as malignant pyoderma with corneal melt.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2003; </w:t>
      </w:r>
      <w:r w:rsidRPr="002E46D9">
        <w:rPr>
          <w:rFonts w:ascii="Book Antiqua" w:eastAsia="宋体" w:hAnsi="Book Antiqua" w:cs="宋体"/>
          <w:b/>
          <w:bCs/>
          <w:kern w:val="0"/>
          <w:sz w:val="24"/>
          <w:szCs w:val="24"/>
        </w:rPr>
        <w:t>42</w:t>
      </w:r>
      <w:r w:rsidRPr="002E46D9">
        <w:rPr>
          <w:rFonts w:ascii="Book Antiqua" w:eastAsia="宋体" w:hAnsi="Book Antiqua" w:cs="宋体"/>
          <w:kern w:val="0"/>
          <w:sz w:val="24"/>
          <w:szCs w:val="24"/>
        </w:rPr>
        <w:t>: 902-904 [PMID: 14636210 DOI: 10.1046/j.1365-4362.2003.01915.x]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52 </w:t>
      </w:r>
      <w:r w:rsidRPr="002E46D9">
        <w:rPr>
          <w:rFonts w:ascii="Book Antiqua" w:eastAsia="宋体" w:hAnsi="Book Antiqua" w:cs="宋体"/>
          <w:b/>
          <w:bCs/>
          <w:kern w:val="0"/>
          <w:sz w:val="24"/>
          <w:szCs w:val="24"/>
        </w:rPr>
        <w:t>Massa MC</w:t>
      </w:r>
      <w:r w:rsidRPr="002E46D9">
        <w:rPr>
          <w:rFonts w:ascii="Book Antiqua" w:eastAsia="宋体" w:hAnsi="Book Antiqua" w:cs="宋体"/>
          <w:kern w:val="0"/>
          <w:sz w:val="24"/>
          <w:szCs w:val="24"/>
        </w:rPr>
        <w:t xml:space="preserve">, Doyle JA. Cutaneous cryptococcosis simulating pyoderma gangrenosum.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1981; </w:t>
      </w:r>
      <w:r w:rsidRPr="002E46D9">
        <w:rPr>
          <w:rFonts w:ascii="Book Antiqua" w:eastAsia="宋体" w:hAnsi="Book Antiqua" w:cs="宋体"/>
          <w:b/>
          <w:bCs/>
          <w:kern w:val="0"/>
          <w:sz w:val="24"/>
          <w:szCs w:val="24"/>
        </w:rPr>
        <w:t>5</w:t>
      </w:r>
      <w:r w:rsidRPr="002E46D9">
        <w:rPr>
          <w:rFonts w:ascii="Book Antiqua" w:eastAsia="宋体" w:hAnsi="Book Antiqua" w:cs="宋体"/>
          <w:kern w:val="0"/>
          <w:sz w:val="24"/>
          <w:szCs w:val="24"/>
        </w:rPr>
        <w:t>: 32-36 [PMID: 7276272 DOI: 10.1016/S0190-9622(81)70074-4]</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53 </w:t>
      </w:r>
      <w:r w:rsidRPr="002E46D9">
        <w:rPr>
          <w:rFonts w:ascii="Book Antiqua" w:eastAsia="宋体" w:hAnsi="Book Antiqua" w:cs="宋体"/>
          <w:b/>
          <w:bCs/>
          <w:kern w:val="0"/>
          <w:sz w:val="24"/>
          <w:szCs w:val="24"/>
        </w:rPr>
        <w:t>Jasch KC</w:t>
      </w:r>
      <w:r w:rsidRPr="002E46D9">
        <w:rPr>
          <w:rFonts w:ascii="Book Antiqua" w:eastAsia="宋体" w:hAnsi="Book Antiqua" w:cs="宋体"/>
          <w:kern w:val="0"/>
          <w:sz w:val="24"/>
          <w:szCs w:val="24"/>
        </w:rPr>
        <w:t xml:space="preserve">, Hermes B, Scheller U, Harth W. Pyoderma gangrenosum-like primary cutaneous cryptococcosis. </w:t>
      </w:r>
      <w:r w:rsidRPr="002E46D9">
        <w:rPr>
          <w:rFonts w:ascii="Book Antiqua" w:eastAsia="宋体" w:hAnsi="Book Antiqua" w:cs="宋体"/>
          <w:i/>
          <w:iCs/>
          <w:kern w:val="0"/>
          <w:sz w:val="24"/>
          <w:szCs w:val="24"/>
        </w:rPr>
        <w:t>Acta Derm Venereol</w:t>
      </w:r>
      <w:r w:rsidRPr="002E46D9">
        <w:rPr>
          <w:rFonts w:ascii="Book Antiqua" w:eastAsia="宋体" w:hAnsi="Book Antiqua" w:cs="宋体"/>
          <w:kern w:val="0"/>
          <w:sz w:val="24"/>
          <w:szCs w:val="24"/>
        </w:rPr>
        <w:t xml:space="preserve"> 2008; </w:t>
      </w:r>
      <w:r w:rsidRPr="002E46D9">
        <w:rPr>
          <w:rFonts w:ascii="Book Antiqua" w:eastAsia="宋体" w:hAnsi="Book Antiqua" w:cs="宋体"/>
          <w:b/>
          <w:bCs/>
          <w:kern w:val="0"/>
          <w:sz w:val="24"/>
          <w:szCs w:val="24"/>
        </w:rPr>
        <w:t>88</w:t>
      </w:r>
      <w:r w:rsidRPr="002E46D9">
        <w:rPr>
          <w:rFonts w:ascii="Book Antiqua" w:eastAsia="宋体" w:hAnsi="Book Antiqua" w:cs="宋体"/>
          <w:kern w:val="0"/>
          <w:sz w:val="24"/>
          <w:szCs w:val="24"/>
        </w:rPr>
        <w:t>: 76-77 [PMID: 18176</w:t>
      </w:r>
      <w:r w:rsidRPr="00743F11">
        <w:rPr>
          <w:rFonts w:ascii="Book Antiqua" w:eastAsia="宋体" w:hAnsi="Book Antiqua" w:cs="宋体"/>
          <w:kern w:val="0"/>
          <w:sz w:val="24"/>
          <w:szCs w:val="24"/>
        </w:rPr>
        <w:t>763 DOI: 10.2340/00015555-0328</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54 </w:t>
      </w:r>
      <w:r w:rsidRPr="002E46D9">
        <w:rPr>
          <w:rFonts w:ascii="Book Antiqua" w:eastAsia="宋体" w:hAnsi="Book Antiqua" w:cs="宋体"/>
          <w:b/>
          <w:bCs/>
          <w:kern w:val="0"/>
          <w:sz w:val="24"/>
          <w:szCs w:val="24"/>
        </w:rPr>
        <w:t>Kontos AP</w:t>
      </w:r>
      <w:r w:rsidRPr="002E46D9">
        <w:rPr>
          <w:rFonts w:ascii="Book Antiqua" w:eastAsia="宋体" w:hAnsi="Book Antiqua" w:cs="宋体"/>
          <w:kern w:val="0"/>
          <w:sz w:val="24"/>
          <w:szCs w:val="24"/>
        </w:rPr>
        <w:t xml:space="preserve">, Kerr HA, Fivenson DP, Remishofsky C, Jacobsen G. An open-label study of topical tacrolimus ointment 0.1% under occlusion for the treatment of pyoderma gangrenosum.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2006; </w:t>
      </w:r>
      <w:r w:rsidRPr="002E46D9">
        <w:rPr>
          <w:rFonts w:ascii="Book Antiqua" w:eastAsia="宋体" w:hAnsi="Book Antiqua" w:cs="宋体"/>
          <w:b/>
          <w:bCs/>
          <w:kern w:val="0"/>
          <w:sz w:val="24"/>
          <w:szCs w:val="24"/>
        </w:rPr>
        <w:t>45</w:t>
      </w:r>
      <w:r w:rsidRPr="002E46D9">
        <w:rPr>
          <w:rFonts w:ascii="Book Antiqua" w:eastAsia="宋体" w:hAnsi="Book Antiqua" w:cs="宋体"/>
          <w:kern w:val="0"/>
          <w:sz w:val="24"/>
          <w:szCs w:val="24"/>
        </w:rPr>
        <w:t>: 1383-1385 [PMID: 17076739 DOI: 10.1111/j.1365-4632.2006.03133.x]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55 </w:t>
      </w:r>
      <w:r w:rsidRPr="002E46D9">
        <w:rPr>
          <w:rFonts w:ascii="Book Antiqua" w:eastAsia="宋体" w:hAnsi="Book Antiqua" w:cs="宋体"/>
          <w:b/>
          <w:bCs/>
          <w:kern w:val="0"/>
          <w:sz w:val="24"/>
          <w:szCs w:val="24"/>
        </w:rPr>
        <w:t>Miller J</w:t>
      </w:r>
      <w:r w:rsidRPr="002E46D9">
        <w:rPr>
          <w:rFonts w:ascii="Book Antiqua" w:eastAsia="宋体" w:hAnsi="Book Antiqua" w:cs="宋体"/>
          <w:kern w:val="0"/>
          <w:sz w:val="24"/>
          <w:szCs w:val="24"/>
        </w:rPr>
        <w:t xml:space="preserve">, Yentzer BA, Clark A, Jorizzo JL, Feldman SR. Pyoderma gangrenosum: a review and update on new therapies.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62</w:t>
      </w:r>
      <w:r w:rsidRPr="002E46D9">
        <w:rPr>
          <w:rFonts w:ascii="Book Antiqua" w:eastAsia="宋体" w:hAnsi="Book Antiqua" w:cs="宋体"/>
          <w:kern w:val="0"/>
          <w:sz w:val="24"/>
          <w:szCs w:val="24"/>
        </w:rPr>
        <w:t>: 646-654 [PMID: 20227580 DOI: 10.1016/j.jaad.2009.05.030]</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56 </w:t>
      </w:r>
      <w:r w:rsidRPr="002E46D9">
        <w:rPr>
          <w:rFonts w:ascii="Book Antiqua" w:eastAsia="宋体" w:hAnsi="Book Antiqua" w:cs="宋体"/>
          <w:b/>
          <w:bCs/>
          <w:kern w:val="0"/>
          <w:sz w:val="24"/>
          <w:szCs w:val="24"/>
        </w:rPr>
        <w:t>Brooklyn TN</w:t>
      </w:r>
      <w:r w:rsidRPr="002E46D9">
        <w:rPr>
          <w:rFonts w:ascii="Book Antiqua" w:eastAsia="宋体" w:hAnsi="Book Antiqua" w:cs="宋体"/>
          <w:kern w:val="0"/>
          <w:sz w:val="24"/>
          <w:szCs w:val="24"/>
        </w:rPr>
        <w:t xml:space="preserve">, Dunnill MG, Shetty A, Bowden JJ, Williams JD, Griffiths CE, Forbes A, Greenwood R, Probert CS. Infliximab for the treatment of pyoderma gangrenosum: a randomised, double blind, placebo controlled trial. </w:t>
      </w:r>
      <w:r w:rsidRPr="002E46D9">
        <w:rPr>
          <w:rFonts w:ascii="Book Antiqua" w:eastAsia="宋体" w:hAnsi="Book Antiqua" w:cs="宋体"/>
          <w:i/>
          <w:iCs/>
          <w:kern w:val="0"/>
          <w:sz w:val="24"/>
          <w:szCs w:val="24"/>
        </w:rPr>
        <w:t>Gut</w:t>
      </w:r>
      <w:r w:rsidRPr="002E46D9">
        <w:rPr>
          <w:rFonts w:ascii="Book Antiqua" w:eastAsia="宋体" w:hAnsi="Book Antiqua" w:cs="宋体"/>
          <w:kern w:val="0"/>
          <w:sz w:val="24"/>
          <w:szCs w:val="24"/>
        </w:rPr>
        <w:t xml:space="preserve"> 2006; </w:t>
      </w:r>
      <w:r w:rsidRPr="002E46D9">
        <w:rPr>
          <w:rFonts w:ascii="Book Antiqua" w:eastAsia="宋体" w:hAnsi="Book Antiqua" w:cs="宋体"/>
          <w:b/>
          <w:bCs/>
          <w:kern w:val="0"/>
          <w:sz w:val="24"/>
          <w:szCs w:val="24"/>
        </w:rPr>
        <w:t>55</w:t>
      </w:r>
      <w:r w:rsidRPr="002E46D9">
        <w:rPr>
          <w:rFonts w:ascii="Book Antiqua" w:eastAsia="宋体" w:hAnsi="Book Antiqua" w:cs="宋体"/>
          <w:kern w:val="0"/>
          <w:sz w:val="24"/>
          <w:szCs w:val="24"/>
        </w:rPr>
        <w:t>: 505-509 [PMID: 16188920 DOI: 10.1136/gut.2005.074815]</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57 </w:t>
      </w:r>
      <w:r w:rsidRPr="002E46D9">
        <w:rPr>
          <w:rFonts w:ascii="Book Antiqua" w:eastAsia="宋体" w:hAnsi="Book Antiqua" w:cs="宋体"/>
          <w:b/>
          <w:bCs/>
          <w:kern w:val="0"/>
          <w:sz w:val="24"/>
          <w:szCs w:val="24"/>
        </w:rPr>
        <w:t>Juillerat P</w:t>
      </w:r>
      <w:r w:rsidRPr="002E46D9">
        <w:rPr>
          <w:rFonts w:ascii="Book Antiqua" w:eastAsia="宋体" w:hAnsi="Book Antiqua" w:cs="宋体"/>
          <w:kern w:val="0"/>
          <w:sz w:val="24"/>
          <w:szCs w:val="24"/>
        </w:rPr>
        <w:t xml:space="preserve">, Christen-Zäch S, Troillet FX, Gallot-Lavallée S, Pannizzon RG, Michetti P. Infliximab for the treatment of disseminated pyoderma gangrenosum associated with ulcerative colitis. Case report and literature review. </w:t>
      </w:r>
      <w:r w:rsidRPr="002E46D9">
        <w:rPr>
          <w:rFonts w:ascii="Book Antiqua" w:eastAsia="宋体" w:hAnsi="Book Antiqua" w:cs="宋体"/>
          <w:i/>
          <w:iCs/>
          <w:kern w:val="0"/>
          <w:sz w:val="24"/>
          <w:szCs w:val="24"/>
        </w:rPr>
        <w:t>Dermatology</w:t>
      </w:r>
      <w:r w:rsidRPr="002E46D9">
        <w:rPr>
          <w:rFonts w:ascii="Book Antiqua" w:eastAsia="宋体" w:hAnsi="Book Antiqua" w:cs="宋体"/>
          <w:kern w:val="0"/>
          <w:sz w:val="24"/>
          <w:szCs w:val="24"/>
        </w:rPr>
        <w:t xml:space="preserve"> 2007; </w:t>
      </w:r>
      <w:r w:rsidRPr="002E46D9">
        <w:rPr>
          <w:rFonts w:ascii="Book Antiqua" w:eastAsia="宋体" w:hAnsi="Book Antiqua" w:cs="宋体"/>
          <w:b/>
          <w:bCs/>
          <w:kern w:val="0"/>
          <w:sz w:val="24"/>
          <w:szCs w:val="24"/>
        </w:rPr>
        <w:t>215</w:t>
      </w:r>
      <w:r w:rsidRPr="002E46D9">
        <w:rPr>
          <w:rFonts w:ascii="Book Antiqua" w:eastAsia="宋体" w:hAnsi="Book Antiqua" w:cs="宋体"/>
          <w:kern w:val="0"/>
          <w:sz w:val="24"/>
          <w:szCs w:val="24"/>
        </w:rPr>
        <w:t>: 245-251 [PMID: 17823524 DOI: 10.1159/000106584]</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58 </w:t>
      </w:r>
      <w:r w:rsidRPr="002E46D9">
        <w:rPr>
          <w:rFonts w:ascii="Book Antiqua" w:eastAsia="宋体" w:hAnsi="Book Antiqua" w:cs="宋体"/>
          <w:b/>
          <w:bCs/>
          <w:kern w:val="0"/>
          <w:sz w:val="24"/>
          <w:szCs w:val="24"/>
        </w:rPr>
        <w:t>Mooij JE</w:t>
      </w:r>
      <w:r w:rsidRPr="002E46D9">
        <w:rPr>
          <w:rFonts w:ascii="Book Antiqua" w:eastAsia="宋体" w:hAnsi="Book Antiqua" w:cs="宋体"/>
          <w:kern w:val="0"/>
          <w:sz w:val="24"/>
          <w:szCs w:val="24"/>
        </w:rPr>
        <w:t xml:space="preserve">, van Rappard DC, Mekkes JR. Six patients with pyoderma gangrenosum successfully treated with infliximab. </w:t>
      </w:r>
      <w:r w:rsidRPr="002E46D9">
        <w:rPr>
          <w:rFonts w:ascii="Book Antiqua" w:eastAsia="宋体" w:hAnsi="Book Antiqua" w:cs="宋体"/>
          <w:i/>
          <w:iCs/>
          <w:kern w:val="0"/>
          <w:sz w:val="24"/>
          <w:szCs w:val="24"/>
        </w:rPr>
        <w:t>Int J Dermatol</w:t>
      </w:r>
      <w:r w:rsidRPr="002E46D9">
        <w:rPr>
          <w:rFonts w:ascii="Book Antiqua" w:eastAsia="宋体" w:hAnsi="Book Antiqua" w:cs="宋体"/>
          <w:kern w:val="0"/>
          <w:sz w:val="24"/>
          <w:szCs w:val="24"/>
        </w:rPr>
        <w:t xml:space="preserve"> 2013; </w:t>
      </w:r>
      <w:r w:rsidRPr="002E46D9">
        <w:rPr>
          <w:rFonts w:ascii="Book Antiqua" w:eastAsia="宋体" w:hAnsi="Book Antiqua" w:cs="宋体"/>
          <w:b/>
          <w:bCs/>
          <w:kern w:val="0"/>
          <w:sz w:val="24"/>
          <w:szCs w:val="24"/>
        </w:rPr>
        <w:t>52</w:t>
      </w:r>
      <w:r w:rsidRPr="002E46D9">
        <w:rPr>
          <w:rFonts w:ascii="Book Antiqua" w:eastAsia="宋体" w:hAnsi="Book Antiqua" w:cs="宋体"/>
          <w:kern w:val="0"/>
          <w:sz w:val="24"/>
          <w:szCs w:val="24"/>
        </w:rPr>
        <w:t>: 1418-1420 [PMID: 22512250 DOI: 10.1111/j.1365-4632.2011.05201.x]</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59 </w:t>
      </w:r>
      <w:r w:rsidRPr="002E46D9">
        <w:rPr>
          <w:rFonts w:ascii="Book Antiqua" w:eastAsia="宋体" w:hAnsi="Book Antiqua" w:cs="宋体"/>
          <w:b/>
          <w:bCs/>
          <w:kern w:val="0"/>
          <w:sz w:val="24"/>
          <w:szCs w:val="24"/>
        </w:rPr>
        <w:t>Heffernan MP</w:t>
      </w:r>
      <w:r w:rsidRPr="002E46D9">
        <w:rPr>
          <w:rFonts w:ascii="Book Antiqua" w:eastAsia="宋体" w:hAnsi="Book Antiqua" w:cs="宋体"/>
          <w:kern w:val="0"/>
          <w:sz w:val="24"/>
          <w:szCs w:val="24"/>
        </w:rPr>
        <w:t xml:space="preserve">, Anadkat MJ, Smith DI. Adalimumab treatment for pyoderma gangrenosum. </w:t>
      </w:r>
      <w:r w:rsidRPr="002E46D9">
        <w:rPr>
          <w:rFonts w:ascii="Book Antiqua" w:eastAsia="宋体" w:hAnsi="Book Antiqua" w:cs="宋体"/>
          <w:i/>
          <w:iCs/>
          <w:kern w:val="0"/>
          <w:sz w:val="24"/>
          <w:szCs w:val="24"/>
        </w:rPr>
        <w:t>Arch Dermatol</w:t>
      </w:r>
      <w:r w:rsidRPr="002E46D9">
        <w:rPr>
          <w:rFonts w:ascii="Book Antiqua" w:eastAsia="宋体" w:hAnsi="Book Antiqua" w:cs="宋体"/>
          <w:kern w:val="0"/>
          <w:sz w:val="24"/>
          <w:szCs w:val="24"/>
        </w:rPr>
        <w:t xml:space="preserve"> 2007; </w:t>
      </w:r>
      <w:r w:rsidRPr="002E46D9">
        <w:rPr>
          <w:rFonts w:ascii="Book Antiqua" w:eastAsia="宋体" w:hAnsi="Book Antiqua" w:cs="宋体"/>
          <w:b/>
          <w:bCs/>
          <w:kern w:val="0"/>
          <w:sz w:val="24"/>
          <w:szCs w:val="24"/>
        </w:rPr>
        <w:t>143</w:t>
      </w:r>
      <w:r w:rsidRPr="002E46D9">
        <w:rPr>
          <w:rFonts w:ascii="Book Antiqua" w:eastAsia="宋体" w:hAnsi="Book Antiqua" w:cs="宋体"/>
          <w:kern w:val="0"/>
          <w:sz w:val="24"/>
          <w:szCs w:val="24"/>
        </w:rPr>
        <w:t xml:space="preserve">: 306-308 [PMID: 17372094 </w:t>
      </w:r>
      <w:r w:rsidRPr="00743F11">
        <w:rPr>
          <w:rFonts w:ascii="Book Antiqua" w:eastAsia="宋体" w:hAnsi="Book Antiqua" w:cs="宋体"/>
          <w:kern w:val="0"/>
          <w:sz w:val="24"/>
          <w:szCs w:val="24"/>
        </w:rPr>
        <w:t>DOI: 10.1001/archderm.143.3.306</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60 </w:t>
      </w:r>
      <w:r w:rsidRPr="002E46D9">
        <w:rPr>
          <w:rFonts w:ascii="Book Antiqua" w:eastAsia="宋体" w:hAnsi="Book Antiqua" w:cs="宋体"/>
          <w:b/>
          <w:bCs/>
          <w:kern w:val="0"/>
          <w:sz w:val="24"/>
          <w:szCs w:val="24"/>
        </w:rPr>
        <w:t>Le Cleach L</w:t>
      </w:r>
      <w:r w:rsidRPr="002E46D9">
        <w:rPr>
          <w:rFonts w:ascii="Book Antiqua" w:eastAsia="宋体" w:hAnsi="Book Antiqua" w:cs="宋体"/>
          <w:kern w:val="0"/>
          <w:sz w:val="24"/>
          <w:szCs w:val="24"/>
        </w:rPr>
        <w:t xml:space="preserve">, Moguelet P, Perrin P, Chosidow O. Is topical monotherapy effective for localized pyoderma gangrenosum? </w:t>
      </w:r>
      <w:r w:rsidRPr="002E46D9">
        <w:rPr>
          <w:rFonts w:ascii="Book Antiqua" w:eastAsia="宋体" w:hAnsi="Book Antiqua" w:cs="宋体"/>
          <w:i/>
          <w:iCs/>
          <w:kern w:val="0"/>
          <w:sz w:val="24"/>
          <w:szCs w:val="24"/>
        </w:rPr>
        <w:t>Arch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147</w:t>
      </w:r>
      <w:r w:rsidRPr="002E46D9">
        <w:rPr>
          <w:rFonts w:ascii="Book Antiqua" w:eastAsia="宋体" w:hAnsi="Book Antiqua" w:cs="宋体"/>
          <w:kern w:val="0"/>
          <w:sz w:val="24"/>
          <w:szCs w:val="24"/>
        </w:rPr>
        <w:t>: 101-103 [PMID: 21242400 DOI: 10.1001/arch</w:t>
      </w:r>
      <w:r w:rsidRPr="00743F11">
        <w:rPr>
          <w:rFonts w:ascii="Book Antiqua" w:eastAsia="宋体" w:hAnsi="Book Antiqua" w:cs="宋体"/>
          <w:kern w:val="0"/>
          <w:sz w:val="24"/>
          <w:szCs w:val="24"/>
        </w:rPr>
        <w:t>dermatol.2010.393</w:t>
      </w:r>
      <w:r w:rsidRPr="002E46D9">
        <w:rPr>
          <w:rFonts w:ascii="Book Antiqua" w:eastAsia="宋体" w:hAnsi="Book Antiqua" w:cs="宋体"/>
          <w:kern w:val="0"/>
          <w:sz w:val="24"/>
          <w:szCs w:val="24"/>
        </w:rPr>
        <w:t>]</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61 </w:t>
      </w:r>
      <w:r w:rsidRPr="002E46D9">
        <w:rPr>
          <w:rFonts w:ascii="Book Antiqua" w:eastAsia="宋体" w:hAnsi="Book Antiqua" w:cs="宋体"/>
          <w:b/>
          <w:bCs/>
          <w:kern w:val="0"/>
          <w:sz w:val="24"/>
          <w:szCs w:val="24"/>
        </w:rPr>
        <w:t>Kikuchi N</w:t>
      </w:r>
      <w:r w:rsidRPr="002E46D9">
        <w:rPr>
          <w:rFonts w:ascii="Book Antiqua" w:eastAsia="宋体" w:hAnsi="Book Antiqua" w:cs="宋体"/>
          <w:kern w:val="0"/>
          <w:sz w:val="24"/>
          <w:szCs w:val="24"/>
        </w:rPr>
        <w:t xml:space="preserve">, Hiraiwa T, Ohashi T, Hanami Y, Satoh M, Takenoshita H, Yamamoto T. Pyoderma gangrenosum possibly triggered by adalimumab. </w:t>
      </w:r>
      <w:r w:rsidRPr="002E46D9">
        <w:rPr>
          <w:rFonts w:ascii="Book Antiqua" w:eastAsia="宋体" w:hAnsi="Book Antiqua" w:cs="宋体"/>
          <w:i/>
          <w:iCs/>
          <w:kern w:val="0"/>
          <w:sz w:val="24"/>
          <w:szCs w:val="24"/>
        </w:rPr>
        <w:t>Eur J Dermatol</w:t>
      </w:r>
      <w:r w:rsidRPr="002E46D9">
        <w:rPr>
          <w:rFonts w:ascii="Book Antiqua" w:eastAsia="宋体" w:hAnsi="Book Antiqua" w:cs="宋体"/>
          <w:kern w:val="0"/>
          <w:sz w:val="24"/>
          <w:szCs w:val="24"/>
        </w:rPr>
        <w:t xml:space="preserve"> </w:t>
      </w:r>
      <w:r w:rsidRPr="00743F11">
        <w:rPr>
          <w:rFonts w:ascii="Book Antiqua" w:eastAsia="宋体" w:hAnsi="Book Antiqua" w:cs="宋体"/>
          <w:kern w:val="0"/>
          <w:sz w:val="24"/>
          <w:szCs w:val="24"/>
        </w:rPr>
        <w:t>2012</w:t>
      </w:r>
      <w:r w:rsidRPr="002E46D9">
        <w:rPr>
          <w:rFonts w:ascii="Book Antiqua" w:eastAsia="宋体" w:hAnsi="Book Antiqua" w:cs="宋体"/>
          <w:kern w:val="0"/>
          <w:sz w:val="24"/>
          <w:szCs w:val="24"/>
        </w:rPr>
        <w:t xml:space="preserve">; </w:t>
      </w:r>
      <w:r w:rsidRPr="002E46D9">
        <w:rPr>
          <w:rFonts w:ascii="Book Antiqua" w:eastAsia="宋体" w:hAnsi="Book Antiqua" w:cs="宋体"/>
          <w:b/>
          <w:bCs/>
          <w:kern w:val="0"/>
          <w:sz w:val="24"/>
          <w:szCs w:val="24"/>
        </w:rPr>
        <w:t>22</w:t>
      </w:r>
      <w:r w:rsidRPr="002E46D9">
        <w:rPr>
          <w:rFonts w:ascii="Book Antiqua" w:eastAsia="宋体" w:hAnsi="Book Antiqua" w:cs="宋体"/>
          <w:kern w:val="0"/>
          <w:sz w:val="24"/>
          <w:szCs w:val="24"/>
        </w:rPr>
        <w:t>: 804-805 [PMID: 23107608]</w:t>
      </w:r>
    </w:p>
    <w:p w:rsidR="005F368E" w:rsidRPr="002E46D9" w:rsidRDefault="005F368E" w:rsidP="00743F11">
      <w:pPr>
        <w:widowControl/>
        <w:rPr>
          <w:rFonts w:ascii="Book Antiqua" w:eastAsia="宋体" w:hAnsi="Book Antiqua" w:cs="宋体"/>
          <w:kern w:val="0"/>
          <w:sz w:val="24"/>
          <w:szCs w:val="24"/>
        </w:rPr>
      </w:pPr>
      <w:r w:rsidRPr="002E46D9">
        <w:rPr>
          <w:rFonts w:ascii="Book Antiqua" w:eastAsia="宋体" w:hAnsi="Book Antiqua" w:cs="宋体"/>
          <w:kern w:val="0"/>
          <w:sz w:val="24"/>
          <w:szCs w:val="24"/>
        </w:rPr>
        <w:t xml:space="preserve">62 </w:t>
      </w:r>
      <w:r w:rsidRPr="002E46D9">
        <w:rPr>
          <w:rFonts w:ascii="Book Antiqua" w:eastAsia="宋体" w:hAnsi="Book Antiqua" w:cs="宋体"/>
          <w:b/>
          <w:bCs/>
          <w:kern w:val="0"/>
          <w:sz w:val="24"/>
          <w:szCs w:val="24"/>
        </w:rPr>
        <w:t>Brunasso AM</w:t>
      </w:r>
      <w:r w:rsidRPr="002E46D9">
        <w:rPr>
          <w:rFonts w:ascii="Book Antiqua" w:eastAsia="宋体" w:hAnsi="Book Antiqua" w:cs="宋体"/>
          <w:kern w:val="0"/>
          <w:sz w:val="24"/>
          <w:szCs w:val="24"/>
        </w:rPr>
        <w:t xml:space="preserve">, Laimer M, Massone C. Paradoxical reactions to targeted biological treatments: A way to treat and trigger? </w:t>
      </w:r>
      <w:r w:rsidRPr="002E46D9">
        <w:rPr>
          <w:rFonts w:ascii="Book Antiqua" w:eastAsia="宋体" w:hAnsi="Book Antiqua" w:cs="宋体"/>
          <w:i/>
          <w:iCs/>
          <w:kern w:val="0"/>
          <w:sz w:val="24"/>
          <w:szCs w:val="24"/>
        </w:rPr>
        <w:t>Acta Derm Venereol</w:t>
      </w:r>
      <w:r w:rsidRPr="002E46D9">
        <w:rPr>
          <w:rFonts w:ascii="Book Antiqua" w:eastAsia="宋体" w:hAnsi="Book Antiqua" w:cs="宋体"/>
          <w:kern w:val="0"/>
          <w:sz w:val="24"/>
          <w:szCs w:val="24"/>
        </w:rPr>
        <w:t xml:space="preserve"> 2010; </w:t>
      </w:r>
      <w:r w:rsidRPr="002E46D9">
        <w:rPr>
          <w:rFonts w:ascii="Book Antiqua" w:eastAsia="宋体" w:hAnsi="Book Antiqua" w:cs="宋体"/>
          <w:b/>
          <w:bCs/>
          <w:kern w:val="0"/>
          <w:sz w:val="24"/>
          <w:szCs w:val="24"/>
        </w:rPr>
        <w:t>90</w:t>
      </w:r>
      <w:r w:rsidRPr="002E46D9">
        <w:rPr>
          <w:rFonts w:ascii="Book Antiqua" w:eastAsia="宋体" w:hAnsi="Book Antiqua" w:cs="宋体"/>
          <w:kern w:val="0"/>
          <w:sz w:val="24"/>
          <w:szCs w:val="24"/>
        </w:rPr>
        <w:t>: 183-185 [PMID: 2016</w:t>
      </w:r>
      <w:r w:rsidRPr="00743F11">
        <w:rPr>
          <w:rFonts w:ascii="Book Antiqua" w:eastAsia="宋体" w:hAnsi="Book Antiqua" w:cs="宋体"/>
          <w:kern w:val="0"/>
          <w:sz w:val="24"/>
          <w:szCs w:val="24"/>
        </w:rPr>
        <w:t>9304 DOI: 10.2340/00015555-0777</w:t>
      </w:r>
      <w:r w:rsidRPr="002E46D9">
        <w:rPr>
          <w:rFonts w:ascii="Book Antiqua" w:eastAsia="宋体" w:hAnsi="Book Antiqua" w:cs="宋体"/>
          <w:kern w:val="0"/>
          <w:sz w:val="24"/>
          <w:szCs w:val="24"/>
        </w:rPr>
        <w:t>]</w:t>
      </w:r>
    </w:p>
    <w:p w:rsidR="005F368E" w:rsidRPr="00743F11" w:rsidRDefault="005F368E" w:rsidP="00743F11">
      <w:pPr>
        <w:widowControl/>
        <w:rPr>
          <w:rFonts w:ascii="Book Antiqua" w:eastAsia="宋体" w:hAnsi="Book Antiqua" w:cs="宋体"/>
          <w:kern w:val="0"/>
          <w:sz w:val="24"/>
          <w:szCs w:val="24"/>
          <w:lang w:eastAsia="zh-CN"/>
        </w:rPr>
      </w:pPr>
      <w:r w:rsidRPr="002E46D9">
        <w:rPr>
          <w:rFonts w:ascii="Book Antiqua" w:eastAsia="宋体" w:hAnsi="Book Antiqua" w:cs="宋体"/>
          <w:kern w:val="0"/>
          <w:sz w:val="24"/>
          <w:szCs w:val="24"/>
        </w:rPr>
        <w:t xml:space="preserve">63 </w:t>
      </w:r>
      <w:r w:rsidRPr="002E46D9">
        <w:rPr>
          <w:rFonts w:ascii="Book Antiqua" w:eastAsia="宋体" w:hAnsi="Book Antiqua" w:cs="宋体"/>
          <w:b/>
          <w:bCs/>
          <w:kern w:val="0"/>
          <w:sz w:val="24"/>
          <w:szCs w:val="24"/>
        </w:rPr>
        <w:t>Hadi A</w:t>
      </w:r>
      <w:r w:rsidRPr="002E46D9">
        <w:rPr>
          <w:rFonts w:ascii="Book Antiqua" w:eastAsia="宋体" w:hAnsi="Book Antiqua" w:cs="宋体"/>
          <w:kern w:val="0"/>
          <w:sz w:val="24"/>
          <w:szCs w:val="24"/>
        </w:rPr>
        <w:t xml:space="preserve">, Lebwohl M. Clinical features of pyoderma gangrenosum and current diagnostic trends. </w:t>
      </w:r>
      <w:r w:rsidRPr="002E46D9">
        <w:rPr>
          <w:rFonts w:ascii="Book Antiqua" w:eastAsia="宋体" w:hAnsi="Book Antiqua" w:cs="宋体"/>
          <w:i/>
          <w:iCs/>
          <w:kern w:val="0"/>
          <w:sz w:val="24"/>
          <w:szCs w:val="24"/>
        </w:rPr>
        <w:t>J Am Acad Dermatol</w:t>
      </w:r>
      <w:r w:rsidRPr="002E46D9">
        <w:rPr>
          <w:rFonts w:ascii="Book Antiqua" w:eastAsia="宋体" w:hAnsi="Book Antiqua" w:cs="宋体"/>
          <w:kern w:val="0"/>
          <w:sz w:val="24"/>
          <w:szCs w:val="24"/>
        </w:rPr>
        <w:t xml:space="preserve"> 2011; </w:t>
      </w:r>
      <w:r w:rsidRPr="002E46D9">
        <w:rPr>
          <w:rFonts w:ascii="Book Antiqua" w:eastAsia="宋体" w:hAnsi="Book Antiqua" w:cs="宋体"/>
          <w:b/>
          <w:bCs/>
          <w:kern w:val="0"/>
          <w:sz w:val="24"/>
          <w:szCs w:val="24"/>
        </w:rPr>
        <w:t>64</w:t>
      </w:r>
      <w:r w:rsidRPr="002E46D9">
        <w:rPr>
          <w:rFonts w:ascii="Book Antiqua" w:eastAsia="宋体" w:hAnsi="Book Antiqua" w:cs="宋体"/>
          <w:kern w:val="0"/>
          <w:sz w:val="24"/>
          <w:szCs w:val="24"/>
        </w:rPr>
        <w:t xml:space="preserve">: 950-954 [PMID: 21292348 </w:t>
      </w:r>
      <w:r w:rsidRPr="00743F11">
        <w:rPr>
          <w:rFonts w:ascii="Book Antiqua" w:eastAsia="宋体" w:hAnsi="Book Antiqua" w:cs="宋体"/>
          <w:kern w:val="0"/>
          <w:sz w:val="24"/>
          <w:szCs w:val="24"/>
        </w:rPr>
        <w:t>DOI: 10.1016/j.jaad.2010.01.049</w:t>
      </w:r>
      <w:r w:rsidRPr="002E46D9">
        <w:rPr>
          <w:rFonts w:ascii="Book Antiqua" w:eastAsia="宋体" w:hAnsi="Book Antiqua" w:cs="宋体"/>
          <w:kern w:val="0"/>
          <w:sz w:val="24"/>
          <w:szCs w:val="24"/>
        </w:rPr>
        <w:t>]</w:t>
      </w:r>
    </w:p>
    <w:p w:rsidR="005F368E" w:rsidRPr="00743F11" w:rsidRDefault="005F368E" w:rsidP="00743F11">
      <w:pPr>
        <w:adjustRightInd w:val="0"/>
        <w:snapToGrid w:val="0"/>
        <w:ind w:right="239"/>
        <w:jc w:val="right"/>
        <w:rPr>
          <w:rFonts w:ascii="Book Antiqua" w:eastAsia="宋体" w:hAnsi="Book Antiqua"/>
          <w:bCs/>
          <w:sz w:val="24"/>
          <w:szCs w:val="24"/>
          <w:lang w:val="en-GB" w:eastAsia="zh-CN"/>
        </w:rPr>
      </w:pPr>
      <w:r w:rsidRPr="00743F11">
        <w:rPr>
          <w:rStyle w:val="Strong"/>
          <w:rFonts w:ascii="Book Antiqua" w:hAnsi="Book Antiqua" w:cs="Arial"/>
          <w:noProof/>
          <w:sz w:val="24"/>
          <w:szCs w:val="24"/>
          <w:lang w:val="en-GB"/>
        </w:rPr>
        <w:t>P-Reviewer:</w:t>
      </w:r>
      <w:r w:rsidRPr="00743F11">
        <w:rPr>
          <w:rFonts w:ascii="Book Antiqua" w:hAnsi="Book Antiqua"/>
          <w:color w:val="000000"/>
          <w:sz w:val="24"/>
          <w:szCs w:val="24"/>
          <w:lang w:val="en-GB"/>
        </w:rPr>
        <w:t xml:space="preserve"> Agarwal</w:t>
      </w:r>
      <w:r w:rsidRPr="00743F11">
        <w:rPr>
          <w:rFonts w:ascii="Book Antiqua" w:eastAsia="宋体" w:hAnsi="Book Antiqua"/>
          <w:color w:val="000000"/>
          <w:sz w:val="24"/>
          <w:szCs w:val="24"/>
          <w:lang w:val="en-GB" w:eastAsia="zh-CN"/>
        </w:rPr>
        <w:t xml:space="preserve"> </w:t>
      </w:r>
      <w:r w:rsidRPr="00743F11">
        <w:rPr>
          <w:rFonts w:ascii="Book Antiqua" w:hAnsi="Book Antiqua"/>
          <w:color w:val="000000"/>
          <w:sz w:val="24"/>
          <w:szCs w:val="24"/>
          <w:lang w:val="en-GB"/>
        </w:rPr>
        <w:t>V, Cavallasca</w:t>
      </w:r>
      <w:r w:rsidRPr="00743F11">
        <w:rPr>
          <w:rFonts w:ascii="Book Antiqua" w:eastAsia="宋体" w:hAnsi="Book Antiqua"/>
          <w:color w:val="000000"/>
          <w:sz w:val="24"/>
          <w:szCs w:val="24"/>
          <w:lang w:val="en-GB" w:eastAsia="zh-CN"/>
        </w:rPr>
        <w:t xml:space="preserve"> </w:t>
      </w:r>
      <w:r w:rsidRPr="00743F11">
        <w:rPr>
          <w:rFonts w:ascii="Book Antiqua" w:hAnsi="Book Antiqua"/>
          <w:color w:val="000000"/>
          <w:sz w:val="24"/>
          <w:szCs w:val="24"/>
          <w:lang w:val="en-GB"/>
        </w:rPr>
        <w:t>JA</w:t>
      </w:r>
      <w:r w:rsidRPr="00743F11">
        <w:rPr>
          <w:rFonts w:ascii="Book Antiqua" w:hAnsi="Book Antiqua"/>
          <w:color w:val="000000"/>
          <w:sz w:val="24"/>
          <w:szCs w:val="24"/>
          <w:lang w:val="en-GB" w:eastAsia="zh-CN"/>
        </w:rPr>
        <w:t xml:space="preserve">, Rothschild </w:t>
      </w:r>
      <w:r w:rsidRPr="00743F11">
        <w:rPr>
          <w:rFonts w:ascii="Book Antiqua" w:eastAsia="宋体" w:hAnsi="Book Antiqua"/>
          <w:color w:val="000000"/>
          <w:sz w:val="24"/>
          <w:szCs w:val="24"/>
          <w:lang w:val="en-GB" w:eastAsia="zh-CN"/>
        </w:rPr>
        <w:t>BM</w:t>
      </w:r>
      <w:r w:rsidRPr="00743F11">
        <w:rPr>
          <w:rFonts w:ascii="Book Antiqua" w:hAnsi="Book Antiqua"/>
          <w:bCs/>
          <w:sz w:val="24"/>
          <w:szCs w:val="24"/>
          <w:lang w:val="en-GB"/>
        </w:rPr>
        <w:t xml:space="preserve"> </w:t>
      </w:r>
    </w:p>
    <w:p w:rsidR="005F368E" w:rsidRPr="00743F11" w:rsidRDefault="005F368E" w:rsidP="00743F11">
      <w:pPr>
        <w:adjustRightInd w:val="0"/>
        <w:snapToGrid w:val="0"/>
        <w:ind w:right="239"/>
        <w:jc w:val="right"/>
        <w:rPr>
          <w:rFonts w:ascii="Book Antiqua" w:hAnsi="Book Antiqua"/>
          <w:b/>
          <w:bCs/>
          <w:sz w:val="24"/>
          <w:szCs w:val="24"/>
          <w:lang w:val="en-GB"/>
        </w:rPr>
      </w:pPr>
      <w:r w:rsidRPr="00743F11">
        <w:rPr>
          <w:rFonts w:ascii="Book Antiqua" w:hAnsi="Book Antiqua"/>
          <w:b/>
          <w:bCs/>
          <w:sz w:val="24"/>
          <w:szCs w:val="24"/>
          <w:lang w:val="en-GB"/>
        </w:rPr>
        <w:t>S-Editor:</w:t>
      </w:r>
      <w:r w:rsidRPr="00743F11">
        <w:rPr>
          <w:rFonts w:ascii="Book Antiqua" w:hAnsi="Book Antiqua"/>
          <w:bCs/>
          <w:sz w:val="24"/>
          <w:szCs w:val="24"/>
          <w:lang w:val="en-GB"/>
        </w:rPr>
        <w:t xml:space="preserve"> Tian YL</w:t>
      </w:r>
      <w:r w:rsidRPr="00743F11">
        <w:rPr>
          <w:rFonts w:ascii="Book Antiqua" w:eastAsia="宋体" w:hAnsi="Book Antiqua"/>
          <w:b/>
          <w:bCs/>
          <w:sz w:val="24"/>
          <w:szCs w:val="24"/>
          <w:lang w:val="en-GB" w:eastAsia="zh-CN"/>
        </w:rPr>
        <w:t xml:space="preserve">  </w:t>
      </w:r>
      <w:r w:rsidRPr="00743F11">
        <w:rPr>
          <w:rFonts w:ascii="Book Antiqua" w:hAnsi="Book Antiqua"/>
          <w:b/>
          <w:bCs/>
          <w:sz w:val="24"/>
          <w:szCs w:val="24"/>
        </w:rPr>
        <w:t>L-Editor:   E-Editor:</w:t>
      </w:r>
    </w:p>
    <w:p w:rsidR="005F368E" w:rsidRPr="00743F11" w:rsidRDefault="005F368E" w:rsidP="00743F11">
      <w:pPr>
        <w:widowControl/>
        <w:rPr>
          <w:rFonts w:ascii="Book Antiqua" w:hAnsi="Book Antiqua" w:cs="Times New Roman"/>
          <w:b/>
          <w:sz w:val="24"/>
          <w:szCs w:val="24"/>
        </w:rPr>
      </w:pPr>
      <w:r w:rsidRPr="00743F11">
        <w:rPr>
          <w:rFonts w:ascii="Book Antiqua" w:hAnsi="Book Antiqua" w:cs="Times New Roman"/>
          <w:b/>
          <w:sz w:val="24"/>
          <w:szCs w:val="24"/>
        </w:rPr>
        <w:br w:type="page"/>
      </w:r>
    </w:p>
    <w:p w:rsidR="00F71867" w:rsidRPr="00743F11" w:rsidRDefault="00F71867" w:rsidP="00743F11">
      <w:pPr>
        <w:rPr>
          <w:rFonts w:ascii="Book Antiqua" w:hAnsi="Book Antiqua" w:cs="Times New Roman"/>
          <w:b/>
          <w:sz w:val="24"/>
          <w:szCs w:val="24"/>
        </w:rPr>
      </w:pPr>
    </w:p>
    <w:p w:rsidR="00885941" w:rsidRPr="00743F11" w:rsidRDefault="00885941" w:rsidP="00743F11">
      <w:pPr>
        <w:widowControl/>
        <w:rPr>
          <w:rFonts w:ascii="Book Antiqua" w:hAnsi="Book Antiqua" w:cs="Times New Roman"/>
          <w:sz w:val="24"/>
          <w:szCs w:val="24"/>
        </w:rPr>
      </w:pPr>
      <w:r w:rsidRPr="00743F11">
        <w:rPr>
          <w:rFonts w:ascii="Book Antiqua" w:hAnsi="Book Antiqua" w:cs="Times New Roman"/>
          <w:noProof/>
          <w:sz w:val="24"/>
          <w:szCs w:val="24"/>
          <w:lang w:eastAsia="en-US"/>
        </w:rPr>
        <w:drawing>
          <wp:inline distT="0" distB="0" distL="0" distR="0" wp14:anchorId="582D8FDA" wp14:editId="66F493FB">
            <wp:extent cx="5400040" cy="4050030"/>
            <wp:effectExtent l="0" t="0" r="0" b="0"/>
            <wp:docPr id="1" name="図 1" descr="C:\Users\admin\Desktop\Figu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gur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B22CAF" w:rsidRPr="00743F11" w:rsidRDefault="00B22CAF" w:rsidP="00743F11">
      <w:pPr>
        <w:widowControl/>
        <w:rPr>
          <w:rFonts w:ascii="Book Antiqua" w:hAnsi="Book Antiqua" w:cs="Times New Roman"/>
          <w:sz w:val="24"/>
          <w:szCs w:val="24"/>
        </w:rPr>
      </w:pPr>
      <w:r w:rsidRPr="00743F11">
        <w:rPr>
          <w:rFonts w:ascii="Book Antiqua" w:hAnsi="Book Antiqua" w:cs="Times New Roman"/>
          <w:b/>
          <w:sz w:val="24"/>
          <w:szCs w:val="24"/>
        </w:rPr>
        <w:t xml:space="preserve">Figure </w:t>
      </w:r>
      <w:r w:rsidRPr="00743F11">
        <w:rPr>
          <w:rFonts w:ascii="Book Antiqua" w:eastAsia="宋体" w:hAnsi="Book Antiqua" w:cs="Times New Roman"/>
          <w:b/>
          <w:sz w:val="24"/>
          <w:szCs w:val="24"/>
          <w:lang w:eastAsia="zh-CN"/>
        </w:rPr>
        <w:t>1</w:t>
      </w:r>
      <w:r w:rsidRPr="00743F11">
        <w:rPr>
          <w:rFonts w:ascii="Book Antiqua" w:hAnsi="Book Antiqua" w:cs="Times New Roman"/>
          <w:b/>
          <w:sz w:val="24"/>
          <w:szCs w:val="24"/>
        </w:rPr>
        <w:t xml:space="preserve"> Clinical features of </w:t>
      </w:r>
      <w:r w:rsidR="000E115C" w:rsidRPr="00743F11">
        <w:rPr>
          <w:rFonts w:ascii="Book Antiqua" w:hAnsi="Book Antiqua" w:cs="Times New Roman"/>
          <w:b/>
          <w:color w:val="000000"/>
          <w:sz w:val="24"/>
          <w:szCs w:val="24"/>
        </w:rPr>
        <w:t>pyoderma gangrenosum</w:t>
      </w:r>
      <w:r w:rsidR="000E115C" w:rsidRPr="00743F11">
        <w:rPr>
          <w:rFonts w:ascii="Book Antiqua" w:hAnsi="Book Antiqua" w:cs="Times New Roman"/>
          <w:b/>
          <w:sz w:val="24"/>
          <w:szCs w:val="24"/>
        </w:rPr>
        <w:t xml:space="preserve"> </w:t>
      </w:r>
      <w:r w:rsidRPr="00743F11">
        <w:rPr>
          <w:rFonts w:ascii="Book Antiqua" w:hAnsi="Book Antiqua" w:cs="Times New Roman"/>
          <w:b/>
          <w:sz w:val="24"/>
          <w:szCs w:val="24"/>
        </w:rPr>
        <w:t>involving lower legs.</w:t>
      </w:r>
      <w:r w:rsidRPr="00743F11">
        <w:rPr>
          <w:rFonts w:ascii="Book Antiqua" w:hAnsi="Book Antiqua" w:cs="Times New Roman"/>
          <w:sz w:val="24"/>
          <w:szCs w:val="24"/>
        </w:rPr>
        <w:t xml:space="preserve"> Ulcerative type (A), bullous type (B), pustular type (C), and vegetative type (D).</w:t>
      </w:r>
    </w:p>
    <w:p w:rsidR="00885941" w:rsidRPr="00743F11" w:rsidRDefault="00885941" w:rsidP="00743F11">
      <w:pPr>
        <w:widowControl/>
        <w:rPr>
          <w:rFonts w:ascii="Book Antiqua" w:hAnsi="Book Antiqua" w:cs="Times New Roman"/>
          <w:sz w:val="24"/>
          <w:szCs w:val="24"/>
        </w:rPr>
      </w:pPr>
      <w:r w:rsidRPr="00743F11">
        <w:rPr>
          <w:rFonts w:ascii="Book Antiqua" w:hAnsi="Book Antiqua" w:cs="Times New Roman"/>
          <w:sz w:val="24"/>
          <w:szCs w:val="24"/>
        </w:rPr>
        <w:br w:type="page"/>
      </w:r>
    </w:p>
    <w:p w:rsidR="00885941" w:rsidRPr="00743F11" w:rsidRDefault="00885941" w:rsidP="00743F11">
      <w:pPr>
        <w:widowControl/>
        <w:rPr>
          <w:rFonts w:ascii="Book Antiqua" w:hAnsi="Book Antiqua" w:cs="Times New Roman"/>
          <w:sz w:val="24"/>
          <w:szCs w:val="24"/>
        </w:rPr>
      </w:pPr>
      <w:r w:rsidRPr="00743F11">
        <w:rPr>
          <w:rFonts w:ascii="Book Antiqua" w:hAnsi="Book Antiqua" w:cs="Times New Roman"/>
          <w:noProof/>
          <w:sz w:val="24"/>
          <w:szCs w:val="24"/>
          <w:lang w:eastAsia="en-US"/>
        </w:rPr>
        <w:drawing>
          <wp:inline distT="0" distB="0" distL="0" distR="0" wp14:anchorId="4FDDF2B4" wp14:editId="10B4BA29">
            <wp:extent cx="5400040" cy="4050030"/>
            <wp:effectExtent l="0" t="0" r="0" b="0"/>
            <wp:docPr id="2" name="図 2" descr="C:\Users\admin\Desktop\Figu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igur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0E115C" w:rsidRPr="00743F11" w:rsidRDefault="000E115C" w:rsidP="00743F11">
      <w:pPr>
        <w:widowControl/>
        <w:rPr>
          <w:rFonts w:ascii="Book Antiqua" w:hAnsi="Book Antiqua" w:cs="Times New Roman"/>
          <w:b/>
          <w:sz w:val="24"/>
          <w:szCs w:val="24"/>
        </w:rPr>
      </w:pPr>
      <w:r w:rsidRPr="00743F11">
        <w:rPr>
          <w:rFonts w:ascii="Book Antiqua" w:hAnsi="Book Antiqua" w:cs="Times New Roman"/>
          <w:b/>
          <w:sz w:val="24"/>
          <w:szCs w:val="24"/>
        </w:rPr>
        <w:t xml:space="preserve">Figure 2 </w:t>
      </w:r>
      <w:r w:rsidRPr="00743F11">
        <w:rPr>
          <w:rFonts w:ascii="Book Antiqua" w:hAnsi="Book Antiqua" w:cs="Times New Roman"/>
          <w:b/>
          <w:color w:val="000000"/>
          <w:sz w:val="24"/>
          <w:szCs w:val="24"/>
        </w:rPr>
        <w:t>Pyoderma gangrenosum</w:t>
      </w:r>
      <w:r w:rsidRPr="00743F11">
        <w:rPr>
          <w:rFonts w:ascii="Book Antiqua" w:hAnsi="Book Antiqua" w:cs="Times New Roman"/>
          <w:b/>
          <w:sz w:val="24"/>
          <w:szCs w:val="24"/>
        </w:rPr>
        <w:t xml:space="preserve"> arising on rare sites, such as the toes (A), scalp (B) and glans (C).</w:t>
      </w:r>
    </w:p>
    <w:p w:rsidR="00885941" w:rsidRPr="00743F11" w:rsidRDefault="00885941" w:rsidP="00743F11">
      <w:pPr>
        <w:widowControl/>
        <w:rPr>
          <w:rFonts w:ascii="Book Antiqua" w:hAnsi="Book Antiqua" w:cs="Times New Roman"/>
          <w:sz w:val="24"/>
          <w:szCs w:val="24"/>
        </w:rPr>
      </w:pPr>
      <w:r w:rsidRPr="00743F11">
        <w:rPr>
          <w:rFonts w:ascii="Book Antiqua" w:hAnsi="Book Antiqua" w:cs="Times New Roman"/>
          <w:sz w:val="24"/>
          <w:szCs w:val="24"/>
        </w:rPr>
        <w:br w:type="page"/>
      </w:r>
    </w:p>
    <w:p w:rsidR="00885941" w:rsidRPr="00743F11" w:rsidRDefault="00885941" w:rsidP="00743F11">
      <w:pPr>
        <w:widowControl/>
        <w:rPr>
          <w:rFonts w:ascii="Book Antiqua" w:hAnsi="Book Antiqua" w:cs="Times New Roman"/>
          <w:sz w:val="24"/>
          <w:szCs w:val="24"/>
        </w:rPr>
      </w:pPr>
      <w:r w:rsidRPr="00743F11">
        <w:rPr>
          <w:rFonts w:ascii="Book Antiqua" w:hAnsi="Book Antiqua" w:cs="Times New Roman"/>
          <w:noProof/>
          <w:sz w:val="24"/>
          <w:szCs w:val="24"/>
          <w:lang w:eastAsia="en-US"/>
        </w:rPr>
        <w:drawing>
          <wp:inline distT="0" distB="0" distL="0" distR="0" wp14:anchorId="00567769" wp14:editId="102FB9AF">
            <wp:extent cx="5400040" cy="4050030"/>
            <wp:effectExtent l="0" t="0" r="0" b="0"/>
            <wp:docPr id="3" name="図 3" descr="C:\Users\admin\Desktop\Figu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Figur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0E115C" w:rsidRPr="00743F11" w:rsidRDefault="000E115C" w:rsidP="00743F11">
      <w:pPr>
        <w:widowControl/>
        <w:rPr>
          <w:rFonts w:ascii="Book Antiqua" w:hAnsi="Book Antiqua" w:cs="Times New Roman"/>
          <w:b/>
          <w:sz w:val="24"/>
          <w:szCs w:val="24"/>
        </w:rPr>
      </w:pPr>
      <w:r w:rsidRPr="00743F11">
        <w:rPr>
          <w:rFonts w:ascii="Book Antiqua" w:hAnsi="Book Antiqua" w:cs="Times New Roman"/>
          <w:b/>
          <w:sz w:val="24"/>
          <w:szCs w:val="24"/>
        </w:rPr>
        <w:t xml:space="preserve">Figure 3 </w:t>
      </w:r>
      <w:r w:rsidRPr="00743F11">
        <w:rPr>
          <w:rFonts w:ascii="Book Antiqua" w:hAnsi="Book Antiqua" w:cs="Times New Roman"/>
          <w:b/>
          <w:color w:val="000000"/>
          <w:sz w:val="24"/>
          <w:szCs w:val="24"/>
        </w:rPr>
        <w:t>Pyoderma gangrenosum</w:t>
      </w:r>
      <w:r w:rsidRPr="00743F11">
        <w:rPr>
          <w:rFonts w:ascii="Book Antiqua" w:hAnsi="Book Antiqua" w:cs="Times New Roman"/>
          <w:b/>
          <w:sz w:val="24"/>
          <w:szCs w:val="24"/>
        </w:rPr>
        <w:t xml:space="preserve"> triggered by caesarean operation (A), which was surgically treated by mesh grafting with oral prednisolone (B).</w:t>
      </w:r>
    </w:p>
    <w:p w:rsidR="00885941" w:rsidRPr="00743F11" w:rsidRDefault="00885941" w:rsidP="00743F11">
      <w:pPr>
        <w:widowControl/>
        <w:rPr>
          <w:rFonts w:ascii="Book Antiqua" w:hAnsi="Book Antiqua" w:cs="Times New Roman"/>
          <w:sz w:val="24"/>
          <w:szCs w:val="24"/>
        </w:rPr>
      </w:pPr>
    </w:p>
    <w:sectPr w:rsidR="00885941" w:rsidRPr="00743F11" w:rsidSect="005631DD">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CE" w:rsidRDefault="00953CCE" w:rsidP="00D5744B">
      <w:pPr>
        <w:spacing w:line="240" w:lineRule="auto"/>
      </w:pPr>
      <w:r>
        <w:separator/>
      </w:r>
    </w:p>
  </w:endnote>
  <w:endnote w:type="continuationSeparator" w:id="0">
    <w:p w:rsidR="00953CCE" w:rsidRDefault="00953CCE" w:rsidP="00D57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CE" w:rsidRDefault="00953CCE" w:rsidP="00D5744B">
      <w:pPr>
        <w:spacing w:line="240" w:lineRule="auto"/>
      </w:pPr>
      <w:r>
        <w:separator/>
      </w:r>
    </w:p>
  </w:footnote>
  <w:footnote w:type="continuationSeparator" w:id="0">
    <w:p w:rsidR="00953CCE" w:rsidRDefault="00953CCE" w:rsidP="00D574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35432"/>
      <w:docPartObj>
        <w:docPartGallery w:val="Page Numbers (Top of Page)"/>
        <w:docPartUnique/>
      </w:docPartObj>
    </w:sdtPr>
    <w:sdtEndPr/>
    <w:sdtContent>
      <w:p w:rsidR="003336EE" w:rsidRDefault="003336EE">
        <w:pPr>
          <w:pStyle w:val="Header"/>
          <w:jc w:val="right"/>
        </w:pPr>
        <w:r>
          <w:fldChar w:fldCharType="begin"/>
        </w:r>
        <w:r>
          <w:instrText>PAGE   \* MERGEFORMAT</w:instrText>
        </w:r>
        <w:r>
          <w:fldChar w:fldCharType="separate"/>
        </w:r>
        <w:r w:rsidR="00155295" w:rsidRPr="00155295">
          <w:rPr>
            <w:noProof/>
            <w:lang w:val="ja-JP"/>
          </w:rPr>
          <w:t>1</w:t>
        </w:r>
        <w:r>
          <w:fldChar w:fldCharType="end"/>
        </w:r>
      </w:p>
    </w:sdtContent>
  </w:sdt>
  <w:p w:rsidR="003336EE" w:rsidRDefault="003336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ABA"/>
    <w:multiLevelType w:val="hybridMultilevel"/>
    <w:tmpl w:val="07D831F2"/>
    <w:lvl w:ilvl="0" w:tplc="C29A185C">
      <w:start w:val="1"/>
      <w:numFmt w:val="decimal"/>
      <w:lvlText w:val="%1"/>
      <w:lvlJc w:val="left"/>
      <w:pPr>
        <w:tabs>
          <w:tab w:val="num" w:pos="360"/>
        </w:tabs>
        <w:ind w:left="360" w:hanging="360"/>
      </w:pPr>
      <w:rPr>
        <w:rFonts w:eastAsia="Time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0E3ACD"/>
    <w:multiLevelType w:val="hybridMultilevel"/>
    <w:tmpl w:val="393C389E"/>
    <w:lvl w:ilvl="0" w:tplc="5AC84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7B5AF6"/>
    <w:multiLevelType w:val="hybridMultilevel"/>
    <w:tmpl w:val="B2422C5C"/>
    <w:lvl w:ilvl="0" w:tplc="B13E2C4C">
      <w:start w:val="1"/>
      <w:numFmt w:val="decimal"/>
      <w:lvlText w:val="%1."/>
      <w:lvlJc w:val="left"/>
      <w:pPr>
        <w:tabs>
          <w:tab w:val="num" w:pos="1620"/>
        </w:tabs>
        <w:ind w:left="1620" w:hanging="10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3C"/>
    <w:rsid w:val="000018D1"/>
    <w:rsid w:val="00012E0C"/>
    <w:rsid w:val="0001727B"/>
    <w:rsid w:val="00027F49"/>
    <w:rsid w:val="0003152A"/>
    <w:rsid w:val="00033493"/>
    <w:rsid w:val="0004712C"/>
    <w:rsid w:val="00053338"/>
    <w:rsid w:val="000554EF"/>
    <w:rsid w:val="0007090E"/>
    <w:rsid w:val="000A3324"/>
    <w:rsid w:val="000A3FFE"/>
    <w:rsid w:val="000B4D08"/>
    <w:rsid w:val="000E115C"/>
    <w:rsid w:val="000E31A4"/>
    <w:rsid w:val="000F7C09"/>
    <w:rsid w:val="001415B6"/>
    <w:rsid w:val="0015291C"/>
    <w:rsid w:val="00155295"/>
    <w:rsid w:val="00156298"/>
    <w:rsid w:val="00156F7A"/>
    <w:rsid w:val="00183240"/>
    <w:rsid w:val="001919C0"/>
    <w:rsid w:val="001A1070"/>
    <w:rsid w:val="001B2E88"/>
    <w:rsid w:val="001C33C2"/>
    <w:rsid w:val="001C36F2"/>
    <w:rsid w:val="001D3682"/>
    <w:rsid w:val="001D43E3"/>
    <w:rsid w:val="001F2466"/>
    <w:rsid w:val="002035F4"/>
    <w:rsid w:val="00207954"/>
    <w:rsid w:val="00207CCB"/>
    <w:rsid w:val="00207DC0"/>
    <w:rsid w:val="00215AC0"/>
    <w:rsid w:val="00217299"/>
    <w:rsid w:val="0021774C"/>
    <w:rsid w:val="00220D7A"/>
    <w:rsid w:val="00222AA1"/>
    <w:rsid w:val="00222DEC"/>
    <w:rsid w:val="00226E77"/>
    <w:rsid w:val="00227DA0"/>
    <w:rsid w:val="00244931"/>
    <w:rsid w:val="00260144"/>
    <w:rsid w:val="00262BDB"/>
    <w:rsid w:val="00274DD1"/>
    <w:rsid w:val="00281656"/>
    <w:rsid w:val="00281D41"/>
    <w:rsid w:val="0028295B"/>
    <w:rsid w:val="0028575A"/>
    <w:rsid w:val="002905C4"/>
    <w:rsid w:val="00292D1A"/>
    <w:rsid w:val="002B11CA"/>
    <w:rsid w:val="002B5E90"/>
    <w:rsid w:val="002B6802"/>
    <w:rsid w:val="002B7AA9"/>
    <w:rsid w:val="002B7B3F"/>
    <w:rsid w:val="002D4521"/>
    <w:rsid w:val="002E2E5E"/>
    <w:rsid w:val="002E6367"/>
    <w:rsid w:val="002F4121"/>
    <w:rsid w:val="002F46F2"/>
    <w:rsid w:val="003109F6"/>
    <w:rsid w:val="00322CFE"/>
    <w:rsid w:val="003264AF"/>
    <w:rsid w:val="00331438"/>
    <w:rsid w:val="003336EE"/>
    <w:rsid w:val="0033512C"/>
    <w:rsid w:val="003531C0"/>
    <w:rsid w:val="00353CB2"/>
    <w:rsid w:val="00365975"/>
    <w:rsid w:val="00382CE6"/>
    <w:rsid w:val="0038483B"/>
    <w:rsid w:val="00385270"/>
    <w:rsid w:val="0039426D"/>
    <w:rsid w:val="003A3810"/>
    <w:rsid w:val="003B361C"/>
    <w:rsid w:val="003C2D60"/>
    <w:rsid w:val="003C407F"/>
    <w:rsid w:val="003C4A75"/>
    <w:rsid w:val="003C7C82"/>
    <w:rsid w:val="003D6527"/>
    <w:rsid w:val="003E2C9A"/>
    <w:rsid w:val="00400F99"/>
    <w:rsid w:val="00415FBD"/>
    <w:rsid w:val="0042740F"/>
    <w:rsid w:val="00430FF5"/>
    <w:rsid w:val="004315A1"/>
    <w:rsid w:val="00432F2B"/>
    <w:rsid w:val="00435EE3"/>
    <w:rsid w:val="00441C44"/>
    <w:rsid w:val="004450FB"/>
    <w:rsid w:val="00455EB9"/>
    <w:rsid w:val="004619D6"/>
    <w:rsid w:val="004647C2"/>
    <w:rsid w:val="00474571"/>
    <w:rsid w:val="0048102E"/>
    <w:rsid w:val="00483D9E"/>
    <w:rsid w:val="00487EB7"/>
    <w:rsid w:val="004A0483"/>
    <w:rsid w:val="004A612A"/>
    <w:rsid w:val="004B0C90"/>
    <w:rsid w:val="004B79AA"/>
    <w:rsid w:val="004C4C0A"/>
    <w:rsid w:val="004C5F72"/>
    <w:rsid w:val="004D1D28"/>
    <w:rsid w:val="004D26E5"/>
    <w:rsid w:val="004E238E"/>
    <w:rsid w:val="004E38B4"/>
    <w:rsid w:val="004F59D8"/>
    <w:rsid w:val="004F6085"/>
    <w:rsid w:val="00503567"/>
    <w:rsid w:val="00512E3F"/>
    <w:rsid w:val="0052151B"/>
    <w:rsid w:val="0053275E"/>
    <w:rsid w:val="005421D4"/>
    <w:rsid w:val="00543063"/>
    <w:rsid w:val="0054768A"/>
    <w:rsid w:val="0055259D"/>
    <w:rsid w:val="005630AF"/>
    <w:rsid w:val="005631DD"/>
    <w:rsid w:val="00570FD3"/>
    <w:rsid w:val="00571E52"/>
    <w:rsid w:val="00591C02"/>
    <w:rsid w:val="005A16EB"/>
    <w:rsid w:val="005A3846"/>
    <w:rsid w:val="005B37C5"/>
    <w:rsid w:val="005C64B3"/>
    <w:rsid w:val="005D1C41"/>
    <w:rsid w:val="005F368E"/>
    <w:rsid w:val="005F5372"/>
    <w:rsid w:val="005F6BF2"/>
    <w:rsid w:val="0061701E"/>
    <w:rsid w:val="0062603C"/>
    <w:rsid w:val="00652ECF"/>
    <w:rsid w:val="00655665"/>
    <w:rsid w:val="0068034C"/>
    <w:rsid w:val="0069031A"/>
    <w:rsid w:val="00692CA3"/>
    <w:rsid w:val="0069408B"/>
    <w:rsid w:val="006940B1"/>
    <w:rsid w:val="006B4A8C"/>
    <w:rsid w:val="006B5555"/>
    <w:rsid w:val="006D1793"/>
    <w:rsid w:val="006D1A3C"/>
    <w:rsid w:val="006D3605"/>
    <w:rsid w:val="006D4E39"/>
    <w:rsid w:val="006D5C95"/>
    <w:rsid w:val="00700694"/>
    <w:rsid w:val="007024F0"/>
    <w:rsid w:val="0070418F"/>
    <w:rsid w:val="007062CB"/>
    <w:rsid w:val="00731E8F"/>
    <w:rsid w:val="00743F11"/>
    <w:rsid w:val="00752376"/>
    <w:rsid w:val="007549C4"/>
    <w:rsid w:val="00754CEE"/>
    <w:rsid w:val="007555EB"/>
    <w:rsid w:val="007632A6"/>
    <w:rsid w:val="0077237B"/>
    <w:rsid w:val="007869D1"/>
    <w:rsid w:val="00796AE7"/>
    <w:rsid w:val="007A462B"/>
    <w:rsid w:val="007B0CF4"/>
    <w:rsid w:val="007B49C7"/>
    <w:rsid w:val="007C2DD9"/>
    <w:rsid w:val="007C2F72"/>
    <w:rsid w:val="007D02B7"/>
    <w:rsid w:val="007F763F"/>
    <w:rsid w:val="007F787F"/>
    <w:rsid w:val="0080131F"/>
    <w:rsid w:val="008076DD"/>
    <w:rsid w:val="00812F6E"/>
    <w:rsid w:val="00817F03"/>
    <w:rsid w:val="00821AEA"/>
    <w:rsid w:val="00827E26"/>
    <w:rsid w:val="00836C7A"/>
    <w:rsid w:val="00840ED2"/>
    <w:rsid w:val="00843EB2"/>
    <w:rsid w:val="0087029C"/>
    <w:rsid w:val="008743D7"/>
    <w:rsid w:val="00885941"/>
    <w:rsid w:val="008B102D"/>
    <w:rsid w:val="008B2639"/>
    <w:rsid w:val="008B7FC4"/>
    <w:rsid w:val="008C33C2"/>
    <w:rsid w:val="008D102C"/>
    <w:rsid w:val="008D4A9E"/>
    <w:rsid w:val="008D4E92"/>
    <w:rsid w:val="008D7E91"/>
    <w:rsid w:val="008F219B"/>
    <w:rsid w:val="008F6719"/>
    <w:rsid w:val="00901CB7"/>
    <w:rsid w:val="00907F00"/>
    <w:rsid w:val="009153B1"/>
    <w:rsid w:val="00931917"/>
    <w:rsid w:val="00942E3C"/>
    <w:rsid w:val="00943FE2"/>
    <w:rsid w:val="009514C8"/>
    <w:rsid w:val="00953CCE"/>
    <w:rsid w:val="00965547"/>
    <w:rsid w:val="00965B0F"/>
    <w:rsid w:val="00967BCF"/>
    <w:rsid w:val="0097623A"/>
    <w:rsid w:val="00994549"/>
    <w:rsid w:val="009A2BA0"/>
    <w:rsid w:val="009C0204"/>
    <w:rsid w:val="009D3D89"/>
    <w:rsid w:val="009D5EC1"/>
    <w:rsid w:val="009D6029"/>
    <w:rsid w:val="009E3E34"/>
    <w:rsid w:val="00A11B62"/>
    <w:rsid w:val="00A17CC5"/>
    <w:rsid w:val="00A201F5"/>
    <w:rsid w:val="00A24749"/>
    <w:rsid w:val="00A275B4"/>
    <w:rsid w:val="00A430E3"/>
    <w:rsid w:val="00A5536C"/>
    <w:rsid w:val="00A61A79"/>
    <w:rsid w:val="00A64842"/>
    <w:rsid w:val="00A76112"/>
    <w:rsid w:val="00A85C93"/>
    <w:rsid w:val="00A9412A"/>
    <w:rsid w:val="00A97165"/>
    <w:rsid w:val="00AA5364"/>
    <w:rsid w:val="00AA7635"/>
    <w:rsid w:val="00AF2F3D"/>
    <w:rsid w:val="00B05247"/>
    <w:rsid w:val="00B06A30"/>
    <w:rsid w:val="00B22CAF"/>
    <w:rsid w:val="00B24B10"/>
    <w:rsid w:val="00B32920"/>
    <w:rsid w:val="00B467EE"/>
    <w:rsid w:val="00B515CA"/>
    <w:rsid w:val="00B51FC7"/>
    <w:rsid w:val="00B53D1D"/>
    <w:rsid w:val="00B6481D"/>
    <w:rsid w:val="00B939CD"/>
    <w:rsid w:val="00B94F41"/>
    <w:rsid w:val="00BC2964"/>
    <w:rsid w:val="00BC2FE5"/>
    <w:rsid w:val="00BC4D48"/>
    <w:rsid w:val="00BC640E"/>
    <w:rsid w:val="00BE4C03"/>
    <w:rsid w:val="00C003C7"/>
    <w:rsid w:val="00C3388F"/>
    <w:rsid w:val="00C43211"/>
    <w:rsid w:val="00C50C2A"/>
    <w:rsid w:val="00C559D3"/>
    <w:rsid w:val="00C6158A"/>
    <w:rsid w:val="00C655D0"/>
    <w:rsid w:val="00C7711D"/>
    <w:rsid w:val="00C80ABC"/>
    <w:rsid w:val="00C81270"/>
    <w:rsid w:val="00C81E7F"/>
    <w:rsid w:val="00CB4ED3"/>
    <w:rsid w:val="00CD14A7"/>
    <w:rsid w:val="00CD7C15"/>
    <w:rsid w:val="00CE09F7"/>
    <w:rsid w:val="00CE1799"/>
    <w:rsid w:val="00CE1D14"/>
    <w:rsid w:val="00CE766C"/>
    <w:rsid w:val="00CF578E"/>
    <w:rsid w:val="00D00D30"/>
    <w:rsid w:val="00D154AA"/>
    <w:rsid w:val="00D23C6A"/>
    <w:rsid w:val="00D3336D"/>
    <w:rsid w:val="00D352B8"/>
    <w:rsid w:val="00D36A7F"/>
    <w:rsid w:val="00D42B3B"/>
    <w:rsid w:val="00D513B6"/>
    <w:rsid w:val="00D5555F"/>
    <w:rsid w:val="00D5744B"/>
    <w:rsid w:val="00D66EDB"/>
    <w:rsid w:val="00D703CA"/>
    <w:rsid w:val="00D81BD9"/>
    <w:rsid w:val="00D82494"/>
    <w:rsid w:val="00D91CEC"/>
    <w:rsid w:val="00D93976"/>
    <w:rsid w:val="00D97E14"/>
    <w:rsid w:val="00DD188B"/>
    <w:rsid w:val="00DE1D23"/>
    <w:rsid w:val="00DF04B5"/>
    <w:rsid w:val="00DF6FB2"/>
    <w:rsid w:val="00E03A68"/>
    <w:rsid w:val="00E03C34"/>
    <w:rsid w:val="00E16C20"/>
    <w:rsid w:val="00E22465"/>
    <w:rsid w:val="00E305C1"/>
    <w:rsid w:val="00E32F3F"/>
    <w:rsid w:val="00E3553B"/>
    <w:rsid w:val="00E441DD"/>
    <w:rsid w:val="00E60C1D"/>
    <w:rsid w:val="00E77A76"/>
    <w:rsid w:val="00E85C97"/>
    <w:rsid w:val="00E92B23"/>
    <w:rsid w:val="00EA2D75"/>
    <w:rsid w:val="00EB5F7D"/>
    <w:rsid w:val="00EC19E1"/>
    <w:rsid w:val="00ED1D20"/>
    <w:rsid w:val="00ED6E50"/>
    <w:rsid w:val="00EF52B6"/>
    <w:rsid w:val="00F15E79"/>
    <w:rsid w:val="00F25B21"/>
    <w:rsid w:val="00F33922"/>
    <w:rsid w:val="00F35E2C"/>
    <w:rsid w:val="00F619D2"/>
    <w:rsid w:val="00F6436B"/>
    <w:rsid w:val="00F665F1"/>
    <w:rsid w:val="00F71867"/>
    <w:rsid w:val="00F75768"/>
    <w:rsid w:val="00F83E11"/>
    <w:rsid w:val="00F8455B"/>
    <w:rsid w:val="00F851F7"/>
    <w:rsid w:val="00FA36AB"/>
    <w:rsid w:val="00FB3F31"/>
    <w:rsid w:val="00FC0FFB"/>
    <w:rsid w:val="00FD5A3B"/>
    <w:rsid w:val="00FD74CA"/>
    <w:rsid w:val="00FD7BA8"/>
    <w:rsid w:val="00FF3D28"/>
    <w:rsid w:val="00FF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3C"/>
    <w:pPr>
      <w:ind w:leftChars="400" w:left="840"/>
    </w:pPr>
  </w:style>
  <w:style w:type="paragraph" w:styleId="Header">
    <w:name w:val="header"/>
    <w:basedOn w:val="Normal"/>
    <w:link w:val="HeaderChar"/>
    <w:uiPriority w:val="99"/>
    <w:unhideWhenUsed/>
    <w:rsid w:val="00D5744B"/>
    <w:pPr>
      <w:tabs>
        <w:tab w:val="center" w:pos="4252"/>
        <w:tab w:val="right" w:pos="8504"/>
      </w:tabs>
      <w:snapToGrid w:val="0"/>
    </w:pPr>
  </w:style>
  <w:style w:type="character" w:customStyle="1" w:styleId="HeaderChar">
    <w:name w:val="Header Char"/>
    <w:basedOn w:val="DefaultParagraphFont"/>
    <w:link w:val="Header"/>
    <w:uiPriority w:val="99"/>
    <w:rsid w:val="00D5744B"/>
  </w:style>
  <w:style w:type="paragraph" w:styleId="Footer">
    <w:name w:val="footer"/>
    <w:basedOn w:val="Normal"/>
    <w:link w:val="FooterChar"/>
    <w:uiPriority w:val="99"/>
    <w:unhideWhenUsed/>
    <w:rsid w:val="00D5744B"/>
    <w:pPr>
      <w:tabs>
        <w:tab w:val="center" w:pos="4252"/>
        <w:tab w:val="right" w:pos="8504"/>
      </w:tabs>
      <w:snapToGrid w:val="0"/>
    </w:pPr>
  </w:style>
  <w:style w:type="character" w:customStyle="1" w:styleId="FooterChar">
    <w:name w:val="Footer Char"/>
    <w:basedOn w:val="DefaultParagraphFont"/>
    <w:link w:val="Footer"/>
    <w:uiPriority w:val="99"/>
    <w:rsid w:val="00D5744B"/>
  </w:style>
  <w:style w:type="character" w:customStyle="1" w:styleId="highlight2">
    <w:name w:val="highlight2"/>
    <w:rsid w:val="00DF04B5"/>
  </w:style>
  <w:style w:type="paragraph" w:styleId="BalloonText">
    <w:name w:val="Balloon Text"/>
    <w:basedOn w:val="Normal"/>
    <w:link w:val="BalloonTextChar"/>
    <w:uiPriority w:val="99"/>
    <w:semiHidden/>
    <w:unhideWhenUsed/>
    <w:rsid w:val="007B0CF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CF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60144"/>
    <w:rPr>
      <w:sz w:val="21"/>
      <w:szCs w:val="21"/>
    </w:rPr>
  </w:style>
  <w:style w:type="paragraph" w:styleId="CommentText">
    <w:name w:val="annotation text"/>
    <w:basedOn w:val="Normal"/>
    <w:link w:val="CommentTextChar"/>
    <w:uiPriority w:val="99"/>
    <w:semiHidden/>
    <w:unhideWhenUsed/>
    <w:rsid w:val="00260144"/>
    <w:pPr>
      <w:jc w:val="left"/>
    </w:pPr>
  </w:style>
  <w:style w:type="character" w:customStyle="1" w:styleId="CommentTextChar">
    <w:name w:val="Comment Text Char"/>
    <w:basedOn w:val="DefaultParagraphFont"/>
    <w:link w:val="CommentText"/>
    <w:uiPriority w:val="99"/>
    <w:semiHidden/>
    <w:rsid w:val="00260144"/>
  </w:style>
  <w:style w:type="paragraph" w:styleId="CommentSubject">
    <w:name w:val="annotation subject"/>
    <w:basedOn w:val="CommentText"/>
    <w:next w:val="CommentText"/>
    <w:link w:val="CommentSubjectChar"/>
    <w:uiPriority w:val="99"/>
    <w:semiHidden/>
    <w:unhideWhenUsed/>
    <w:rsid w:val="00260144"/>
    <w:rPr>
      <w:b/>
      <w:bCs/>
    </w:rPr>
  </w:style>
  <w:style w:type="character" w:customStyle="1" w:styleId="CommentSubjectChar">
    <w:name w:val="Comment Subject Char"/>
    <w:basedOn w:val="CommentTextChar"/>
    <w:link w:val="CommentSubject"/>
    <w:uiPriority w:val="99"/>
    <w:semiHidden/>
    <w:rsid w:val="00260144"/>
    <w:rPr>
      <w:b/>
      <w:bCs/>
    </w:rPr>
  </w:style>
  <w:style w:type="character" w:customStyle="1" w:styleId="highlight1">
    <w:name w:val="highlight1"/>
    <w:rsid w:val="00260144"/>
    <w:rPr>
      <w:shd w:val="clear" w:color="auto" w:fill="F1BFE0"/>
    </w:rPr>
  </w:style>
  <w:style w:type="character" w:styleId="Hyperlink">
    <w:name w:val="Hyperlink"/>
    <w:uiPriority w:val="99"/>
    <w:unhideWhenUsed/>
    <w:rsid w:val="00260144"/>
    <w:rPr>
      <w:color w:val="0000FF"/>
      <w:u w:val="single"/>
    </w:rPr>
  </w:style>
  <w:style w:type="paragraph" w:styleId="NormalWeb">
    <w:name w:val="Normal (Web)"/>
    <w:basedOn w:val="Normal"/>
    <w:uiPriority w:val="99"/>
    <w:unhideWhenUsed/>
    <w:rsid w:val="006D1793"/>
    <w:pPr>
      <w:widowControl/>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pseudotab3">
    <w:name w:val="pseudotab3"/>
    <w:basedOn w:val="DefaultParagraphFont"/>
    <w:rsid w:val="0015291C"/>
  </w:style>
  <w:style w:type="character" w:customStyle="1" w:styleId="slug-doi2">
    <w:name w:val="slug-doi2"/>
    <w:basedOn w:val="DefaultParagraphFont"/>
    <w:rsid w:val="00027F49"/>
  </w:style>
  <w:style w:type="character" w:styleId="Strong">
    <w:name w:val="Strong"/>
    <w:qFormat/>
    <w:rsid w:val="000E115C"/>
    <w:rPr>
      <w:b/>
      <w:bCs/>
    </w:rPr>
  </w:style>
  <w:style w:type="paragraph" w:styleId="Revision">
    <w:name w:val="Revision"/>
    <w:hidden/>
    <w:uiPriority w:val="99"/>
    <w:semiHidden/>
    <w:rsid w:val="00F71867"/>
    <w:pPr>
      <w:spacing w:line="240" w:lineRule="auto"/>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3C"/>
    <w:pPr>
      <w:ind w:leftChars="400" w:left="840"/>
    </w:pPr>
  </w:style>
  <w:style w:type="paragraph" w:styleId="Header">
    <w:name w:val="header"/>
    <w:basedOn w:val="Normal"/>
    <w:link w:val="HeaderChar"/>
    <w:uiPriority w:val="99"/>
    <w:unhideWhenUsed/>
    <w:rsid w:val="00D5744B"/>
    <w:pPr>
      <w:tabs>
        <w:tab w:val="center" w:pos="4252"/>
        <w:tab w:val="right" w:pos="8504"/>
      </w:tabs>
      <w:snapToGrid w:val="0"/>
    </w:pPr>
  </w:style>
  <w:style w:type="character" w:customStyle="1" w:styleId="HeaderChar">
    <w:name w:val="Header Char"/>
    <w:basedOn w:val="DefaultParagraphFont"/>
    <w:link w:val="Header"/>
    <w:uiPriority w:val="99"/>
    <w:rsid w:val="00D5744B"/>
  </w:style>
  <w:style w:type="paragraph" w:styleId="Footer">
    <w:name w:val="footer"/>
    <w:basedOn w:val="Normal"/>
    <w:link w:val="FooterChar"/>
    <w:uiPriority w:val="99"/>
    <w:unhideWhenUsed/>
    <w:rsid w:val="00D5744B"/>
    <w:pPr>
      <w:tabs>
        <w:tab w:val="center" w:pos="4252"/>
        <w:tab w:val="right" w:pos="8504"/>
      </w:tabs>
      <w:snapToGrid w:val="0"/>
    </w:pPr>
  </w:style>
  <w:style w:type="character" w:customStyle="1" w:styleId="FooterChar">
    <w:name w:val="Footer Char"/>
    <w:basedOn w:val="DefaultParagraphFont"/>
    <w:link w:val="Footer"/>
    <w:uiPriority w:val="99"/>
    <w:rsid w:val="00D5744B"/>
  </w:style>
  <w:style w:type="character" w:customStyle="1" w:styleId="highlight2">
    <w:name w:val="highlight2"/>
    <w:rsid w:val="00DF04B5"/>
  </w:style>
  <w:style w:type="paragraph" w:styleId="BalloonText">
    <w:name w:val="Balloon Text"/>
    <w:basedOn w:val="Normal"/>
    <w:link w:val="BalloonTextChar"/>
    <w:uiPriority w:val="99"/>
    <w:semiHidden/>
    <w:unhideWhenUsed/>
    <w:rsid w:val="007B0CF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CF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60144"/>
    <w:rPr>
      <w:sz w:val="21"/>
      <w:szCs w:val="21"/>
    </w:rPr>
  </w:style>
  <w:style w:type="paragraph" w:styleId="CommentText">
    <w:name w:val="annotation text"/>
    <w:basedOn w:val="Normal"/>
    <w:link w:val="CommentTextChar"/>
    <w:uiPriority w:val="99"/>
    <w:semiHidden/>
    <w:unhideWhenUsed/>
    <w:rsid w:val="00260144"/>
    <w:pPr>
      <w:jc w:val="left"/>
    </w:pPr>
  </w:style>
  <w:style w:type="character" w:customStyle="1" w:styleId="CommentTextChar">
    <w:name w:val="Comment Text Char"/>
    <w:basedOn w:val="DefaultParagraphFont"/>
    <w:link w:val="CommentText"/>
    <w:uiPriority w:val="99"/>
    <w:semiHidden/>
    <w:rsid w:val="00260144"/>
  </w:style>
  <w:style w:type="paragraph" w:styleId="CommentSubject">
    <w:name w:val="annotation subject"/>
    <w:basedOn w:val="CommentText"/>
    <w:next w:val="CommentText"/>
    <w:link w:val="CommentSubjectChar"/>
    <w:uiPriority w:val="99"/>
    <w:semiHidden/>
    <w:unhideWhenUsed/>
    <w:rsid w:val="00260144"/>
    <w:rPr>
      <w:b/>
      <w:bCs/>
    </w:rPr>
  </w:style>
  <w:style w:type="character" w:customStyle="1" w:styleId="CommentSubjectChar">
    <w:name w:val="Comment Subject Char"/>
    <w:basedOn w:val="CommentTextChar"/>
    <w:link w:val="CommentSubject"/>
    <w:uiPriority w:val="99"/>
    <w:semiHidden/>
    <w:rsid w:val="00260144"/>
    <w:rPr>
      <w:b/>
      <w:bCs/>
    </w:rPr>
  </w:style>
  <w:style w:type="character" w:customStyle="1" w:styleId="highlight1">
    <w:name w:val="highlight1"/>
    <w:rsid w:val="00260144"/>
    <w:rPr>
      <w:shd w:val="clear" w:color="auto" w:fill="F1BFE0"/>
    </w:rPr>
  </w:style>
  <w:style w:type="character" w:styleId="Hyperlink">
    <w:name w:val="Hyperlink"/>
    <w:uiPriority w:val="99"/>
    <w:unhideWhenUsed/>
    <w:rsid w:val="00260144"/>
    <w:rPr>
      <w:color w:val="0000FF"/>
      <w:u w:val="single"/>
    </w:rPr>
  </w:style>
  <w:style w:type="paragraph" w:styleId="NormalWeb">
    <w:name w:val="Normal (Web)"/>
    <w:basedOn w:val="Normal"/>
    <w:uiPriority w:val="99"/>
    <w:unhideWhenUsed/>
    <w:rsid w:val="006D1793"/>
    <w:pPr>
      <w:widowControl/>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pseudotab3">
    <w:name w:val="pseudotab3"/>
    <w:basedOn w:val="DefaultParagraphFont"/>
    <w:rsid w:val="0015291C"/>
  </w:style>
  <w:style w:type="character" w:customStyle="1" w:styleId="slug-doi2">
    <w:name w:val="slug-doi2"/>
    <w:basedOn w:val="DefaultParagraphFont"/>
    <w:rsid w:val="00027F49"/>
  </w:style>
  <w:style w:type="character" w:styleId="Strong">
    <w:name w:val="Strong"/>
    <w:qFormat/>
    <w:rsid w:val="000E115C"/>
    <w:rPr>
      <w:b/>
      <w:bCs/>
    </w:rPr>
  </w:style>
  <w:style w:type="paragraph" w:styleId="Revision">
    <w:name w:val="Revision"/>
    <w:hidden/>
    <w:uiPriority w:val="99"/>
    <w:semiHidden/>
    <w:rsid w:val="00F7186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650">
      <w:bodyDiv w:val="1"/>
      <w:marLeft w:val="0"/>
      <w:marRight w:val="0"/>
      <w:marTop w:val="0"/>
      <w:marBottom w:val="0"/>
      <w:divBdr>
        <w:top w:val="none" w:sz="0" w:space="0" w:color="auto"/>
        <w:left w:val="none" w:sz="0" w:space="0" w:color="auto"/>
        <w:bottom w:val="none" w:sz="0" w:space="0" w:color="auto"/>
        <w:right w:val="none" w:sz="0" w:space="0" w:color="auto"/>
      </w:divBdr>
      <w:divsChild>
        <w:div w:id="939097664">
          <w:marLeft w:val="0"/>
          <w:marRight w:val="0"/>
          <w:marTop w:val="0"/>
          <w:marBottom w:val="0"/>
          <w:divBdr>
            <w:top w:val="none" w:sz="0" w:space="0" w:color="auto"/>
            <w:left w:val="none" w:sz="0" w:space="0" w:color="auto"/>
            <w:bottom w:val="none" w:sz="0" w:space="0" w:color="auto"/>
            <w:right w:val="none" w:sz="0" w:space="0" w:color="auto"/>
          </w:divBdr>
          <w:divsChild>
            <w:div w:id="1070662978">
              <w:marLeft w:val="0"/>
              <w:marRight w:val="0"/>
              <w:marTop w:val="0"/>
              <w:marBottom w:val="0"/>
              <w:divBdr>
                <w:top w:val="none" w:sz="0" w:space="0" w:color="auto"/>
                <w:left w:val="none" w:sz="0" w:space="0" w:color="auto"/>
                <w:bottom w:val="none" w:sz="0" w:space="0" w:color="auto"/>
                <w:right w:val="none" w:sz="0" w:space="0" w:color="auto"/>
              </w:divBdr>
              <w:divsChild>
                <w:div w:id="917597473">
                  <w:marLeft w:val="0"/>
                  <w:marRight w:val="0"/>
                  <w:marTop w:val="0"/>
                  <w:marBottom w:val="0"/>
                  <w:divBdr>
                    <w:top w:val="none" w:sz="0" w:space="0" w:color="auto"/>
                    <w:left w:val="none" w:sz="0" w:space="0" w:color="auto"/>
                    <w:bottom w:val="none" w:sz="0" w:space="0" w:color="auto"/>
                    <w:right w:val="none" w:sz="0" w:space="0" w:color="auto"/>
                  </w:divBdr>
                  <w:divsChild>
                    <w:div w:id="2059817481">
                      <w:marLeft w:val="0"/>
                      <w:marRight w:val="0"/>
                      <w:marTop w:val="0"/>
                      <w:marBottom w:val="0"/>
                      <w:divBdr>
                        <w:top w:val="none" w:sz="0" w:space="0" w:color="auto"/>
                        <w:left w:val="none" w:sz="0" w:space="0" w:color="auto"/>
                        <w:bottom w:val="none" w:sz="0" w:space="0" w:color="auto"/>
                        <w:right w:val="none" w:sz="0" w:space="0" w:color="auto"/>
                      </w:divBdr>
                      <w:divsChild>
                        <w:div w:id="1382555003">
                          <w:marLeft w:val="0"/>
                          <w:marRight w:val="0"/>
                          <w:marTop w:val="0"/>
                          <w:marBottom w:val="0"/>
                          <w:divBdr>
                            <w:top w:val="none" w:sz="0" w:space="0" w:color="auto"/>
                            <w:left w:val="none" w:sz="0" w:space="0" w:color="auto"/>
                            <w:bottom w:val="none" w:sz="0" w:space="0" w:color="auto"/>
                            <w:right w:val="none" w:sz="0" w:space="0" w:color="auto"/>
                          </w:divBdr>
                          <w:divsChild>
                            <w:div w:id="1665275954">
                              <w:marLeft w:val="0"/>
                              <w:marRight w:val="0"/>
                              <w:marTop w:val="0"/>
                              <w:marBottom w:val="0"/>
                              <w:divBdr>
                                <w:top w:val="none" w:sz="0" w:space="0" w:color="auto"/>
                                <w:left w:val="none" w:sz="0" w:space="0" w:color="auto"/>
                                <w:bottom w:val="none" w:sz="0" w:space="0" w:color="auto"/>
                                <w:right w:val="none" w:sz="0" w:space="0" w:color="auto"/>
                              </w:divBdr>
                              <w:divsChild>
                                <w:div w:id="718287481">
                                  <w:marLeft w:val="0"/>
                                  <w:marRight w:val="0"/>
                                  <w:marTop w:val="0"/>
                                  <w:marBottom w:val="0"/>
                                  <w:divBdr>
                                    <w:top w:val="none" w:sz="0" w:space="0" w:color="auto"/>
                                    <w:left w:val="none" w:sz="0" w:space="0" w:color="auto"/>
                                    <w:bottom w:val="none" w:sz="0" w:space="0" w:color="auto"/>
                                    <w:right w:val="none" w:sz="0" w:space="0" w:color="auto"/>
                                  </w:divBdr>
                                  <w:divsChild>
                                    <w:div w:id="579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4847">
      <w:bodyDiv w:val="1"/>
      <w:marLeft w:val="0"/>
      <w:marRight w:val="0"/>
      <w:marTop w:val="0"/>
      <w:marBottom w:val="0"/>
      <w:divBdr>
        <w:top w:val="none" w:sz="0" w:space="0" w:color="auto"/>
        <w:left w:val="none" w:sz="0" w:space="0" w:color="auto"/>
        <w:bottom w:val="none" w:sz="0" w:space="0" w:color="auto"/>
        <w:right w:val="none" w:sz="0" w:space="0" w:color="auto"/>
      </w:divBdr>
      <w:divsChild>
        <w:div w:id="640352326">
          <w:marLeft w:val="0"/>
          <w:marRight w:val="0"/>
          <w:marTop w:val="0"/>
          <w:marBottom w:val="0"/>
          <w:divBdr>
            <w:top w:val="single" w:sz="2" w:space="0" w:color="2E2E2E"/>
            <w:left w:val="single" w:sz="2" w:space="0" w:color="2E2E2E"/>
            <w:bottom w:val="single" w:sz="2" w:space="0" w:color="2E2E2E"/>
            <w:right w:val="single" w:sz="2" w:space="0" w:color="2E2E2E"/>
          </w:divBdr>
          <w:divsChild>
            <w:div w:id="1414929771">
              <w:marLeft w:val="0"/>
              <w:marRight w:val="0"/>
              <w:marTop w:val="0"/>
              <w:marBottom w:val="0"/>
              <w:divBdr>
                <w:top w:val="single" w:sz="6" w:space="0" w:color="C9C9C9"/>
                <w:left w:val="none" w:sz="0" w:space="0" w:color="auto"/>
                <w:bottom w:val="none" w:sz="0" w:space="0" w:color="auto"/>
                <w:right w:val="none" w:sz="0" w:space="0" w:color="auto"/>
              </w:divBdr>
              <w:divsChild>
                <w:div w:id="1531796091">
                  <w:marLeft w:val="0"/>
                  <w:marRight w:val="0"/>
                  <w:marTop w:val="0"/>
                  <w:marBottom w:val="0"/>
                  <w:divBdr>
                    <w:top w:val="none" w:sz="0" w:space="0" w:color="auto"/>
                    <w:left w:val="none" w:sz="0" w:space="0" w:color="auto"/>
                    <w:bottom w:val="none" w:sz="0" w:space="0" w:color="auto"/>
                    <w:right w:val="none" w:sz="0" w:space="0" w:color="auto"/>
                  </w:divBdr>
                  <w:divsChild>
                    <w:div w:id="1885941669">
                      <w:marLeft w:val="0"/>
                      <w:marRight w:val="0"/>
                      <w:marTop w:val="0"/>
                      <w:marBottom w:val="0"/>
                      <w:divBdr>
                        <w:top w:val="none" w:sz="0" w:space="0" w:color="auto"/>
                        <w:left w:val="none" w:sz="0" w:space="0" w:color="auto"/>
                        <w:bottom w:val="none" w:sz="0" w:space="0" w:color="auto"/>
                        <w:right w:val="none" w:sz="0" w:space="0" w:color="auto"/>
                      </w:divBdr>
                      <w:divsChild>
                        <w:div w:id="265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7684">
      <w:bodyDiv w:val="1"/>
      <w:marLeft w:val="0"/>
      <w:marRight w:val="0"/>
      <w:marTop w:val="0"/>
      <w:marBottom w:val="0"/>
      <w:divBdr>
        <w:top w:val="none" w:sz="0" w:space="0" w:color="auto"/>
        <w:left w:val="none" w:sz="0" w:space="0" w:color="auto"/>
        <w:bottom w:val="none" w:sz="0" w:space="0" w:color="auto"/>
        <w:right w:val="none" w:sz="0" w:space="0" w:color="auto"/>
      </w:divBdr>
      <w:divsChild>
        <w:div w:id="2037073371">
          <w:marLeft w:val="0"/>
          <w:marRight w:val="0"/>
          <w:marTop w:val="0"/>
          <w:marBottom w:val="0"/>
          <w:divBdr>
            <w:top w:val="none" w:sz="0" w:space="0" w:color="auto"/>
            <w:left w:val="none" w:sz="0" w:space="0" w:color="auto"/>
            <w:bottom w:val="none" w:sz="0" w:space="0" w:color="auto"/>
            <w:right w:val="none" w:sz="0" w:space="0" w:color="auto"/>
          </w:divBdr>
          <w:divsChild>
            <w:div w:id="1846674565">
              <w:marLeft w:val="0"/>
              <w:marRight w:val="0"/>
              <w:marTop w:val="0"/>
              <w:marBottom w:val="0"/>
              <w:divBdr>
                <w:top w:val="none" w:sz="0" w:space="0" w:color="auto"/>
                <w:left w:val="none" w:sz="0" w:space="0" w:color="auto"/>
                <w:bottom w:val="none" w:sz="0" w:space="0" w:color="auto"/>
                <w:right w:val="none" w:sz="0" w:space="0" w:color="auto"/>
              </w:divBdr>
              <w:divsChild>
                <w:div w:id="394663417">
                  <w:marLeft w:val="0"/>
                  <w:marRight w:val="0"/>
                  <w:marTop w:val="0"/>
                  <w:marBottom w:val="0"/>
                  <w:divBdr>
                    <w:top w:val="none" w:sz="0" w:space="0" w:color="auto"/>
                    <w:left w:val="none" w:sz="0" w:space="0" w:color="auto"/>
                    <w:bottom w:val="none" w:sz="0" w:space="0" w:color="auto"/>
                    <w:right w:val="none" w:sz="0" w:space="0" w:color="auto"/>
                  </w:divBdr>
                  <w:divsChild>
                    <w:div w:id="1920479806">
                      <w:marLeft w:val="0"/>
                      <w:marRight w:val="0"/>
                      <w:marTop w:val="0"/>
                      <w:marBottom w:val="0"/>
                      <w:divBdr>
                        <w:top w:val="none" w:sz="0" w:space="0" w:color="auto"/>
                        <w:left w:val="none" w:sz="0" w:space="0" w:color="auto"/>
                        <w:bottom w:val="none" w:sz="0" w:space="0" w:color="auto"/>
                        <w:right w:val="none" w:sz="0" w:space="0" w:color="auto"/>
                      </w:divBdr>
                      <w:divsChild>
                        <w:div w:id="1048145744">
                          <w:marLeft w:val="0"/>
                          <w:marRight w:val="0"/>
                          <w:marTop w:val="0"/>
                          <w:marBottom w:val="0"/>
                          <w:divBdr>
                            <w:top w:val="none" w:sz="0" w:space="0" w:color="auto"/>
                            <w:left w:val="none" w:sz="0" w:space="0" w:color="auto"/>
                            <w:bottom w:val="none" w:sz="0" w:space="0" w:color="auto"/>
                            <w:right w:val="none" w:sz="0" w:space="0" w:color="auto"/>
                          </w:divBdr>
                          <w:divsChild>
                            <w:div w:id="564724915">
                              <w:marLeft w:val="0"/>
                              <w:marRight w:val="0"/>
                              <w:marTop w:val="0"/>
                              <w:marBottom w:val="0"/>
                              <w:divBdr>
                                <w:top w:val="none" w:sz="0" w:space="0" w:color="auto"/>
                                <w:left w:val="none" w:sz="0" w:space="0" w:color="auto"/>
                                <w:bottom w:val="none" w:sz="0" w:space="0" w:color="auto"/>
                                <w:right w:val="none" w:sz="0" w:space="0" w:color="auto"/>
                              </w:divBdr>
                              <w:divsChild>
                                <w:div w:id="1788506484">
                                  <w:marLeft w:val="0"/>
                                  <w:marRight w:val="0"/>
                                  <w:marTop w:val="0"/>
                                  <w:marBottom w:val="0"/>
                                  <w:divBdr>
                                    <w:top w:val="none" w:sz="0" w:space="0" w:color="auto"/>
                                    <w:left w:val="none" w:sz="0" w:space="0" w:color="auto"/>
                                    <w:bottom w:val="none" w:sz="0" w:space="0" w:color="auto"/>
                                    <w:right w:val="none" w:sz="0" w:space="0" w:color="auto"/>
                                  </w:divBdr>
                                  <w:divsChild>
                                    <w:div w:id="1678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748B-3126-D142-93E3-14D3BCD8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5272</Words>
  <Characters>30057</Characters>
  <Application>Microsoft Macintosh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 Yamamoto</dc:creator>
  <cp:lastModifiedBy>Na Ma</cp:lastModifiedBy>
  <cp:revision>2</cp:revision>
  <cp:lastPrinted>2015-01-14T11:58:00Z</cp:lastPrinted>
  <dcterms:created xsi:type="dcterms:W3CDTF">2015-04-28T17:18:00Z</dcterms:created>
  <dcterms:modified xsi:type="dcterms:W3CDTF">2015-04-28T17:18:00Z</dcterms:modified>
</cp:coreProperties>
</file>