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46" w:rsidRPr="00712F63" w:rsidRDefault="00B31A46" w:rsidP="00B31A46">
      <w:pPr>
        <w:spacing w:line="360" w:lineRule="auto"/>
        <w:jc w:val="left"/>
        <w:rPr>
          <w:rFonts w:ascii="Book Antiqua" w:hAnsi="Book Antiqua" w:cs="Tahoma"/>
          <w:b/>
          <w:color w:val="000000"/>
          <w:sz w:val="24"/>
        </w:rPr>
      </w:pPr>
      <w:r w:rsidRPr="00712F63">
        <w:rPr>
          <w:rFonts w:ascii="Book Antiqua" w:hAnsi="Book Antiqua" w:cs="Tahoma"/>
          <w:b/>
          <w:color w:val="0000FF"/>
          <w:sz w:val="24"/>
        </w:rPr>
        <w:t xml:space="preserve">Name of journal: </w:t>
      </w:r>
      <w:r w:rsidRPr="00712F63">
        <w:rPr>
          <w:rFonts w:ascii="Book Antiqua" w:hAnsi="Book Antiqua" w:cs="Tahoma"/>
          <w:b/>
          <w:color w:val="000000"/>
          <w:sz w:val="24"/>
        </w:rPr>
        <w:t>World Journal of Gastroenterology</w:t>
      </w:r>
    </w:p>
    <w:p w:rsidR="00B31A46" w:rsidRPr="00712F63" w:rsidRDefault="00B31A46" w:rsidP="00B31A46">
      <w:pPr>
        <w:spacing w:line="360" w:lineRule="auto"/>
        <w:rPr>
          <w:rFonts w:ascii="Book Antiqua" w:hAnsi="Book Antiqua" w:cs="Tahoma"/>
          <w:b/>
          <w:color w:val="0000FF"/>
          <w:sz w:val="24"/>
        </w:rPr>
      </w:pPr>
      <w:r w:rsidRPr="00712F63">
        <w:rPr>
          <w:rFonts w:ascii="Book Antiqua" w:hAnsi="Book Antiqua" w:cs="Tahoma"/>
          <w:b/>
          <w:color w:val="0000FF"/>
          <w:sz w:val="24"/>
        </w:rPr>
        <w:t>ESPS Manuscript NO:</w:t>
      </w:r>
      <w:r>
        <w:rPr>
          <w:rFonts w:ascii="Book Antiqua" w:hAnsi="Book Antiqua" w:cs="Tahoma" w:hint="eastAsia"/>
          <w:b/>
          <w:color w:val="0000FF"/>
          <w:sz w:val="24"/>
        </w:rPr>
        <w:t xml:space="preserve"> 15461</w:t>
      </w:r>
    </w:p>
    <w:p w:rsidR="00B31A46" w:rsidRPr="007B4747" w:rsidRDefault="00B31A46" w:rsidP="00B31A46">
      <w:pPr>
        <w:spacing w:line="360" w:lineRule="auto"/>
        <w:contextualSpacing/>
        <w:rPr>
          <w:rFonts w:ascii="Book Antiqua" w:eastAsia="Malgun Gothic" w:hAnsi="Book Antiqua"/>
          <w:b/>
          <w:sz w:val="24"/>
          <w:lang w:eastAsia="ko-KR"/>
        </w:rPr>
      </w:pPr>
      <w:r w:rsidRPr="00712F63">
        <w:rPr>
          <w:rFonts w:ascii="Book Antiqua" w:hAnsi="Book Antiqua" w:cs="Tahoma"/>
          <w:b/>
          <w:color w:val="0000FF"/>
          <w:sz w:val="24"/>
        </w:rPr>
        <w:t>Columns:</w:t>
      </w:r>
      <w:r w:rsidRPr="00AC159E">
        <w:rPr>
          <w:rFonts w:ascii="Book Antiqua" w:hAnsi="Book Antiqua"/>
          <w:b/>
        </w:rPr>
        <w:t xml:space="preserve"> </w:t>
      </w:r>
      <w:r w:rsidR="002874F7" w:rsidRPr="007B4747">
        <w:rPr>
          <w:rFonts w:ascii="Book Antiqua" w:hAnsi="Book Antiqua" w:cs="Tahoma"/>
          <w:b/>
          <w:sz w:val="24"/>
        </w:rPr>
        <w:t>T</w:t>
      </w:r>
      <w:r w:rsidR="002874F7" w:rsidRPr="007B4747">
        <w:rPr>
          <w:rFonts w:ascii="Book Antiqua" w:eastAsia="Malgun Gothic" w:hAnsi="Book Antiqua" w:cs="Tahoma"/>
          <w:b/>
          <w:sz w:val="24"/>
          <w:lang w:eastAsia="ko-KR"/>
        </w:rPr>
        <w:t>OPIC HIGHLIGHT</w:t>
      </w:r>
    </w:p>
    <w:p w:rsidR="003549BE" w:rsidRPr="002874F7" w:rsidRDefault="002874F7" w:rsidP="003549BE">
      <w:pPr>
        <w:spacing w:line="360" w:lineRule="auto"/>
        <w:contextualSpacing/>
        <w:rPr>
          <w:rFonts w:ascii="Book Antiqua" w:eastAsiaTheme="minorEastAsia" w:hAnsi="Book Antiqua" w:cs="Tahoma"/>
          <w:color w:val="000000"/>
          <w:sz w:val="24"/>
        </w:rPr>
      </w:pPr>
      <w:r w:rsidRPr="002874F7">
        <w:rPr>
          <w:rFonts w:ascii="Book Antiqua" w:eastAsiaTheme="minorEastAsia" w:hAnsi="Book Antiqua" w:cs="Tahoma"/>
          <w:color w:val="000000"/>
          <w:sz w:val="24"/>
        </w:rPr>
        <w:t>2015 Advances in Liver Transplantation</w:t>
      </w:r>
    </w:p>
    <w:p w:rsidR="002874F7" w:rsidRPr="00322B6A" w:rsidRDefault="002874F7" w:rsidP="003549BE">
      <w:pPr>
        <w:spacing w:line="360" w:lineRule="auto"/>
        <w:contextualSpacing/>
        <w:rPr>
          <w:rFonts w:ascii="Book Antiqua" w:eastAsiaTheme="minorEastAsia" w:hAnsi="Book Antiqua" w:cs="Tahoma"/>
          <w:b/>
          <w:color w:val="000000"/>
          <w:sz w:val="24"/>
        </w:rPr>
      </w:pPr>
    </w:p>
    <w:p w:rsidR="003549BE" w:rsidRPr="007B4747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sz w:val="24"/>
          <w:lang w:eastAsia="ko-KR"/>
        </w:rPr>
      </w:pPr>
      <w:r w:rsidRPr="007B4747">
        <w:rPr>
          <w:rFonts w:ascii="Book Antiqua" w:eastAsia="Malgun Gothic" w:hAnsi="Book Antiqua"/>
          <w:b/>
          <w:sz w:val="24"/>
          <w:lang w:eastAsia="ko-KR"/>
        </w:rPr>
        <w:t>Predictive roles of</w:t>
      </w:r>
      <w:r w:rsidRPr="007B4747">
        <w:rPr>
          <w:rFonts w:ascii="Book Antiqua" w:hAnsi="Book Antiqua"/>
          <w:b/>
          <w:sz w:val="24"/>
        </w:rPr>
        <w:t xml:space="preserve"> intraoperative blood</w:t>
      </w:r>
      <w:r>
        <w:rPr>
          <w:rFonts w:ascii="Book Antiqua" w:hAnsi="Book Antiqua"/>
          <w:b/>
          <w:sz w:val="24"/>
        </w:rPr>
        <w:t xml:space="preserve"> </w:t>
      </w:r>
      <w:r w:rsidRPr="007B4747">
        <w:rPr>
          <w:rFonts w:ascii="Book Antiqua" w:hAnsi="Book Antiqua"/>
          <w:b/>
          <w:sz w:val="24"/>
        </w:rPr>
        <w:t xml:space="preserve">glucose </w:t>
      </w:r>
      <w:r w:rsidRPr="007B4747">
        <w:rPr>
          <w:rFonts w:ascii="Book Antiqua" w:eastAsia="Malgun Gothic" w:hAnsi="Book Antiqua"/>
          <w:b/>
          <w:sz w:val="24"/>
          <w:lang w:eastAsia="ko-KR"/>
        </w:rPr>
        <w:t>for post-transplant outcomes in</w:t>
      </w:r>
      <w:r w:rsidRPr="007B4747">
        <w:rPr>
          <w:rFonts w:ascii="Book Antiqua" w:hAnsi="Book Antiqua"/>
          <w:b/>
          <w:sz w:val="24"/>
        </w:rPr>
        <w:t xml:space="preserve"> liver transplantatio</w:t>
      </w:r>
      <w:r w:rsidRPr="007B4747">
        <w:rPr>
          <w:rFonts w:ascii="Book Antiqua" w:eastAsia="Malgun Gothic" w:hAnsi="Book Antiqua"/>
          <w:b/>
          <w:sz w:val="24"/>
          <w:lang w:eastAsia="ko-KR"/>
        </w:rPr>
        <w:t>n</w:t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r w:rsidRPr="007B4747">
        <w:rPr>
          <w:rFonts w:ascii="Book Antiqua" w:hAnsi="Book Antiqua"/>
          <w:sz w:val="24"/>
        </w:rPr>
        <w:t>Park CS.</w:t>
      </w:r>
      <w:r w:rsidRPr="007B4747">
        <w:rPr>
          <w:rFonts w:ascii="Book Antiqua" w:hAnsi="Book Antiqua"/>
          <w:b/>
          <w:sz w:val="24"/>
        </w:rPr>
        <w:t xml:space="preserve"> </w:t>
      </w:r>
      <w:r w:rsidRPr="007B4747">
        <w:rPr>
          <w:rFonts w:ascii="Book Antiqua" w:eastAsia="Malgun Gothic" w:hAnsi="Book Antiqua"/>
          <w:sz w:val="24"/>
          <w:lang w:eastAsia="ko-KR"/>
        </w:rPr>
        <w:t>Intraoperative glucose and prognostic associations</w:t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3549BE" w:rsidRPr="007B4747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proofErr w:type="spellStart"/>
      <w:r w:rsidRPr="007B4747">
        <w:rPr>
          <w:rFonts w:ascii="Book Antiqua" w:eastAsia="Malgun Gothic" w:hAnsi="Book Antiqua"/>
          <w:sz w:val="24"/>
          <w:lang w:eastAsia="ko-KR"/>
        </w:rPr>
        <w:t>Chul</w:t>
      </w:r>
      <w:proofErr w:type="spellEnd"/>
      <w:r w:rsidRPr="007B4747">
        <w:rPr>
          <w:rFonts w:ascii="Book Antiqua" w:eastAsia="Malgun Gothic" w:hAnsi="Book Antiqua"/>
          <w:sz w:val="24"/>
          <w:lang w:eastAsia="ko-KR"/>
        </w:rPr>
        <w:t xml:space="preserve"> Soo Park </w:t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proofErr w:type="spellStart"/>
      <w:r w:rsidRPr="007B4747">
        <w:rPr>
          <w:rFonts w:ascii="Book Antiqua" w:eastAsia="Malgun Gothic" w:hAnsi="Book Antiqua"/>
          <w:b/>
          <w:sz w:val="24"/>
          <w:lang w:eastAsia="ko-KR"/>
        </w:rPr>
        <w:t>Chul</w:t>
      </w:r>
      <w:proofErr w:type="spellEnd"/>
      <w:r w:rsidRPr="007B4747">
        <w:rPr>
          <w:rFonts w:ascii="Book Antiqua" w:eastAsia="Malgun Gothic" w:hAnsi="Book Antiqua"/>
          <w:b/>
          <w:sz w:val="24"/>
          <w:lang w:eastAsia="ko-KR"/>
        </w:rPr>
        <w:t xml:space="preserve"> Soo Park</w:t>
      </w:r>
      <w:r w:rsidRPr="007B4747">
        <w:rPr>
          <w:rFonts w:ascii="Book Antiqua" w:hAnsi="Book Antiqua"/>
          <w:b/>
          <w:sz w:val="24"/>
        </w:rPr>
        <w:t>,</w:t>
      </w:r>
      <w:r w:rsidRPr="007B4747">
        <w:rPr>
          <w:rFonts w:ascii="Book Antiqua" w:hAnsi="Book Antiqua"/>
          <w:sz w:val="24"/>
        </w:rPr>
        <w:t xml:space="preserve"> Department of </w:t>
      </w:r>
      <w:r w:rsidRPr="007B4747">
        <w:rPr>
          <w:rFonts w:ascii="Book Antiqua" w:eastAsia="Malgun Gothic" w:hAnsi="Book Antiqua"/>
          <w:sz w:val="24"/>
          <w:lang w:eastAsia="ko-KR"/>
        </w:rPr>
        <w:t>Anesthesiology and Pain Medicine</w:t>
      </w:r>
      <w:r w:rsidRPr="007B4747">
        <w:rPr>
          <w:rFonts w:ascii="Book Antiqua" w:hAnsi="Book Antiqua"/>
          <w:sz w:val="24"/>
        </w:rPr>
        <w:t xml:space="preserve">, </w:t>
      </w:r>
      <w:r w:rsidRPr="007B4747">
        <w:rPr>
          <w:rFonts w:ascii="Book Antiqua" w:eastAsia="Malgun Gothic" w:hAnsi="Book Antiqua"/>
          <w:sz w:val="24"/>
          <w:lang w:eastAsia="ko-KR"/>
        </w:rPr>
        <w:t>Seoul St. Mary’s Hospital</w:t>
      </w:r>
      <w:r w:rsidRPr="007B4747">
        <w:rPr>
          <w:rFonts w:ascii="Book Antiqua" w:hAnsi="Book Antiqua"/>
          <w:sz w:val="24"/>
        </w:rPr>
        <w:t xml:space="preserve">, </w:t>
      </w:r>
      <w:r w:rsidRPr="007B4747">
        <w:rPr>
          <w:rFonts w:ascii="Book Antiqua" w:eastAsia="Malgun Gothic" w:hAnsi="Book Antiqua"/>
          <w:sz w:val="24"/>
          <w:lang w:eastAsia="ko-KR"/>
        </w:rPr>
        <w:t xml:space="preserve">College of Medicine, </w:t>
      </w:r>
      <w:r w:rsidR="006A1F3E" w:rsidRPr="007B4747">
        <w:rPr>
          <w:rFonts w:ascii="Book Antiqua" w:eastAsia="Malgun Gothic" w:hAnsi="Book Antiqua"/>
          <w:sz w:val="24"/>
          <w:lang w:eastAsia="ko-KR"/>
        </w:rPr>
        <w:t xml:space="preserve">the </w:t>
      </w:r>
      <w:r w:rsidRPr="007B4747">
        <w:rPr>
          <w:rFonts w:ascii="Book Antiqua" w:eastAsia="Malgun Gothic" w:hAnsi="Book Antiqua"/>
          <w:sz w:val="24"/>
          <w:lang w:eastAsia="ko-KR"/>
        </w:rPr>
        <w:t>Catholic University of Korea</w:t>
      </w:r>
      <w:r w:rsidRPr="007B4747">
        <w:rPr>
          <w:rFonts w:ascii="Book Antiqua" w:hAnsi="Book Antiqua"/>
          <w:sz w:val="24"/>
        </w:rPr>
        <w:t>,</w:t>
      </w:r>
      <w:r w:rsidRPr="007B4747">
        <w:rPr>
          <w:rFonts w:ascii="Book Antiqua" w:eastAsia="Malgun Gothic" w:hAnsi="Book Antiqua"/>
          <w:sz w:val="24"/>
          <w:lang w:eastAsia="ko-KR"/>
        </w:rPr>
        <w:t xml:space="preserve"> Seoul 137-701</w:t>
      </w:r>
      <w:r w:rsidRPr="007B4747">
        <w:rPr>
          <w:rFonts w:ascii="Book Antiqua" w:hAnsi="Book Antiqua"/>
          <w:sz w:val="24"/>
        </w:rPr>
        <w:t xml:space="preserve">, </w:t>
      </w:r>
      <w:proofErr w:type="gramStart"/>
      <w:r w:rsidR="00B31A46">
        <w:rPr>
          <w:rFonts w:ascii="Book Antiqua" w:eastAsiaTheme="minorEastAsia" w:hAnsi="Book Antiqua" w:hint="eastAsia"/>
          <w:sz w:val="24"/>
        </w:rPr>
        <w:t>South</w:t>
      </w:r>
      <w:proofErr w:type="gramEnd"/>
      <w:r w:rsidRPr="007B4747">
        <w:rPr>
          <w:rFonts w:ascii="Book Antiqua" w:eastAsia="Malgun Gothic" w:hAnsi="Book Antiqua"/>
          <w:sz w:val="24"/>
          <w:lang w:eastAsia="ko-KR"/>
        </w:rPr>
        <w:t xml:space="preserve"> Korea</w:t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r w:rsidRPr="007B4747">
        <w:rPr>
          <w:rFonts w:ascii="Book Antiqua" w:hAnsi="Book Antiqua"/>
          <w:b/>
          <w:sz w:val="24"/>
        </w:rPr>
        <w:t xml:space="preserve">Author contributions: </w:t>
      </w:r>
      <w:r w:rsidRPr="007B4747">
        <w:rPr>
          <w:rFonts w:ascii="Book Antiqua" w:eastAsia="Malgun Gothic" w:hAnsi="Book Antiqua"/>
          <w:sz w:val="24"/>
          <w:lang w:eastAsia="ko-KR"/>
        </w:rPr>
        <w:t>Park</w:t>
      </w:r>
      <w:r w:rsidRPr="007B4747">
        <w:rPr>
          <w:rFonts w:ascii="Book Antiqua" w:hAnsi="Book Antiqua"/>
          <w:sz w:val="24"/>
        </w:rPr>
        <w:t xml:space="preserve"> </w:t>
      </w:r>
      <w:r w:rsidR="00B31A46">
        <w:rPr>
          <w:rFonts w:ascii="Book Antiqua" w:hAnsi="Book Antiqua" w:hint="eastAsia"/>
          <w:sz w:val="24"/>
        </w:rPr>
        <w:t xml:space="preserve">CS </w:t>
      </w:r>
      <w:r w:rsidRPr="007B4747">
        <w:rPr>
          <w:rFonts w:ascii="Book Antiqua" w:eastAsia="Malgun Gothic" w:hAnsi="Book Antiqua" w:cs="Tahoma"/>
          <w:spacing w:val="-5"/>
          <w:sz w:val="24"/>
          <w:lang w:eastAsia="ko-KR"/>
        </w:rPr>
        <w:t>solely contributed to</w:t>
      </w:r>
      <w:r w:rsidRPr="007B4747">
        <w:rPr>
          <w:rFonts w:ascii="Book Antiqua" w:hAnsi="Book Antiqua" w:cs="Tahoma"/>
          <w:spacing w:val="-5"/>
          <w:sz w:val="24"/>
        </w:rPr>
        <w:t xml:space="preserve"> </w:t>
      </w:r>
      <w:r w:rsidRPr="007B4747">
        <w:rPr>
          <w:rFonts w:ascii="Book Antiqua" w:eastAsia="Malgun Gothic" w:hAnsi="Book Antiqua" w:cs="Tahoma"/>
          <w:spacing w:val="-5"/>
          <w:sz w:val="24"/>
          <w:lang w:eastAsia="ko-KR"/>
        </w:rPr>
        <w:t>the</w:t>
      </w:r>
      <w:r w:rsidRPr="007B4747">
        <w:rPr>
          <w:rFonts w:ascii="Book Antiqua" w:hAnsi="Book Antiqua" w:cs="Tahoma"/>
          <w:spacing w:val="-5"/>
          <w:sz w:val="24"/>
        </w:rPr>
        <w:t xml:space="preserve"> paper.</w:t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3549BE" w:rsidRPr="007B4747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 w:cs="TimesNewRomanPS-BoldItalicMT"/>
          <w:b/>
          <w:bCs/>
          <w:iCs/>
          <w:color w:val="000000"/>
          <w:sz w:val="24"/>
          <w:lang w:eastAsia="ko-KR"/>
        </w:rPr>
      </w:pPr>
      <w:bookmarkStart w:id="0" w:name="OLE_LINK526"/>
      <w:bookmarkStart w:id="1" w:name="OLE_LINK527"/>
      <w:r w:rsidRPr="007B4747">
        <w:rPr>
          <w:rFonts w:ascii="Book Antiqua" w:hAnsi="Book Antiqua" w:cs="TimesNewRomanPS-BoldItalicMT"/>
          <w:b/>
          <w:bCs/>
          <w:iCs/>
          <w:color w:val="000000"/>
          <w:kern w:val="0"/>
          <w:sz w:val="24"/>
        </w:rPr>
        <w:t>Conflict-of-interest</w:t>
      </w:r>
      <w:r w:rsidRPr="007B4747">
        <w:rPr>
          <w:rFonts w:ascii="Book Antiqua" w:hAnsi="Book Antiqua" w:cs="TimesNewRomanPS-BoldItalicMT"/>
          <w:b/>
          <w:bCs/>
          <w:iCs/>
          <w:color w:val="000000"/>
          <w:sz w:val="24"/>
        </w:rPr>
        <w:t>:</w:t>
      </w:r>
      <w:r w:rsidRPr="007B4747">
        <w:rPr>
          <w:rFonts w:ascii="Book Antiqua" w:eastAsia="Malgun Gothic" w:hAnsi="Book Antiqua" w:cs="TimesNewRomanPS-BoldItalicMT"/>
          <w:b/>
          <w:bCs/>
          <w:iCs/>
          <w:color w:val="000000"/>
          <w:sz w:val="24"/>
          <w:lang w:eastAsia="ko-KR"/>
        </w:rPr>
        <w:t xml:space="preserve"> </w:t>
      </w:r>
      <w:r w:rsidR="00B31A46">
        <w:rPr>
          <w:rFonts w:ascii="Book Antiqua" w:eastAsiaTheme="minorEastAsia" w:hAnsi="Book Antiqua" w:cs="TimesNewRomanPS-BoldItalicMT" w:hint="eastAsia"/>
          <w:bCs/>
          <w:iCs/>
          <w:color w:val="000000"/>
          <w:sz w:val="24"/>
        </w:rPr>
        <w:t>A</w:t>
      </w:r>
      <w:r w:rsidR="00B31A46">
        <w:rPr>
          <w:rFonts w:ascii="Book Antiqua" w:eastAsiaTheme="minorEastAsia" w:hAnsi="Book Antiqua" w:cs="TimesNewRomanPS-BoldItalicMT"/>
          <w:bCs/>
          <w:iCs/>
          <w:color w:val="000000"/>
          <w:sz w:val="24"/>
        </w:rPr>
        <w:t>uthor</w:t>
      </w:r>
      <w:r w:rsidR="00B31A46" w:rsidRPr="007B4747">
        <w:rPr>
          <w:rFonts w:ascii="Book Antiqua" w:eastAsia="Malgun Gothic" w:hAnsi="Book Antiqua" w:cs="TimesNewRomanPS-BoldItalicMT"/>
          <w:bCs/>
          <w:iCs/>
          <w:color w:val="000000"/>
          <w:sz w:val="24"/>
          <w:lang w:eastAsia="ko-KR"/>
        </w:rPr>
        <w:t xml:space="preserve"> has</w:t>
      </w:r>
      <w:r w:rsidRPr="007B4747">
        <w:rPr>
          <w:rFonts w:ascii="Book Antiqua" w:eastAsia="Malgun Gothic" w:hAnsi="Book Antiqua" w:cs="TimesNewRomanPS-BoldItalicMT"/>
          <w:bCs/>
          <w:iCs/>
          <w:color w:val="000000"/>
          <w:sz w:val="24"/>
          <w:lang w:eastAsia="ko-KR"/>
        </w:rPr>
        <w:t xml:space="preserve"> no conflicts of interest</w:t>
      </w:r>
      <w:r>
        <w:rPr>
          <w:rFonts w:ascii="Book Antiqua" w:eastAsia="Malgun Gothic" w:hAnsi="Book Antiqua" w:cs="TimesNewRomanPS-BoldItalicMT"/>
          <w:bCs/>
          <w:iCs/>
          <w:color w:val="000000"/>
          <w:sz w:val="24"/>
          <w:lang w:eastAsia="ko-KR"/>
        </w:rPr>
        <w:t xml:space="preserve"> to declare</w:t>
      </w:r>
      <w:r w:rsidRPr="007B4747">
        <w:rPr>
          <w:rFonts w:ascii="Book Antiqua" w:eastAsia="Malgun Gothic" w:hAnsi="Book Antiqua" w:cs="TimesNewRomanPS-BoldItalicMT"/>
          <w:bCs/>
          <w:iCs/>
          <w:color w:val="000000"/>
          <w:sz w:val="24"/>
          <w:lang w:eastAsia="ko-KR"/>
        </w:rPr>
        <w:t>.</w:t>
      </w:r>
      <w:r w:rsidRPr="007B4747">
        <w:rPr>
          <w:rFonts w:ascii="Book Antiqua" w:eastAsia="Malgun Gothic" w:hAnsi="Book Antiqua" w:cs="TimesNewRomanPS-BoldItalicMT"/>
          <w:b/>
          <w:bCs/>
          <w:iCs/>
          <w:color w:val="000000"/>
          <w:sz w:val="24"/>
          <w:lang w:eastAsia="ko-KR"/>
        </w:rPr>
        <w:t xml:space="preserve"> </w:t>
      </w:r>
    </w:p>
    <w:p w:rsidR="003549BE" w:rsidRPr="007B4747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hAnsi="Book Antiqua" w:cs="TimesNewRomanPS-BoldItalicMT"/>
          <w:b/>
          <w:bCs/>
          <w:iCs/>
          <w:color w:val="000000"/>
          <w:kern w:val="0"/>
          <w:sz w:val="24"/>
        </w:rPr>
      </w:pP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b/>
          <w:color w:val="000000"/>
          <w:kern w:val="0"/>
          <w:sz w:val="24"/>
        </w:rPr>
      </w:pPr>
      <w:bookmarkStart w:id="2" w:name="OLE_LINK155"/>
      <w:bookmarkStart w:id="3" w:name="OLE_LINK183"/>
      <w:bookmarkEnd w:id="0"/>
      <w:bookmarkEnd w:id="1"/>
      <w:r w:rsidRPr="007B4747">
        <w:rPr>
          <w:rFonts w:ascii="Book Antiqua" w:hAnsi="Book Antiqua"/>
          <w:b/>
          <w:color w:val="000000"/>
          <w:kern w:val="0"/>
          <w:sz w:val="24"/>
        </w:rPr>
        <w:t xml:space="preserve">Open-Access: </w:t>
      </w:r>
      <w:r w:rsidRPr="007B4747">
        <w:rPr>
          <w:rFonts w:ascii="Book Antiqua" w:hAnsi="Book Antiqua"/>
          <w:color w:val="000000"/>
          <w:kern w:val="0"/>
          <w:sz w:val="24"/>
        </w:rPr>
        <w:t>This article is an open-access article selected by an in-house editor and fully peer-reviewed by external reviewers. It is distributed in accordance with the Creative Commons Attribution Non-commercial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2"/>
    <w:bookmarkEnd w:id="3"/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3549BE" w:rsidRPr="007B4747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 w:rsidRPr="007B4747">
        <w:rPr>
          <w:rFonts w:ascii="Book Antiqua" w:hAnsi="Book Antiqua"/>
          <w:b/>
          <w:sz w:val="24"/>
        </w:rPr>
        <w:t xml:space="preserve">Correspondence to: </w:t>
      </w:r>
      <w:proofErr w:type="spellStart"/>
      <w:r w:rsidRPr="007B4747">
        <w:rPr>
          <w:rFonts w:ascii="Book Antiqua" w:eastAsia="Malgun Gothic" w:hAnsi="Book Antiqua"/>
          <w:b/>
          <w:sz w:val="24"/>
          <w:lang w:eastAsia="ko-KR"/>
        </w:rPr>
        <w:t>Chul</w:t>
      </w:r>
      <w:proofErr w:type="spellEnd"/>
      <w:r w:rsidRPr="007B4747">
        <w:rPr>
          <w:rFonts w:ascii="Book Antiqua" w:eastAsia="Malgun Gothic" w:hAnsi="Book Antiqua"/>
          <w:b/>
          <w:sz w:val="24"/>
          <w:lang w:eastAsia="ko-KR"/>
        </w:rPr>
        <w:t xml:space="preserve"> Soo Park</w:t>
      </w:r>
      <w:r w:rsidRPr="007B4747">
        <w:rPr>
          <w:rFonts w:ascii="Book Antiqua" w:hAnsi="Book Antiqua"/>
          <w:b/>
          <w:sz w:val="24"/>
        </w:rPr>
        <w:t>, MD, PhD,</w:t>
      </w:r>
      <w:r w:rsidRPr="007B4747">
        <w:rPr>
          <w:rFonts w:ascii="Book Antiqua" w:hAnsi="Book Antiqua"/>
          <w:sz w:val="24"/>
        </w:rPr>
        <w:t xml:space="preserve"> </w:t>
      </w:r>
      <w:r w:rsidRPr="007B4747">
        <w:rPr>
          <w:rFonts w:ascii="Book Antiqua" w:eastAsia="Malgun Gothic" w:hAnsi="Book Antiqua"/>
          <w:sz w:val="24"/>
          <w:lang w:eastAsia="ko-KR"/>
        </w:rPr>
        <w:t>Department of Anesthesiology and Pain Medicine, Seoul St. Mary’s</w:t>
      </w:r>
      <w:r w:rsidRPr="007B4747">
        <w:rPr>
          <w:rFonts w:ascii="Book Antiqua" w:hAnsi="Book Antiqua"/>
          <w:sz w:val="24"/>
        </w:rPr>
        <w:t xml:space="preserve"> Hospital,</w:t>
      </w:r>
      <w:r w:rsidR="006A1F3E" w:rsidRPr="006A1F3E">
        <w:rPr>
          <w:rFonts w:ascii="Book Antiqua" w:eastAsia="Malgun Gothic" w:hAnsi="Book Antiqua"/>
          <w:sz w:val="24"/>
          <w:lang w:eastAsia="ko-KR"/>
        </w:rPr>
        <w:t xml:space="preserve"> </w:t>
      </w:r>
      <w:r w:rsidR="006A1F3E" w:rsidRPr="007B4747">
        <w:rPr>
          <w:rFonts w:ascii="Book Antiqua" w:eastAsia="Malgun Gothic" w:hAnsi="Book Antiqua"/>
          <w:sz w:val="24"/>
          <w:lang w:eastAsia="ko-KR"/>
        </w:rPr>
        <w:t>College of Medicine, the Catholic University of Korea</w:t>
      </w:r>
      <w:r w:rsidR="006A1F3E" w:rsidRPr="007B4747">
        <w:rPr>
          <w:rFonts w:ascii="Book Antiqua" w:hAnsi="Book Antiqua"/>
          <w:sz w:val="24"/>
        </w:rPr>
        <w:t>,</w:t>
      </w:r>
      <w:r w:rsidRPr="007B4747">
        <w:rPr>
          <w:rFonts w:ascii="Book Antiqua" w:hAnsi="Book Antiqua"/>
          <w:sz w:val="24"/>
        </w:rPr>
        <w:t xml:space="preserve"> </w:t>
      </w:r>
      <w:r w:rsidRPr="007B4747">
        <w:rPr>
          <w:rFonts w:ascii="Book Antiqua" w:eastAsia="Malgun Gothic" w:hAnsi="Book Antiqua"/>
          <w:sz w:val="24"/>
          <w:lang w:eastAsia="ko-KR"/>
        </w:rPr>
        <w:t>2</w:t>
      </w:r>
      <w:r w:rsidRPr="007B4747">
        <w:rPr>
          <w:rFonts w:ascii="Book Antiqua" w:hAnsi="Book Antiqua"/>
          <w:sz w:val="24"/>
        </w:rPr>
        <w:t xml:space="preserve">22 </w:t>
      </w:r>
      <w:proofErr w:type="spellStart"/>
      <w:r w:rsidRPr="007B4747">
        <w:rPr>
          <w:rFonts w:ascii="Book Antiqua" w:eastAsia="Malgun Gothic" w:hAnsi="Book Antiqua"/>
          <w:sz w:val="24"/>
          <w:lang w:eastAsia="ko-KR"/>
        </w:rPr>
        <w:t>Banpo-daero</w:t>
      </w:r>
      <w:proofErr w:type="spellEnd"/>
      <w:r w:rsidRPr="007B4747">
        <w:rPr>
          <w:rFonts w:ascii="Book Antiqua" w:eastAsia="Malgun Gothic" w:hAnsi="Book Antiqua"/>
          <w:sz w:val="24"/>
          <w:lang w:eastAsia="ko-KR"/>
        </w:rPr>
        <w:t xml:space="preserve">, </w:t>
      </w:r>
      <w:proofErr w:type="spellStart"/>
      <w:r w:rsidRPr="007B4747">
        <w:rPr>
          <w:rFonts w:ascii="Book Antiqua" w:eastAsia="Malgun Gothic" w:hAnsi="Book Antiqua"/>
          <w:sz w:val="24"/>
          <w:lang w:eastAsia="ko-KR"/>
        </w:rPr>
        <w:t>Seocho-gu</w:t>
      </w:r>
      <w:proofErr w:type="spellEnd"/>
      <w:r w:rsidRPr="007B4747">
        <w:rPr>
          <w:rFonts w:ascii="Book Antiqua" w:eastAsia="Malgun Gothic" w:hAnsi="Book Antiqua"/>
          <w:sz w:val="24"/>
          <w:lang w:eastAsia="ko-KR"/>
        </w:rPr>
        <w:t xml:space="preserve">, Seoul 137-701, </w:t>
      </w:r>
      <w:r w:rsidR="00B31A46">
        <w:rPr>
          <w:rFonts w:ascii="Book Antiqua" w:eastAsiaTheme="minorEastAsia" w:hAnsi="Book Antiqua" w:hint="eastAsia"/>
          <w:sz w:val="24"/>
        </w:rPr>
        <w:t>South</w:t>
      </w:r>
      <w:r w:rsidRPr="007B4747">
        <w:rPr>
          <w:rFonts w:ascii="Book Antiqua" w:eastAsia="Malgun Gothic" w:hAnsi="Book Antiqua"/>
          <w:sz w:val="24"/>
          <w:lang w:eastAsia="ko-KR"/>
        </w:rPr>
        <w:t xml:space="preserve"> Korea</w:t>
      </w:r>
      <w:r w:rsidRPr="007B4747">
        <w:rPr>
          <w:rFonts w:ascii="Book Antiqua" w:hAnsi="Book Antiqua"/>
          <w:sz w:val="24"/>
        </w:rPr>
        <w:t xml:space="preserve">. </w:t>
      </w:r>
      <w:r w:rsidRPr="007B4747">
        <w:rPr>
          <w:rFonts w:ascii="Book Antiqua" w:eastAsia="Malgun Gothic" w:hAnsi="Book Antiqua"/>
          <w:sz w:val="24"/>
          <w:lang w:eastAsia="ko-KR"/>
        </w:rPr>
        <w:lastRenderedPageBreak/>
        <w:t>p6c8s17</w:t>
      </w:r>
      <w:r w:rsidRPr="007B4747">
        <w:rPr>
          <w:rFonts w:ascii="Book Antiqua" w:hAnsi="Book Antiqua"/>
          <w:sz w:val="24"/>
        </w:rPr>
        <w:t>@</w:t>
      </w:r>
      <w:r w:rsidRPr="007B4747">
        <w:rPr>
          <w:rFonts w:ascii="Book Antiqua" w:eastAsia="Malgun Gothic" w:hAnsi="Book Antiqua"/>
          <w:sz w:val="24"/>
          <w:lang w:eastAsia="ko-KR"/>
        </w:rPr>
        <w:t>yahoo.co.kr</w:t>
      </w:r>
    </w:p>
    <w:p w:rsidR="00B31A46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r w:rsidRPr="007B4747">
        <w:rPr>
          <w:rFonts w:ascii="Book Antiqua" w:hAnsi="Book Antiqua"/>
          <w:b/>
          <w:sz w:val="24"/>
        </w:rPr>
        <w:t>Telephone:</w:t>
      </w:r>
      <w:r w:rsidRPr="007B4747">
        <w:rPr>
          <w:rFonts w:ascii="Book Antiqua" w:hAnsi="Book Antiqua"/>
          <w:sz w:val="24"/>
        </w:rPr>
        <w:t xml:space="preserve"> +</w:t>
      </w:r>
      <w:r w:rsidRPr="007B4747">
        <w:rPr>
          <w:rFonts w:ascii="Book Antiqua" w:eastAsia="Malgun Gothic" w:hAnsi="Book Antiqua"/>
          <w:sz w:val="24"/>
          <w:lang w:eastAsia="ko-KR"/>
        </w:rPr>
        <w:t>82</w:t>
      </w:r>
      <w:r w:rsidRPr="007B4747">
        <w:rPr>
          <w:rFonts w:ascii="Book Antiqua" w:hAnsi="Book Antiqua"/>
          <w:sz w:val="24"/>
        </w:rPr>
        <w:t>-1</w:t>
      </w:r>
      <w:r w:rsidRPr="007B4747">
        <w:rPr>
          <w:rFonts w:ascii="Book Antiqua" w:eastAsia="Malgun Gothic" w:hAnsi="Book Antiqua"/>
          <w:sz w:val="24"/>
          <w:lang w:eastAsia="ko-KR"/>
        </w:rPr>
        <w:t>0</w:t>
      </w:r>
      <w:r w:rsidRPr="007B4747">
        <w:rPr>
          <w:rFonts w:ascii="Book Antiqua" w:hAnsi="Book Antiqua"/>
          <w:sz w:val="24"/>
        </w:rPr>
        <w:t>-</w:t>
      </w:r>
      <w:r w:rsidRPr="007B4747">
        <w:rPr>
          <w:rFonts w:ascii="Book Antiqua" w:eastAsia="Malgun Gothic" w:hAnsi="Book Antiqua"/>
          <w:sz w:val="24"/>
          <w:lang w:eastAsia="ko-KR"/>
        </w:rPr>
        <w:t>88746817</w:t>
      </w:r>
      <w:r w:rsidRPr="007B4747">
        <w:rPr>
          <w:rFonts w:ascii="Book Antiqua" w:hAnsi="Book Antiqua"/>
          <w:sz w:val="24"/>
        </w:rPr>
        <w:tab/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r w:rsidRPr="007B4747">
        <w:rPr>
          <w:rFonts w:ascii="Book Antiqua" w:hAnsi="Book Antiqua"/>
          <w:b/>
          <w:sz w:val="24"/>
        </w:rPr>
        <w:t>Fax:</w:t>
      </w:r>
      <w:r w:rsidRPr="007B4747">
        <w:rPr>
          <w:rFonts w:ascii="Book Antiqua" w:hAnsi="Book Antiqua"/>
          <w:sz w:val="24"/>
        </w:rPr>
        <w:t xml:space="preserve"> +</w:t>
      </w:r>
      <w:r w:rsidRPr="007B4747">
        <w:rPr>
          <w:rFonts w:ascii="Book Antiqua" w:eastAsia="Malgun Gothic" w:hAnsi="Book Antiqua"/>
          <w:sz w:val="24"/>
          <w:lang w:eastAsia="ko-KR"/>
        </w:rPr>
        <w:t>82</w:t>
      </w:r>
      <w:r w:rsidRPr="007B4747">
        <w:rPr>
          <w:rFonts w:ascii="Book Antiqua" w:hAnsi="Book Antiqua"/>
          <w:sz w:val="24"/>
        </w:rPr>
        <w:t>-2-</w:t>
      </w:r>
      <w:r w:rsidRPr="007B4747">
        <w:rPr>
          <w:rFonts w:ascii="Book Antiqua" w:eastAsia="Malgun Gothic" w:hAnsi="Book Antiqua"/>
          <w:sz w:val="24"/>
          <w:lang w:eastAsia="ko-KR"/>
        </w:rPr>
        <w:t>5371951</w:t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  <w:bookmarkStart w:id="4" w:name="OLE_LINK476"/>
      <w:bookmarkStart w:id="5" w:name="OLE_LINK477"/>
      <w:bookmarkStart w:id="6" w:name="OLE_LINK117"/>
      <w:bookmarkStart w:id="7" w:name="OLE_LINK528"/>
    </w:p>
    <w:p w:rsidR="003549BE" w:rsidRPr="00B259C0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r w:rsidRPr="007B4747">
        <w:rPr>
          <w:rFonts w:ascii="Book Antiqua" w:hAnsi="Book Antiqua"/>
          <w:b/>
          <w:sz w:val="24"/>
        </w:rPr>
        <w:t>Received:</w:t>
      </w:r>
      <w:r w:rsidR="00B259C0">
        <w:rPr>
          <w:rFonts w:ascii="Book Antiqua" w:hAnsi="Book Antiqua" w:hint="eastAsia"/>
          <w:b/>
          <w:sz w:val="24"/>
        </w:rPr>
        <w:t xml:space="preserve"> </w:t>
      </w:r>
      <w:r w:rsidR="00B259C0" w:rsidRPr="00B259C0">
        <w:rPr>
          <w:rFonts w:ascii="Book Antiqua" w:hAnsi="Book Antiqua" w:hint="eastAsia"/>
          <w:sz w:val="24"/>
        </w:rPr>
        <w:t>November 26, 2014</w:t>
      </w:r>
    </w:p>
    <w:p w:rsidR="003549BE" w:rsidRPr="00B259C0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r w:rsidRPr="007B4747">
        <w:rPr>
          <w:rFonts w:ascii="Book Antiqua" w:hAnsi="Book Antiqua"/>
          <w:b/>
          <w:sz w:val="24"/>
        </w:rPr>
        <w:t>Peer-review started:</w:t>
      </w:r>
      <w:r w:rsidR="00B259C0" w:rsidRPr="00B259C0">
        <w:rPr>
          <w:rFonts w:ascii="Book Antiqua" w:hAnsi="Book Antiqua" w:hint="eastAsia"/>
          <w:sz w:val="24"/>
        </w:rPr>
        <w:t xml:space="preserve"> November </w:t>
      </w:r>
      <w:r w:rsidR="00B259C0">
        <w:rPr>
          <w:rFonts w:ascii="Book Antiqua" w:hAnsi="Book Antiqua" w:hint="eastAsia"/>
          <w:sz w:val="24"/>
        </w:rPr>
        <w:t>27</w:t>
      </w:r>
      <w:r w:rsidR="00B259C0" w:rsidRPr="00B259C0">
        <w:rPr>
          <w:rFonts w:ascii="Book Antiqua" w:hAnsi="Book Antiqua" w:hint="eastAsia"/>
          <w:sz w:val="24"/>
        </w:rPr>
        <w:t>, 2014</w:t>
      </w:r>
    </w:p>
    <w:p w:rsidR="003549BE" w:rsidRPr="00B259C0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r w:rsidRPr="007B4747">
        <w:rPr>
          <w:rFonts w:ascii="Book Antiqua" w:hAnsi="Book Antiqua"/>
          <w:b/>
          <w:sz w:val="24"/>
        </w:rPr>
        <w:t>First decision:</w:t>
      </w:r>
      <w:r w:rsidR="00B259C0">
        <w:rPr>
          <w:rFonts w:ascii="Book Antiqua" w:hAnsi="Book Antiqua" w:hint="eastAsia"/>
          <w:b/>
          <w:sz w:val="24"/>
        </w:rPr>
        <w:t xml:space="preserve"> </w:t>
      </w:r>
      <w:r w:rsidR="00B259C0" w:rsidRPr="00B259C0">
        <w:rPr>
          <w:rFonts w:ascii="Book Antiqua" w:hAnsi="Book Antiqua" w:hint="eastAsia"/>
          <w:sz w:val="24"/>
        </w:rPr>
        <w:t>March 10, 2015</w:t>
      </w:r>
    </w:p>
    <w:p w:rsidR="003549BE" w:rsidRPr="00B259C0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r w:rsidRPr="007B4747">
        <w:rPr>
          <w:rFonts w:ascii="Book Antiqua" w:hAnsi="Book Antiqua"/>
          <w:b/>
          <w:sz w:val="24"/>
        </w:rPr>
        <w:t>Revised:</w:t>
      </w:r>
      <w:r w:rsidR="00B259C0" w:rsidRPr="00B259C0">
        <w:rPr>
          <w:rFonts w:ascii="Book Antiqua" w:hAnsi="Book Antiqua" w:hint="eastAsia"/>
          <w:sz w:val="24"/>
        </w:rPr>
        <w:t xml:space="preserve"> March </w:t>
      </w:r>
      <w:r w:rsidR="00B259C0">
        <w:rPr>
          <w:rFonts w:ascii="Book Antiqua" w:hAnsi="Book Antiqua" w:hint="eastAsia"/>
          <w:sz w:val="24"/>
        </w:rPr>
        <w:t>25</w:t>
      </w:r>
      <w:r w:rsidR="00B259C0" w:rsidRPr="00B259C0">
        <w:rPr>
          <w:rFonts w:ascii="Book Antiqua" w:hAnsi="Book Antiqua" w:hint="eastAsia"/>
          <w:sz w:val="24"/>
        </w:rPr>
        <w:t>, 2015</w:t>
      </w:r>
    </w:p>
    <w:p w:rsidR="0027036D" w:rsidRPr="000213AF" w:rsidRDefault="003549BE" w:rsidP="0027036D">
      <w:pPr>
        <w:rPr>
          <w:rFonts w:ascii="Book Antiqua" w:hAnsi="Book Antiqua"/>
          <w:color w:val="000000"/>
          <w:sz w:val="24"/>
        </w:rPr>
      </w:pPr>
      <w:r w:rsidRPr="007B4747">
        <w:rPr>
          <w:rFonts w:ascii="Book Antiqua" w:hAnsi="Book Antiqua"/>
          <w:b/>
          <w:sz w:val="24"/>
        </w:rPr>
        <w:t>Accepted:</w:t>
      </w:r>
      <w:bookmarkStart w:id="8" w:name="OLE_LINK98"/>
      <w:bookmarkStart w:id="9" w:name="OLE_LINK99"/>
      <w:bookmarkStart w:id="10" w:name="OLE_LINK104"/>
      <w:r w:rsidR="0027036D" w:rsidRPr="0027036D">
        <w:rPr>
          <w:rFonts w:ascii="Book Antiqua" w:hAnsi="Book Antiqua"/>
          <w:color w:val="000000"/>
          <w:sz w:val="24"/>
        </w:rPr>
        <w:t xml:space="preserve"> </w:t>
      </w:r>
      <w:r w:rsidR="0027036D">
        <w:rPr>
          <w:rFonts w:ascii="Book Antiqua" w:hAnsi="Book Antiqua"/>
          <w:color w:val="000000"/>
          <w:sz w:val="24"/>
        </w:rPr>
        <w:t>April 16</w:t>
      </w:r>
      <w:r w:rsidR="0027036D" w:rsidRPr="000213AF">
        <w:rPr>
          <w:rFonts w:ascii="Book Antiqua" w:hAnsi="Book Antiqua"/>
          <w:color w:val="000000"/>
          <w:sz w:val="24"/>
        </w:rPr>
        <w:t>, 2015</w:t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  <w:bookmarkStart w:id="11" w:name="_GoBack"/>
      <w:bookmarkEnd w:id="8"/>
      <w:bookmarkEnd w:id="9"/>
      <w:bookmarkEnd w:id="10"/>
      <w:bookmarkEnd w:id="11"/>
      <w:r w:rsidRPr="007B4747">
        <w:rPr>
          <w:rFonts w:ascii="Book Antiqua" w:hAnsi="Book Antiqua"/>
          <w:b/>
          <w:sz w:val="24"/>
        </w:rPr>
        <w:t xml:space="preserve">  </w:t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7B4747">
        <w:rPr>
          <w:rFonts w:ascii="Book Antiqua" w:hAnsi="Book Antiqua"/>
          <w:b/>
          <w:sz w:val="24"/>
        </w:rPr>
        <w:t>Article in press:</w:t>
      </w:r>
    </w:p>
    <w:p w:rsidR="003549BE" w:rsidRPr="007B474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7B4747">
        <w:rPr>
          <w:rFonts w:ascii="Book Antiqua" w:hAnsi="Book Antiqua"/>
          <w:b/>
          <w:sz w:val="24"/>
        </w:rPr>
        <w:t>Published online:</w:t>
      </w:r>
      <w:bookmarkEnd w:id="4"/>
      <w:bookmarkEnd w:id="5"/>
      <w:bookmarkEnd w:id="6"/>
      <w:bookmarkEnd w:id="7"/>
    </w:p>
    <w:p w:rsidR="003549BE" w:rsidRPr="007B4747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 w:rsidRPr="007B4747">
        <w:rPr>
          <w:rFonts w:ascii="Book Antiqua" w:hAnsi="Book Antiqua"/>
          <w:b/>
          <w:sz w:val="24"/>
        </w:rPr>
        <w:br w:type="page"/>
      </w:r>
      <w:r w:rsidRPr="007B4747">
        <w:rPr>
          <w:rFonts w:ascii="Book Antiqua" w:hAnsi="Book Antiqua"/>
          <w:b/>
          <w:sz w:val="24"/>
        </w:rPr>
        <w:lastRenderedPageBreak/>
        <w:t>Abstract</w:t>
      </w:r>
    </w:p>
    <w:p w:rsidR="003549BE" w:rsidRPr="00E25667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proofErr w:type="spellStart"/>
      <w:r w:rsidRPr="007B4747">
        <w:rPr>
          <w:rFonts w:ascii="Book Antiqua" w:eastAsia="Malgun Gothic" w:hAnsi="Book Antiqua"/>
          <w:sz w:val="24"/>
          <w:lang w:eastAsia="ko-KR"/>
        </w:rPr>
        <w:t>Diabetogenic</w:t>
      </w:r>
      <w:proofErr w:type="spellEnd"/>
      <w:r w:rsidRPr="007B4747">
        <w:rPr>
          <w:rFonts w:ascii="Book Antiqua" w:eastAsia="Malgun Gothic" w:hAnsi="Book Antiqua"/>
          <w:sz w:val="24"/>
          <w:lang w:eastAsia="ko-KR"/>
        </w:rPr>
        <w:t xml:space="preserve"> traits in p</w:t>
      </w:r>
      <w:r w:rsidRPr="007B4747">
        <w:rPr>
          <w:rFonts w:ascii="Book Antiqua" w:hAnsi="Book Antiqua"/>
          <w:sz w:val="24"/>
        </w:rPr>
        <w:t xml:space="preserve">atients </w:t>
      </w:r>
      <w:r w:rsidRPr="007B4747">
        <w:rPr>
          <w:rFonts w:ascii="Book Antiqua" w:eastAsia="Malgun Gothic" w:hAnsi="Book Antiqua"/>
          <w:sz w:val="24"/>
          <w:lang w:eastAsia="ko-KR"/>
        </w:rPr>
        <w:t>undergoing liver transplantation (LT)</w:t>
      </w:r>
      <w:r w:rsidRPr="007B4747">
        <w:rPr>
          <w:rFonts w:ascii="Book Antiqua" w:hAnsi="Book Antiqua"/>
          <w:sz w:val="24"/>
        </w:rPr>
        <w:t xml:space="preserve"> </w:t>
      </w:r>
      <w:r w:rsidRPr="007B4747">
        <w:rPr>
          <w:rFonts w:ascii="Book Antiqua" w:eastAsia="Malgun Gothic" w:hAnsi="Book Antiqua"/>
          <w:sz w:val="24"/>
          <w:lang w:eastAsia="ko-KR"/>
        </w:rPr>
        <w:t xml:space="preserve">are exacerbated </w:t>
      </w:r>
      <w:proofErr w:type="spellStart"/>
      <w:r w:rsidRPr="007B4747">
        <w:rPr>
          <w:rFonts w:ascii="Book Antiqua" w:eastAsia="Malgun Gothic" w:hAnsi="Book Antiqua"/>
          <w:sz w:val="24"/>
          <w:lang w:eastAsia="ko-KR"/>
        </w:rPr>
        <w:t>intraoperatively</w:t>
      </w:r>
      <w:proofErr w:type="spellEnd"/>
      <w:r w:rsidRPr="007B4747">
        <w:rPr>
          <w:rFonts w:ascii="Book Antiqua" w:eastAsia="Malgun Gothic" w:hAnsi="Book Antiqua"/>
          <w:sz w:val="24"/>
          <w:lang w:eastAsia="ko-KR"/>
        </w:rPr>
        <w:t xml:space="preserve"> by exogenous causes, 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uch as </w:t>
      </w:r>
      <w:r w:rsidRPr="006427BE">
        <w:rPr>
          <w:rFonts w:ascii="Book Antiqua" w:eastAsia="Malgun Gothic" w:hAnsi="Book Antiqua"/>
          <w:sz w:val="24"/>
          <w:lang w:eastAsia="ko-KR"/>
        </w:rPr>
        <w:t>surgical stress, steroids, blood transfusions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and 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catecholamine</w:t>
      </w:r>
      <w:r>
        <w:rPr>
          <w:rFonts w:ascii="Book Antiqua" w:eastAsia="Malgun Gothic" w:hAnsi="Book Antiqua"/>
          <w:sz w:val="24"/>
          <w:lang w:eastAsia="ko-KR"/>
        </w:rPr>
        <w:t>s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, </w:t>
      </w:r>
      <w:r>
        <w:rPr>
          <w:rFonts w:ascii="Book Antiqua" w:eastAsia="Malgun Gothic" w:hAnsi="Book Antiqua"/>
          <w:sz w:val="24"/>
          <w:lang w:eastAsia="ko-KR"/>
        </w:rPr>
        <w:t xml:space="preserve">which </w:t>
      </w:r>
      <w:r w:rsidRPr="00E25667">
        <w:rPr>
          <w:rFonts w:ascii="Book Antiqua" w:eastAsia="Malgun Gothic" w:hAnsi="Book Antiqua"/>
          <w:sz w:val="24"/>
          <w:lang w:eastAsia="ko-KR"/>
        </w:rPr>
        <w:t>lea</w:t>
      </w:r>
      <w:r>
        <w:rPr>
          <w:rFonts w:ascii="Book Antiqua" w:eastAsia="Malgun Gothic" w:hAnsi="Book Antiqua"/>
          <w:sz w:val="24"/>
          <w:lang w:eastAsia="ko-KR"/>
        </w:rPr>
        <w:t>d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to intraoperative hyperglycemia. In contrast to </w:t>
      </w:r>
      <w:r w:rsidRPr="00DB6601">
        <w:rPr>
          <w:rFonts w:ascii="Book Antiqua" w:eastAsia="Malgun Gothic" w:hAnsi="Book Antiqua"/>
          <w:sz w:val="24"/>
          <w:lang w:eastAsia="ko-KR"/>
        </w:rPr>
        <w:t>the strict glucose control</w:t>
      </w:r>
      <w:r>
        <w:rPr>
          <w:rFonts w:ascii="Book Antiqua" w:eastAsia="Malgun Gothic" w:hAnsi="Book Antiqua"/>
          <w:sz w:val="24"/>
          <w:lang w:eastAsia="ko-KR"/>
        </w:rPr>
        <w:t xml:space="preserve"> performed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in the intensive care unit, no systematic protocol </w:t>
      </w:r>
      <w:r w:rsidRPr="003C0571">
        <w:rPr>
          <w:rFonts w:ascii="Book Antiqua" w:eastAsia="Malgun Gothic" w:hAnsi="Book Antiqua"/>
          <w:sz w:val="24"/>
          <w:lang w:eastAsia="ko-KR"/>
        </w:rPr>
        <w:t>has been developed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>for glucose management during LT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I</w:t>
      </w:r>
      <w:r w:rsidRPr="00E25667">
        <w:rPr>
          <w:rFonts w:ascii="Book Antiqua" w:eastAsia="Malgun Gothic" w:hAnsi="Book Antiqua"/>
          <w:sz w:val="24"/>
          <w:lang w:eastAsia="ko-KR"/>
        </w:rPr>
        <w:t>ntraoperative blood glucose concentration</w:t>
      </w:r>
      <w:r>
        <w:rPr>
          <w:rFonts w:ascii="Book Antiqua" w:eastAsia="Malgun Gothic" w:hAnsi="Book Antiqua"/>
          <w:sz w:val="24"/>
          <w:lang w:eastAsia="ko-KR"/>
        </w:rPr>
        <w:t>s typically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>exceed 200 mg/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 in LT, and extreme hyperglycemia (&gt; 300 mg/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) is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common during the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neohepatic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phase. </w:t>
      </w:r>
      <w:r>
        <w:rPr>
          <w:rFonts w:ascii="Book Antiqua" w:eastAsia="Malgun Gothic" w:hAnsi="Book Antiqua"/>
          <w:sz w:val="24"/>
          <w:lang w:eastAsia="ko-KR"/>
        </w:rPr>
        <w:t>O</w:t>
      </w:r>
      <w:r w:rsidRPr="001D27AC">
        <w:rPr>
          <w:rFonts w:ascii="Book Antiqua" w:eastAsia="Malgun Gothic" w:hAnsi="Book Antiqua"/>
          <w:sz w:val="24"/>
          <w:lang w:eastAsia="ko-KR"/>
        </w:rPr>
        <w:t xml:space="preserve">nly a few retrospective studies have </w:t>
      </w:r>
      <w:r>
        <w:rPr>
          <w:rFonts w:ascii="Book Antiqua" w:eastAsia="Malgun Gothic" w:hAnsi="Book Antiqua"/>
          <w:sz w:val="24"/>
          <w:lang w:eastAsia="ko-KR"/>
        </w:rPr>
        <w:t>examined the</w:t>
      </w:r>
      <w:r w:rsidRPr="001D27AC">
        <w:rPr>
          <w:rFonts w:ascii="Book Antiqua" w:eastAsia="Malgun Gothic" w:hAnsi="Book Antiqua"/>
          <w:sz w:val="24"/>
          <w:lang w:eastAsia="ko-KR"/>
        </w:rPr>
        <w:t xml:space="preserve"> relationship between intraoperative hyperglycemia and post-transplant complications</w:t>
      </w:r>
      <w:r>
        <w:rPr>
          <w:rFonts w:ascii="Book Antiqua" w:eastAsia="Malgun Gothic" w:hAnsi="Book Antiqua"/>
          <w:sz w:val="24"/>
          <w:lang w:eastAsia="ko-KR"/>
        </w:rPr>
        <w:t>, with reports of</w:t>
      </w:r>
      <w:r w:rsidRPr="001D27AC">
        <w:rPr>
          <w:rFonts w:ascii="Book Antiqua" w:eastAsia="Malgun Gothic" w:hAnsi="Book Antiqua"/>
          <w:sz w:val="24"/>
          <w:lang w:eastAsia="ko-KR"/>
        </w:rPr>
        <w:t xml:space="preserve"> infectious complications or mortality</w:t>
      </w:r>
      <w:r>
        <w:rPr>
          <w:rFonts w:ascii="Book Antiqua" w:eastAsia="Malgun Gothic" w:hAnsi="Book Antiqua"/>
          <w:sz w:val="24"/>
          <w:lang w:eastAsia="ko-KR"/>
        </w:rPr>
        <w:t>. However, no p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rospective studies </w:t>
      </w:r>
      <w:r>
        <w:rPr>
          <w:rFonts w:ascii="Book Antiqua" w:eastAsia="Malgun Gothic" w:hAnsi="Book Antiqua"/>
          <w:sz w:val="24"/>
          <w:lang w:eastAsia="ko-KR"/>
        </w:rPr>
        <w:t>have been conducted regarding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the influence of intraoperative hyperglycemia in LT on post-transplant outcome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 xml:space="preserve">In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addition to absolute </w:t>
      </w:r>
      <w:r w:rsidRPr="00F130A2">
        <w:rPr>
          <w:rFonts w:ascii="Book Antiqua" w:eastAsia="Malgun Gothic" w:hAnsi="Book Antiqua"/>
          <w:sz w:val="24"/>
          <w:lang w:eastAsia="ko-KR"/>
        </w:rPr>
        <w:t>blood glucose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values,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the </w:t>
      </w:r>
      <w:r>
        <w:rPr>
          <w:rFonts w:ascii="Book Antiqua" w:eastAsia="Malgun Gothic" w:hAnsi="Book Antiqua"/>
          <w:sz w:val="24"/>
          <w:lang w:eastAsia="ko-KR"/>
        </w:rPr>
        <w:t>temporal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patterns in blood glucose levels during LT</w:t>
      </w:r>
      <w:r w:rsidRPr="00272C5A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may serve as </w:t>
      </w:r>
      <w:r w:rsidRPr="00E347F4">
        <w:rPr>
          <w:rFonts w:ascii="Book Antiqua" w:eastAsia="Malgun Gothic" w:hAnsi="Book Antiqua"/>
          <w:sz w:val="24"/>
          <w:lang w:eastAsia="ko-KR"/>
        </w:rPr>
        <w:t>prognostic features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P</w:t>
      </w:r>
      <w:r w:rsidRPr="00041C6C">
        <w:rPr>
          <w:rFonts w:ascii="Book Antiqua" w:eastAsia="Malgun Gothic" w:hAnsi="Book Antiqua"/>
          <w:sz w:val="24"/>
          <w:lang w:eastAsia="ko-KR"/>
        </w:rPr>
        <w:t xml:space="preserve">ersistent </w:t>
      </w:r>
      <w:proofErr w:type="spellStart"/>
      <w:r w:rsidRPr="00041C6C">
        <w:rPr>
          <w:rFonts w:ascii="Book Antiqua" w:eastAsia="Malgun Gothic" w:hAnsi="Book Antiqua"/>
          <w:sz w:val="24"/>
          <w:lang w:eastAsia="ko-KR"/>
        </w:rPr>
        <w:t>neohepatic</w:t>
      </w:r>
      <w:proofErr w:type="spellEnd"/>
      <w:r w:rsidRPr="00041C6C">
        <w:rPr>
          <w:rFonts w:ascii="Book Antiqua" w:eastAsia="Malgun Gothic" w:hAnsi="Book Antiqua"/>
          <w:sz w:val="24"/>
          <w:lang w:eastAsia="ko-KR"/>
        </w:rPr>
        <w:t xml:space="preserve"> hyperglycemia (without a decline) </w:t>
      </w:r>
      <w:r>
        <w:rPr>
          <w:rFonts w:ascii="Book Antiqua" w:eastAsia="Malgun Gothic" w:hAnsi="Book Antiqua"/>
          <w:sz w:val="24"/>
          <w:lang w:eastAsia="ko-KR"/>
        </w:rPr>
        <w:t>throughout</w:t>
      </w:r>
      <w:r w:rsidRPr="00041C6C">
        <w:rPr>
          <w:rFonts w:ascii="Book Antiqua" w:eastAsia="Malgun Gothic" w:hAnsi="Book Antiqua"/>
          <w:sz w:val="24"/>
          <w:lang w:eastAsia="ko-KR"/>
        </w:rPr>
        <w:t xml:space="preserve"> LT is a useful indicator of early graft dysfunction. </w:t>
      </w:r>
      <w:r>
        <w:rPr>
          <w:rFonts w:ascii="Book Antiqua" w:eastAsia="Malgun Gothic" w:hAnsi="Book Antiqua"/>
          <w:sz w:val="24"/>
          <w:lang w:eastAsia="ko-KR"/>
        </w:rPr>
        <w:t>Moreover, i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ntraoperative variability </w:t>
      </w:r>
      <w:r>
        <w:rPr>
          <w:rFonts w:ascii="Book Antiqua" w:eastAsia="Malgun Gothic" w:hAnsi="Book Antiqua"/>
          <w:sz w:val="24"/>
          <w:lang w:eastAsia="ko-KR"/>
        </w:rPr>
        <w:t xml:space="preserve">in glucose levels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may predict the </w:t>
      </w:r>
      <w:r>
        <w:rPr>
          <w:rFonts w:ascii="Book Antiqua" w:eastAsia="Malgun Gothic" w:hAnsi="Book Antiqua"/>
          <w:sz w:val="24"/>
          <w:lang w:eastAsia="ko-KR"/>
        </w:rPr>
        <w:t>need for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reoperation for hemorrhage after LT</w:t>
      </w:r>
      <w:r>
        <w:rPr>
          <w:rFonts w:ascii="Book Antiqua" w:eastAsia="Malgun Gothic" w:hAnsi="Book Antiqua"/>
          <w:sz w:val="24"/>
          <w:lang w:eastAsia="ko-KR"/>
        </w:rPr>
        <w:t>.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Thus, there is an urgent need for g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uidelines for glucose control in </w:t>
      </w:r>
      <w:r>
        <w:rPr>
          <w:rFonts w:ascii="Book Antiqua" w:eastAsia="Malgun Gothic" w:hAnsi="Book Antiqua"/>
          <w:sz w:val="24"/>
          <w:lang w:eastAsia="ko-KR"/>
        </w:rPr>
        <w:t>these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>patients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>a</w:t>
      </w:r>
      <w:r>
        <w:rPr>
          <w:rFonts w:ascii="Book Antiqua" w:eastAsia="Malgun Gothic" w:hAnsi="Book Antiqua"/>
          <w:sz w:val="24"/>
          <w:lang w:eastAsia="ko-KR"/>
        </w:rPr>
        <w:t xml:space="preserve">s well as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prospective studies on </w:t>
      </w:r>
      <w:r>
        <w:rPr>
          <w:rFonts w:ascii="Book Antiqua" w:eastAsia="Malgun Gothic" w:hAnsi="Book Antiqua"/>
          <w:sz w:val="24"/>
          <w:lang w:eastAsia="ko-KR"/>
        </w:rPr>
        <w:t>the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>impact o</w:t>
      </w:r>
      <w:r>
        <w:rPr>
          <w:rFonts w:ascii="Book Antiqua" w:eastAsia="Malgun Gothic" w:hAnsi="Book Antiqua"/>
          <w:sz w:val="24"/>
          <w:lang w:eastAsia="ko-KR"/>
        </w:rPr>
        <w:t>f glucose control on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various post-transplant complications. </w:t>
      </w:r>
      <w:r>
        <w:rPr>
          <w:rFonts w:ascii="Book Antiqua" w:eastAsia="Malgun Gothic" w:hAnsi="Book Antiqua"/>
          <w:sz w:val="24"/>
          <w:lang w:eastAsia="ko-KR"/>
        </w:rPr>
        <w:t>This report highlights some of the recent studies related to perioperative blood glucose management focused on LT and liver disease.</w:t>
      </w:r>
    </w:p>
    <w:p w:rsidR="003549BE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3549BE" w:rsidRDefault="003549BE" w:rsidP="003549BE">
      <w:pPr>
        <w:spacing w:line="360" w:lineRule="auto"/>
        <w:contextualSpacing/>
        <w:rPr>
          <w:rFonts w:ascii="Book Antiqua" w:eastAsiaTheme="minorEastAsia" w:hAnsi="Book Antiqua"/>
          <w:sz w:val="24"/>
        </w:rPr>
      </w:pPr>
      <w:r w:rsidRPr="006427BE">
        <w:rPr>
          <w:rFonts w:ascii="Book Antiqua" w:hAnsi="Book Antiqua"/>
          <w:b/>
          <w:sz w:val="24"/>
        </w:rPr>
        <w:t>Key words:</w:t>
      </w:r>
      <w:r w:rsidRPr="006427BE">
        <w:rPr>
          <w:rFonts w:ascii="Book Antiqua" w:hAnsi="Book Antiqua"/>
          <w:sz w:val="24"/>
        </w:rPr>
        <w:t xml:space="preserve"> </w:t>
      </w:r>
      <w:r w:rsidRPr="008F0E03">
        <w:rPr>
          <w:rFonts w:ascii="Book Antiqua" w:eastAsia="Malgun Gothic" w:hAnsi="Book Antiqua"/>
          <w:sz w:val="24"/>
          <w:lang w:eastAsia="ko-KR"/>
        </w:rPr>
        <w:t xml:space="preserve">Blood glucose; </w:t>
      </w:r>
      <w:r w:rsidRPr="00E25667">
        <w:rPr>
          <w:rFonts w:ascii="Book Antiqua" w:eastAsia="Malgun Gothic" w:hAnsi="Book Antiqua"/>
          <w:sz w:val="24"/>
          <w:lang w:eastAsia="ko-KR"/>
        </w:rPr>
        <w:t>Intraoperative</w:t>
      </w:r>
      <w:r w:rsidRPr="006427BE">
        <w:rPr>
          <w:rFonts w:ascii="Book Antiqua" w:hAnsi="Book Antiqua"/>
          <w:sz w:val="24"/>
        </w:rPr>
        <w:t xml:space="preserve">;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Liver transplantation; </w:t>
      </w:r>
      <w:r w:rsidRPr="00DB6601">
        <w:rPr>
          <w:rFonts w:ascii="Book Antiqua" w:eastAsia="Malgun Gothic" w:hAnsi="Book Antiqua"/>
          <w:sz w:val="24"/>
          <w:lang w:eastAsia="ko-KR"/>
        </w:rPr>
        <w:t>Outcome</w:t>
      </w:r>
      <w:r>
        <w:rPr>
          <w:rFonts w:ascii="Book Antiqua" w:eastAsia="Malgun Gothic" w:hAnsi="Book Antiqua"/>
          <w:sz w:val="24"/>
          <w:lang w:eastAsia="ko-KR"/>
        </w:rPr>
        <w:t>; Prediction</w:t>
      </w:r>
    </w:p>
    <w:p w:rsidR="00735367" w:rsidRPr="00735367" w:rsidRDefault="00735367" w:rsidP="003549BE">
      <w:pPr>
        <w:spacing w:line="360" w:lineRule="auto"/>
        <w:contextualSpacing/>
        <w:rPr>
          <w:rFonts w:ascii="Book Antiqua" w:eastAsiaTheme="minorEastAsia" w:hAnsi="Book Antiqua"/>
          <w:sz w:val="24"/>
        </w:rPr>
      </w:pPr>
    </w:p>
    <w:p w:rsidR="00735367" w:rsidRPr="00DB6601" w:rsidRDefault="00735367" w:rsidP="00735367">
      <w:pPr>
        <w:spacing w:line="360" w:lineRule="auto"/>
        <w:rPr>
          <w:rFonts w:ascii="Book Antiqua" w:hAnsi="Book Antiqua" w:cs="Arial"/>
          <w:sz w:val="24"/>
        </w:rPr>
      </w:pPr>
      <w:r w:rsidRPr="00DB6601">
        <w:rPr>
          <w:rFonts w:ascii="Book Antiqua" w:hAnsi="Book Antiqua"/>
          <w:b/>
          <w:sz w:val="24"/>
        </w:rPr>
        <w:t>©</w:t>
      </w:r>
      <w:r w:rsidRPr="00DB6601">
        <w:rPr>
          <w:rFonts w:ascii="Book Antiqua" w:hAnsi="Book Antiqua" w:hint="eastAsia"/>
          <w:b/>
          <w:sz w:val="24"/>
        </w:rPr>
        <w:t xml:space="preserve"> </w:t>
      </w:r>
      <w:r w:rsidRPr="00DB6601">
        <w:rPr>
          <w:rFonts w:ascii="Book Antiqua" w:hAnsi="Book Antiqua" w:cs="Arial"/>
          <w:b/>
          <w:sz w:val="24"/>
        </w:rPr>
        <w:t xml:space="preserve">The Author(s) 2015. </w:t>
      </w:r>
      <w:r w:rsidRPr="00DB6601">
        <w:rPr>
          <w:rFonts w:ascii="Book Antiqua" w:hAnsi="Book Antiqua" w:cs="Arial"/>
          <w:sz w:val="24"/>
        </w:rPr>
        <w:t xml:space="preserve">Published by </w:t>
      </w:r>
      <w:proofErr w:type="spellStart"/>
      <w:r w:rsidRPr="00DB6601">
        <w:rPr>
          <w:rFonts w:ascii="Book Antiqua" w:hAnsi="Book Antiqua" w:cs="Arial"/>
          <w:sz w:val="24"/>
        </w:rPr>
        <w:t>Baishideng</w:t>
      </w:r>
      <w:proofErr w:type="spellEnd"/>
      <w:r w:rsidRPr="00DB6601">
        <w:rPr>
          <w:rFonts w:ascii="Book Antiqua" w:hAnsi="Book Antiqua" w:cs="Arial"/>
          <w:sz w:val="24"/>
        </w:rPr>
        <w:t xml:space="preserve"> Publishing Group Inc. All rights reserved.</w:t>
      </w:r>
    </w:p>
    <w:p w:rsidR="003549BE" w:rsidRPr="0073536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3549BE" w:rsidRPr="006427BE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 w:rsidRPr="00DB6601">
        <w:rPr>
          <w:rFonts w:ascii="Book Antiqua" w:eastAsia="Times New Roman" w:hAnsi="Book Antiqua" w:cs="Arial Unicode MS"/>
          <w:b/>
          <w:sz w:val="24"/>
        </w:rPr>
        <w:t>Core tip:</w:t>
      </w:r>
      <w:r w:rsidRPr="00DB6601">
        <w:rPr>
          <w:rFonts w:ascii="Book Antiqua" w:eastAsia="Malgun Gothic" w:hAnsi="Book Antiqua" w:cs="Arial Unicode MS"/>
          <w:b/>
          <w:sz w:val="24"/>
          <w:lang w:eastAsia="ko-KR"/>
        </w:rPr>
        <w:t xml:space="preserve"> </w:t>
      </w:r>
      <w:r>
        <w:rPr>
          <w:rFonts w:ascii="Book Antiqua" w:eastAsia="Malgun Gothic" w:hAnsi="Book Antiqua" w:cs="Arial Unicode MS"/>
          <w:sz w:val="24"/>
          <w:lang w:eastAsia="ko-KR"/>
        </w:rPr>
        <w:t xml:space="preserve">Despite the fact that </w:t>
      </w:r>
      <w:r>
        <w:rPr>
          <w:rFonts w:ascii="Book Antiqua" w:eastAsia="Malgun Gothic" w:hAnsi="Book Antiqua"/>
          <w:sz w:val="24"/>
          <w:lang w:eastAsia="ko-KR"/>
        </w:rPr>
        <w:t>b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lood glucose control is </w:t>
      </w:r>
      <w:r>
        <w:rPr>
          <w:rFonts w:ascii="Book Antiqua" w:eastAsia="Malgun Gothic" w:hAnsi="Book Antiqua"/>
          <w:sz w:val="24"/>
          <w:lang w:eastAsia="ko-KR"/>
        </w:rPr>
        <w:t>essential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i</w:t>
      </w:r>
      <w:r>
        <w:rPr>
          <w:rFonts w:ascii="Book Antiqua" w:eastAsia="Malgun Gothic" w:hAnsi="Book Antiqua"/>
          <w:sz w:val="24"/>
          <w:lang w:eastAsia="ko-KR"/>
        </w:rPr>
        <w:t>n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critically ill patient</w:t>
      </w:r>
      <w:r>
        <w:rPr>
          <w:rFonts w:ascii="Book Antiqua" w:eastAsia="Malgun Gothic" w:hAnsi="Book Antiqua"/>
          <w:sz w:val="24"/>
          <w:lang w:eastAsia="ko-KR"/>
        </w:rPr>
        <w:t>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, </w:t>
      </w:r>
      <w:r>
        <w:rPr>
          <w:rFonts w:ascii="Book Antiqua" w:eastAsia="Malgun Gothic" w:hAnsi="Book Antiqua"/>
          <w:sz w:val="24"/>
          <w:lang w:eastAsia="ko-KR"/>
        </w:rPr>
        <w:t xml:space="preserve">glucose levels are </w:t>
      </w:r>
      <w:r w:rsidRPr="00EF3CDC">
        <w:rPr>
          <w:rFonts w:ascii="Book Antiqua" w:eastAsia="Malgun Gothic" w:hAnsi="Book Antiqua"/>
          <w:sz w:val="24"/>
          <w:lang w:eastAsia="ko-KR"/>
        </w:rPr>
        <w:t>typically</w:t>
      </w:r>
      <w:r>
        <w:rPr>
          <w:rFonts w:ascii="Book Antiqua" w:eastAsia="Malgun Gothic" w:hAnsi="Book Antiqua"/>
          <w:sz w:val="24"/>
          <w:lang w:eastAsia="ko-KR"/>
        </w:rPr>
        <w:t xml:space="preserve"> not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managed </w:t>
      </w:r>
      <w:r w:rsidRPr="004769E1">
        <w:rPr>
          <w:rFonts w:ascii="Book Antiqua" w:eastAsia="Malgun Gothic" w:hAnsi="Book Antiqua"/>
          <w:sz w:val="24"/>
          <w:lang w:eastAsia="ko-KR"/>
        </w:rPr>
        <w:t>effectively</w:t>
      </w:r>
      <w:r>
        <w:rPr>
          <w:rFonts w:ascii="Book Antiqua" w:eastAsia="Malgun Gothic" w:hAnsi="Book Antiqua"/>
          <w:sz w:val="24"/>
          <w:lang w:eastAsia="ko-KR"/>
        </w:rPr>
        <w:t xml:space="preserve"> in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patients undergoing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liver transplantation. </w:t>
      </w:r>
      <w:r>
        <w:rPr>
          <w:rFonts w:ascii="Book Antiqua" w:eastAsia="Malgun Gothic" w:hAnsi="Book Antiqua"/>
          <w:sz w:val="24"/>
          <w:lang w:eastAsia="ko-KR"/>
        </w:rPr>
        <w:t>Currently, there are insufficient data from c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linical studies on </w:t>
      </w:r>
      <w:r w:rsidRPr="006427BE">
        <w:rPr>
          <w:rFonts w:ascii="Book Antiqua" w:eastAsia="Malgun Gothic" w:hAnsi="Book Antiqua"/>
          <w:sz w:val="24"/>
          <w:lang w:eastAsia="ko-KR"/>
        </w:rPr>
        <w:lastRenderedPageBreak/>
        <w:t xml:space="preserve">intraoperative glucose in liver transplantation </w:t>
      </w:r>
      <w:r>
        <w:rPr>
          <w:rFonts w:ascii="Book Antiqua" w:eastAsia="Malgun Gothic" w:hAnsi="Book Antiqua"/>
          <w:sz w:val="24"/>
          <w:lang w:eastAsia="ko-KR"/>
        </w:rPr>
        <w:t>to establish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guidelines for glucose management</w:t>
      </w:r>
      <w:r>
        <w:rPr>
          <w:rFonts w:ascii="Book Antiqua" w:eastAsia="Malgun Gothic" w:hAnsi="Book Antiqua"/>
          <w:sz w:val="24"/>
          <w:lang w:eastAsia="ko-KR"/>
        </w:rPr>
        <w:t xml:space="preserve"> of these patients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. Intraoperative features </w:t>
      </w:r>
      <w:r>
        <w:rPr>
          <w:rFonts w:ascii="Book Antiqua" w:eastAsia="Malgun Gothic" w:hAnsi="Book Antiqua"/>
          <w:sz w:val="24"/>
          <w:lang w:eastAsia="ko-KR"/>
        </w:rPr>
        <w:t>of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blood glucose </w:t>
      </w:r>
      <w:r>
        <w:rPr>
          <w:rFonts w:ascii="Book Antiqua" w:eastAsia="Malgun Gothic" w:hAnsi="Book Antiqua"/>
          <w:sz w:val="24"/>
          <w:lang w:eastAsia="ko-KR"/>
        </w:rPr>
        <w:t>levels may be related to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immediate</w:t>
      </w:r>
      <w:r>
        <w:rPr>
          <w:rFonts w:ascii="Book Antiqua" w:eastAsia="Malgun Gothic" w:hAnsi="Book Antiqua"/>
          <w:sz w:val="24"/>
          <w:lang w:eastAsia="ko-KR"/>
        </w:rPr>
        <w:t xml:space="preserve"> and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deleterious outcomes after liver transplantation.</w:t>
      </w:r>
      <w:r>
        <w:rPr>
          <w:rFonts w:ascii="Book Antiqua" w:eastAsia="Malgun Gothic" w:hAnsi="Book Antiqua"/>
          <w:sz w:val="24"/>
          <w:lang w:eastAsia="ko-KR"/>
        </w:rPr>
        <w:t xml:space="preserve"> Identification of these associations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will</w:t>
      </w:r>
      <w:r>
        <w:rPr>
          <w:rFonts w:ascii="Book Antiqua" w:eastAsia="Malgun Gothic" w:hAnsi="Book Antiqua"/>
          <w:sz w:val="24"/>
          <w:lang w:eastAsia="ko-KR"/>
        </w:rPr>
        <w:t xml:space="preserve"> help to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emphasize the prognostic role of intraoperative glucose, and stimulate </w:t>
      </w:r>
      <w:r>
        <w:rPr>
          <w:rFonts w:ascii="Book Antiqua" w:eastAsia="Malgun Gothic" w:hAnsi="Book Antiqua"/>
          <w:sz w:val="24"/>
          <w:lang w:eastAsia="ko-KR"/>
        </w:rPr>
        <w:t>the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establish</w:t>
      </w:r>
      <w:r>
        <w:rPr>
          <w:rFonts w:ascii="Book Antiqua" w:eastAsia="Malgun Gothic" w:hAnsi="Book Antiqua"/>
          <w:sz w:val="24"/>
          <w:lang w:eastAsia="ko-KR"/>
        </w:rPr>
        <w:t>ment of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a standard protocol for intraoperative glucose management</w:t>
      </w:r>
      <w:r>
        <w:rPr>
          <w:rFonts w:ascii="Book Antiqua" w:eastAsia="Malgun Gothic" w:hAnsi="Book Antiqua"/>
          <w:sz w:val="24"/>
          <w:lang w:eastAsia="ko-KR"/>
        </w:rPr>
        <w:t xml:space="preserve"> in liver transplantation</w:t>
      </w:r>
      <w:r w:rsidRPr="006427BE">
        <w:rPr>
          <w:rFonts w:ascii="Book Antiqua" w:eastAsia="Malgun Gothic" w:hAnsi="Book Antiqua"/>
          <w:sz w:val="24"/>
          <w:lang w:eastAsia="ko-KR"/>
        </w:rPr>
        <w:t>.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 w:rsidRPr="00DB6601">
        <w:rPr>
          <w:rFonts w:ascii="Book Antiqua" w:eastAsia="Malgun Gothic" w:hAnsi="Book Antiqua"/>
          <w:sz w:val="24"/>
          <w:lang w:eastAsia="ko-KR"/>
        </w:rPr>
        <w:t xml:space="preserve">Park CS. </w:t>
      </w:r>
      <w:r w:rsidRPr="0061460A">
        <w:rPr>
          <w:rFonts w:ascii="Book Antiqua" w:eastAsia="Malgun Gothic" w:hAnsi="Book Antiqua"/>
          <w:sz w:val="24"/>
          <w:lang w:eastAsia="ko-KR"/>
        </w:rPr>
        <w:t>Predictive roles of</w:t>
      </w:r>
      <w:r w:rsidRPr="0061460A">
        <w:rPr>
          <w:rFonts w:ascii="Book Antiqua" w:hAnsi="Book Antiqua"/>
          <w:sz w:val="24"/>
        </w:rPr>
        <w:t xml:space="preserve"> intraoperative blood glucose</w:t>
      </w:r>
      <w:r w:rsidRPr="00DB6601">
        <w:rPr>
          <w:rFonts w:ascii="Book Antiqua" w:hAnsi="Book Antiqua"/>
          <w:sz w:val="24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>for post-transplant outcomes in</w:t>
      </w:r>
      <w:r w:rsidRPr="00DB6601">
        <w:rPr>
          <w:rFonts w:ascii="Book Antiqua" w:hAnsi="Book Antiqua"/>
          <w:sz w:val="24"/>
        </w:rPr>
        <w:t xml:space="preserve"> liver transplantatio</w:t>
      </w:r>
      <w:r w:rsidRPr="00DB6601">
        <w:rPr>
          <w:rFonts w:ascii="Book Antiqua" w:eastAsia="Malgun Gothic" w:hAnsi="Book Antiqua"/>
          <w:sz w:val="24"/>
          <w:lang w:eastAsia="ko-KR"/>
        </w:rPr>
        <w:t>n.</w:t>
      </w:r>
      <w:r w:rsidRPr="00DB6601">
        <w:rPr>
          <w:rFonts w:ascii="Book Antiqua" w:hAnsi="Book Antiqua"/>
          <w:sz w:val="24"/>
        </w:rPr>
        <w:t xml:space="preserve"> </w:t>
      </w:r>
      <w:r w:rsidRPr="00DB6601">
        <w:rPr>
          <w:rFonts w:ascii="Book Antiqua" w:hAnsi="Book Antiqua"/>
          <w:i/>
          <w:sz w:val="24"/>
        </w:rPr>
        <w:t xml:space="preserve">World J </w:t>
      </w:r>
      <w:r w:rsidRPr="00DB6601">
        <w:rPr>
          <w:rFonts w:ascii="Book Antiqua" w:eastAsia="Batang" w:hAnsi="Book Antiqua" w:cs="Batang"/>
          <w:i/>
          <w:sz w:val="24"/>
          <w:lang w:eastAsia="ko-KR"/>
        </w:rPr>
        <w:t>Gastroenterology</w:t>
      </w:r>
      <w:r w:rsidRPr="00DB6601">
        <w:rPr>
          <w:rFonts w:ascii="Book Antiqua" w:hAnsi="Book Antiqua"/>
          <w:i/>
          <w:sz w:val="24"/>
        </w:rPr>
        <w:t xml:space="preserve"> </w:t>
      </w:r>
      <w:r w:rsidRPr="00DB6601">
        <w:rPr>
          <w:rFonts w:ascii="Book Antiqua" w:hAnsi="Book Antiqua"/>
          <w:sz w:val="24"/>
        </w:rPr>
        <w:t>201</w:t>
      </w:r>
      <w:r w:rsidRPr="00DB6601">
        <w:rPr>
          <w:rFonts w:ascii="Book Antiqua" w:eastAsia="Malgun Gothic" w:hAnsi="Book Antiqua"/>
          <w:sz w:val="24"/>
          <w:lang w:eastAsia="ko-KR"/>
        </w:rPr>
        <w:t>5</w:t>
      </w:r>
      <w:r w:rsidRPr="00DB6601">
        <w:rPr>
          <w:rFonts w:ascii="Book Antiqua" w:hAnsi="Book Antiqua"/>
          <w:sz w:val="24"/>
        </w:rPr>
        <w:t>;</w:t>
      </w:r>
      <w:r w:rsidR="00735367">
        <w:rPr>
          <w:rFonts w:ascii="Book Antiqua" w:hAnsi="Book Antiqua" w:hint="eastAsia"/>
          <w:sz w:val="24"/>
        </w:rPr>
        <w:t xml:space="preserve"> </w:t>
      </w:r>
      <w:proofErr w:type="gramStart"/>
      <w:r w:rsidR="00735367">
        <w:rPr>
          <w:rFonts w:ascii="Book Antiqua" w:hAnsi="Book Antiqua" w:hint="eastAsia"/>
          <w:sz w:val="24"/>
        </w:rPr>
        <w:t>In</w:t>
      </w:r>
      <w:proofErr w:type="gramEnd"/>
      <w:r w:rsidR="00735367">
        <w:rPr>
          <w:rFonts w:ascii="Book Antiqua" w:hAnsi="Book Antiqua" w:hint="eastAsia"/>
          <w:sz w:val="24"/>
        </w:rPr>
        <w:t xml:space="preserve"> press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DB6601">
        <w:rPr>
          <w:rFonts w:ascii="Book Antiqua" w:hAnsi="Book Antiqua"/>
          <w:b/>
          <w:sz w:val="24"/>
        </w:rPr>
        <w:br w:type="page"/>
      </w:r>
      <w:r w:rsidRPr="00DB6601">
        <w:rPr>
          <w:rFonts w:ascii="Book Antiqua" w:hAnsi="Book Antiqua"/>
          <w:b/>
          <w:sz w:val="24"/>
        </w:rPr>
        <w:lastRenderedPageBreak/>
        <w:t>INTRODUCTION</w:t>
      </w: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 w:rsidRPr="00DB6601">
        <w:rPr>
          <w:rFonts w:ascii="Book Antiqua" w:eastAsia="Malgun Gothic" w:hAnsi="Book Antiqua"/>
          <w:sz w:val="24"/>
          <w:lang w:eastAsia="ko-KR"/>
        </w:rPr>
        <w:t xml:space="preserve">Patients with end-stage liver disease have impaired glucose metabolism, </w:t>
      </w:r>
      <w:r>
        <w:rPr>
          <w:rFonts w:ascii="Book Antiqua" w:eastAsia="Malgun Gothic" w:hAnsi="Book Antiqua"/>
          <w:sz w:val="24"/>
          <w:lang w:eastAsia="ko-KR"/>
        </w:rPr>
        <w:t xml:space="preserve">which can </w:t>
      </w:r>
      <w:r w:rsidRPr="00E25667">
        <w:rPr>
          <w:rFonts w:ascii="Book Antiqua" w:eastAsia="Malgun Gothic" w:hAnsi="Book Antiqua"/>
          <w:sz w:val="24"/>
          <w:lang w:eastAsia="ko-KR"/>
        </w:rPr>
        <w:t>manifest</w:t>
      </w:r>
      <w:r>
        <w:rPr>
          <w:rFonts w:ascii="Book Antiqua" w:eastAsia="Malgun Gothic" w:hAnsi="Book Antiqua"/>
          <w:sz w:val="24"/>
          <w:lang w:eastAsia="ko-KR"/>
        </w:rPr>
        <w:t xml:space="preserve"> as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glucose intolerance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or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full diabetes </w:t>
      </w:r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mellitus</w:t>
      </w:r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1,2]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B</w:t>
      </w:r>
      <w:r w:rsidRPr="00C74F7E">
        <w:rPr>
          <w:rFonts w:ascii="Book Antiqua" w:eastAsia="Malgun Gothic" w:hAnsi="Book Antiqua"/>
          <w:sz w:val="24"/>
          <w:lang w:eastAsia="ko-KR"/>
        </w:rPr>
        <w:t xml:space="preserve">lood glucose status </w:t>
      </w:r>
      <w:r>
        <w:rPr>
          <w:rFonts w:ascii="Book Antiqua" w:eastAsia="Malgun Gothic" w:hAnsi="Book Antiqua"/>
          <w:sz w:val="24"/>
          <w:lang w:eastAsia="ko-KR"/>
        </w:rPr>
        <w:t xml:space="preserve">in these patients </w:t>
      </w:r>
      <w:r w:rsidRPr="00C74F7E">
        <w:rPr>
          <w:rFonts w:ascii="Book Antiqua" w:eastAsia="Malgun Gothic" w:hAnsi="Book Antiqua"/>
          <w:sz w:val="24"/>
          <w:lang w:eastAsia="ko-KR"/>
        </w:rPr>
        <w:t>often worsens considerably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d</w:t>
      </w:r>
      <w:r w:rsidRPr="00E25667">
        <w:rPr>
          <w:rFonts w:ascii="Book Antiqua" w:eastAsia="Malgun Gothic" w:hAnsi="Book Antiqua"/>
          <w:sz w:val="24"/>
          <w:lang w:eastAsia="ko-KR"/>
        </w:rPr>
        <w:t>uring liver transplantation (LT)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S</w:t>
      </w:r>
      <w:r w:rsidRPr="00370A00">
        <w:rPr>
          <w:rFonts w:ascii="Book Antiqua" w:eastAsia="Malgun Gothic" w:hAnsi="Book Antiqua"/>
          <w:sz w:val="24"/>
          <w:lang w:eastAsia="ko-KR"/>
        </w:rPr>
        <w:t>udden increases in intraoperative blood glucose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can result from intrinsic </w:t>
      </w:r>
      <w:proofErr w:type="spellStart"/>
      <w:r>
        <w:rPr>
          <w:rFonts w:ascii="Book Antiqua" w:eastAsia="Malgun Gothic" w:hAnsi="Book Antiqua"/>
          <w:sz w:val="24"/>
          <w:lang w:eastAsia="ko-KR"/>
        </w:rPr>
        <w:t>diabetogenic</w:t>
      </w:r>
      <w:proofErr w:type="spellEnd"/>
      <w:r>
        <w:rPr>
          <w:rFonts w:ascii="Book Antiqua" w:eastAsia="Malgun Gothic" w:hAnsi="Book Antiqua"/>
          <w:sz w:val="24"/>
          <w:lang w:eastAsia="ko-KR"/>
        </w:rPr>
        <w:t xml:space="preserve"> traits and from a </w:t>
      </w:r>
      <w:r w:rsidRPr="00E25667">
        <w:rPr>
          <w:rFonts w:ascii="Book Antiqua" w:eastAsia="Malgun Gothic" w:hAnsi="Book Antiqua"/>
          <w:sz w:val="24"/>
          <w:lang w:eastAsia="ko-KR"/>
        </w:rPr>
        <w:t>vari</w:t>
      </w:r>
      <w:r>
        <w:rPr>
          <w:rFonts w:ascii="Book Antiqua" w:eastAsia="Malgun Gothic" w:hAnsi="Book Antiqua"/>
          <w:sz w:val="24"/>
          <w:lang w:eastAsia="ko-KR"/>
        </w:rPr>
        <w:t>ety of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exogenous factors</w:t>
      </w:r>
      <w:r>
        <w:rPr>
          <w:rFonts w:ascii="Book Antiqua" w:eastAsia="Malgun Gothic" w:hAnsi="Book Antiqua"/>
          <w:sz w:val="24"/>
          <w:lang w:eastAsia="ko-KR"/>
        </w:rPr>
        <w:t xml:space="preserve">,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such as surgical stress,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corticosteroids, glucose-containing fluid solutions, blood transfusions, and catecholamine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vasopressors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1,3,4]</w:t>
      </w:r>
      <w:r w:rsidRPr="00DB6601">
        <w:rPr>
          <w:rFonts w:ascii="Book Antiqua" w:eastAsia="Malgun Gothic" w:hAnsi="Book Antiqua"/>
          <w:sz w:val="24"/>
          <w:lang w:eastAsia="ko-KR"/>
        </w:rPr>
        <w:t>.</w:t>
      </w:r>
    </w:p>
    <w:p w:rsidR="003549BE" w:rsidRPr="006427BE" w:rsidRDefault="003549BE" w:rsidP="003549BE">
      <w:pPr>
        <w:spacing w:line="360" w:lineRule="auto"/>
        <w:ind w:firstLine="420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sz w:val="24"/>
          <w:lang w:eastAsia="ko-KR"/>
        </w:rPr>
        <w:t xml:space="preserve">Despite the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strict guidelines </w:t>
      </w:r>
      <w:r>
        <w:rPr>
          <w:rFonts w:ascii="Book Antiqua" w:eastAsia="Malgun Gothic" w:hAnsi="Book Antiqua"/>
          <w:sz w:val="24"/>
          <w:lang w:eastAsia="ko-KR"/>
        </w:rPr>
        <w:t xml:space="preserve">used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for blood glucose control </w:t>
      </w:r>
      <w:r>
        <w:rPr>
          <w:rFonts w:ascii="Book Antiqua" w:eastAsia="Malgun Gothic" w:hAnsi="Book Antiqua"/>
          <w:sz w:val="24"/>
          <w:lang w:eastAsia="ko-KR"/>
        </w:rPr>
        <w:t xml:space="preserve">in </w:t>
      </w:r>
      <w:r w:rsidRPr="00D42E86">
        <w:rPr>
          <w:rFonts w:ascii="Book Antiqua" w:eastAsia="Malgun Gothic" w:hAnsi="Book Antiqua"/>
          <w:sz w:val="24"/>
          <w:lang w:eastAsia="ko-KR"/>
        </w:rPr>
        <w:t>intensive care unit (ICU)</w:t>
      </w:r>
      <w:r>
        <w:rPr>
          <w:rFonts w:ascii="Book Antiqua" w:eastAsia="Malgun Gothic" w:hAnsi="Book Antiqua"/>
          <w:sz w:val="24"/>
          <w:lang w:eastAsia="ko-KR"/>
        </w:rPr>
        <w:t xml:space="preserve"> </w:t>
      </w:r>
      <w:proofErr w:type="gramStart"/>
      <w:r>
        <w:rPr>
          <w:rFonts w:ascii="Book Antiqua" w:eastAsia="Malgun Gothic" w:hAnsi="Book Antiqua"/>
          <w:sz w:val="24"/>
          <w:lang w:eastAsia="ko-KR"/>
        </w:rPr>
        <w:t>patients</w:t>
      </w:r>
      <w:r w:rsidRPr="00D42E86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5-7]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, intraoperative criteria for blood glucose </w:t>
      </w:r>
      <w:r>
        <w:rPr>
          <w:rFonts w:ascii="Book Antiqua" w:eastAsia="Malgun Gothic" w:hAnsi="Book Antiqua"/>
          <w:sz w:val="24"/>
          <w:lang w:eastAsia="ko-KR"/>
        </w:rPr>
        <w:t>control during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LT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have not yet been established. Although more than 20 units of insulin are typically administered during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LT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3,8]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, </w:t>
      </w:r>
      <w:r>
        <w:rPr>
          <w:rFonts w:ascii="Book Antiqua" w:eastAsia="Malgun Gothic" w:hAnsi="Book Antiqua"/>
          <w:sz w:val="24"/>
          <w:lang w:eastAsia="ko-KR"/>
        </w:rPr>
        <w:t xml:space="preserve">it is </w:t>
      </w:r>
      <w:r w:rsidRPr="003D29E9">
        <w:rPr>
          <w:rFonts w:ascii="Book Antiqua" w:eastAsia="Malgun Gothic" w:hAnsi="Book Antiqua"/>
          <w:sz w:val="24"/>
          <w:lang w:eastAsia="ko-KR"/>
        </w:rPr>
        <w:t>almost impossible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to maintain </w:t>
      </w:r>
      <w:r w:rsidRPr="00E25667">
        <w:rPr>
          <w:rFonts w:ascii="Book Antiqua" w:eastAsia="Malgun Gothic" w:hAnsi="Book Antiqua"/>
          <w:sz w:val="24"/>
          <w:lang w:eastAsia="ko-KR"/>
        </w:rPr>
        <w:t>blood glucose level</w:t>
      </w:r>
      <w:r>
        <w:rPr>
          <w:rFonts w:ascii="Book Antiqua" w:eastAsia="Malgun Gothic" w:hAnsi="Book Antiqua"/>
          <w:sz w:val="24"/>
          <w:lang w:eastAsia="ko-KR"/>
        </w:rPr>
        <w:t>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within a preoperatively sustained range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In </w:t>
      </w:r>
      <w:r>
        <w:rPr>
          <w:rFonts w:ascii="Book Antiqua" w:eastAsia="Malgun Gothic" w:hAnsi="Book Antiqua"/>
          <w:sz w:val="24"/>
          <w:lang w:eastAsia="ko-KR"/>
        </w:rPr>
        <w:t>fact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, extreme hyperglycemia with blood glucose </w:t>
      </w:r>
      <w:r>
        <w:rPr>
          <w:rFonts w:ascii="Book Antiqua" w:eastAsia="Malgun Gothic" w:hAnsi="Book Antiqua"/>
          <w:sz w:val="24"/>
          <w:lang w:eastAsia="ko-KR"/>
        </w:rPr>
        <w:t>&gt;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300 mg/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is not uncommon during the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neohepatic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phase after reperfusion to the liver </w:t>
      </w:r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graft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1,9]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. </w:t>
      </w:r>
    </w:p>
    <w:p w:rsidR="003549BE" w:rsidRPr="006427BE" w:rsidRDefault="003549BE" w:rsidP="003549BE">
      <w:pPr>
        <w:spacing w:line="360" w:lineRule="auto"/>
        <w:ind w:firstLine="420"/>
        <w:contextualSpacing/>
        <w:rPr>
          <w:rFonts w:ascii="Book Antiqua" w:eastAsia="Malgun Gothic" w:hAnsi="Book Antiqua"/>
          <w:sz w:val="24"/>
          <w:lang w:eastAsia="ko-KR"/>
        </w:rPr>
      </w:pPr>
      <w:r w:rsidRPr="00DB6601">
        <w:rPr>
          <w:rFonts w:ascii="Book Antiqua" w:eastAsia="Malgun Gothic" w:hAnsi="Book Antiqua"/>
          <w:sz w:val="24"/>
          <w:lang w:eastAsia="ko-KR"/>
        </w:rPr>
        <w:t xml:space="preserve">Hyperglycemia </w:t>
      </w:r>
      <w:r>
        <w:rPr>
          <w:rFonts w:ascii="Book Antiqua" w:eastAsia="Malgun Gothic" w:hAnsi="Book Antiqua"/>
          <w:sz w:val="24"/>
          <w:lang w:eastAsia="ko-KR"/>
        </w:rPr>
        <w:t>can increase</w:t>
      </w:r>
      <w:r w:rsidRPr="00BF02F1">
        <w:rPr>
          <w:rFonts w:ascii="Book Antiqua" w:eastAsia="Malgun Gothic" w:hAnsi="Book Antiqua"/>
          <w:sz w:val="24"/>
          <w:lang w:eastAsia="ko-KR"/>
        </w:rPr>
        <w:t xml:space="preserve"> morbidity and mortality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in critically ill </w:t>
      </w:r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patients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10-12]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Clinical studies on the impact of perioperative blood glucose have been conducted in major surgical fields, particularly cardiac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surgery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13-15]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However, severe hyperglycemia in LT has not been rigorously investigated in terms of post-transplant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sequelae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>. The</w:t>
      </w:r>
      <w:r>
        <w:rPr>
          <w:rFonts w:ascii="Book Antiqua" w:eastAsia="Malgun Gothic" w:hAnsi="Book Antiqua"/>
          <w:sz w:val="24"/>
          <w:lang w:eastAsia="ko-KR"/>
        </w:rPr>
        <w:t>refore,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this review </w:t>
      </w:r>
      <w:r w:rsidRPr="00DB6601">
        <w:rPr>
          <w:rFonts w:ascii="Book Antiqua" w:eastAsia="Malgun Gothic" w:hAnsi="Book Antiqua"/>
          <w:sz w:val="24"/>
          <w:lang w:eastAsia="ko-KR"/>
        </w:rPr>
        <w:t>exam</w:t>
      </w:r>
      <w:r>
        <w:rPr>
          <w:rFonts w:ascii="Book Antiqua" w:eastAsia="Malgun Gothic" w:hAnsi="Book Antiqua"/>
          <w:sz w:val="24"/>
          <w:lang w:eastAsia="ko-KR"/>
        </w:rPr>
        <w:t>ines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the associations of intraoperative blood glucose with clinical outcomes during the immediate period after LT </w:t>
      </w:r>
      <w:r>
        <w:rPr>
          <w:rFonts w:ascii="Book Antiqua" w:eastAsia="Malgun Gothic" w:hAnsi="Book Antiqua"/>
          <w:sz w:val="24"/>
          <w:lang w:eastAsia="ko-KR"/>
        </w:rPr>
        <w:t>in order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to encourage clinicians to pay more attention to the importance of blood glucose management in LT. 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sz w:val="24"/>
          <w:lang w:eastAsia="ko-KR"/>
        </w:rPr>
      </w:pPr>
      <w:r w:rsidRPr="00DB6601">
        <w:rPr>
          <w:rFonts w:ascii="Book Antiqua" w:eastAsia="Malgun Gothic" w:hAnsi="Book Antiqua"/>
          <w:b/>
          <w:sz w:val="24"/>
          <w:lang w:eastAsia="ko-KR"/>
        </w:rPr>
        <w:t xml:space="preserve">GLUCOSE DYSREGULATION 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hAnsi="Book Antiqua"/>
          <w:b/>
          <w:i/>
          <w:sz w:val="24"/>
        </w:rPr>
      </w:pPr>
      <w:r>
        <w:rPr>
          <w:rFonts w:ascii="Book Antiqua" w:eastAsia="Malgun Gothic" w:hAnsi="Book Antiqua"/>
          <w:b/>
          <w:i/>
          <w:sz w:val="24"/>
          <w:lang w:eastAsia="ko-KR"/>
        </w:rPr>
        <w:t>Insulin resistance in l</w:t>
      </w:r>
      <w:r w:rsidRPr="00DB6601">
        <w:rPr>
          <w:rFonts w:ascii="Book Antiqua" w:eastAsia="Malgun Gothic" w:hAnsi="Book Antiqua"/>
          <w:b/>
          <w:i/>
          <w:sz w:val="24"/>
          <w:lang w:eastAsia="ko-KR"/>
        </w:rPr>
        <w:t>iver disease</w:t>
      </w:r>
    </w:p>
    <w:p w:rsidR="003549BE" w:rsidRPr="006427BE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 w:rsidRPr="006427BE">
        <w:rPr>
          <w:rFonts w:ascii="Book Antiqua" w:eastAsia="Malgun Gothic" w:hAnsi="Book Antiqua"/>
          <w:sz w:val="24"/>
          <w:lang w:eastAsia="ko-KR"/>
        </w:rPr>
        <w:t>A</w:t>
      </w:r>
      <w:r>
        <w:rPr>
          <w:rFonts w:ascii="Book Antiqua" w:eastAsia="Malgun Gothic" w:hAnsi="Book Antiqua"/>
          <w:sz w:val="24"/>
          <w:lang w:eastAsia="ko-KR"/>
        </w:rPr>
        <w:t>pproximately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30</w:t>
      </w:r>
      <w:r w:rsidR="00735367">
        <w:rPr>
          <w:rFonts w:ascii="Book Antiqua" w:eastAsiaTheme="minorEastAsia" w:hAnsi="Book Antiqua" w:hint="eastAsia"/>
          <w:sz w:val="24"/>
        </w:rPr>
        <w:t>%</w:t>
      </w:r>
      <w:r>
        <w:rPr>
          <w:rFonts w:ascii="Book Antiqua" w:eastAsia="Malgun Gothic" w:hAnsi="Book Antiqua"/>
          <w:sz w:val="24"/>
          <w:lang w:eastAsia="ko-KR"/>
        </w:rPr>
        <w:t>–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60% of cirrhotic patients suffer from metabolic disorders related to blood glucose, </w:t>
      </w:r>
      <w:r>
        <w:rPr>
          <w:rFonts w:ascii="Book Antiqua" w:eastAsia="Malgun Gothic" w:hAnsi="Book Antiqua"/>
          <w:sz w:val="24"/>
          <w:lang w:eastAsia="ko-KR"/>
        </w:rPr>
        <w:t>known as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“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hepatogenic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diabetes</w:t>
      </w:r>
      <w:proofErr w:type="gramStart"/>
      <w:r>
        <w:rPr>
          <w:rFonts w:ascii="Book Antiqua" w:eastAsia="Malgun Gothic" w:hAnsi="Book Antiqua"/>
          <w:sz w:val="24"/>
          <w:lang w:eastAsia="ko-KR"/>
        </w:rPr>
        <w:t>”</w:t>
      </w:r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16]</w:t>
      </w:r>
      <w:r w:rsidRPr="006427BE">
        <w:rPr>
          <w:rFonts w:ascii="Book Antiqua" w:eastAsia="Malgun Gothic" w:hAnsi="Book Antiqua"/>
          <w:sz w:val="24"/>
          <w:lang w:eastAsia="ko-KR"/>
        </w:rPr>
        <w:t>. Its pathophysiologic bases include insulin resistance in muscle, hepatic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and adipose tissues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as well as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hyperinsulinemia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Whereas p</w:t>
      </w:r>
      <w:r w:rsidRPr="00E25667">
        <w:rPr>
          <w:rFonts w:ascii="Book Antiqua" w:eastAsia="Malgun Gothic" w:hAnsi="Book Antiqua"/>
          <w:sz w:val="24"/>
          <w:lang w:eastAsia="ko-KR"/>
        </w:rPr>
        <w:t>atients with liver cirrhosis show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essentially normal hepatic production of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glucose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17,18]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h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ypoglycemia can develop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in cases of acute </w:t>
      </w:r>
      <w:r w:rsidRPr="006427BE">
        <w:rPr>
          <w:rFonts w:ascii="Book Antiqua" w:eastAsia="Malgun Gothic" w:hAnsi="Book Antiqua"/>
          <w:sz w:val="24"/>
          <w:lang w:eastAsia="ko-KR"/>
        </w:rPr>
        <w:lastRenderedPageBreak/>
        <w:t>decompensated liver failure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[19]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proofErr w:type="spellStart"/>
      <w:r>
        <w:rPr>
          <w:rFonts w:ascii="Book Antiqua" w:eastAsia="Malgun Gothic" w:hAnsi="Book Antiqua"/>
          <w:sz w:val="24"/>
          <w:lang w:eastAsia="ko-KR"/>
        </w:rPr>
        <w:t>H</w:t>
      </w:r>
      <w:r w:rsidRPr="00E25667">
        <w:rPr>
          <w:rFonts w:ascii="Book Antiqua" w:eastAsia="Malgun Gothic" w:hAnsi="Book Antiqua"/>
          <w:sz w:val="24"/>
          <w:lang w:eastAsia="ko-KR"/>
        </w:rPr>
        <w:t>ypersecretion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of glucagon </w:t>
      </w:r>
      <w:r>
        <w:rPr>
          <w:rFonts w:ascii="Book Antiqua" w:eastAsia="Malgun Gothic" w:hAnsi="Book Antiqua"/>
          <w:sz w:val="24"/>
          <w:lang w:eastAsia="ko-KR"/>
        </w:rPr>
        <w:t>can often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compensate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for </w:t>
      </w:r>
      <w:r w:rsidRPr="00DB6601">
        <w:rPr>
          <w:rFonts w:ascii="Book Antiqua" w:eastAsia="Malgun Gothic" w:hAnsi="Book Antiqua"/>
          <w:sz w:val="24"/>
          <w:lang w:eastAsia="ko-KR"/>
        </w:rPr>
        <w:t>th</w:t>
      </w:r>
      <w:r>
        <w:rPr>
          <w:rFonts w:ascii="Book Antiqua" w:eastAsia="Malgun Gothic" w:hAnsi="Book Antiqua"/>
          <w:sz w:val="24"/>
          <w:lang w:eastAsia="ko-KR"/>
        </w:rPr>
        <w:t>is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decrease in hepatic glucose </w:t>
      </w:r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production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17]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.  </w:t>
      </w: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ind w:firstLine="420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sz w:val="24"/>
          <w:lang w:eastAsia="ko-KR"/>
        </w:rPr>
        <w:t>I</w:t>
      </w:r>
      <w:r w:rsidRPr="009F3555">
        <w:rPr>
          <w:rFonts w:ascii="Book Antiqua" w:eastAsia="Malgun Gothic" w:hAnsi="Book Antiqua"/>
          <w:sz w:val="24"/>
          <w:lang w:eastAsia="ko-KR"/>
        </w:rPr>
        <w:t>nsulin resistance</w:t>
      </w:r>
      <w:r>
        <w:rPr>
          <w:rFonts w:ascii="Book Antiqua" w:eastAsia="Malgun Gothic" w:hAnsi="Book Antiqua"/>
          <w:sz w:val="24"/>
          <w:lang w:eastAsia="ko-KR"/>
        </w:rPr>
        <w:t xml:space="preserve"> </w:t>
      </w:r>
      <w:r w:rsidRPr="00F508FE">
        <w:rPr>
          <w:rFonts w:ascii="Book Antiqua" w:eastAsia="Malgun Gothic" w:hAnsi="Book Antiqua"/>
          <w:sz w:val="24"/>
          <w:lang w:eastAsia="ko-KR"/>
        </w:rPr>
        <w:t xml:space="preserve">is associated with endothelial dysfunction in patients with cirrhosis, which increases hepatic vascular resistance and promotes portal </w:t>
      </w:r>
      <w:proofErr w:type="gramStart"/>
      <w:r w:rsidRPr="00F508FE">
        <w:rPr>
          <w:rFonts w:ascii="Book Antiqua" w:eastAsia="Malgun Gothic" w:hAnsi="Book Antiqua"/>
          <w:sz w:val="24"/>
          <w:lang w:eastAsia="ko-KR"/>
        </w:rPr>
        <w:t>hypertension</w:t>
      </w:r>
      <w:r w:rsidRPr="00F508F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F508F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20]</w:t>
      </w:r>
      <w:r w:rsidRPr="00F508FE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In addition, it contributes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to </w:t>
      </w:r>
      <w:r w:rsidRPr="00E25667">
        <w:rPr>
          <w:rFonts w:ascii="Book Antiqua" w:eastAsia="Malgun Gothic" w:hAnsi="Book Antiqua"/>
          <w:sz w:val="24"/>
          <w:lang w:eastAsia="ko-KR"/>
        </w:rPr>
        <w:t>the development of various complications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such as hepatic fibrosis,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steatosis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>, hepatic carcinoma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and resistance to anti-viral </w:t>
      </w:r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treatments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21]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C</w:t>
      </w:r>
      <w:r w:rsidRPr="00C40787">
        <w:rPr>
          <w:rFonts w:ascii="Book Antiqua" w:eastAsia="Malgun Gothic" w:hAnsi="Book Antiqua"/>
          <w:sz w:val="24"/>
          <w:lang w:eastAsia="ko-KR"/>
        </w:rPr>
        <w:t>hronic hepatitis C virus infection</w:t>
      </w:r>
      <w:r>
        <w:rPr>
          <w:rFonts w:ascii="Book Antiqua" w:eastAsia="Malgun Gothic" w:hAnsi="Book Antiqua"/>
          <w:sz w:val="24"/>
          <w:lang w:eastAsia="ko-KR"/>
        </w:rPr>
        <w:t xml:space="preserve">, which is </w:t>
      </w:r>
      <w:r w:rsidRPr="00C40787">
        <w:rPr>
          <w:rFonts w:ascii="Book Antiqua" w:eastAsia="Malgun Gothic" w:hAnsi="Book Antiqua"/>
          <w:sz w:val="24"/>
          <w:lang w:eastAsia="ko-KR"/>
        </w:rPr>
        <w:t xml:space="preserve">the leading cause </w:t>
      </w:r>
      <w:r>
        <w:rPr>
          <w:rFonts w:ascii="Book Antiqua" w:eastAsia="Malgun Gothic" w:hAnsi="Book Antiqua"/>
          <w:sz w:val="24"/>
          <w:lang w:eastAsia="ko-KR"/>
        </w:rPr>
        <w:t>for</w:t>
      </w:r>
      <w:r w:rsidRPr="00C40787">
        <w:rPr>
          <w:rFonts w:ascii="Book Antiqua" w:eastAsia="Malgun Gothic" w:hAnsi="Book Antiqua"/>
          <w:sz w:val="24"/>
          <w:lang w:eastAsia="ko-KR"/>
        </w:rPr>
        <w:t xml:space="preserve"> LT in Western countries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 w:rsidDel="00663DD0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can lead to insulin resistance </w:t>
      </w:r>
      <w:r w:rsidRPr="001B55C8">
        <w:rPr>
          <w:rFonts w:ascii="Book Antiqua" w:eastAsia="Malgun Gothic" w:hAnsi="Book Antiqua"/>
          <w:i/>
          <w:sz w:val="24"/>
          <w:lang w:eastAsia="ko-KR"/>
        </w:rPr>
        <w:t>via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upregulation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of inflammatory cytokines, such as tumor necrosis factor-</w:t>
      </w:r>
      <w:r>
        <w:rPr>
          <w:rFonts w:eastAsia="Malgun Gothic"/>
          <w:sz w:val="24"/>
          <w:lang w:eastAsia="ko-KR"/>
        </w:rPr>
        <w:sym w:font="Symbol" w:char="F061"/>
      </w:r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[22]</w:t>
      </w:r>
      <w:r w:rsidRPr="00E25667">
        <w:rPr>
          <w:rFonts w:ascii="Book Antiqua" w:eastAsia="Malgun Gothic" w:hAnsi="Book Antiqua"/>
          <w:sz w:val="24"/>
          <w:lang w:eastAsia="ko-KR"/>
        </w:rPr>
        <w:t>, phosphorylation of insulin-receptor substrate-1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[23]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, 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upregulation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 of 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gluconeogenic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 genes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such as glucose-6-phosphatase and phosphoenolpyruvate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carboxykinase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2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[24]</w:t>
      </w:r>
      <w:r w:rsidRPr="006427BE">
        <w:rPr>
          <w:rFonts w:ascii="Book Antiqua" w:eastAsia="Malgun Gothic" w:hAnsi="Book Antiqua"/>
          <w:sz w:val="24"/>
          <w:lang w:eastAsia="ko-KR"/>
        </w:rPr>
        <w:t>, and the accumulation of lipid droplets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[25]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S</w:t>
      </w:r>
      <w:r w:rsidRPr="00E25667">
        <w:rPr>
          <w:rFonts w:ascii="Book Antiqua" w:eastAsia="Malgun Gothic" w:hAnsi="Book Antiqua"/>
          <w:sz w:val="24"/>
          <w:lang w:eastAsia="ko-KR"/>
        </w:rPr>
        <w:t>uch insulin resistance</w:t>
      </w:r>
      <w:r>
        <w:rPr>
          <w:rFonts w:ascii="Book Antiqua" w:eastAsia="Malgun Gothic" w:hAnsi="Book Antiqua"/>
          <w:sz w:val="24"/>
          <w:lang w:eastAsia="ko-KR"/>
        </w:rPr>
        <w:t xml:space="preserve"> results in </w:t>
      </w:r>
      <w:proofErr w:type="spellStart"/>
      <w:r w:rsidRPr="000E4232">
        <w:rPr>
          <w:rFonts w:ascii="Book Antiqua" w:eastAsia="Malgun Gothic" w:hAnsi="Book Antiqua"/>
          <w:sz w:val="24"/>
          <w:lang w:eastAsia="ko-KR"/>
        </w:rPr>
        <w:t>hypersecretion</w:t>
      </w:r>
      <w:proofErr w:type="spellEnd"/>
      <w:r w:rsidRPr="000E4232">
        <w:rPr>
          <w:rFonts w:ascii="Book Antiqua" w:eastAsia="Malgun Gothic" w:hAnsi="Book Antiqua"/>
          <w:sz w:val="24"/>
          <w:lang w:eastAsia="ko-KR"/>
        </w:rPr>
        <w:t xml:space="preserve"> of insulin</w:t>
      </w:r>
      <w:r>
        <w:rPr>
          <w:rFonts w:ascii="Book Antiqua" w:eastAsia="Malgun Gothic" w:hAnsi="Book Antiqua"/>
          <w:sz w:val="24"/>
          <w:lang w:eastAsia="ko-KR"/>
        </w:rPr>
        <w:t xml:space="preserve"> in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~80% of patients with chronic liver disease</w:t>
      </w:r>
      <w:r>
        <w:rPr>
          <w:rFonts w:ascii="Book Antiqua" w:eastAsia="Malgun Gothic" w:hAnsi="Book Antiqua"/>
          <w:sz w:val="24"/>
          <w:lang w:eastAsia="ko-KR"/>
        </w:rPr>
        <w:t>, and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o</w:t>
      </w:r>
      <w:r w:rsidRPr="00E25667">
        <w:rPr>
          <w:rFonts w:ascii="Book Antiqua" w:eastAsia="Malgun Gothic" w:hAnsi="Book Antiqua"/>
          <w:sz w:val="24"/>
          <w:lang w:eastAsia="ko-KR"/>
        </w:rPr>
        <w:t>ral glucose tolerance tests universally reveal high sensit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ivity for 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hyperinsulinemia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 in non-diabetic patients with non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alcoholic fatty liver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disease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26]</w:t>
      </w:r>
      <w:r w:rsidRPr="00DB6601">
        <w:rPr>
          <w:rFonts w:ascii="Book Antiqua" w:eastAsia="Malgun Gothic" w:hAnsi="Book Antiqua"/>
          <w:sz w:val="24"/>
          <w:lang w:eastAsia="ko-KR"/>
        </w:rPr>
        <w:t>.</w:t>
      </w: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Pr="00E25667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</w:rPr>
      </w:pPr>
      <w:r w:rsidRPr="00DB6601">
        <w:rPr>
          <w:rFonts w:ascii="Book Antiqua" w:hAnsi="Book Antiqua"/>
          <w:b/>
          <w:i/>
          <w:sz w:val="24"/>
        </w:rPr>
        <w:t>LT</w:t>
      </w:r>
    </w:p>
    <w:p w:rsidR="003549BE" w:rsidRDefault="003549BE" w:rsidP="003549BE">
      <w:pPr>
        <w:snapToGri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sz w:val="24"/>
          <w:lang w:eastAsia="ko-KR"/>
        </w:rPr>
        <w:t xml:space="preserve">During </w:t>
      </w:r>
      <w:proofErr w:type="spellStart"/>
      <w:r w:rsidRPr="00CD446A">
        <w:rPr>
          <w:rFonts w:ascii="Book Antiqua" w:eastAsia="Malgun Gothic" w:hAnsi="Book Antiqua"/>
          <w:sz w:val="24"/>
          <w:lang w:eastAsia="ko-KR"/>
        </w:rPr>
        <w:t>orthotopic</w:t>
      </w:r>
      <w:proofErr w:type="spellEnd"/>
      <w:r w:rsidRPr="00CD446A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LT,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blood glucose concentration</w:t>
      </w:r>
      <w:r>
        <w:rPr>
          <w:rFonts w:ascii="Book Antiqua" w:eastAsia="Malgun Gothic" w:hAnsi="Book Antiqua"/>
          <w:sz w:val="24"/>
          <w:lang w:eastAsia="ko-KR"/>
        </w:rPr>
        <w:t>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typically increase abruptly from 110 ± 46 mg/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>to 204 ± 60 mg/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in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the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preanhepatic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phase (phase I)</w:t>
      </w:r>
      <w:r>
        <w:rPr>
          <w:rFonts w:ascii="Book Antiqua" w:eastAsia="Malgun Gothic" w:hAnsi="Book Antiqua"/>
          <w:sz w:val="24"/>
          <w:lang w:eastAsia="ko-KR"/>
        </w:rPr>
        <w:t>, followed by a further increase to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2E4260">
        <w:rPr>
          <w:rFonts w:ascii="Book Antiqua" w:eastAsia="Malgun Gothic" w:hAnsi="Book Antiqua"/>
          <w:sz w:val="24"/>
          <w:lang w:eastAsia="ko-KR"/>
        </w:rPr>
        <w:t>384 ± 72 mg/</w:t>
      </w:r>
      <w:proofErr w:type="spellStart"/>
      <w:r w:rsidRPr="002E4260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2E4260">
        <w:rPr>
          <w:rFonts w:ascii="Book Antiqua" w:eastAsia="Malgun Gothic" w:hAnsi="Book Antiqua"/>
          <w:sz w:val="24"/>
          <w:lang w:eastAsia="ko-KR"/>
        </w:rPr>
        <w:t xml:space="preserve"> during th</w:t>
      </w:r>
      <w:r>
        <w:rPr>
          <w:rFonts w:ascii="Book Antiqua" w:eastAsia="Malgun Gothic" w:hAnsi="Book Antiqua"/>
          <w:sz w:val="24"/>
          <w:lang w:eastAsia="ko-KR"/>
        </w:rPr>
        <w:t xml:space="preserve">e </w:t>
      </w:r>
      <w:proofErr w:type="spellStart"/>
      <w:r>
        <w:rPr>
          <w:rFonts w:ascii="Book Antiqua" w:eastAsia="Malgun Gothic" w:hAnsi="Book Antiqua"/>
          <w:sz w:val="24"/>
          <w:lang w:eastAsia="ko-KR"/>
        </w:rPr>
        <w:t>neohepatic</w:t>
      </w:r>
      <w:proofErr w:type="spellEnd"/>
      <w:r>
        <w:rPr>
          <w:rFonts w:ascii="Book Antiqua" w:eastAsia="Malgun Gothic" w:hAnsi="Book Antiqua"/>
          <w:sz w:val="24"/>
          <w:lang w:eastAsia="ko-KR"/>
        </w:rPr>
        <w:t xml:space="preserve"> phase (phase III</w:t>
      </w:r>
      <w:proofErr w:type="gramStart"/>
      <w:r>
        <w:rPr>
          <w:rFonts w:ascii="Book Antiqua" w:eastAsia="Malgun Gothic" w:hAnsi="Book Antiqua"/>
          <w:sz w:val="24"/>
          <w:lang w:eastAsia="ko-KR"/>
        </w:rPr>
        <w:t>)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27]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. </w:t>
      </w:r>
      <w:r w:rsidRPr="00DB6601">
        <w:rPr>
          <w:rFonts w:ascii="Book Antiqua" w:eastAsia="Malgun Gothic" w:hAnsi="Book Antiqua"/>
          <w:sz w:val="24"/>
          <w:lang w:eastAsia="ko-KR"/>
        </w:rPr>
        <w:t>There are few data on blood glucose trends in living</w:t>
      </w:r>
      <w:r>
        <w:rPr>
          <w:rFonts w:ascii="Book Antiqua" w:eastAsia="Malgun Gothic" w:hAnsi="Book Antiqua"/>
          <w:sz w:val="24"/>
          <w:lang w:eastAsia="ko-KR"/>
        </w:rPr>
        <w:t>-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donor </w:t>
      </w:r>
      <w:r>
        <w:rPr>
          <w:rFonts w:ascii="Book Antiqua" w:eastAsia="Malgun Gothic" w:hAnsi="Book Antiqua"/>
          <w:sz w:val="24"/>
          <w:lang w:eastAsia="ko-KR"/>
        </w:rPr>
        <w:t>LT.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Figure 1 shows the </w:t>
      </w:r>
      <w:r>
        <w:rPr>
          <w:rFonts w:ascii="Book Antiqua" w:eastAsia="Malgun Gothic" w:hAnsi="Book Antiqua"/>
          <w:sz w:val="24"/>
          <w:lang w:eastAsia="ko-KR"/>
        </w:rPr>
        <w:t xml:space="preserve">perioperative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blood glucose trend </w:t>
      </w:r>
      <w:r>
        <w:rPr>
          <w:rFonts w:ascii="Book Antiqua" w:eastAsia="Malgun Gothic" w:hAnsi="Book Antiqua"/>
          <w:sz w:val="24"/>
          <w:lang w:eastAsia="ko-KR"/>
        </w:rPr>
        <w:t xml:space="preserve">beginning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from the preoperative day to post-transplant day 30 in patients </w:t>
      </w:r>
      <w:r>
        <w:rPr>
          <w:rFonts w:ascii="Book Antiqua" w:eastAsia="Malgun Gothic" w:hAnsi="Book Antiqua"/>
          <w:sz w:val="24"/>
          <w:lang w:eastAsia="ko-KR"/>
        </w:rPr>
        <w:t xml:space="preserve">who recently </w:t>
      </w:r>
      <w:r w:rsidRPr="00E25667">
        <w:rPr>
          <w:rFonts w:ascii="Book Antiqua" w:eastAsia="Malgun Gothic" w:hAnsi="Book Antiqua"/>
          <w:sz w:val="24"/>
          <w:lang w:eastAsia="ko-KR"/>
        </w:rPr>
        <w:t>under</w:t>
      </w:r>
      <w:r>
        <w:rPr>
          <w:rFonts w:ascii="Book Antiqua" w:eastAsia="Malgun Gothic" w:hAnsi="Book Antiqua"/>
          <w:sz w:val="24"/>
          <w:lang w:eastAsia="ko-KR"/>
        </w:rPr>
        <w:t>went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CD446A">
        <w:rPr>
          <w:rFonts w:ascii="Book Antiqua" w:eastAsia="Malgun Gothic" w:hAnsi="Book Antiqua"/>
          <w:sz w:val="24"/>
          <w:lang w:eastAsia="ko-KR"/>
        </w:rPr>
        <w:t>living</w:t>
      </w:r>
      <w:r>
        <w:rPr>
          <w:rFonts w:ascii="Book Antiqua" w:eastAsia="Malgun Gothic" w:hAnsi="Book Antiqua"/>
          <w:sz w:val="24"/>
          <w:lang w:eastAsia="ko-KR"/>
        </w:rPr>
        <w:t>-</w:t>
      </w:r>
      <w:r w:rsidRPr="00CD446A">
        <w:rPr>
          <w:rFonts w:ascii="Book Antiqua" w:eastAsia="Malgun Gothic" w:hAnsi="Book Antiqua"/>
          <w:sz w:val="24"/>
          <w:lang w:eastAsia="ko-KR"/>
        </w:rPr>
        <w:t xml:space="preserve">donor </w:t>
      </w:r>
      <w:r w:rsidRPr="00E25667">
        <w:rPr>
          <w:rFonts w:ascii="Book Antiqua" w:eastAsia="Malgun Gothic" w:hAnsi="Book Antiqua"/>
          <w:sz w:val="24"/>
          <w:lang w:eastAsia="ko-KR"/>
        </w:rPr>
        <w:t>LT at our center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B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lood glucose </w:t>
      </w:r>
      <w:r>
        <w:rPr>
          <w:rFonts w:ascii="Book Antiqua" w:eastAsia="Malgun Gothic" w:hAnsi="Book Antiqua"/>
          <w:sz w:val="24"/>
          <w:lang w:eastAsia="ko-KR"/>
        </w:rPr>
        <w:t xml:space="preserve">concentrations peaked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during the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neohepatic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phase</w:t>
      </w:r>
      <w:r>
        <w:rPr>
          <w:rFonts w:ascii="Book Antiqua" w:eastAsia="Malgun Gothic" w:hAnsi="Book Antiqua"/>
          <w:sz w:val="24"/>
          <w:lang w:eastAsia="ko-KR"/>
        </w:rPr>
        <w:t>, began to decline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3 h post-reperfusion near the end of LT, and then decreased abruptly </w:t>
      </w:r>
      <w:r>
        <w:rPr>
          <w:rFonts w:ascii="Book Antiqua" w:eastAsia="Malgun Gothic" w:hAnsi="Book Antiqua"/>
          <w:sz w:val="24"/>
          <w:lang w:eastAsia="ko-KR"/>
        </w:rPr>
        <w:t>two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days post-transplantation.</w:t>
      </w:r>
    </w:p>
    <w:p w:rsidR="003549BE" w:rsidRPr="00E25667" w:rsidRDefault="003549BE" w:rsidP="003549BE">
      <w:pPr>
        <w:snapToGri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Pr="00DB6601" w:rsidRDefault="003549BE" w:rsidP="003549BE">
      <w:pPr>
        <w:snapToGrid w:val="0"/>
        <w:spacing w:line="360" w:lineRule="auto"/>
        <w:contextualSpacing/>
        <w:rPr>
          <w:rFonts w:ascii="Book Antiqua" w:eastAsia="Malgun Gothic" w:hAnsi="Book Antiqua"/>
          <w:sz w:val="24"/>
        </w:rPr>
      </w:pPr>
      <w:r w:rsidRPr="00DB6601">
        <w:rPr>
          <w:rFonts w:ascii="Book Antiqua" w:eastAsia="Malgun Gothic" w:hAnsi="Book Antiqua"/>
          <w:b/>
          <w:sz w:val="24"/>
          <w:lang w:eastAsia="ko-KR"/>
        </w:rPr>
        <w:t>Renal contributions:</w:t>
      </w:r>
      <w:r>
        <w:rPr>
          <w:rFonts w:ascii="Book Antiqua" w:eastAsia="Malgun Gothic" w:hAnsi="Book Antiqua"/>
          <w:sz w:val="24"/>
          <w:lang w:eastAsia="ko-KR"/>
        </w:rPr>
        <w:t xml:space="preserve"> Although p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lasma </w:t>
      </w:r>
      <w:r w:rsidRPr="007F71C8">
        <w:rPr>
          <w:rFonts w:ascii="Book Antiqua" w:eastAsia="Malgun Gothic" w:hAnsi="Book Antiqua"/>
          <w:sz w:val="24"/>
          <w:lang w:eastAsia="ko-KR"/>
        </w:rPr>
        <w:t xml:space="preserve">insulin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concentrations increase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concomitantly with blood glucose,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hyperinsulinemia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does not effectively reduce hyperglycemia during the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neohepatic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phase</w:t>
      </w:r>
      <w:r w:rsidRPr="00DB6601">
        <w:rPr>
          <w:rFonts w:ascii="Book Antiqua" w:eastAsia="Malgun Gothic" w:hAnsi="Book Antiqua"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4]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This may be because p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ost-reperfusion hyperglycemia is not mainly due to insulin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hyposecretion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, </w:t>
      </w:r>
      <w:r>
        <w:rPr>
          <w:rFonts w:ascii="Book Antiqua" w:eastAsia="Malgun Gothic" w:hAnsi="Book Antiqua"/>
          <w:sz w:val="24"/>
          <w:lang w:eastAsia="ko-KR"/>
        </w:rPr>
        <w:t xml:space="preserve">but to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peripheral insulin </w:t>
      </w:r>
      <w:r w:rsidRPr="00E25667">
        <w:rPr>
          <w:rFonts w:ascii="Book Antiqua" w:eastAsia="Malgun Gothic" w:hAnsi="Book Antiqua"/>
          <w:sz w:val="24"/>
          <w:lang w:eastAsia="ko-KR"/>
        </w:rPr>
        <w:lastRenderedPageBreak/>
        <w:t xml:space="preserve">resistance in glucose metabolism, </w:t>
      </w:r>
      <w:r>
        <w:rPr>
          <w:rFonts w:ascii="Book Antiqua" w:eastAsia="Malgun Gothic" w:hAnsi="Book Antiqua"/>
          <w:sz w:val="24"/>
          <w:lang w:eastAsia="ko-KR"/>
        </w:rPr>
        <w:t xml:space="preserve">which is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exacerbated by the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hepatectomy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As t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he kidney and gut are </w:t>
      </w:r>
      <w:r>
        <w:rPr>
          <w:rFonts w:ascii="Book Antiqua" w:eastAsia="Malgun Gothic" w:hAnsi="Book Antiqua"/>
          <w:sz w:val="24"/>
          <w:lang w:eastAsia="ko-KR"/>
        </w:rPr>
        <w:t xml:space="preserve">also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involved in </w:t>
      </w:r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gluconeogenesis</w:t>
      </w:r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2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8]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the </w:t>
      </w:r>
      <w:r w:rsidRPr="009421E4">
        <w:rPr>
          <w:rFonts w:ascii="Book Antiqua" w:eastAsia="Malgun Gothic" w:hAnsi="Book Antiqua"/>
          <w:sz w:val="24"/>
          <w:lang w:eastAsia="ko-KR"/>
        </w:rPr>
        <w:t>risk for hypoglycemia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is increased with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chronic renal failure, </w:t>
      </w:r>
      <w:r>
        <w:rPr>
          <w:rFonts w:ascii="Book Antiqua" w:eastAsia="Malgun Gothic" w:hAnsi="Book Antiqua"/>
          <w:sz w:val="24"/>
          <w:lang w:eastAsia="ko-KR"/>
        </w:rPr>
        <w:t xml:space="preserve">due to </w:t>
      </w:r>
      <w:r w:rsidRPr="00E25667">
        <w:rPr>
          <w:rFonts w:ascii="Book Antiqua" w:eastAsia="Malgun Gothic" w:hAnsi="Book Antiqua"/>
          <w:sz w:val="24"/>
          <w:lang w:eastAsia="ko-KR"/>
        </w:rPr>
        <w:t>the suppression of renal glucose release</w:t>
      </w:r>
      <w:r>
        <w:rPr>
          <w:rFonts w:ascii="Book Antiqua" w:eastAsia="Malgun Gothic" w:hAnsi="Book Antiqua"/>
          <w:sz w:val="24"/>
          <w:lang w:eastAsia="ko-KR"/>
        </w:rPr>
        <w:t xml:space="preserve"> and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decreased glycogen storage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[29]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Thus, p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atients with renal failure usually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have 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hyperinsulinemia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 due to decreased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renal clearance and the effects of uremic toxin on the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liver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30]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 xml:space="preserve">Additionally, the subsequent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malnutrition or muscle wasting may be more severe, which decreases their hepatic glycogen stores and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gluconeogen</w:t>
      </w:r>
      <w:r>
        <w:rPr>
          <w:rFonts w:ascii="Book Antiqua" w:eastAsia="Malgun Gothic" w:hAnsi="Book Antiqua"/>
          <w:sz w:val="24"/>
          <w:lang w:eastAsia="ko-KR"/>
        </w:rPr>
        <w:t>ic</w:t>
      </w:r>
      <w:proofErr w:type="spellEnd"/>
      <w:r>
        <w:rPr>
          <w:rFonts w:ascii="Book Antiqua" w:eastAsia="Malgun Gothic" w:hAnsi="Book Antiqua"/>
          <w:sz w:val="24"/>
          <w:lang w:eastAsia="ko-KR"/>
        </w:rPr>
        <w:t xml:space="preserve"> </w:t>
      </w:r>
      <w:proofErr w:type="gramStart"/>
      <w:r>
        <w:rPr>
          <w:rFonts w:ascii="Book Antiqua" w:eastAsia="Malgun Gothic" w:hAnsi="Book Antiqua"/>
          <w:sz w:val="24"/>
          <w:lang w:eastAsia="ko-KR"/>
        </w:rPr>
        <w:t>capacity</w:t>
      </w:r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31]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Moreover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, acidosis would limit the ability of the liver to compensate via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hepatorenal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reciprocity to maintain </w:t>
      </w:r>
      <w:proofErr w:type="spellStart"/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normoglycemia</w:t>
      </w:r>
      <w:proofErr w:type="spellEnd"/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2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As a result, b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lood glucose </w:t>
      </w:r>
      <w:r w:rsidRPr="00800F64">
        <w:rPr>
          <w:rFonts w:ascii="Book Antiqua" w:eastAsia="Malgun Gothic" w:hAnsi="Book Antiqua"/>
          <w:sz w:val="24"/>
          <w:lang w:eastAsia="ko-KR"/>
        </w:rPr>
        <w:t>must</w:t>
      </w:r>
      <w:r w:rsidRPr="00800F64">
        <w:rPr>
          <w:rFonts w:ascii="Book Antiqua" w:eastAsia="Malgun Gothic" w:hAnsi="Book Antiqua"/>
          <w:sz w:val="24"/>
        </w:rPr>
        <w:t xml:space="preserve"> be monitored closely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during the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anhepatic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phase in patients with severely damage</w:t>
      </w:r>
      <w:r w:rsidRPr="00E25667">
        <w:rPr>
          <w:rFonts w:ascii="Book Antiqua" w:eastAsia="Malgun Gothic" w:hAnsi="Book Antiqua"/>
          <w:sz w:val="24"/>
        </w:rPr>
        <w:t>d renal function</w:t>
      </w:r>
      <w:r>
        <w:rPr>
          <w:rFonts w:ascii="Book Antiqua" w:eastAsia="Malgun Gothic" w:hAnsi="Book Antiqua"/>
          <w:sz w:val="24"/>
        </w:rPr>
        <w:t xml:space="preserve"> undergoing LT</w:t>
      </w:r>
      <w:r w:rsidRPr="00E25667">
        <w:rPr>
          <w:rFonts w:ascii="Book Antiqua" w:eastAsia="Malgun Gothic" w:hAnsi="Book Antiqua"/>
          <w:sz w:val="24"/>
        </w:rPr>
        <w:t xml:space="preserve"> </w:t>
      </w:r>
      <w:r w:rsidRPr="006427BE">
        <w:rPr>
          <w:rFonts w:ascii="Book Antiqua" w:eastAsia="Malgun Gothic" w:hAnsi="Book Antiqua"/>
          <w:sz w:val="24"/>
        </w:rPr>
        <w:t xml:space="preserve">because of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the </w:t>
      </w:r>
      <w:r w:rsidRPr="00DB6601">
        <w:rPr>
          <w:rFonts w:ascii="Book Antiqua" w:eastAsia="Malgun Gothic" w:hAnsi="Book Antiqua"/>
          <w:sz w:val="24"/>
        </w:rPr>
        <w:t xml:space="preserve">risk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of </w:t>
      </w:r>
      <w:r w:rsidRPr="00DB6601">
        <w:rPr>
          <w:rFonts w:ascii="Book Antiqua" w:eastAsia="Malgun Gothic" w:hAnsi="Book Antiqua"/>
          <w:sz w:val="24"/>
        </w:rPr>
        <w:t>hypoglycemia.</w:t>
      </w:r>
    </w:p>
    <w:p w:rsidR="003549BE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</w:rPr>
      </w:pP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 w:rsidRPr="00E25667">
        <w:rPr>
          <w:rFonts w:ascii="Book Antiqua" w:eastAsia="Malgun Gothic" w:hAnsi="Book Antiqua"/>
          <w:b/>
          <w:sz w:val="24"/>
        </w:rPr>
        <w:t>Exogenous contributions</w:t>
      </w:r>
      <w:r w:rsidRPr="00DB6601">
        <w:rPr>
          <w:rFonts w:ascii="Book Antiqua" w:eastAsia="Malgun Gothic" w:hAnsi="Book Antiqua"/>
          <w:b/>
          <w:sz w:val="24"/>
        </w:rPr>
        <w:t>:</w:t>
      </w:r>
      <w:r>
        <w:rPr>
          <w:rFonts w:ascii="Book Antiqua" w:eastAsia="Malgun Gothic" w:hAnsi="Book Antiqua"/>
          <w:sz w:val="24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C</w:t>
      </w:r>
      <w:r w:rsidRPr="00E25667">
        <w:rPr>
          <w:rFonts w:ascii="Book Antiqua" w:eastAsia="Malgun Gothic" w:hAnsi="Book Antiqua"/>
          <w:sz w:val="24"/>
          <w:lang w:eastAsia="ko-KR"/>
        </w:rPr>
        <w:t>orticosteroid</w:t>
      </w:r>
      <w:r>
        <w:rPr>
          <w:rFonts w:ascii="Book Antiqua" w:eastAsia="Malgun Gothic" w:hAnsi="Book Antiqua"/>
          <w:sz w:val="24"/>
          <w:lang w:eastAsia="ko-KR"/>
        </w:rPr>
        <w:t xml:space="preserve"> a</w:t>
      </w:r>
      <w:r w:rsidRPr="002E339E">
        <w:rPr>
          <w:rFonts w:ascii="Book Antiqua" w:eastAsia="Malgun Gothic" w:hAnsi="Book Antiqua"/>
          <w:sz w:val="24"/>
          <w:lang w:eastAsia="ko-KR"/>
        </w:rPr>
        <w:t>dminist</w:t>
      </w:r>
      <w:r>
        <w:rPr>
          <w:rFonts w:ascii="Book Antiqua" w:eastAsia="Malgun Gothic" w:hAnsi="Book Antiqua"/>
          <w:sz w:val="24"/>
          <w:lang w:eastAsia="ko-KR"/>
        </w:rPr>
        <w:t>ration can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exacerbate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preexisting insulin </w:t>
      </w:r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resistance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, and </w:t>
      </w:r>
      <w:r>
        <w:rPr>
          <w:rFonts w:ascii="Book Antiqua" w:eastAsia="Malgun Gothic" w:hAnsi="Book Antiqua"/>
          <w:sz w:val="24"/>
          <w:lang w:eastAsia="ko-KR"/>
        </w:rPr>
        <w:t>cause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increase</w:t>
      </w:r>
      <w:r>
        <w:rPr>
          <w:rFonts w:ascii="Book Antiqua" w:eastAsia="Malgun Gothic" w:hAnsi="Book Antiqua"/>
          <w:sz w:val="24"/>
          <w:lang w:eastAsia="ko-KR"/>
        </w:rPr>
        <w:t xml:space="preserve">d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release of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counterregulatory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hormones, such as gluca</w:t>
      </w:r>
      <w:r w:rsidRPr="006427BE">
        <w:rPr>
          <w:rFonts w:ascii="Book Antiqua" w:eastAsia="Malgun Gothic" w:hAnsi="Book Antiqua"/>
          <w:sz w:val="24"/>
          <w:lang w:eastAsia="ko-KR"/>
        </w:rPr>
        <w:t>gon, adrenaline, noradrenaline, growth hormone, and cortisol. Therapeutic infusion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of vasoactive drugs, such as epinephrine, norepinephrine, and dopamine, </w:t>
      </w:r>
      <w:r>
        <w:rPr>
          <w:rFonts w:ascii="Book Antiqua" w:eastAsia="Malgun Gothic" w:hAnsi="Book Antiqua"/>
          <w:sz w:val="24"/>
          <w:lang w:eastAsia="ko-KR"/>
        </w:rPr>
        <w:t xml:space="preserve">can </w:t>
      </w:r>
      <w:r w:rsidRPr="00E25667">
        <w:rPr>
          <w:rFonts w:ascii="Book Antiqua" w:eastAsia="Malgun Gothic" w:hAnsi="Book Antiqua"/>
          <w:sz w:val="24"/>
          <w:lang w:eastAsia="ko-KR"/>
        </w:rPr>
        <w:t>also contribute to the increase</w:t>
      </w:r>
      <w:r>
        <w:rPr>
          <w:rFonts w:ascii="Book Antiqua" w:eastAsia="Malgun Gothic" w:hAnsi="Book Antiqua"/>
          <w:sz w:val="24"/>
          <w:lang w:eastAsia="ko-KR"/>
        </w:rPr>
        <w:t>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blood glucose levels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Other sources include glucose within blood transfusions, and h</w:t>
      </w:r>
      <w:r w:rsidRPr="00E25667">
        <w:rPr>
          <w:rFonts w:ascii="Book Antiqua" w:eastAsia="Malgun Gothic" w:hAnsi="Book Antiqua"/>
          <w:sz w:val="24"/>
          <w:lang w:eastAsia="ko-KR"/>
        </w:rPr>
        <w:t>epatic glucose release</w:t>
      </w:r>
      <w:r>
        <w:rPr>
          <w:rFonts w:ascii="Book Antiqua" w:eastAsia="Malgun Gothic" w:hAnsi="Book Antiqua"/>
          <w:sz w:val="24"/>
          <w:lang w:eastAsia="ko-KR"/>
        </w:rPr>
        <w:t>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by</w:t>
      </w:r>
      <w:r>
        <w:rPr>
          <w:rFonts w:ascii="Book Antiqua" w:eastAsia="Malgun Gothic" w:hAnsi="Book Antiqua"/>
          <w:sz w:val="24"/>
          <w:lang w:eastAsia="ko-KR"/>
        </w:rPr>
        <w:t xml:space="preserve"> the graft, which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is accelerated during rewarming and after </w:t>
      </w:r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perfusion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4]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Indeed, t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he abrupt aggravation of hyperglycemia during the 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neohepatic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 phase is </w:t>
      </w:r>
      <w:r w:rsidRPr="00082080">
        <w:rPr>
          <w:rFonts w:ascii="Book Antiqua" w:eastAsia="Malgun Gothic" w:hAnsi="Book Antiqua"/>
          <w:sz w:val="24"/>
          <w:lang w:eastAsia="ko-KR"/>
        </w:rPr>
        <w:t>mainly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caused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by glucose influx from the grafted </w:t>
      </w:r>
      <w:proofErr w:type="gramStart"/>
      <w:r w:rsidRPr="006427BE">
        <w:rPr>
          <w:rFonts w:ascii="Book Antiqua" w:eastAsia="Malgun Gothic" w:hAnsi="Book Antiqua"/>
          <w:sz w:val="24"/>
          <w:lang w:eastAsia="ko-KR"/>
        </w:rPr>
        <w:t>liver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4]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</w:p>
    <w:p w:rsidR="003549BE" w:rsidRPr="00DB6601" w:rsidRDefault="003549BE" w:rsidP="003549BE">
      <w:pPr>
        <w:snapToGri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sz w:val="24"/>
          <w:lang w:eastAsia="ko-KR"/>
        </w:rPr>
      </w:pPr>
      <w:r w:rsidRPr="00DB6601">
        <w:rPr>
          <w:rFonts w:ascii="Book Antiqua" w:eastAsia="Malgun Gothic" w:hAnsi="Book Antiqua"/>
          <w:b/>
          <w:sz w:val="24"/>
          <w:lang w:eastAsia="ko-KR"/>
        </w:rPr>
        <w:t xml:space="preserve">MANAGEMENT OF BLOOD GLUCOSE </w:t>
      </w:r>
    </w:p>
    <w:p w:rsidR="003549BE" w:rsidRPr="00E25667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b/>
          <w:i/>
          <w:sz w:val="24"/>
          <w:lang w:eastAsia="ko-KR"/>
        </w:rPr>
      </w:pPr>
      <w:r w:rsidRPr="00DB6601">
        <w:rPr>
          <w:rFonts w:ascii="Book Antiqua" w:eastAsia="Malgun Gothic" w:hAnsi="Book Antiqua"/>
          <w:b/>
          <w:i/>
          <w:sz w:val="24"/>
          <w:lang w:eastAsia="ko-KR"/>
        </w:rPr>
        <w:t>Target</w:t>
      </w:r>
      <w:r>
        <w:rPr>
          <w:rFonts w:ascii="Book Antiqua" w:eastAsia="Malgun Gothic" w:hAnsi="Book Antiqua"/>
          <w:b/>
          <w:i/>
          <w:sz w:val="24"/>
          <w:lang w:eastAsia="ko-KR"/>
        </w:rPr>
        <w:t xml:space="preserve"> levels</w:t>
      </w:r>
      <w:r w:rsidRPr="00E25667">
        <w:rPr>
          <w:rFonts w:ascii="Book Antiqua" w:eastAsia="Malgun Gothic" w:hAnsi="Book Antiqua"/>
          <w:b/>
          <w:i/>
          <w:sz w:val="24"/>
          <w:lang w:eastAsia="ko-KR"/>
        </w:rPr>
        <w:t xml:space="preserve"> in critically ill patients</w:t>
      </w: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 w:rsidRPr="00E25667">
        <w:rPr>
          <w:rFonts w:ascii="Book Antiqua" w:eastAsia="Malgun Gothic" w:hAnsi="Book Antiqua"/>
          <w:sz w:val="24"/>
          <w:lang w:eastAsia="ko-KR"/>
        </w:rPr>
        <w:t>Until the early 2000s, strict blood glucose control (targeting 80</w:t>
      </w:r>
      <w:r>
        <w:rPr>
          <w:rFonts w:ascii="Book Antiqua" w:eastAsia="Malgun Gothic" w:hAnsi="Book Antiqua"/>
          <w:sz w:val="24"/>
          <w:lang w:eastAsia="ko-KR"/>
        </w:rPr>
        <w:t>–</w:t>
      </w:r>
      <w:r w:rsidRPr="00E25667">
        <w:rPr>
          <w:rFonts w:ascii="Book Antiqua" w:eastAsia="Malgun Gothic" w:hAnsi="Book Antiqua"/>
          <w:sz w:val="24"/>
          <w:lang w:eastAsia="ko-KR"/>
        </w:rPr>
        <w:t>110 mg/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 xml:space="preserve">) </w:t>
      </w:r>
      <w:r>
        <w:rPr>
          <w:rFonts w:ascii="Book Antiqua" w:eastAsia="Malgun Gothic" w:hAnsi="Book Antiqua"/>
          <w:sz w:val="24"/>
          <w:lang w:eastAsia="ko-KR"/>
        </w:rPr>
        <w:t>was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recommended </w:t>
      </w:r>
      <w:r>
        <w:rPr>
          <w:rFonts w:ascii="Book Antiqua" w:eastAsia="Malgun Gothic" w:hAnsi="Book Antiqua"/>
          <w:sz w:val="24"/>
          <w:lang w:eastAsia="ko-KR"/>
        </w:rPr>
        <w:t xml:space="preserve">as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standard practice in </w:t>
      </w:r>
      <w:proofErr w:type="gramStart"/>
      <w:r w:rsidRPr="00E25667">
        <w:rPr>
          <w:rFonts w:ascii="Book Antiqua" w:eastAsia="Malgun Gothic" w:hAnsi="Book Antiqua"/>
          <w:sz w:val="24"/>
          <w:lang w:eastAsia="ko-KR"/>
        </w:rPr>
        <w:t>ICUs</w:t>
      </w:r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5-7]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 xml:space="preserve">This protocol </w:t>
      </w:r>
      <w:r w:rsidRPr="00E25667">
        <w:rPr>
          <w:rFonts w:ascii="Book Antiqua" w:eastAsia="Malgun Gothic" w:hAnsi="Book Antiqua"/>
          <w:sz w:val="24"/>
          <w:lang w:eastAsia="ko-KR"/>
        </w:rPr>
        <w:t>decreas</w:t>
      </w:r>
      <w:r>
        <w:rPr>
          <w:rFonts w:ascii="Book Antiqua" w:eastAsia="Malgun Gothic" w:hAnsi="Book Antiqua"/>
          <w:sz w:val="24"/>
          <w:lang w:eastAsia="ko-KR"/>
        </w:rPr>
        <w:t>ed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patient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morbidity and mortality </w:t>
      </w:r>
      <w:r>
        <w:rPr>
          <w:rFonts w:ascii="Book Antiqua" w:eastAsia="Malgun Gothic" w:hAnsi="Book Antiqua"/>
          <w:sz w:val="24"/>
          <w:lang w:eastAsia="ko-KR"/>
        </w:rPr>
        <w:t>compared to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conventional</w:t>
      </w:r>
      <w:r>
        <w:rPr>
          <w:rFonts w:ascii="Book Antiqua" w:eastAsia="Malgun Gothic" w:hAnsi="Book Antiqua"/>
          <w:sz w:val="24"/>
          <w:lang w:eastAsia="ko-KR"/>
        </w:rPr>
        <w:t xml:space="preserve"> management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of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blood glucose </w:t>
      </w:r>
      <w:r>
        <w:rPr>
          <w:rFonts w:ascii="Book Antiqua" w:eastAsia="Malgun Gothic" w:hAnsi="Book Antiqua"/>
          <w:sz w:val="24"/>
          <w:lang w:eastAsia="ko-KR"/>
        </w:rPr>
        <w:t>(targeting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180</w:t>
      </w:r>
      <w:r>
        <w:rPr>
          <w:rFonts w:ascii="Book Antiqua" w:eastAsia="Malgun Gothic" w:hAnsi="Book Antiqua"/>
          <w:sz w:val="24"/>
          <w:lang w:eastAsia="ko-KR"/>
        </w:rPr>
        <w:t>–</w:t>
      </w:r>
      <w:r w:rsidRPr="00E25667">
        <w:rPr>
          <w:rFonts w:ascii="Book Antiqua" w:eastAsia="Malgun Gothic" w:hAnsi="Book Antiqua"/>
          <w:sz w:val="24"/>
          <w:lang w:eastAsia="ko-KR"/>
        </w:rPr>
        <w:t>200 mg/</w:t>
      </w:r>
      <w:proofErr w:type="spellStart"/>
      <w:r w:rsidRPr="00E25667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E25667">
        <w:rPr>
          <w:rFonts w:ascii="Book Antiqua" w:eastAsia="Malgun Gothic" w:hAnsi="Book Antiqua"/>
          <w:sz w:val="24"/>
          <w:lang w:eastAsia="ko-KR"/>
        </w:rPr>
        <w:t>). However, th</w:t>
      </w:r>
      <w:r>
        <w:rPr>
          <w:rFonts w:ascii="Book Antiqua" w:eastAsia="Malgun Gothic" w:hAnsi="Book Antiqua"/>
          <w:sz w:val="24"/>
          <w:lang w:eastAsia="ko-KR"/>
        </w:rPr>
        <w:t>e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intensive insulin therapy </w:t>
      </w:r>
      <w:r>
        <w:rPr>
          <w:rFonts w:ascii="Book Antiqua" w:eastAsia="Malgun Gothic" w:hAnsi="Book Antiqua"/>
          <w:sz w:val="24"/>
          <w:lang w:eastAsia="ko-KR"/>
        </w:rPr>
        <w:t>was accompanied by a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high risk of </w:t>
      </w:r>
      <w:proofErr w:type="gramStart"/>
      <w:r w:rsidRPr="006427BE">
        <w:rPr>
          <w:rFonts w:ascii="Book Antiqua" w:eastAsia="Malgun Gothic" w:hAnsi="Book Antiqua"/>
          <w:sz w:val="24"/>
          <w:lang w:eastAsia="ko-KR"/>
        </w:rPr>
        <w:t>hypoglycemia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10]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Updated guidelines for </w:t>
      </w:r>
      <w:r>
        <w:rPr>
          <w:rFonts w:ascii="Book Antiqua" w:eastAsia="Malgun Gothic" w:hAnsi="Book Antiqua"/>
          <w:sz w:val="24"/>
          <w:lang w:eastAsia="ko-KR"/>
        </w:rPr>
        <w:t xml:space="preserve">regulating 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blood glucose now advise </w:t>
      </w:r>
      <w:r>
        <w:rPr>
          <w:rFonts w:ascii="Book Antiqua" w:eastAsia="Malgun Gothic" w:hAnsi="Book Antiqua"/>
          <w:sz w:val="24"/>
          <w:lang w:eastAsia="ko-KR"/>
        </w:rPr>
        <w:t xml:space="preserve">treating ICU patients to achieve </w:t>
      </w:r>
      <w:r w:rsidRPr="00350865">
        <w:rPr>
          <w:rFonts w:ascii="Book Antiqua" w:eastAsia="Malgun Gothic" w:hAnsi="Book Antiqua"/>
          <w:sz w:val="24"/>
          <w:lang w:eastAsia="ko-KR"/>
        </w:rPr>
        <w:t>levels ≤ 180 mg/</w:t>
      </w:r>
      <w:proofErr w:type="spellStart"/>
      <w:proofErr w:type="gramStart"/>
      <w:r w:rsidRPr="00350865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E25667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35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,3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6]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This guideline was formulated based largely on the results of the multi-center </w:t>
      </w:r>
      <w:r w:rsidRPr="00DB6601">
        <w:rPr>
          <w:rFonts w:ascii="Book Antiqua" w:eastAsia="Malgun Gothic" w:hAnsi="Book Antiqua"/>
          <w:sz w:val="24"/>
          <w:lang w:eastAsia="ko-KR"/>
        </w:rPr>
        <w:lastRenderedPageBreak/>
        <w:t>NICE-S</w:t>
      </w:r>
      <w:r w:rsidRPr="00E25667">
        <w:rPr>
          <w:rFonts w:ascii="Book Antiqua" w:eastAsia="Malgun Gothic" w:hAnsi="Book Antiqua"/>
          <w:sz w:val="24"/>
          <w:lang w:eastAsia="ko-KR"/>
        </w:rPr>
        <w:t>UGAR trial</w:t>
      </w:r>
      <w:r>
        <w:rPr>
          <w:rFonts w:ascii="Book Antiqua" w:eastAsia="Malgun Gothic" w:hAnsi="Book Antiqua"/>
          <w:sz w:val="24"/>
          <w:lang w:eastAsia="ko-KR"/>
        </w:rPr>
        <w:t xml:space="preserve"> conducted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in Australia, New Zealand, and Canada, which reported a</w:t>
      </w:r>
      <w:r>
        <w:rPr>
          <w:rFonts w:ascii="Book Antiqua" w:eastAsia="Malgun Gothic" w:hAnsi="Book Antiqua"/>
          <w:sz w:val="24"/>
          <w:lang w:eastAsia="ko-KR"/>
        </w:rPr>
        <w:t xml:space="preserve"> lower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incidence of hypo</w:t>
      </w:r>
      <w:r w:rsidRPr="006427BE">
        <w:rPr>
          <w:rFonts w:ascii="Book Antiqua" w:eastAsia="Malgun Gothic" w:hAnsi="Book Antiqua"/>
          <w:sz w:val="24"/>
          <w:lang w:eastAsia="ko-KR"/>
        </w:rPr>
        <w:t>glycemia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and hospital mortality </w:t>
      </w:r>
      <w:r>
        <w:rPr>
          <w:rFonts w:ascii="Book Antiqua" w:eastAsia="Malgun Gothic" w:hAnsi="Book Antiqua"/>
          <w:sz w:val="24"/>
          <w:lang w:eastAsia="ko-KR"/>
        </w:rPr>
        <w:t>compared to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stricter blood glucose control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[37]</w:t>
      </w:r>
      <w:r w:rsidRPr="00DB6601">
        <w:rPr>
          <w:rFonts w:ascii="Book Antiqua" w:eastAsia="Malgun Gothic" w:hAnsi="Book Antiqua"/>
          <w:sz w:val="24"/>
          <w:lang w:eastAsia="ko-KR"/>
        </w:rPr>
        <w:t>.</w:t>
      </w: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Pr="006427BE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i/>
          <w:sz w:val="24"/>
          <w:lang w:eastAsia="ko-KR"/>
        </w:rPr>
      </w:pPr>
      <w:r w:rsidRPr="00DB6601">
        <w:rPr>
          <w:rFonts w:ascii="Book Antiqua" w:eastAsia="Malgun Gothic" w:hAnsi="Book Antiqua"/>
          <w:b/>
          <w:i/>
          <w:sz w:val="24"/>
          <w:lang w:eastAsia="ko-KR"/>
        </w:rPr>
        <w:t xml:space="preserve">Blood glucose during </w:t>
      </w:r>
      <w:r>
        <w:rPr>
          <w:rFonts w:ascii="Book Antiqua" w:eastAsia="Malgun Gothic" w:hAnsi="Book Antiqua"/>
          <w:b/>
          <w:i/>
          <w:sz w:val="24"/>
          <w:lang w:eastAsia="ko-KR"/>
        </w:rPr>
        <w:t>LT</w:t>
      </w: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sz w:val="24"/>
          <w:lang w:eastAsia="ko-KR"/>
        </w:rPr>
        <w:t>Strict glucose control is not likely to be achieved during LT d</w:t>
      </w:r>
      <w:r w:rsidRPr="006427BE">
        <w:rPr>
          <w:rFonts w:ascii="Book Antiqua" w:eastAsia="Malgun Gothic" w:hAnsi="Book Antiqua"/>
          <w:sz w:val="24"/>
          <w:lang w:eastAsia="ko-KR"/>
        </w:rPr>
        <w:t>ue to progressive hyperglycemia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induced by exacerbated insulin resistance and exogenous intraoperative factors. </w:t>
      </w:r>
      <w:r w:rsidRPr="007021FF">
        <w:rPr>
          <w:rFonts w:ascii="Book Antiqua" w:eastAsia="Malgun Gothic" w:hAnsi="Book Antiqua"/>
          <w:sz w:val="24"/>
          <w:lang w:eastAsia="ko-KR"/>
        </w:rPr>
        <w:t xml:space="preserve">Park </w:t>
      </w:r>
      <w:r w:rsidRPr="007021FF">
        <w:rPr>
          <w:rFonts w:ascii="Book Antiqua" w:eastAsia="Malgun Gothic" w:hAnsi="Book Antiqua"/>
          <w:i/>
          <w:sz w:val="24"/>
          <w:lang w:eastAsia="ko-KR"/>
        </w:rPr>
        <w:t xml:space="preserve">et </w:t>
      </w:r>
      <w:proofErr w:type="gramStart"/>
      <w:r w:rsidRPr="007021FF">
        <w:rPr>
          <w:rFonts w:ascii="Book Antiqua" w:eastAsia="Malgun Gothic" w:hAnsi="Book Antiqua"/>
          <w:i/>
          <w:sz w:val="24"/>
          <w:lang w:eastAsia="ko-KR"/>
        </w:rPr>
        <w:t>al</w:t>
      </w:r>
      <w:r w:rsidRPr="007021FF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7021FF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9]</w:t>
      </w:r>
      <w:r>
        <w:rPr>
          <w:rFonts w:ascii="Book Antiqua" w:eastAsia="Malgun Gothic" w:hAnsi="Book Antiqua"/>
          <w:sz w:val="24"/>
          <w:lang w:eastAsia="ko-KR"/>
        </w:rPr>
        <w:t xml:space="preserve"> found that</w:t>
      </w:r>
      <w:r w:rsidRPr="007021FF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an intraoperative</w:t>
      </w:r>
      <w:r w:rsidRPr="007021FF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blood glucose criterion </w:t>
      </w:r>
      <w:r w:rsidRPr="007021FF">
        <w:rPr>
          <w:rFonts w:ascii="Book Antiqua" w:eastAsia="Malgun Gothic" w:hAnsi="Book Antiqua"/>
          <w:sz w:val="24"/>
          <w:lang w:eastAsia="ko-KR"/>
        </w:rPr>
        <w:t>threshold of &gt; 200 mg/</w:t>
      </w:r>
      <w:proofErr w:type="spellStart"/>
      <w:r w:rsidRPr="007021FF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>
        <w:rPr>
          <w:rFonts w:ascii="Book Antiqua" w:eastAsia="Malgun Gothic" w:hAnsi="Book Antiqua"/>
          <w:sz w:val="24"/>
          <w:lang w:eastAsia="ko-KR"/>
        </w:rPr>
        <w:t xml:space="preserve"> was </w:t>
      </w:r>
      <w:r w:rsidRPr="00DF001E">
        <w:rPr>
          <w:rFonts w:ascii="Book Antiqua" w:eastAsia="Malgun Gothic" w:hAnsi="Book Antiqua"/>
          <w:sz w:val="24"/>
          <w:lang w:eastAsia="ko-KR"/>
        </w:rPr>
        <w:t>associat</w:t>
      </w:r>
      <w:r>
        <w:rPr>
          <w:rFonts w:ascii="Book Antiqua" w:eastAsia="Malgun Gothic" w:hAnsi="Book Antiqua"/>
          <w:sz w:val="24"/>
          <w:lang w:eastAsia="ko-KR"/>
        </w:rPr>
        <w:t>ed</w:t>
      </w:r>
      <w:r w:rsidRPr="00DF001E">
        <w:rPr>
          <w:rFonts w:ascii="Book Antiqua" w:eastAsia="Malgun Gothic" w:hAnsi="Book Antiqua"/>
          <w:sz w:val="24"/>
          <w:lang w:eastAsia="ko-KR"/>
        </w:rPr>
        <w:t xml:space="preserve"> with post-transplant </w:t>
      </w:r>
      <w:r>
        <w:rPr>
          <w:rFonts w:ascii="Book Antiqua" w:eastAsia="Malgun Gothic" w:hAnsi="Book Antiqua"/>
          <w:sz w:val="24"/>
          <w:lang w:eastAsia="ko-KR"/>
        </w:rPr>
        <w:t xml:space="preserve">surgical site </w:t>
      </w:r>
      <w:r w:rsidRPr="00DF001E">
        <w:rPr>
          <w:rFonts w:ascii="Book Antiqua" w:eastAsia="Malgun Gothic" w:hAnsi="Book Antiqua"/>
          <w:sz w:val="24"/>
          <w:lang w:eastAsia="ko-KR"/>
        </w:rPr>
        <w:t>infection</w:t>
      </w:r>
      <w:r>
        <w:rPr>
          <w:rFonts w:ascii="Book Antiqua" w:eastAsia="Malgun Gothic" w:hAnsi="Book Antiqua"/>
          <w:sz w:val="24"/>
          <w:lang w:eastAsia="ko-KR"/>
        </w:rPr>
        <w:t>, whereas</w:t>
      </w:r>
      <w:r w:rsidRPr="007021FF">
        <w:rPr>
          <w:rFonts w:ascii="Book Antiqua" w:eastAsia="Malgun Gothic" w:hAnsi="Book Antiqua"/>
          <w:sz w:val="24"/>
          <w:lang w:eastAsia="ko-KR"/>
        </w:rPr>
        <w:t xml:space="preserve">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Ammori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i/>
          <w:sz w:val="24"/>
          <w:lang w:eastAsia="ko-KR"/>
        </w:rPr>
        <w:t>et al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[3]</w:t>
      </w:r>
      <w:r>
        <w:rPr>
          <w:rFonts w:ascii="Book Antiqua" w:eastAsia="Malgun Gothic" w:hAnsi="Book Antiqua"/>
          <w:sz w:val="24"/>
          <w:lang w:eastAsia="ko-KR"/>
        </w:rPr>
        <w:t xml:space="preserve"> used a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blood glucose criterion </w:t>
      </w:r>
      <w:r>
        <w:rPr>
          <w:rFonts w:ascii="Book Antiqua" w:eastAsia="Malgun Gothic" w:hAnsi="Book Antiqua"/>
          <w:sz w:val="24"/>
          <w:lang w:eastAsia="ko-KR"/>
        </w:rPr>
        <w:t xml:space="preserve">of </w:t>
      </w:r>
      <w:r w:rsidRPr="006427BE">
        <w:rPr>
          <w:rFonts w:ascii="Book Antiqua" w:eastAsia="Malgun Gothic" w:hAnsi="Book Antiqua"/>
          <w:sz w:val="24"/>
          <w:lang w:eastAsia="ko-KR"/>
        </w:rPr>
        <w:t>&lt; 1</w:t>
      </w:r>
      <w:r w:rsidRPr="00DB6601">
        <w:rPr>
          <w:rFonts w:ascii="Book Antiqua" w:eastAsia="Malgun Gothic" w:hAnsi="Book Antiqua"/>
          <w:sz w:val="24"/>
          <w:lang w:eastAsia="ko-KR"/>
        </w:rPr>
        <w:t>50 mg/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>
        <w:rPr>
          <w:rFonts w:ascii="Book Antiqua" w:eastAsia="Malgun Gothic" w:hAnsi="Book Antiqua"/>
          <w:sz w:val="24"/>
          <w:lang w:eastAsia="ko-KR"/>
        </w:rPr>
        <w:t>, which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appears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to be a more reasonable goal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[38]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 xml:space="preserve">However, due to </w:t>
      </w:r>
      <w:r w:rsidRPr="00C70A30">
        <w:rPr>
          <w:rFonts w:ascii="Book Antiqua" w:eastAsia="Malgun Gothic" w:hAnsi="Book Antiqua"/>
          <w:sz w:val="24"/>
          <w:lang w:eastAsia="ko-KR"/>
        </w:rPr>
        <w:t>the lack of any specialized standard protocol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C70A30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blood glucose </w:t>
      </w:r>
      <w:r>
        <w:rPr>
          <w:rFonts w:ascii="Book Antiqua" w:eastAsia="Malgun Gothic" w:hAnsi="Book Antiqua"/>
          <w:sz w:val="24"/>
          <w:lang w:eastAsia="ko-KR"/>
        </w:rPr>
        <w:t xml:space="preserve">control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in LT </w:t>
      </w:r>
      <w:r>
        <w:rPr>
          <w:rFonts w:ascii="Book Antiqua" w:eastAsia="Malgun Gothic" w:hAnsi="Book Antiqua"/>
          <w:sz w:val="24"/>
          <w:lang w:eastAsia="ko-KR"/>
        </w:rPr>
        <w:t xml:space="preserve">is maintained in accordance with </w:t>
      </w:r>
      <w:r w:rsidRPr="006427BE">
        <w:rPr>
          <w:rFonts w:ascii="Book Antiqua" w:eastAsia="Malgun Gothic" w:hAnsi="Book Antiqua"/>
          <w:sz w:val="24"/>
          <w:lang w:eastAsia="ko-KR"/>
        </w:rPr>
        <w:t>inpatient glycemic management</w:t>
      </w:r>
      <w:r>
        <w:rPr>
          <w:rFonts w:ascii="Book Antiqua" w:eastAsia="Malgun Gothic" w:hAnsi="Book Antiqua"/>
          <w:sz w:val="24"/>
          <w:lang w:eastAsia="ko-KR"/>
        </w:rPr>
        <w:t xml:space="preserve"> guidelines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T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he Consensus Statement by the American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Association of Clinical </w:t>
      </w:r>
      <w:r>
        <w:rPr>
          <w:rFonts w:ascii="Book Antiqua" w:eastAsia="Malgun Gothic" w:hAnsi="Book Antiqua"/>
          <w:sz w:val="24"/>
          <w:lang w:eastAsia="ko-KR"/>
        </w:rPr>
        <w:t xml:space="preserve">Endocrinologists </w:t>
      </w:r>
      <w:r w:rsidRPr="006427BE">
        <w:rPr>
          <w:rFonts w:ascii="Book Antiqua" w:eastAsia="Malgun Gothic" w:hAnsi="Book Antiqua"/>
          <w:sz w:val="24"/>
          <w:lang w:eastAsia="ko-KR"/>
        </w:rPr>
        <w:t>and the American Diabetes Association</w:t>
      </w:r>
      <w:r>
        <w:rPr>
          <w:rFonts w:ascii="Book Antiqua" w:eastAsia="Malgun Gothic" w:hAnsi="Book Antiqua"/>
          <w:sz w:val="24"/>
          <w:lang w:eastAsia="ko-KR"/>
        </w:rPr>
        <w:t xml:space="preserve"> recommends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initiating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insulin infusion</w:t>
      </w:r>
      <w:r>
        <w:rPr>
          <w:rFonts w:ascii="Book Antiqua" w:eastAsia="Malgun Gothic" w:hAnsi="Book Antiqua"/>
          <w:sz w:val="24"/>
          <w:lang w:eastAsia="ko-KR"/>
        </w:rPr>
        <w:t>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in critically ill patients </w:t>
      </w:r>
      <w:r w:rsidRPr="00DB6601">
        <w:rPr>
          <w:rFonts w:ascii="Book Antiqua" w:eastAsia="Malgun Gothic" w:hAnsi="Book Antiqua"/>
          <w:sz w:val="24"/>
          <w:lang w:eastAsia="ko-KR"/>
        </w:rPr>
        <w:t>at a blood glucose level no greater than 180 mg/</w:t>
      </w:r>
      <w:proofErr w:type="spellStart"/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AF3BB9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AF3BB9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39]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 xml:space="preserve">The target glucose level is </w:t>
      </w:r>
      <w:r w:rsidRPr="006427BE">
        <w:rPr>
          <w:rFonts w:ascii="Book Antiqua" w:eastAsia="Malgun Gothic" w:hAnsi="Book Antiqua"/>
          <w:sz w:val="24"/>
          <w:lang w:eastAsia="ko-KR"/>
        </w:rPr>
        <w:t>140</w:t>
      </w:r>
      <w:r w:rsidRPr="00DB6601">
        <w:rPr>
          <w:rFonts w:ascii="Book Antiqua" w:eastAsia="Malgun Gothic" w:hAnsi="Book Antiqua"/>
          <w:sz w:val="24"/>
          <w:lang w:eastAsia="ko-KR"/>
        </w:rPr>
        <w:t>–180 mg/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, and </w:t>
      </w:r>
      <w:r>
        <w:rPr>
          <w:rFonts w:ascii="Book Antiqua" w:eastAsia="Malgun Gothic" w:hAnsi="Book Antiqua"/>
          <w:sz w:val="24"/>
          <w:lang w:eastAsia="ko-KR"/>
        </w:rPr>
        <w:t xml:space="preserve">levels </w:t>
      </w:r>
      <w:r w:rsidRPr="006427BE">
        <w:rPr>
          <w:rFonts w:ascii="Book Antiqua" w:eastAsia="Malgun Gothic" w:hAnsi="Book Antiqua"/>
          <w:sz w:val="24"/>
          <w:lang w:eastAsia="ko-KR"/>
        </w:rPr>
        <w:t>below 110 mg/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>
        <w:rPr>
          <w:rFonts w:ascii="Book Antiqua" w:eastAsia="Malgun Gothic" w:hAnsi="Book Antiqua"/>
          <w:sz w:val="24"/>
          <w:lang w:eastAsia="ko-KR"/>
        </w:rPr>
        <w:t xml:space="preserve"> should be avoided,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even if a lower target may be beneficial in some patient groups</w:t>
      </w:r>
      <w:r w:rsidRPr="00DB6601">
        <w:rPr>
          <w:rFonts w:ascii="Book Antiqua" w:eastAsia="Malgun Gothic" w:hAnsi="Book Antiqua"/>
          <w:sz w:val="24"/>
          <w:lang w:eastAsia="ko-KR"/>
        </w:rPr>
        <w:t>.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sz w:val="24"/>
          <w:lang w:eastAsia="ko-KR"/>
        </w:rPr>
      </w:pPr>
    </w:p>
    <w:p w:rsidR="003549BE" w:rsidRPr="006427BE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sz w:val="24"/>
          <w:lang w:eastAsia="ko-KR"/>
        </w:rPr>
      </w:pPr>
      <w:r>
        <w:rPr>
          <w:rFonts w:ascii="Book Antiqua" w:eastAsia="Malgun Gothic" w:hAnsi="Book Antiqua"/>
          <w:b/>
          <w:sz w:val="24"/>
          <w:lang w:eastAsia="ko-KR"/>
        </w:rPr>
        <w:t>BLOOD GLUCOSE AND</w:t>
      </w:r>
      <w:r w:rsidRPr="006427BE">
        <w:rPr>
          <w:rFonts w:ascii="Book Antiqua" w:eastAsia="Malgun Gothic" w:hAnsi="Book Antiqua"/>
          <w:b/>
          <w:sz w:val="24"/>
          <w:lang w:eastAsia="ko-KR"/>
        </w:rPr>
        <w:t xml:space="preserve"> POST-TRANSPLANT OUTCOMES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i/>
          <w:sz w:val="24"/>
          <w:lang w:eastAsia="ko-KR"/>
        </w:rPr>
      </w:pPr>
      <w:r w:rsidRPr="00DB6601">
        <w:rPr>
          <w:rFonts w:ascii="Book Antiqua" w:eastAsia="Malgun Gothic" w:hAnsi="Book Antiqua"/>
          <w:b/>
          <w:i/>
          <w:sz w:val="24"/>
          <w:lang w:eastAsia="ko-KR"/>
        </w:rPr>
        <w:t>Hyperglycemia and post-transplant infection</w:t>
      </w: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sz w:val="24"/>
          <w:lang w:eastAsia="ko-KR"/>
        </w:rPr>
        <w:t>T</w:t>
      </w:r>
      <w:r w:rsidRPr="009768A6">
        <w:rPr>
          <w:rFonts w:ascii="Book Antiqua" w:eastAsia="Malgun Gothic" w:hAnsi="Book Antiqua"/>
          <w:sz w:val="24"/>
          <w:lang w:eastAsia="ko-KR"/>
        </w:rPr>
        <w:t>wo retrospective studies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have documented an association between i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ntraoperative hyperglycemia during LT </w:t>
      </w:r>
      <w:r>
        <w:rPr>
          <w:rFonts w:ascii="Book Antiqua" w:eastAsia="Malgun Gothic" w:hAnsi="Book Antiqua"/>
          <w:sz w:val="24"/>
          <w:lang w:eastAsia="ko-KR"/>
        </w:rPr>
        <w:t>and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post-transplant infectious </w:t>
      </w:r>
      <w:proofErr w:type="gramStart"/>
      <w:r w:rsidRPr="006427BE">
        <w:rPr>
          <w:rFonts w:ascii="Book Antiqua" w:eastAsia="Malgun Gothic" w:hAnsi="Book Antiqua"/>
          <w:sz w:val="24"/>
          <w:lang w:eastAsia="ko-KR"/>
        </w:rPr>
        <w:t>complications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3,9]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In </w:t>
      </w:r>
      <w:r>
        <w:rPr>
          <w:rFonts w:ascii="Book Antiqua" w:eastAsia="Malgun Gothic" w:hAnsi="Book Antiqua"/>
          <w:sz w:val="24"/>
          <w:lang w:eastAsia="ko-KR"/>
        </w:rPr>
        <w:t xml:space="preserve">the study by </w:t>
      </w:r>
      <w:proofErr w:type="spellStart"/>
      <w:r w:rsidRPr="00CD446A">
        <w:rPr>
          <w:rFonts w:ascii="Book Antiqua" w:eastAsia="Malgun Gothic" w:hAnsi="Book Antiqua"/>
          <w:sz w:val="24"/>
          <w:lang w:eastAsia="ko-KR"/>
        </w:rPr>
        <w:t>Ammori</w:t>
      </w:r>
      <w:proofErr w:type="spellEnd"/>
      <w:r w:rsidRPr="00CD446A">
        <w:rPr>
          <w:rFonts w:ascii="Book Antiqua" w:eastAsia="Malgun Gothic" w:hAnsi="Book Antiqua"/>
          <w:sz w:val="24"/>
          <w:lang w:eastAsia="ko-KR"/>
        </w:rPr>
        <w:t xml:space="preserve"> </w:t>
      </w:r>
      <w:r w:rsidRPr="00CD446A">
        <w:rPr>
          <w:rFonts w:ascii="Book Antiqua" w:eastAsia="Malgun Gothic" w:hAnsi="Book Antiqua"/>
          <w:i/>
          <w:sz w:val="24"/>
          <w:lang w:eastAsia="ko-KR"/>
        </w:rPr>
        <w:t>et al</w:t>
      </w:r>
      <w:r w:rsidRPr="00CD446A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[3]</w:t>
      </w:r>
      <w:r>
        <w:rPr>
          <w:rFonts w:ascii="Book Antiqua" w:eastAsia="Malgun Gothic" w:hAnsi="Book Antiqua"/>
          <w:sz w:val="24"/>
          <w:lang w:eastAsia="ko-KR"/>
        </w:rPr>
        <w:t xml:space="preserve"> in </w:t>
      </w:r>
      <w:r w:rsidRPr="006427BE">
        <w:rPr>
          <w:rFonts w:ascii="Book Antiqua" w:eastAsia="Malgun Gothic" w:hAnsi="Book Antiqua"/>
          <w:sz w:val="24"/>
          <w:lang w:eastAsia="ko-KR"/>
        </w:rPr>
        <w:t>2007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that included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184 patients undergoing LT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>the overall infection rate (including superficial skin infection, pneumonia, blood stream infections, peritonitis, urinary tract infection</w:t>
      </w:r>
      <w:r>
        <w:rPr>
          <w:rFonts w:ascii="Book Antiqua" w:eastAsia="Malgun Gothic" w:hAnsi="Book Antiqua"/>
          <w:sz w:val="24"/>
          <w:lang w:eastAsia="ko-KR"/>
        </w:rPr>
        <w:t>)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during the first 30 days post-transplant was significantly higher </w:t>
      </w:r>
      <w:r>
        <w:rPr>
          <w:rFonts w:ascii="Book Antiqua" w:eastAsia="Malgun Gothic" w:hAnsi="Book Antiqua"/>
          <w:sz w:val="24"/>
          <w:lang w:eastAsia="ko-KR"/>
        </w:rPr>
        <w:t xml:space="preserve">(48%)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in the group with poorly controlled hyperglycemia </w:t>
      </w:r>
      <w:r>
        <w:rPr>
          <w:rFonts w:ascii="Book Antiqua" w:eastAsia="Malgun Gothic" w:hAnsi="Book Antiqua"/>
          <w:sz w:val="24"/>
          <w:lang w:eastAsia="ko-KR"/>
        </w:rPr>
        <w:t xml:space="preserve">compared to those with </w:t>
      </w:r>
      <w:r w:rsidRPr="006427BE">
        <w:rPr>
          <w:rFonts w:ascii="Book Antiqua" w:eastAsia="Malgun Gothic" w:hAnsi="Book Antiqua"/>
          <w:sz w:val="24"/>
          <w:lang w:eastAsia="ko-KR"/>
        </w:rPr>
        <w:t>well</w:t>
      </w:r>
      <w:r>
        <w:rPr>
          <w:rFonts w:ascii="Book Antiqua" w:eastAsia="Malgun Gothic" w:hAnsi="Book Antiqua"/>
          <w:sz w:val="24"/>
          <w:lang w:eastAsia="ko-KR"/>
        </w:rPr>
        <w:t>-</w:t>
      </w:r>
      <w:r w:rsidRPr="006427BE">
        <w:rPr>
          <w:rFonts w:ascii="Book Antiqua" w:eastAsia="Malgun Gothic" w:hAnsi="Book Antiqua"/>
          <w:sz w:val="24"/>
          <w:lang w:eastAsia="ko-KR"/>
        </w:rPr>
        <w:t>controlled blood glucose (&lt; 150 mg/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;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30%). </w:t>
      </w:r>
      <w:r>
        <w:rPr>
          <w:rFonts w:ascii="Book Antiqua" w:eastAsia="Malgun Gothic" w:hAnsi="Book Antiqua"/>
          <w:sz w:val="24"/>
          <w:lang w:eastAsia="ko-KR"/>
        </w:rPr>
        <w:t xml:space="preserve">In the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study of 680 LT patients </w:t>
      </w:r>
      <w:r>
        <w:rPr>
          <w:rFonts w:ascii="Book Antiqua" w:eastAsia="Malgun Gothic" w:hAnsi="Book Antiqua"/>
          <w:sz w:val="24"/>
          <w:lang w:eastAsia="ko-KR"/>
        </w:rPr>
        <w:t xml:space="preserve">by </w:t>
      </w:r>
      <w:r w:rsidRPr="007021FF">
        <w:rPr>
          <w:rFonts w:ascii="Book Antiqua" w:eastAsia="Malgun Gothic" w:hAnsi="Book Antiqua"/>
          <w:sz w:val="24"/>
          <w:lang w:eastAsia="ko-KR"/>
        </w:rPr>
        <w:t xml:space="preserve">Park </w:t>
      </w:r>
      <w:r w:rsidRPr="007021FF">
        <w:rPr>
          <w:rFonts w:ascii="Book Antiqua" w:eastAsia="Malgun Gothic" w:hAnsi="Book Antiqua"/>
          <w:i/>
          <w:sz w:val="24"/>
          <w:lang w:eastAsia="ko-KR"/>
        </w:rPr>
        <w:t xml:space="preserve">et </w:t>
      </w:r>
      <w:proofErr w:type="gramStart"/>
      <w:r w:rsidRPr="007021FF">
        <w:rPr>
          <w:rFonts w:ascii="Book Antiqua" w:eastAsia="Malgun Gothic" w:hAnsi="Book Antiqua"/>
          <w:i/>
          <w:sz w:val="24"/>
          <w:lang w:eastAsia="ko-KR"/>
        </w:rPr>
        <w:t>al</w:t>
      </w:r>
      <w:r w:rsidRPr="007021FF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7021FF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9]</w:t>
      </w:r>
      <w:r>
        <w:rPr>
          <w:rFonts w:ascii="Book Antiqua" w:eastAsia="Malgun Gothic" w:hAnsi="Book Antiqua"/>
          <w:sz w:val="24"/>
          <w:lang w:eastAsia="ko-KR"/>
        </w:rPr>
        <w:t xml:space="preserve"> in </w:t>
      </w:r>
      <w:r w:rsidRPr="006427BE">
        <w:rPr>
          <w:rFonts w:ascii="Book Antiqua" w:eastAsia="Malgun Gothic" w:hAnsi="Book Antiqua"/>
          <w:sz w:val="24"/>
          <w:lang w:eastAsia="ko-KR"/>
        </w:rPr>
        <w:t>2009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>severe hyperglycemia (≥ 200 mg/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>) increased the risk of surgical site infection during the immediate post-transplant period by more than twofold (</w:t>
      </w:r>
      <w:r w:rsidR="00735367">
        <w:rPr>
          <w:rFonts w:ascii="Book Antiqua" w:eastAsia="Malgun Gothic" w:hAnsi="Book Antiqua"/>
          <w:sz w:val="24"/>
          <w:lang w:eastAsia="ko-KR"/>
        </w:rPr>
        <w:t>RR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= 2.25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95%CI</w:t>
      </w:r>
      <w:r>
        <w:rPr>
          <w:rFonts w:ascii="Book Antiqua" w:eastAsia="Malgun Gothic" w:hAnsi="Book Antiqua"/>
          <w:sz w:val="24"/>
          <w:lang w:eastAsia="ko-KR"/>
        </w:rPr>
        <w:t>: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1.26</w:t>
      </w:r>
      <w:r>
        <w:rPr>
          <w:rFonts w:ascii="Book Antiqua" w:eastAsia="Malgun Gothic" w:hAnsi="Book Antiqua"/>
          <w:sz w:val="24"/>
          <w:lang w:eastAsia="ko-KR"/>
        </w:rPr>
        <w:t>–</w:t>
      </w:r>
      <w:r w:rsidRPr="006427BE">
        <w:rPr>
          <w:rFonts w:ascii="Book Antiqua" w:eastAsia="Malgun Gothic" w:hAnsi="Book Antiqua"/>
          <w:sz w:val="24"/>
          <w:lang w:eastAsia="ko-KR"/>
        </w:rPr>
        <w:t>4.03)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[9]</w:t>
      </w:r>
      <w:r w:rsidRPr="00DB6601">
        <w:rPr>
          <w:rFonts w:ascii="Book Antiqua" w:eastAsia="Malgun Gothic" w:hAnsi="Book Antiqua"/>
          <w:sz w:val="24"/>
          <w:lang w:eastAsia="ko-KR"/>
        </w:rPr>
        <w:t>.</w:t>
      </w: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ind w:firstLine="420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sz w:val="24"/>
          <w:lang w:eastAsia="ko-KR"/>
        </w:rPr>
        <w:lastRenderedPageBreak/>
        <w:t>H</w:t>
      </w:r>
      <w:r w:rsidRPr="000801C5">
        <w:rPr>
          <w:rFonts w:ascii="Book Antiqua" w:eastAsia="Malgun Gothic" w:hAnsi="Book Antiqua"/>
          <w:sz w:val="24"/>
          <w:lang w:eastAsia="ko-KR"/>
        </w:rPr>
        <w:t>yperglycemia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>influence</w:t>
      </w:r>
      <w:r>
        <w:rPr>
          <w:rFonts w:ascii="Book Antiqua" w:eastAsia="Malgun Gothic" w:hAnsi="Book Antiqua"/>
          <w:sz w:val="24"/>
          <w:lang w:eastAsia="ko-KR"/>
        </w:rPr>
        <w:t>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major components of the immune </w:t>
      </w:r>
      <w:r w:rsidRPr="00DB6601">
        <w:rPr>
          <w:rFonts w:ascii="Book Antiqua" w:eastAsia="Malgun Gothic" w:hAnsi="Book Antiqua"/>
          <w:sz w:val="24"/>
          <w:lang w:eastAsia="ko-KR"/>
        </w:rPr>
        <w:t>system</w:t>
      </w:r>
      <w:r>
        <w:rPr>
          <w:rFonts w:ascii="Book Antiqua" w:eastAsia="Malgun Gothic" w:hAnsi="Book Antiqua"/>
          <w:sz w:val="24"/>
          <w:lang w:eastAsia="ko-KR"/>
        </w:rPr>
        <w:t xml:space="preserve"> that </w:t>
      </w:r>
      <w:r w:rsidRPr="006427BE">
        <w:rPr>
          <w:rFonts w:ascii="Book Antiqua" w:eastAsia="Malgun Gothic" w:hAnsi="Book Antiqua"/>
          <w:sz w:val="24"/>
          <w:lang w:eastAsia="ko-KR"/>
        </w:rPr>
        <w:t>combat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infection. </w:t>
      </w:r>
      <w:r>
        <w:rPr>
          <w:rFonts w:ascii="Book Antiqua" w:eastAsia="Malgun Gothic" w:hAnsi="Book Antiqua"/>
          <w:sz w:val="24"/>
          <w:lang w:eastAsia="ko-KR"/>
        </w:rPr>
        <w:t xml:space="preserve">For example,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early inflammatory responses to tissue injury </w:t>
      </w:r>
      <w:r>
        <w:rPr>
          <w:rFonts w:ascii="Book Antiqua" w:eastAsia="Malgun Gothic" w:hAnsi="Book Antiqua"/>
          <w:sz w:val="24"/>
          <w:lang w:eastAsia="ko-KR"/>
        </w:rPr>
        <w:t>are suppressed as a result of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>elevat</w:t>
      </w:r>
      <w:r>
        <w:rPr>
          <w:rFonts w:ascii="Book Antiqua" w:eastAsia="Malgun Gothic" w:hAnsi="Book Antiqua"/>
          <w:sz w:val="24"/>
          <w:lang w:eastAsia="ko-KR"/>
        </w:rPr>
        <w:t>ed expression of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adhesion molecules</w:t>
      </w:r>
      <w:r w:rsidRPr="00DB6601">
        <w:rPr>
          <w:rFonts w:ascii="Book Antiqua" w:eastAsia="Malgun Gothic" w:hAnsi="Book Antiqua"/>
          <w:sz w:val="24"/>
          <w:lang w:eastAsia="ko-KR"/>
        </w:rPr>
        <w:t>, impair</w:t>
      </w:r>
      <w:r>
        <w:rPr>
          <w:rFonts w:ascii="Book Antiqua" w:eastAsia="Malgun Gothic" w:hAnsi="Book Antiqua"/>
          <w:sz w:val="24"/>
          <w:lang w:eastAsia="ko-KR"/>
        </w:rPr>
        <w:t>ed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complement activation, </w:t>
      </w:r>
      <w:r w:rsidRPr="00DB6601">
        <w:rPr>
          <w:rFonts w:ascii="Book Antiqua" w:eastAsia="Malgun Gothic" w:hAnsi="Book Antiqua"/>
          <w:sz w:val="24"/>
          <w:lang w:eastAsia="ko-KR"/>
        </w:rPr>
        <w:t>interfer</w:t>
      </w:r>
      <w:r>
        <w:rPr>
          <w:rFonts w:ascii="Book Antiqua" w:eastAsia="Malgun Gothic" w:hAnsi="Book Antiqua"/>
          <w:sz w:val="24"/>
          <w:lang w:eastAsia="ko-KR"/>
        </w:rPr>
        <w:t>ence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with the 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kininogen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-bradykinin system, </w:t>
      </w:r>
      <w:r w:rsidRPr="00DB6601">
        <w:rPr>
          <w:rFonts w:ascii="Book Antiqua" w:eastAsia="Malgun Gothic" w:hAnsi="Book Antiqua"/>
          <w:sz w:val="24"/>
          <w:lang w:eastAsia="ko-KR"/>
        </w:rPr>
        <w:t>dysregulation of endothelial nitric oxide production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[40-42]</w:t>
      </w:r>
      <w:r>
        <w:rPr>
          <w:rFonts w:ascii="Book Antiqua" w:eastAsia="Malgun Gothic" w:hAnsi="Book Antiqua"/>
          <w:sz w:val="24"/>
          <w:lang w:eastAsia="ko-KR"/>
        </w:rPr>
        <w:t>, and increased levels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of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proinflammatory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cytokines, such as interleukin</w:t>
      </w:r>
      <w:r>
        <w:rPr>
          <w:rFonts w:ascii="Book Antiqua" w:eastAsia="Malgun Gothic" w:hAnsi="Book Antiqua"/>
          <w:sz w:val="24"/>
          <w:lang w:eastAsia="ko-KR"/>
        </w:rPr>
        <w:t xml:space="preserve">s </w:t>
      </w:r>
      <w:r w:rsidRPr="006427BE">
        <w:rPr>
          <w:rFonts w:ascii="Book Antiqua" w:eastAsia="Malgun Gothic" w:hAnsi="Book Antiqua"/>
          <w:sz w:val="24"/>
          <w:lang w:eastAsia="ko-KR"/>
        </w:rPr>
        <w:t>1</w:t>
      </w:r>
      <w:r>
        <w:rPr>
          <w:rFonts w:eastAsia="Malgun Gothic"/>
          <w:sz w:val="24"/>
          <w:lang w:eastAsia="ko-KR"/>
        </w:rPr>
        <w:sym w:font="Symbol" w:char="F062"/>
      </w:r>
      <w:r w:rsidRPr="00DB6601">
        <w:rPr>
          <w:rFonts w:ascii="Book Antiqua" w:eastAsia="Malgun Gothic" w:hAnsi="Book Antiqua"/>
          <w:sz w:val="24"/>
          <w:lang w:eastAsia="ko-KR"/>
        </w:rPr>
        <w:t xml:space="preserve"> and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>18 and tumor necrosis factor-</w:t>
      </w:r>
      <w:r>
        <w:rPr>
          <w:rFonts w:eastAsia="Malgun Gothic"/>
          <w:sz w:val="24"/>
          <w:lang w:eastAsia="ko-KR"/>
        </w:rPr>
        <w:sym w:font="Symbol" w:char="F061"/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[43]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Hyperglycemia w</w:t>
      </w:r>
      <w:r w:rsidRPr="006427BE">
        <w:rPr>
          <w:rFonts w:ascii="Book Antiqua" w:eastAsia="Malgun Gothic" w:hAnsi="Book Antiqua"/>
          <w:sz w:val="24"/>
          <w:lang w:eastAsia="ko-KR"/>
        </w:rPr>
        <w:t>eaken</w:t>
      </w:r>
      <w:r>
        <w:rPr>
          <w:rFonts w:ascii="Book Antiqua" w:eastAsia="Malgun Gothic" w:hAnsi="Book Antiqua"/>
          <w:sz w:val="24"/>
          <w:lang w:eastAsia="ko-KR"/>
        </w:rPr>
        <w:t>s macrophage</w:t>
      </w:r>
      <w:r w:rsidRPr="006427BE" w:rsidDel="003C32D3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>phagocytosis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and reduces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neutrophil </w:t>
      </w:r>
      <w:proofErr w:type="gramStart"/>
      <w:r w:rsidRPr="006427BE">
        <w:rPr>
          <w:rFonts w:ascii="Book Antiqua" w:eastAsia="Malgun Gothic" w:hAnsi="Book Antiqua"/>
          <w:sz w:val="24"/>
          <w:lang w:eastAsia="ko-KR"/>
        </w:rPr>
        <w:t>adherence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44,45]</w:t>
      </w:r>
      <w:r>
        <w:rPr>
          <w:rFonts w:ascii="Book Antiqua" w:eastAsia="Malgun Gothic" w:hAnsi="Book Antiqua"/>
          <w:sz w:val="24"/>
          <w:lang w:eastAsia="ko-KR"/>
        </w:rPr>
        <w:t>, c</w:t>
      </w:r>
      <w:r w:rsidRPr="006427BE">
        <w:rPr>
          <w:rFonts w:ascii="Book Antiqua" w:eastAsia="Malgun Gothic" w:hAnsi="Book Antiqua"/>
          <w:sz w:val="24"/>
          <w:lang w:eastAsia="ko-KR"/>
        </w:rPr>
        <w:t>hemotaxis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and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reactive oxygen species </w:t>
      </w:r>
      <w:r>
        <w:rPr>
          <w:rFonts w:ascii="Book Antiqua" w:eastAsia="Malgun Gothic" w:hAnsi="Book Antiqua"/>
          <w:sz w:val="24"/>
          <w:lang w:eastAsia="ko-KR"/>
        </w:rPr>
        <w:t>production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[4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6]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In addition, h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yperglycemia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interferes with the glycosylation of immune proteins and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collagen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47]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i/>
          <w:sz w:val="24"/>
          <w:lang w:eastAsia="ko-KR"/>
        </w:rPr>
      </w:pPr>
    </w:p>
    <w:p w:rsidR="003549BE" w:rsidRPr="006427BE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i/>
          <w:sz w:val="24"/>
          <w:lang w:eastAsia="ko-KR"/>
        </w:rPr>
      </w:pPr>
      <w:r w:rsidRPr="00DB6601">
        <w:rPr>
          <w:rFonts w:ascii="Book Antiqua" w:eastAsia="Malgun Gothic" w:hAnsi="Book Antiqua"/>
          <w:b/>
          <w:i/>
          <w:sz w:val="24"/>
          <w:lang w:eastAsia="ko-KR"/>
        </w:rPr>
        <w:t xml:space="preserve">Glucose variability and </w:t>
      </w:r>
      <w:r>
        <w:rPr>
          <w:rFonts w:ascii="Book Antiqua" w:eastAsia="Malgun Gothic" w:hAnsi="Book Antiqua"/>
          <w:b/>
          <w:i/>
          <w:sz w:val="24"/>
          <w:lang w:eastAsia="ko-KR"/>
        </w:rPr>
        <w:t>post-surgical complications</w:t>
      </w:r>
    </w:p>
    <w:p w:rsidR="003549BE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sz w:val="24"/>
          <w:lang w:eastAsia="ko-KR"/>
        </w:rPr>
        <w:t>V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ariability </w:t>
      </w:r>
      <w:r>
        <w:rPr>
          <w:rFonts w:ascii="Book Antiqua" w:eastAsia="Malgun Gothic" w:hAnsi="Book Antiqua"/>
          <w:sz w:val="24"/>
          <w:lang w:eastAsia="ko-KR"/>
        </w:rPr>
        <w:t>in blood g</w:t>
      </w:r>
      <w:r w:rsidRPr="00EE3B52">
        <w:rPr>
          <w:rFonts w:ascii="Book Antiqua" w:eastAsia="Malgun Gothic" w:hAnsi="Book Antiqua"/>
          <w:sz w:val="24"/>
          <w:lang w:eastAsia="ko-KR"/>
        </w:rPr>
        <w:t>lucose</w:t>
      </w:r>
      <w:r>
        <w:rPr>
          <w:rFonts w:ascii="Book Antiqua" w:eastAsia="Malgun Gothic" w:hAnsi="Book Antiqua"/>
          <w:sz w:val="24"/>
          <w:lang w:eastAsia="ko-KR"/>
        </w:rPr>
        <w:t xml:space="preserve"> levels</w:t>
      </w:r>
      <w:r w:rsidRPr="006427BE" w:rsidDel="00F13FD9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has been studied in association with mortality in the hospital or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ICU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48,49]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However, there are few </w:t>
      </w:r>
      <w:r>
        <w:rPr>
          <w:rFonts w:ascii="Book Antiqua" w:eastAsia="Malgun Gothic" w:hAnsi="Book Antiqua"/>
          <w:sz w:val="24"/>
          <w:lang w:eastAsia="ko-KR"/>
        </w:rPr>
        <w:t xml:space="preserve">studies examining </w:t>
      </w:r>
      <w:r w:rsidRPr="00AC4A56">
        <w:rPr>
          <w:rFonts w:ascii="Book Antiqua" w:eastAsia="Malgun Gothic" w:hAnsi="Book Antiqua"/>
          <w:sz w:val="24"/>
          <w:lang w:eastAsia="ko-KR"/>
        </w:rPr>
        <w:t>surgical consequences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with respect to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perioperative variability in serial blood glucose measurements. A recent single-center, prospective cohort study of 1461 patients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undergoing cardiac surgery </w:t>
      </w:r>
      <w:r>
        <w:rPr>
          <w:rFonts w:ascii="Book Antiqua" w:eastAsia="Malgun Gothic" w:hAnsi="Book Antiqua"/>
          <w:sz w:val="24"/>
          <w:lang w:eastAsia="ko-KR"/>
        </w:rPr>
        <w:t>found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that post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operative glycemic variability increases the </w:t>
      </w:r>
      <w:r>
        <w:rPr>
          <w:rFonts w:ascii="Book Antiqua" w:eastAsia="Malgun Gothic" w:hAnsi="Book Antiqua"/>
          <w:sz w:val="24"/>
          <w:lang w:eastAsia="ko-KR"/>
        </w:rPr>
        <w:t>risk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of major adverse events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such as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death, myocardial infarction, reoperation, sternal infection, cardiac 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tamponade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, pneumonia, stroke, </w:t>
      </w:r>
      <w:r>
        <w:rPr>
          <w:rFonts w:ascii="Book Antiqua" w:eastAsia="Malgun Gothic" w:hAnsi="Book Antiqua"/>
          <w:sz w:val="24"/>
          <w:lang w:eastAsia="ko-KR"/>
        </w:rPr>
        <w:t>and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renal failure (</w:t>
      </w:r>
      <w:r>
        <w:rPr>
          <w:rFonts w:ascii="Book Antiqua" w:eastAsia="Malgun Gothic" w:hAnsi="Book Antiqua"/>
          <w:sz w:val="24"/>
          <w:lang w:eastAsia="ko-KR"/>
        </w:rPr>
        <w:t>RR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= 1.3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="00735367">
        <w:rPr>
          <w:rFonts w:ascii="Book Antiqua" w:eastAsia="Malgun Gothic" w:hAnsi="Book Antiqua"/>
          <w:sz w:val="24"/>
          <w:lang w:eastAsia="ko-KR"/>
        </w:rPr>
        <w:t>95%</w:t>
      </w:r>
      <w:r w:rsidRPr="006427BE">
        <w:rPr>
          <w:rFonts w:ascii="Book Antiqua" w:eastAsia="Malgun Gothic" w:hAnsi="Book Antiqua"/>
          <w:sz w:val="24"/>
          <w:lang w:eastAsia="ko-KR"/>
        </w:rPr>
        <w:t>CI</w:t>
      </w:r>
      <w:r>
        <w:rPr>
          <w:rFonts w:ascii="Book Antiqua" w:eastAsia="Malgun Gothic" w:hAnsi="Book Antiqua"/>
          <w:sz w:val="24"/>
          <w:lang w:eastAsia="ko-KR"/>
        </w:rPr>
        <w:t>: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1.1</w:t>
      </w:r>
      <w:r>
        <w:rPr>
          <w:rFonts w:ascii="Book Antiqua" w:eastAsia="Malgun Gothic" w:hAnsi="Book Antiqua"/>
          <w:sz w:val="24"/>
          <w:lang w:eastAsia="ko-KR"/>
        </w:rPr>
        <w:t>–</w:t>
      </w:r>
      <w:r w:rsidRPr="006427BE">
        <w:rPr>
          <w:rFonts w:ascii="Book Antiqua" w:eastAsia="Malgun Gothic" w:hAnsi="Book Antiqua"/>
          <w:sz w:val="24"/>
          <w:lang w:eastAsia="ko-KR"/>
        </w:rPr>
        <w:t>1.5)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50]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Another retrospective study in 2013 revealed </w:t>
      </w:r>
      <w:r>
        <w:rPr>
          <w:rFonts w:ascii="Book Antiqua" w:eastAsia="Malgun Gothic" w:hAnsi="Book Antiqua"/>
          <w:sz w:val="24"/>
          <w:lang w:eastAsia="ko-KR"/>
        </w:rPr>
        <w:t>that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large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variability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in preoperative blood glucose </w:t>
      </w:r>
      <w:r>
        <w:rPr>
          <w:rFonts w:ascii="Book Antiqua" w:eastAsia="Malgun Gothic" w:hAnsi="Book Antiqua"/>
          <w:sz w:val="24"/>
          <w:lang w:eastAsia="ko-KR"/>
        </w:rPr>
        <w:t xml:space="preserve">was associated </w:t>
      </w:r>
      <w:r w:rsidRPr="006427BE">
        <w:rPr>
          <w:rFonts w:ascii="Book Antiqua" w:eastAsia="Malgun Gothic" w:hAnsi="Book Antiqua"/>
          <w:sz w:val="24"/>
          <w:lang w:eastAsia="ko-KR"/>
        </w:rPr>
        <w:t>with an increased rate of reoperation (</w:t>
      </w:r>
      <w:r>
        <w:rPr>
          <w:rFonts w:ascii="Book Antiqua" w:eastAsia="Malgun Gothic" w:hAnsi="Book Antiqua"/>
          <w:sz w:val="24"/>
          <w:lang w:eastAsia="ko-KR"/>
        </w:rPr>
        <w:t>RR</w:t>
      </w:r>
      <w:r w:rsidRPr="006427BE">
        <w:rPr>
          <w:rFonts w:ascii="Book Antiqua" w:eastAsia="Malgun Gothic" w:hAnsi="Book Antiqua"/>
          <w:i/>
          <w:sz w:val="24"/>
          <w:lang w:eastAsia="ko-KR"/>
        </w:rPr>
        <w:t xml:space="preserve"> =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4.14</w:t>
      </w:r>
      <w:r>
        <w:rPr>
          <w:rFonts w:ascii="Book Antiqua" w:eastAsia="Malgun Gothic" w:hAnsi="Book Antiqua"/>
          <w:sz w:val="24"/>
          <w:lang w:eastAsia="ko-KR"/>
        </w:rPr>
        <w:t>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="00735367">
        <w:rPr>
          <w:rFonts w:ascii="Book Antiqua" w:eastAsia="Malgun Gothic" w:hAnsi="Book Antiqua"/>
          <w:sz w:val="24"/>
          <w:lang w:eastAsia="ko-KR"/>
        </w:rPr>
        <w:t>95%</w:t>
      </w:r>
      <w:r w:rsidRPr="006427BE">
        <w:rPr>
          <w:rFonts w:ascii="Book Antiqua" w:eastAsia="Malgun Gothic" w:hAnsi="Book Antiqua"/>
          <w:sz w:val="24"/>
          <w:lang w:eastAsia="ko-KR"/>
        </w:rPr>
        <w:t>CI</w:t>
      </w:r>
      <w:r>
        <w:rPr>
          <w:rFonts w:ascii="Book Antiqua" w:eastAsia="Malgun Gothic" w:hAnsi="Book Antiqua"/>
          <w:sz w:val="24"/>
          <w:lang w:eastAsia="ko-KR"/>
        </w:rPr>
        <w:t>: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1.3</w:t>
      </w:r>
      <w:r>
        <w:rPr>
          <w:rFonts w:ascii="Book Antiqua" w:eastAsia="Malgun Gothic" w:hAnsi="Book Antiqua"/>
          <w:sz w:val="24"/>
          <w:lang w:eastAsia="ko-KR"/>
        </w:rPr>
        <w:t>0–</w:t>
      </w:r>
      <w:r w:rsidRPr="006427BE">
        <w:rPr>
          <w:rFonts w:ascii="Book Antiqua" w:eastAsia="Malgun Gothic" w:hAnsi="Book Antiqua"/>
          <w:sz w:val="24"/>
          <w:lang w:eastAsia="ko-KR"/>
        </w:rPr>
        <w:t>13.33</w:t>
      </w:r>
      <w:proofErr w:type="gramStart"/>
      <w:r w:rsidRPr="006427BE">
        <w:rPr>
          <w:rFonts w:ascii="Book Antiqua" w:eastAsia="Malgun Gothic" w:hAnsi="Book Antiqua"/>
          <w:sz w:val="24"/>
          <w:lang w:eastAsia="ko-KR"/>
        </w:rPr>
        <w:t>)</w:t>
      </w:r>
      <w:r w:rsidRPr="006427BE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51]</w:t>
      </w:r>
      <w:r w:rsidRPr="00DB6601">
        <w:rPr>
          <w:rFonts w:ascii="Book Antiqua" w:eastAsia="Malgun Gothic" w:hAnsi="Book Antiqua"/>
          <w:sz w:val="24"/>
          <w:lang w:eastAsia="ko-KR"/>
        </w:rPr>
        <w:t>.</w:t>
      </w:r>
    </w:p>
    <w:p w:rsidR="003549BE" w:rsidRPr="00DB6601" w:rsidRDefault="003549BE" w:rsidP="003549BE">
      <w:pPr>
        <w:spacing w:line="360" w:lineRule="auto"/>
        <w:ind w:firstLine="420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sz w:val="24"/>
          <w:lang w:eastAsia="ko-KR"/>
        </w:rPr>
        <w:t>Only one study evaluated i</w:t>
      </w:r>
      <w:r w:rsidRPr="006427BE">
        <w:rPr>
          <w:rFonts w:ascii="Book Antiqua" w:eastAsia="Malgun Gothic" w:hAnsi="Book Antiqua"/>
          <w:sz w:val="24"/>
          <w:lang w:eastAsia="ko-KR"/>
        </w:rPr>
        <w:t>ntraoperative glycemic variability in LT</w:t>
      </w:r>
      <w:r>
        <w:rPr>
          <w:rFonts w:ascii="Book Antiqua" w:eastAsia="Malgun Gothic" w:hAnsi="Book Antiqua"/>
          <w:sz w:val="24"/>
          <w:lang w:eastAsia="ko-KR"/>
        </w:rPr>
        <w:t xml:space="preserve">. In this </w:t>
      </w:r>
      <w:r w:rsidRPr="00DB6601">
        <w:rPr>
          <w:rFonts w:ascii="Book Antiqua" w:eastAsia="Malgun Gothic" w:hAnsi="Book Antiqua"/>
          <w:sz w:val="24"/>
          <w:lang w:eastAsia="ko-KR"/>
        </w:rPr>
        <w:t>retrospective study of 668 LT patients in 2010</w:t>
      </w:r>
      <w:r>
        <w:rPr>
          <w:rFonts w:ascii="Book Antiqua" w:eastAsia="Malgun Gothic" w:hAnsi="Book Antiqua"/>
          <w:sz w:val="24"/>
          <w:lang w:eastAsia="ko-KR"/>
        </w:rPr>
        <w:t>, i</w:t>
      </w:r>
      <w:r w:rsidRPr="006427BE">
        <w:rPr>
          <w:rFonts w:ascii="Book Antiqua" w:eastAsia="Malgun Gothic" w:hAnsi="Book Antiqua"/>
          <w:sz w:val="24"/>
          <w:lang w:eastAsia="ko-KR"/>
        </w:rPr>
        <w:t>ntraoperative variability in blood glucose (SD ≥ 55.0 mg/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dL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) </w:t>
      </w:r>
      <w:r>
        <w:rPr>
          <w:rFonts w:ascii="Book Antiqua" w:eastAsia="Malgun Gothic" w:hAnsi="Book Antiqua"/>
          <w:sz w:val="24"/>
          <w:lang w:eastAsia="ko-KR"/>
        </w:rPr>
        <w:t>nearly doubled the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risk </w:t>
      </w:r>
      <w:r>
        <w:rPr>
          <w:rFonts w:ascii="Book Antiqua" w:eastAsia="Malgun Gothic" w:hAnsi="Book Antiqua"/>
          <w:sz w:val="24"/>
          <w:lang w:eastAsia="ko-KR"/>
        </w:rPr>
        <w:t>of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reoperation for hemorrhage </w:t>
      </w:r>
      <w:r w:rsidRPr="00DB6601">
        <w:rPr>
          <w:rFonts w:ascii="Book Antiqua" w:eastAsia="Malgun Gothic" w:hAnsi="Book Antiqua"/>
          <w:sz w:val="24"/>
          <w:lang w:eastAsia="ko-KR"/>
        </w:rPr>
        <w:t>(</w:t>
      </w:r>
      <w:r>
        <w:rPr>
          <w:rFonts w:ascii="Book Antiqua" w:eastAsia="Malgun Gothic" w:hAnsi="Book Antiqua"/>
          <w:sz w:val="24"/>
          <w:lang w:eastAsia="ko-KR"/>
        </w:rPr>
        <w:t xml:space="preserve">RR = 1.9, </w:t>
      </w:r>
      <w:r w:rsidR="00735367">
        <w:rPr>
          <w:rFonts w:ascii="Book Antiqua" w:eastAsia="Malgun Gothic" w:hAnsi="Book Antiqua"/>
          <w:sz w:val="24"/>
          <w:lang w:eastAsia="ko-KR"/>
        </w:rPr>
        <w:t>95%</w:t>
      </w:r>
      <w:r w:rsidRPr="006427BE">
        <w:rPr>
          <w:rFonts w:ascii="Book Antiqua" w:eastAsia="Malgun Gothic" w:hAnsi="Book Antiqua"/>
          <w:sz w:val="24"/>
          <w:lang w:eastAsia="ko-KR"/>
        </w:rPr>
        <w:t>CI</w:t>
      </w:r>
      <w:r>
        <w:rPr>
          <w:rFonts w:ascii="Book Antiqua" w:eastAsia="Malgun Gothic" w:hAnsi="Book Antiqua"/>
          <w:sz w:val="24"/>
          <w:lang w:eastAsia="ko-KR"/>
        </w:rPr>
        <w:t>: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1.2</w:t>
      </w:r>
      <w:r>
        <w:rPr>
          <w:rFonts w:ascii="Book Antiqua" w:eastAsia="Malgun Gothic" w:hAnsi="Book Antiqua"/>
          <w:sz w:val="24"/>
          <w:lang w:eastAsia="ko-KR"/>
        </w:rPr>
        <w:t>–</w:t>
      </w:r>
      <w:r w:rsidRPr="006427BE">
        <w:rPr>
          <w:rFonts w:ascii="Book Antiqua" w:eastAsia="Malgun Gothic" w:hAnsi="Book Antiqua"/>
          <w:sz w:val="24"/>
          <w:lang w:eastAsia="ko-KR"/>
        </w:rPr>
        <w:t>3.0</w:t>
      </w:r>
      <w:proofErr w:type="gramStart"/>
      <w:r w:rsidRPr="006427BE">
        <w:rPr>
          <w:rFonts w:ascii="Book Antiqua" w:eastAsia="Malgun Gothic" w:hAnsi="Book Antiqua"/>
          <w:sz w:val="24"/>
          <w:lang w:eastAsia="ko-KR"/>
        </w:rPr>
        <w:t>)</w:t>
      </w:r>
      <w:r>
        <w:rPr>
          <w:rFonts w:ascii="Book Antiqua" w:eastAsia="Malgun Gothic" w:hAnsi="Book Antiqua"/>
          <w:sz w:val="24"/>
          <w:vertAlign w:val="superscript"/>
          <w:lang w:eastAsia="ko-KR"/>
        </w:rPr>
        <w:t>[</w:t>
      </w:r>
      <w:proofErr w:type="gramEnd"/>
      <w:r>
        <w:rPr>
          <w:rFonts w:ascii="Book Antiqua" w:eastAsia="Malgun Gothic" w:hAnsi="Book Antiqua"/>
          <w:sz w:val="24"/>
          <w:vertAlign w:val="superscript"/>
          <w:lang w:eastAsia="ko-KR"/>
        </w:rPr>
        <w:t>52]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 xml:space="preserve">However, the reason for this increased risk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remains unclear. According to Hendriks </w:t>
      </w:r>
      <w:r w:rsidRPr="00DB6601">
        <w:rPr>
          <w:rFonts w:ascii="Book Antiqua" w:eastAsia="Malgun Gothic" w:hAnsi="Book Antiqua"/>
          <w:i/>
          <w:sz w:val="24"/>
          <w:lang w:eastAsia="ko-KR"/>
        </w:rPr>
        <w:t xml:space="preserve">et </w:t>
      </w:r>
      <w:proofErr w:type="gramStart"/>
      <w:r w:rsidRPr="00DB6601">
        <w:rPr>
          <w:rFonts w:ascii="Book Antiqua" w:eastAsia="Malgun Gothic" w:hAnsi="Book Antiqua"/>
          <w:i/>
          <w:sz w:val="24"/>
          <w:lang w:eastAsia="ko-KR"/>
        </w:rPr>
        <w:t>al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53]</w:t>
      </w:r>
      <w:r>
        <w:rPr>
          <w:rFonts w:ascii="Book Antiqua" w:eastAsia="Malgun Gothic" w:hAnsi="Book Antiqua"/>
          <w:noProof/>
          <w:sz w:val="24"/>
          <w:lang w:eastAsia="ko-KR"/>
        </w:rPr>
        <w:t>,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972CDC">
        <w:rPr>
          <w:rFonts w:ascii="Book Antiqua" w:eastAsia="Malgun Gothic" w:hAnsi="Book Antiqua"/>
          <w:sz w:val="24"/>
          <w:lang w:eastAsia="ko-KR"/>
        </w:rPr>
        <w:t>surgical re-intervention in LT patients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CC6C0B">
        <w:rPr>
          <w:rFonts w:ascii="Book Antiqua" w:eastAsia="Malgun Gothic" w:hAnsi="Book Antiqua"/>
          <w:sz w:val="24"/>
          <w:lang w:eastAsia="ko-KR"/>
        </w:rPr>
        <w:t xml:space="preserve">is related </w:t>
      </w:r>
      <w:r>
        <w:rPr>
          <w:rFonts w:ascii="Book Antiqua" w:eastAsia="Malgun Gothic" w:hAnsi="Book Antiqua"/>
          <w:sz w:val="24"/>
          <w:lang w:eastAsia="ko-KR"/>
        </w:rPr>
        <w:t xml:space="preserve">to </w:t>
      </w:r>
      <w:r w:rsidRPr="006427BE">
        <w:rPr>
          <w:rFonts w:ascii="Book Antiqua" w:eastAsia="Malgun Gothic" w:hAnsi="Book Antiqua"/>
          <w:sz w:val="24"/>
          <w:lang w:eastAsia="ko-KR"/>
        </w:rPr>
        <w:t>intraoperative blood loss</w:t>
      </w:r>
      <w:r>
        <w:rPr>
          <w:rFonts w:ascii="Book Antiqua" w:eastAsia="Malgun Gothic" w:hAnsi="Book Antiqua"/>
          <w:sz w:val="24"/>
          <w:lang w:eastAsia="ko-KR"/>
        </w:rPr>
        <w:t>.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It is possible that the </w:t>
      </w:r>
      <w:r w:rsidRPr="0007703E">
        <w:rPr>
          <w:rFonts w:ascii="Book Antiqua" w:eastAsia="Malgun Gothic" w:hAnsi="Book Antiqua"/>
          <w:sz w:val="24"/>
          <w:lang w:eastAsia="ko-KR"/>
        </w:rPr>
        <w:t>turnover in body fluid</w:t>
      </w:r>
      <w:r>
        <w:rPr>
          <w:rFonts w:ascii="Book Antiqua" w:eastAsia="Malgun Gothic" w:hAnsi="Book Antiqua"/>
          <w:sz w:val="24"/>
          <w:lang w:eastAsia="ko-KR"/>
        </w:rPr>
        <w:t>s due to m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assive blood loss </w:t>
      </w:r>
      <w:r>
        <w:rPr>
          <w:rFonts w:ascii="Book Antiqua" w:eastAsia="Malgun Gothic" w:hAnsi="Book Antiqua"/>
          <w:sz w:val="24"/>
          <w:lang w:eastAsia="ko-KR"/>
        </w:rPr>
        <w:t xml:space="preserve">results in an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instability in blood glucose concentrations. </w:t>
      </w:r>
      <w:r w:rsidRPr="00DB6601">
        <w:rPr>
          <w:rFonts w:ascii="Book Antiqua" w:eastAsia="Malgun Gothic" w:hAnsi="Book Antiqua"/>
          <w:i/>
          <w:sz w:val="24"/>
          <w:lang w:eastAsia="ko-KR"/>
        </w:rPr>
        <w:t>In vitro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studies </w:t>
      </w:r>
      <w:r>
        <w:rPr>
          <w:rFonts w:ascii="Book Antiqua" w:eastAsia="Malgun Gothic" w:hAnsi="Book Antiqua"/>
          <w:sz w:val="24"/>
          <w:lang w:eastAsia="ko-KR"/>
        </w:rPr>
        <w:t>indicate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that rapid, wide swings in glucose levels </w:t>
      </w:r>
      <w:r>
        <w:rPr>
          <w:rFonts w:ascii="Book Antiqua" w:eastAsia="Malgun Gothic" w:hAnsi="Book Antiqua"/>
          <w:sz w:val="24"/>
          <w:lang w:eastAsia="ko-KR"/>
        </w:rPr>
        <w:t>can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adversely affect normal cellular defenses and coagulation/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fibrinolytic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proofErr w:type="gramStart"/>
      <w:r w:rsidRPr="006427BE">
        <w:rPr>
          <w:rFonts w:ascii="Book Antiqua" w:eastAsia="Malgun Gothic" w:hAnsi="Book Antiqua"/>
          <w:sz w:val="24"/>
          <w:lang w:eastAsia="ko-KR"/>
        </w:rPr>
        <w:t>systems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54,55]</w:t>
      </w:r>
      <w:r w:rsidRPr="00DB6601">
        <w:rPr>
          <w:rFonts w:ascii="Book Antiqua" w:eastAsia="Malgun Gothic" w:hAnsi="Book Antiqua"/>
          <w:sz w:val="24"/>
          <w:lang w:eastAsia="ko-KR"/>
        </w:rPr>
        <w:t>.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i/>
          <w:sz w:val="24"/>
          <w:lang w:eastAsia="ko-KR"/>
        </w:rPr>
      </w:pPr>
      <w:r w:rsidRPr="00DB6601">
        <w:rPr>
          <w:rFonts w:ascii="Book Antiqua" w:eastAsia="Malgun Gothic" w:hAnsi="Book Antiqua"/>
          <w:b/>
          <w:i/>
          <w:sz w:val="24"/>
          <w:lang w:eastAsia="ko-KR"/>
        </w:rPr>
        <w:lastRenderedPageBreak/>
        <w:t xml:space="preserve">Persistent </w:t>
      </w:r>
      <w:proofErr w:type="spellStart"/>
      <w:r w:rsidRPr="00DB6601">
        <w:rPr>
          <w:rFonts w:ascii="Book Antiqua" w:eastAsia="Malgun Gothic" w:hAnsi="Book Antiqua"/>
          <w:b/>
          <w:i/>
          <w:sz w:val="24"/>
          <w:lang w:eastAsia="ko-KR"/>
        </w:rPr>
        <w:t>neohepatic</w:t>
      </w:r>
      <w:proofErr w:type="spellEnd"/>
      <w:r w:rsidRPr="00DB6601">
        <w:rPr>
          <w:rFonts w:ascii="Book Antiqua" w:eastAsia="Malgun Gothic" w:hAnsi="Book Antiqua"/>
          <w:b/>
          <w:i/>
          <w:sz w:val="24"/>
          <w:lang w:eastAsia="ko-KR"/>
        </w:rPr>
        <w:t xml:space="preserve"> hyperglycemia and graft dysfunction</w:t>
      </w:r>
    </w:p>
    <w:p w:rsidR="003549BE" w:rsidRDefault="003549BE" w:rsidP="003549BE">
      <w:pPr>
        <w:spacing w:line="360" w:lineRule="auto"/>
        <w:contextualSpacing/>
        <w:rPr>
          <w:rFonts w:ascii="Book Antiqua" w:eastAsia="HYGothic-Medium" w:hAnsi="Book Antiqua"/>
          <w:sz w:val="24"/>
          <w:lang w:eastAsia="ko-KR"/>
        </w:rPr>
      </w:pPr>
      <w:r>
        <w:rPr>
          <w:rFonts w:ascii="Book Antiqua" w:eastAsia="HYGothic-Medium" w:hAnsi="Book Antiqua"/>
          <w:sz w:val="24"/>
        </w:rPr>
        <w:t>As g</w:t>
      </w:r>
      <w:r w:rsidRPr="006427BE">
        <w:rPr>
          <w:rFonts w:ascii="Book Antiqua" w:eastAsia="HYGothic-Medium" w:hAnsi="Book Antiqua"/>
          <w:sz w:val="24"/>
        </w:rPr>
        <w:t>raft-related proble</w:t>
      </w:r>
      <w:r w:rsidRPr="00DB6601">
        <w:rPr>
          <w:rFonts w:ascii="Book Antiqua" w:eastAsia="HYGothic-Medium" w:hAnsi="Book Antiqua"/>
          <w:sz w:val="24"/>
        </w:rPr>
        <w:t xml:space="preserve">ms are the most </w:t>
      </w:r>
      <w:r w:rsidRPr="00DB6601">
        <w:rPr>
          <w:rFonts w:ascii="Book Antiqua" w:eastAsia="HYGothic-Medium" w:hAnsi="Book Antiqua"/>
          <w:sz w:val="24"/>
          <w:lang w:eastAsia="ko-KR"/>
        </w:rPr>
        <w:t>important</w:t>
      </w:r>
      <w:r w:rsidRPr="00DB6601">
        <w:rPr>
          <w:rFonts w:ascii="Book Antiqua" w:eastAsia="HYGothic-Medium" w:hAnsi="Book Antiqua"/>
          <w:sz w:val="24"/>
        </w:rPr>
        <w:t xml:space="preserve"> determi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nant of </w:t>
      </w:r>
      <w:r>
        <w:rPr>
          <w:rFonts w:ascii="Book Antiqua" w:eastAsia="HYGothic-Medium" w:hAnsi="Book Antiqua"/>
          <w:sz w:val="24"/>
          <w:lang w:eastAsia="ko-KR"/>
        </w:rPr>
        <w:t>initial</w:t>
      </w:r>
      <w:r w:rsidRPr="006427BE">
        <w:rPr>
          <w:rFonts w:ascii="Book Antiqua" w:eastAsia="HYGothic-Medium" w:hAnsi="Book Antiqua"/>
          <w:sz w:val="24"/>
        </w:rPr>
        <w:t xml:space="preserve"> prognosis after </w:t>
      </w:r>
      <w:proofErr w:type="gramStart"/>
      <w:r w:rsidRPr="006427BE">
        <w:rPr>
          <w:rFonts w:ascii="Book Antiqua" w:eastAsia="HYGothic-Medium" w:hAnsi="Book Antiqua"/>
          <w:sz w:val="24"/>
        </w:rPr>
        <w:t>LT</w:t>
      </w:r>
      <w:r w:rsidRPr="006427BE">
        <w:rPr>
          <w:rFonts w:ascii="Book Antiqua" w:eastAsia="HYGothic-Medium" w:hAnsi="Book Antiqua"/>
          <w:noProof/>
          <w:sz w:val="24"/>
          <w:vertAlign w:val="superscript"/>
        </w:rPr>
        <w:t>[</w:t>
      </w:r>
      <w:proofErr w:type="gramEnd"/>
      <w:r w:rsidRPr="006427BE">
        <w:rPr>
          <w:rFonts w:ascii="Book Antiqua" w:eastAsia="HYGothic-Medium" w:hAnsi="Book Antiqua"/>
          <w:noProof/>
          <w:sz w:val="24"/>
          <w:vertAlign w:val="superscript"/>
        </w:rPr>
        <w:t>5</w:t>
      </w:r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6</w:t>
      </w:r>
      <w:r w:rsidRPr="00DB6601">
        <w:rPr>
          <w:rFonts w:ascii="Book Antiqua" w:eastAsia="HYGothic-Medium" w:hAnsi="Book Antiqua"/>
          <w:noProof/>
          <w:sz w:val="24"/>
          <w:vertAlign w:val="superscript"/>
        </w:rPr>
        <w:t>]</w:t>
      </w:r>
      <w:r>
        <w:rPr>
          <w:rFonts w:ascii="Book Antiqua" w:eastAsia="HYGothic-Medium" w:hAnsi="Book Antiqua"/>
          <w:sz w:val="24"/>
          <w:lang w:eastAsia="ko-KR"/>
        </w:rPr>
        <w:t>,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</w:t>
      </w:r>
      <w:r>
        <w:rPr>
          <w:rFonts w:ascii="Book Antiqua" w:eastAsia="HYGothic-Medium" w:hAnsi="Book Antiqua"/>
          <w:sz w:val="24"/>
          <w:lang w:eastAsia="ko-KR"/>
        </w:rPr>
        <w:t>early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detection of </w:t>
      </w:r>
      <w:r w:rsidRPr="00DB6601">
        <w:rPr>
          <w:rFonts w:ascii="Book Antiqua" w:eastAsia="HYGothic-Medium" w:hAnsi="Book Antiqua"/>
          <w:sz w:val="24"/>
        </w:rPr>
        <w:t xml:space="preserve">graft-related </w:t>
      </w:r>
      <w:r w:rsidRPr="00DB6601">
        <w:rPr>
          <w:rFonts w:ascii="Book Antiqua" w:eastAsia="HYGothic-Medium" w:hAnsi="Book Antiqua"/>
          <w:sz w:val="24"/>
          <w:lang w:eastAsia="ko-KR"/>
        </w:rPr>
        <w:t>factor</w:t>
      </w:r>
      <w:r>
        <w:rPr>
          <w:rFonts w:ascii="Book Antiqua" w:eastAsia="HYGothic-Medium" w:hAnsi="Book Antiqua"/>
          <w:sz w:val="24"/>
          <w:lang w:eastAsia="ko-KR"/>
        </w:rPr>
        <w:t>s is important for</w:t>
      </w:r>
      <w:r w:rsidRPr="006427BE">
        <w:rPr>
          <w:rFonts w:ascii="Book Antiqua" w:eastAsia="HYGothic-Medium" w:hAnsi="Book Antiqua"/>
          <w:sz w:val="24"/>
        </w:rPr>
        <w:t xml:space="preserve"> </w:t>
      </w:r>
      <w:r w:rsidRPr="00DB6601">
        <w:rPr>
          <w:rFonts w:ascii="Book Antiqua" w:eastAsia="HYGothic-Medium" w:hAnsi="Book Antiqua"/>
          <w:sz w:val="24"/>
          <w:lang w:eastAsia="ko-KR"/>
        </w:rPr>
        <w:t>improv</w:t>
      </w:r>
      <w:r>
        <w:rPr>
          <w:rFonts w:ascii="Book Antiqua" w:eastAsia="HYGothic-Medium" w:hAnsi="Book Antiqua"/>
          <w:sz w:val="24"/>
          <w:lang w:eastAsia="ko-KR"/>
        </w:rPr>
        <w:t>ing</w:t>
      </w:r>
      <w:r w:rsidRPr="006427BE">
        <w:rPr>
          <w:rFonts w:ascii="Book Antiqua" w:eastAsia="HYGothic-Medium" w:hAnsi="Book Antiqua"/>
          <w:sz w:val="24"/>
        </w:rPr>
        <w:t xml:space="preserve"> post</w:t>
      </w:r>
      <w:r w:rsidRPr="00DB6601">
        <w:rPr>
          <w:rFonts w:ascii="Book Antiqua" w:eastAsia="HYGothic-Medium" w:hAnsi="Book Antiqua"/>
          <w:sz w:val="24"/>
          <w:lang w:eastAsia="ko-KR"/>
        </w:rPr>
        <w:t>-</w:t>
      </w:r>
      <w:r w:rsidRPr="00DB6601">
        <w:rPr>
          <w:rFonts w:ascii="Book Antiqua" w:eastAsia="HYGothic-Medium" w:hAnsi="Book Antiqua"/>
          <w:sz w:val="24"/>
        </w:rPr>
        <w:t xml:space="preserve">transplant outcome. </w:t>
      </w:r>
      <w:r w:rsidRPr="00DB6601">
        <w:rPr>
          <w:rFonts w:ascii="Book Antiqua" w:eastAsia="HYGothic-Medium" w:hAnsi="Book Antiqua"/>
          <w:sz w:val="24"/>
          <w:lang w:eastAsia="ko-KR"/>
        </w:rPr>
        <w:t>Since the early 1990s, blood glucose monitor</w:t>
      </w:r>
      <w:r>
        <w:rPr>
          <w:rFonts w:ascii="Book Antiqua" w:eastAsia="HYGothic-Medium" w:hAnsi="Book Antiqua"/>
          <w:sz w:val="24"/>
          <w:lang w:eastAsia="ko-KR"/>
        </w:rPr>
        <w:t>ing has been used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as a sensitive indicator of early </w:t>
      </w:r>
      <w:r w:rsidRPr="00DB6601">
        <w:rPr>
          <w:rFonts w:ascii="Book Antiqua" w:eastAsia="HYGothic-Medium" w:hAnsi="Book Antiqua"/>
          <w:sz w:val="24"/>
          <w:lang w:eastAsia="ko-KR"/>
        </w:rPr>
        <w:t>liver</w:t>
      </w:r>
      <w:r>
        <w:rPr>
          <w:rFonts w:ascii="Book Antiqua" w:eastAsia="HYGothic-Medium" w:hAnsi="Book Antiqua"/>
          <w:sz w:val="24"/>
          <w:lang w:eastAsia="ko-KR"/>
        </w:rPr>
        <w:t>-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graft </w:t>
      </w:r>
      <w:proofErr w:type="gramStart"/>
      <w:r w:rsidRPr="006427BE">
        <w:rPr>
          <w:rFonts w:ascii="Book Antiqua" w:eastAsia="HYGothic-Medium" w:hAnsi="Book Antiqua"/>
          <w:sz w:val="24"/>
          <w:lang w:eastAsia="ko-KR"/>
        </w:rPr>
        <w:t>function</w:t>
      </w:r>
      <w:r w:rsidRPr="006427BE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[</w:t>
      </w:r>
      <w:proofErr w:type="gramEnd"/>
      <w:r w:rsidRPr="006427BE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5</w:t>
      </w:r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7]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. </w:t>
      </w:r>
      <w:r>
        <w:rPr>
          <w:rFonts w:ascii="Book Antiqua" w:eastAsia="HYGothic-Medium" w:hAnsi="Book Antiqua"/>
          <w:sz w:val="24"/>
          <w:lang w:eastAsia="ko-KR"/>
        </w:rPr>
        <w:t xml:space="preserve">In animals receiving </w:t>
      </w:r>
      <w:r w:rsidRPr="007866DC">
        <w:rPr>
          <w:rFonts w:ascii="Book Antiqua" w:eastAsia="HYGothic-Medium" w:hAnsi="Book Antiqua"/>
          <w:sz w:val="24"/>
          <w:lang w:eastAsia="ko-KR"/>
        </w:rPr>
        <w:t>partial liver allograft</w:t>
      </w:r>
      <w:r>
        <w:rPr>
          <w:rFonts w:ascii="Book Antiqua" w:eastAsia="HYGothic-Medium" w:hAnsi="Book Antiqua"/>
          <w:sz w:val="24"/>
          <w:lang w:eastAsia="ko-KR"/>
        </w:rPr>
        <w:t xml:space="preserve">s, </w:t>
      </w:r>
      <w:r w:rsidRPr="00353272">
        <w:rPr>
          <w:rFonts w:ascii="Book Antiqua" w:eastAsia="HYGothic-Medium" w:hAnsi="Book Antiqua"/>
          <w:sz w:val="24"/>
        </w:rPr>
        <w:t>graft functio</w:t>
      </w:r>
      <w:r w:rsidRPr="00353272">
        <w:rPr>
          <w:rFonts w:ascii="Book Antiqua" w:eastAsia="HYGothic-Medium" w:hAnsi="Book Antiqua"/>
          <w:sz w:val="24"/>
          <w:lang w:eastAsia="ko-KR"/>
        </w:rPr>
        <w:t xml:space="preserve">n </w:t>
      </w:r>
      <w:r>
        <w:rPr>
          <w:rFonts w:ascii="Book Antiqua" w:eastAsia="HYGothic-Medium" w:hAnsi="Book Antiqua"/>
          <w:sz w:val="24"/>
          <w:lang w:eastAsia="ko-KR"/>
        </w:rPr>
        <w:t xml:space="preserve">was predicted by </w:t>
      </w:r>
      <w:r w:rsidRPr="00DB6601">
        <w:rPr>
          <w:rFonts w:ascii="Book Antiqua" w:eastAsia="HYGothic-Medium" w:hAnsi="Book Antiqua"/>
          <w:sz w:val="24"/>
        </w:rPr>
        <w:t xml:space="preserve">intraoperative balance </w:t>
      </w:r>
      <w:r>
        <w:rPr>
          <w:rFonts w:ascii="Book Antiqua" w:eastAsia="HYGothic-Medium" w:hAnsi="Book Antiqua"/>
          <w:sz w:val="24"/>
        </w:rPr>
        <w:t xml:space="preserve">of </w:t>
      </w:r>
      <w:r w:rsidRPr="00DB6601">
        <w:rPr>
          <w:rFonts w:ascii="Book Antiqua" w:eastAsia="HYGothic-Medium" w:hAnsi="Book Antiqua"/>
          <w:sz w:val="24"/>
          <w:lang w:eastAsia="ko-KR"/>
        </w:rPr>
        <w:t>glucose production and utilization in the liver</w:t>
      </w:r>
      <w:r>
        <w:rPr>
          <w:rFonts w:ascii="Book Antiqua" w:eastAsia="HYGothic-Medium" w:hAnsi="Book Antiqua"/>
          <w:sz w:val="24"/>
          <w:lang w:eastAsia="ko-KR"/>
        </w:rPr>
        <w:t>, measured as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the difference between </w:t>
      </w:r>
      <w:r>
        <w:rPr>
          <w:rFonts w:ascii="Book Antiqua" w:eastAsia="HYGothic-Medium" w:hAnsi="Book Antiqua"/>
          <w:sz w:val="24"/>
          <w:lang w:eastAsia="ko-KR"/>
        </w:rPr>
        <w:t xml:space="preserve">hepatic </w:t>
      </w:r>
      <w:r w:rsidRPr="006427BE">
        <w:rPr>
          <w:rFonts w:ascii="Book Antiqua" w:eastAsia="HYGothic-Medium" w:hAnsi="Book Antiqua"/>
          <w:sz w:val="24"/>
          <w:lang w:eastAsia="ko-KR"/>
        </w:rPr>
        <w:t>glucose inflow</w:t>
      </w:r>
      <w:r>
        <w:rPr>
          <w:rFonts w:ascii="Book Antiqua" w:eastAsia="HYGothic-Medium" w:hAnsi="Book Antiqua"/>
          <w:sz w:val="24"/>
          <w:lang w:eastAsia="ko-KR"/>
        </w:rPr>
        <w:t xml:space="preserve"> (at the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portal vein and hepatic artery</w:t>
      </w:r>
      <w:r>
        <w:rPr>
          <w:rFonts w:ascii="Book Antiqua" w:eastAsia="HYGothic-Medium" w:hAnsi="Book Antiqua"/>
          <w:sz w:val="24"/>
          <w:lang w:eastAsia="ko-KR"/>
        </w:rPr>
        <w:t>)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and outflow </w:t>
      </w:r>
      <w:r>
        <w:rPr>
          <w:rFonts w:ascii="Book Antiqua" w:eastAsia="HYGothic-Medium" w:hAnsi="Book Antiqua"/>
          <w:sz w:val="24"/>
          <w:lang w:eastAsia="ko-KR"/>
        </w:rPr>
        <w:t>(from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</w:t>
      </w:r>
      <w:r w:rsidRPr="00DB6601">
        <w:rPr>
          <w:rFonts w:ascii="Book Antiqua" w:eastAsia="HYGothic-Medium" w:hAnsi="Book Antiqua"/>
          <w:sz w:val="24"/>
          <w:lang w:eastAsia="ko-KR"/>
        </w:rPr>
        <w:t>the hepatic vein, to the liver</w:t>
      </w:r>
      <w:r>
        <w:rPr>
          <w:rFonts w:ascii="Book Antiqua" w:eastAsia="HYGothic-Medium" w:hAnsi="Book Antiqua"/>
          <w:sz w:val="24"/>
        </w:rPr>
        <w:t>)</w:t>
      </w:r>
      <w:r w:rsidRPr="00DB6601">
        <w:rPr>
          <w:rFonts w:ascii="Book Antiqua" w:eastAsia="HYGothic-Medium" w:hAnsi="Book Antiqua"/>
          <w:noProof/>
          <w:sz w:val="24"/>
          <w:vertAlign w:val="superscript"/>
        </w:rPr>
        <w:t>[5</w:t>
      </w:r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8</w:t>
      </w:r>
      <w:r w:rsidRPr="00DB6601">
        <w:rPr>
          <w:rFonts w:ascii="Book Antiqua" w:eastAsia="HYGothic-Medium" w:hAnsi="Book Antiqua"/>
          <w:noProof/>
          <w:sz w:val="24"/>
          <w:vertAlign w:val="superscript"/>
        </w:rPr>
        <w:t>]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. Impaired glucose uptake and continuous </w:t>
      </w:r>
      <w:proofErr w:type="spellStart"/>
      <w:r w:rsidRPr="00DB6601">
        <w:rPr>
          <w:rFonts w:ascii="Book Antiqua" w:eastAsia="HYGothic-Medium" w:hAnsi="Book Antiqua"/>
          <w:sz w:val="24"/>
          <w:lang w:eastAsia="ko-KR"/>
        </w:rPr>
        <w:t>glycogenolysis</w:t>
      </w:r>
      <w:proofErr w:type="spellEnd"/>
      <w:r w:rsidRPr="00DB6601">
        <w:rPr>
          <w:rFonts w:ascii="Book Antiqua" w:eastAsia="HYGothic-Medium" w:hAnsi="Book Antiqua"/>
          <w:sz w:val="24"/>
          <w:lang w:eastAsia="ko-KR"/>
        </w:rPr>
        <w:t xml:space="preserve"> cause</w:t>
      </w:r>
      <w:r>
        <w:rPr>
          <w:rFonts w:ascii="Book Antiqua" w:eastAsia="HYGothic-Medium" w:hAnsi="Book Antiqua"/>
          <w:sz w:val="24"/>
          <w:lang w:eastAsia="ko-KR"/>
        </w:rPr>
        <w:t>s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persistent reperfusion hyperglycemia, which may be an early sign 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of impaired graft </w:t>
      </w:r>
      <w:proofErr w:type="gramStart"/>
      <w:r w:rsidRPr="00DB6601">
        <w:rPr>
          <w:rFonts w:ascii="Book Antiqua" w:eastAsia="HYGothic-Medium" w:hAnsi="Book Antiqua"/>
          <w:sz w:val="24"/>
          <w:lang w:eastAsia="ko-KR"/>
        </w:rPr>
        <w:t>function</w:t>
      </w:r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59]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. </w:t>
      </w:r>
      <w:r>
        <w:rPr>
          <w:rFonts w:ascii="Book Antiqua" w:eastAsia="HYGothic-Medium" w:hAnsi="Book Antiqua"/>
          <w:sz w:val="24"/>
          <w:lang w:eastAsia="ko-KR"/>
        </w:rPr>
        <w:t>Therefore, b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lood glucose levels during the </w:t>
      </w:r>
      <w:proofErr w:type="spellStart"/>
      <w:r w:rsidRPr="006427BE">
        <w:rPr>
          <w:rFonts w:ascii="Book Antiqua" w:eastAsia="HYGothic-Medium" w:hAnsi="Book Antiqua"/>
          <w:sz w:val="24"/>
          <w:lang w:eastAsia="ko-KR"/>
        </w:rPr>
        <w:t>neohepatic</w:t>
      </w:r>
      <w:proofErr w:type="spellEnd"/>
      <w:r w:rsidRPr="006427BE">
        <w:rPr>
          <w:rFonts w:ascii="Book Antiqua" w:eastAsia="HYGothic-Medium" w:hAnsi="Book Antiqua"/>
          <w:sz w:val="24"/>
          <w:lang w:eastAsia="ko-KR"/>
        </w:rPr>
        <w:t xml:space="preserve"> phase can be associated with post-transplant liver function. </w:t>
      </w:r>
      <w:r>
        <w:rPr>
          <w:rFonts w:ascii="Book Antiqua" w:eastAsia="HYGothic-Medium" w:hAnsi="Book Antiqua"/>
          <w:sz w:val="24"/>
          <w:lang w:eastAsia="ko-KR"/>
        </w:rPr>
        <w:t>Moreover, a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recent retrospective study </w:t>
      </w:r>
      <w:r>
        <w:rPr>
          <w:rFonts w:ascii="Book Antiqua" w:eastAsia="HYGothic-Medium" w:hAnsi="Book Antiqua"/>
          <w:sz w:val="24"/>
          <w:lang w:eastAsia="ko-KR"/>
        </w:rPr>
        <w:t xml:space="preserve">found 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that </w:t>
      </w:r>
      <w:r w:rsidRPr="00DB6601">
        <w:rPr>
          <w:rFonts w:ascii="Book Antiqua" w:eastAsia="HYGothic-Medium" w:hAnsi="Book Antiqua"/>
          <w:sz w:val="24"/>
          <w:lang w:eastAsia="ko-KR"/>
        </w:rPr>
        <w:t>hyperglycemia (&gt; 200 mg/</w:t>
      </w:r>
      <w:proofErr w:type="spellStart"/>
      <w:r w:rsidRPr="00DB6601">
        <w:rPr>
          <w:rFonts w:ascii="Book Antiqua" w:eastAsia="HYGothic-Medium" w:hAnsi="Book Antiqua"/>
          <w:sz w:val="24"/>
          <w:lang w:eastAsia="ko-KR"/>
        </w:rPr>
        <w:t>dL</w:t>
      </w:r>
      <w:proofErr w:type="spellEnd"/>
      <w:r w:rsidRPr="00DB6601">
        <w:rPr>
          <w:rFonts w:ascii="Book Antiqua" w:eastAsia="HYGothic-Medium" w:hAnsi="Book Antiqua"/>
          <w:sz w:val="24"/>
          <w:lang w:eastAsia="ko-KR"/>
        </w:rPr>
        <w:t xml:space="preserve">) </w:t>
      </w:r>
      <w:r>
        <w:rPr>
          <w:rFonts w:ascii="Book Antiqua" w:eastAsia="HYGothic-Medium" w:hAnsi="Book Antiqua"/>
          <w:sz w:val="24"/>
          <w:lang w:eastAsia="ko-KR"/>
        </w:rPr>
        <w:t xml:space="preserve">maintained </w:t>
      </w:r>
      <w:r w:rsidRPr="006427BE">
        <w:rPr>
          <w:rFonts w:ascii="Book Antiqua" w:eastAsia="HYGothic-Medium" w:hAnsi="Book Antiqua"/>
          <w:sz w:val="24"/>
          <w:lang w:eastAsia="ko-KR"/>
        </w:rPr>
        <w:t>until the immediate post-transplant period was associated with liver allograft rejection within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 one </w:t>
      </w:r>
      <w:proofErr w:type="gramStart"/>
      <w:r w:rsidRPr="00DB6601">
        <w:rPr>
          <w:rFonts w:ascii="Book Antiqua" w:eastAsia="HYGothic-Medium" w:hAnsi="Book Antiqua"/>
          <w:sz w:val="24"/>
          <w:lang w:eastAsia="ko-KR"/>
        </w:rPr>
        <w:t>year</w:t>
      </w:r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60]</w:t>
      </w:r>
      <w:r w:rsidRPr="00DB6601">
        <w:rPr>
          <w:rFonts w:ascii="Book Antiqua" w:eastAsia="HYGothic-Medium" w:hAnsi="Book Antiqua"/>
          <w:sz w:val="24"/>
          <w:lang w:eastAsia="ko-KR"/>
        </w:rPr>
        <w:t>.</w:t>
      </w:r>
      <w:r w:rsidRPr="00DB6601" w:rsidDel="007E1AD5">
        <w:rPr>
          <w:rFonts w:ascii="Book Antiqua" w:eastAsia="HYGothic-Medium" w:hAnsi="Book Antiqua"/>
          <w:sz w:val="24"/>
          <w:lang w:eastAsia="ko-KR"/>
        </w:rPr>
        <w:t xml:space="preserve"> </w:t>
      </w:r>
      <w:r>
        <w:rPr>
          <w:rFonts w:ascii="Book Antiqua" w:eastAsia="HYGothic-Medium" w:hAnsi="Book Antiqua"/>
          <w:sz w:val="24"/>
          <w:lang w:eastAsia="ko-KR"/>
        </w:rPr>
        <w:t>The decline in</w:t>
      </w:r>
      <w:r>
        <w:rPr>
          <w:rFonts w:ascii="Book Antiqua" w:eastAsia="Malgun Gothic" w:hAnsi="Book Antiqua"/>
          <w:sz w:val="24"/>
          <w:lang w:eastAsia="ko-KR"/>
        </w:rPr>
        <w:t xml:space="preserve"> i</w:t>
      </w:r>
      <w:r w:rsidRPr="006427BE">
        <w:rPr>
          <w:rFonts w:ascii="Book Antiqua" w:eastAsia="Malgun Gothic" w:hAnsi="Book Antiqua"/>
          <w:sz w:val="24"/>
          <w:lang w:eastAsia="ko-KR"/>
        </w:rPr>
        <w:t>ntraoperative b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lood glucose </w:t>
      </w:r>
      <w:r>
        <w:rPr>
          <w:rFonts w:ascii="Book Antiqua" w:eastAsia="HYGothic-Medium" w:hAnsi="Book Antiqua"/>
          <w:sz w:val="24"/>
          <w:lang w:eastAsia="ko-KR"/>
        </w:rPr>
        <w:t>that we observed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near the end of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 </w:t>
      </w:r>
      <w:r>
        <w:rPr>
          <w:rFonts w:ascii="Book Antiqua" w:eastAsia="HYGothic-Medium" w:hAnsi="Book Antiqua"/>
          <w:sz w:val="24"/>
          <w:lang w:eastAsia="ko-KR"/>
        </w:rPr>
        <w:t xml:space="preserve">the </w:t>
      </w:r>
      <w:proofErr w:type="spellStart"/>
      <w:r w:rsidRPr="006427BE">
        <w:rPr>
          <w:rFonts w:ascii="Book Antiqua" w:eastAsia="HYGothic-Medium" w:hAnsi="Book Antiqua"/>
          <w:sz w:val="24"/>
          <w:lang w:eastAsia="ko-KR"/>
        </w:rPr>
        <w:t>neohepatic</w:t>
      </w:r>
      <w:proofErr w:type="spellEnd"/>
      <w:r w:rsidRPr="006427BE">
        <w:rPr>
          <w:rFonts w:ascii="Book Antiqua" w:eastAsia="HYGothic-Medium" w:hAnsi="Book Antiqua"/>
          <w:sz w:val="24"/>
          <w:lang w:eastAsia="ko-KR"/>
        </w:rPr>
        <w:t xml:space="preserve"> phase</w:t>
      </w:r>
      <w:r>
        <w:rPr>
          <w:rFonts w:ascii="Book Antiqua" w:eastAsia="HYGothic-Medium" w:hAnsi="Book Antiqua"/>
          <w:sz w:val="24"/>
          <w:lang w:eastAsia="ko-KR"/>
        </w:rPr>
        <w:t xml:space="preserve"> during LT (Figure 1) has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</w:t>
      </w:r>
      <w:r w:rsidRPr="00DB6601">
        <w:rPr>
          <w:rFonts w:ascii="Book Antiqua" w:eastAsia="HYGothic-Medium" w:hAnsi="Book Antiqua"/>
          <w:sz w:val="24"/>
          <w:lang w:eastAsia="ko-KR"/>
        </w:rPr>
        <w:t>not been previously</w:t>
      </w:r>
      <w:r>
        <w:rPr>
          <w:rFonts w:ascii="Book Antiqua" w:eastAsia="HYGothic-Medium" w:hAnsi="Book Antiqua"/>
          <w:sz w:val="24"/>
          <w:lang w:eastAsia="ko-KR"/>
        </w:rPr>
        <w:t xml:space="preserve"> described. Future study is needed to determine whether this decline is associated 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with functional recovery of the grafted liver. </w:t>
      </w:r>
    </w:p>
    <w:p w:rsidR="003549BE" w:rsidRPr="00DB6601" w:rsidRDefault="003549BE" w:rsidP="003549BE">
      <w:pPr>
        <w:spacing w:line="360" w:lineRule="auto"/>
        <w:ind w:firstLine="420"/>
        <w:contextualSpacing/>
        <w:rPr>
          <w:rFonts w:ascii="Book Antiqua" w:eastAsia="HYGothic-Medium" w:hAnsi="Book Antiqua"/>
          <w:sz w:val="24"/>
          <w:lang w:eastAsia="ko-KR"/>
        </w:rPr>
      </w:pPr>
      <w:r w:rsidRPr="006427BE">
        <w:rPr>
          <w:rFonts w:ascii="Book Antiqua" w:eastAsia="HYGothic-Medium" w:hAnsi="Book Antiqua"/>
          <w:sz w:val="24"/>
          <w:lang w:eastAsia="ko-KR"/>
        </w:rPr>
        <w:t>Prior reports indicate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 that pronounced insulin insensitivity and </w:t>
      </w:r>
      <w:proofErr w:type="spellStart"/>
      <w:r w:rsidRPr="00DB6601">
        <w:rPr>
          <w:rFonts w:ascii="Book Antiqua" w:eastAsia="HYGothic-Medium" w:hAnsi="Book Antiqua"/>
          <w:sz w:val="24"/>
          <w:lang w:eastAsia="ko-KR"/>
        </w:rPr>
        <w:t>hyperinsulinemia</w:t>
      </w:r>
      <w:proofErr w:type="spellEnd"/>
      <w:r w:rsidRPr="00DB6601">
        <w:rPr>
          <w:rFonts w:ascii="Book Antiqua" w:eastAsia="HYGothic-Medium" w:hAnsi="Book Antiqua"/>
          <w:sz w:val="24"/>
          <w:lang w:eastAsia="ko-KR"/>
        </w:rPr>
        <w:t xml:space="preserve"> in liver failure </w:t>
      </w:r>
      <w:r>
        <w:rPr>
          <w:rFonts w:ascii="Book Antiqua" w:eastAsia="HYGothic-Medium" w:hAnsi="Book Antiqua"/>
          <w:sz w:val="24"/>
          <w:lang w:eastAsia="ko-KR"/>
        </w:rPr>
        <w:t>a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re attributable 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to pancreatic </w:t>
      </w:r>
      <w:proofErr w:type="spellStart"/>
      <w:r w:rsidRPr="00DB6601">
        <w:rPr>
          <w:rFonts w:ascii="Book Antiqua" w:eastAsia="HYGothic-Medium" w:hAnsi="Book Antiqua"/>
          <w:sz w:val="24"/>
          <w:lang w:eastAsia="ko-KR"/>
        </w:rPr>
        <w:t>hypersecretion</w:t>
      </w:r>
      <w:proofErr w:type="spellEnd"/>
      <w:r w:rsidRPr="00DB6601">
        <w:rPr>
          <w:rFonts w:ascii="Book Antiqua" w:eastAsia="HYGothic-Medium" w:hAnsi="Book Antiqua"/>
          <w:sz w:val="24"/>
          <w:lang w:eastAsia="ko-KR"/>
        </w:rPr>
        <w:t xml:space="preserve"> and reduced hepatic insulin clearance, secondary to </w:t>
      </w:r>
      <w:proofErr w:type="spellStart"/>
      <w:proofErr w:type="gramStart"/>
      <w:r w:rsidRPr="00DB6601">
        <w:rPr>
          <w:rFonts w:ascii="Book Antiqua" w:eastAsia="HYGothic-Medium" w:hAnsi="Book Antiqua"/>
          <w:sz w:val="24"/>
          <w:lang w:eastAsia="ko-KR"/>
        </w:rPr>
        <w:t>hyperglucagonemia</w:t>
      </w:r>
      <w:proofErr w:type="spellEnd"/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61]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. These metabolic abnormalities disappear after </w:t>
      </w:r>
      <w:r>
        <w:rPr>
          <w:rFonts w:ascii="Book Antiqua" w:eastAsia="HYGothic-Medium" w:hAnsi="Book Antiqua"/>
          <w:sz w:val="24"/>
          <w:lang w:eastAsia="ko-KR"/>
        </w:rPr>
        <w:t xml:space="preserve">successful </w:t>
      </w:r>
      <w:proofErr w:type="gramStart"/>
      <w:r w:rsidRPr="006427BE">
        <w:rPr>
          <w:rFonts w:ascii="Book Antiqua" w:eastAsia="HYGothic-Medium" w:hAnsi="Book Antiqua"/>
          <w:sz w:val="24"/>
          <w:lang w:eastAsia="ko-KR"/>
        </w:rPr>
        <w:t>LT</w:t>
      </w:r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HYGothic-Medium" w:hAnsi="Book Antiqua"/>
          <w:noProof/>
          <w:sz w:val="24"/>
          <w:vertAlign w:val="superscript"/>
          <w:lang w:eastAsia="ko-KR"/>
        </w:rPr>
        <w:t>62]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. Thus, </w:t>
      </w:r>
      <w:r>
        <w:rPr>
          <w:rFonts w:ascii="Book Antiqua" w:eastAsia="HYGothic-Medium" w:hAnsi="Book Antiqua"/>
          <w:sz w:val="24"/>
          <w:lang w:eastAsia="ko-KR"/>
        </w:rPr>
        <w:t>resolution of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hyperglycemia would be expected </w:t>
      </w:r>
      <w:r>
        <w:rPr>
          <w:rFonts w:ascii="Book Antiqua" w:eastAsia="HYGothic-Medium" w:hAnsi="Book Antiqua"/>
          <w:sz w:val="24"/>
          <w:lang w:eastAsia="ko-KR"/>
        </w:rPr>
        <w:t>at the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</w:t>
      </w:r>
      <w:r>
        <w:rPr>
          <w:rFonts w:ascii="Book Antiqua" w:eastAsia="HYGothic-Medium" w:hAnsi="Book Antiqua"/>
          <w:sz w:val="24"/>
          <w:lang w:eastAsia="ko-KR"/>
        </w:rPr>
        <w:t xml:space="preserve">end and immediately following 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LT </w:t>
      </w:r>
      <w:r>
        <w:rPr>
          <w:rFonts w:ascii="Book Antiqua" w:eastAsia="HYGothic-Medium" w:hAnsi="Book Antiqua"/>
          <w:sz w:val="24"/>
          <w:lang w:eastAsia="ko-KR"/>
        </w:rPr>
        <w:t>upon</w:t>
      </w:r>
      <w:r w:rsidRPr="006427BE">
        <w:rPr>
          <w:rFonts w:ascii="Book Antiqua" w:eastAsia="HYGothic-Medium" w:hAnsi="Book Antiqua"/>
          <w:sz w:val="24"/>
          <w:lang w:eastAsia="ko-KR"/>
        </w:rPr>
        <w:t xml:space="preserve"> recovery of liver graft function</w:t>
      </w:r>
      <w:r w:rsidRPr="00DB6601">
        <w:rPr>
          <w:rFonts w:ascii="Book Antiqua" w:eastAsia="HYGothic-Medium" w:hAnsi="Book Antiqua"/>
          <w:sz w:val="24"/>
          <w:lang w:eastAsia="ko-KR"/>
        </w:rPr>
        <w:t xml:space="preserve">. 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i/>
          <w:sz w:val="24"/>
          <w:lang w:eastAsia="ko-KR"/>
        </w:rPr>
      </w:pPr>
      <w:r w:rsidRPr="00DB6601">
        <w:rPr>
          <w:rFonts w:ascii="Book Antiqua" w:eastAsia="Malgun Gothic" w:hAnsi="Book Antiqua"/>
          <w:b/>
          <w:i/>
          <w:sz w:val="24"/>
          <w:lang w:eastAsia="ko-KR"/>
        </w:rPr>
        <w:t>Mortality rate</w:t>
      </w:r>
    </w:p>
    <w:p w:rsidR="003549BE" w:rsidRPr="00DB6601" w:rsidRDefault="003549BE" w:rsidP="003549BE">
      <w:pPr>
        <w:autoSpaceDE w:val="0"/>
        <w:autoSpaceDN w:val="0"/>
        <w:adjustRightInd w:val="0"/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sz w:val="24"/>
          <w:lang w:eastAsia="ko-KR"/>
        </w:rPr>
        <w:t>T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he effect of intraoperative glucose management on mortality </w:t>
      </w:r>
      <w:r>
        <w:rPr>
          <w:rFonts w:ascii="Book Antiqua" w:eastAsia="Malgun Gothic" w:hAnsi="Book Antiqua"/>
          <w:sz w:val="24"/>
          <w:lang w:eastAsia="ko-KR"/>
        </w:rPr>
        <w:t>has primarily been examined in patients undergoing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cardiac surgery. </w:t>
      </w:r>
      <w:r>
        <w:rPr>
          <w:rFonts w:ascii="Book Antiqua" w:eastAsia="Malgun Gothic" w:hAnsi="Book Antiqua"/>
          <w:sz w:val="24"/>
          <w:lang w:eastAsia="ko-KR"/>
        </w:rPr>
        <w:t xml:space="preserve">Such studies identified a benefit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in patients </w:t>
      </w:r>
      <w:r>
        <w:rPr>
          <w:rFonts w:ascii="Book Antiqua" w:eastAsia="Malgun Gothic" w:hAnsi="Book Antiqua"/>
          <w:sz w:val="24"/>
          <w:lang w:eastAsia="ko-KR"/>
        </w:rPr>
        <w:t>with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myocardial infarction </w:t>
      </w:r>
      <w:r>
        <w:rPr>
          <w:rFonts w:ascii="Book Antiqua" w:eastAsia="Malgun Gothic" w:hAnsi="Book Antiqua"/>
          <w:sz w:val="24"/>
          <w:lang w:eastAsia="ko-KR"/>
        </w:rPr>
        <w:t>who received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intraoperative infusion</w:t>
      </w:r>
      <w:r>
        <w:rPr>
          <w:rFonts w:ascii="Book Antiqua" w:eastAsia="Malgun Gothic" w:hAnsi="Book Antiqua"/>
          <w:sz w:val="24"/>
          <w:lang w:eastAsia="ko-KR"/>
        </w:rPr>
        <w:t>s of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r w:rsidRPr="00C81A5D">
        <w:rPr>
          <w:rFonts w:ascii="Book Antiqua" w:eastAsia="Malgun Gothic" w:hAnsi="Book Antiqua"/>
          <w:sz w:val="24"/>
          <w:lang w:eastAsia="ko-KR"/>
        </w:rPr>
        <w:t>insulin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>a</w:t>
      </w:r>
      <w:r>
        <w:rPr>
          <w:rFonts w:ascii="Book Antiqua" w:eastAsia="Malgun Gothic" w:hAnsi="Book Antiqua"/>
          <w:sz w:val="24"/>
          <w:lang w:eastAsia="ko-KR"/>
        </w:rPr>
        <w:t>nd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proofErr w:type="gramStart"/>
      <w:r w:rsidRPr="006427BE">
        <w:rPr>
          <w:rFonts w:ascii="Book Antiqua" w:eastAsia="Malgun Gothic" w:hAnsi="Book Antiqua"/>
          <w:sz w:val="24"/>
          <w:lang w:eastAsia="ko-KR"/>
        </w:rPr>
        <w:t>potassium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63,64]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Additional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studies </w:t>
      </w:r>
      <w:r>
        <w:rPr>
          <w:rFonts w:ascii="Book Antiqua" w:eastAsia="Malgun Gothic" w:hAnsi="Book Antiqua"/>
          <w:sz w:val="24"/>
          <w:lang w:eastAsia="ko-KR"/>
        </w:rPr>
        <w:t>have evaluated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the effects of intensive glycemic control on mortality </w:t>
      </w:r>
      <w:r>
        <w:rPr>
          <w:rFonts w:ascii="Book Antiqua" w:eastAsia="Malgun Gothic" w:hAnsi="Book Antiqua"/>
          <w:sz w:val="24"/>
          <w:lang w:eastAsia="ko-KR"/>
        </w:rPr>
        <w:t>following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coronary artery bypass </w:t>
      </w:r>
      <w:proofErr w:type="gramStart"/>
      <w:r w:rsidRPr="00DB6601">
        <w:rPr>
          <w:rFonts w:ascii="Book Antiqua" w:eastAsia="Malgun Gothic" w:hAnsi="Book Antiqua"/>
          <w:sz w:val="24"/>
          <w:lang w:eastAsia="ko-KR"/>
        </w:rPr>
        <w:t>grafting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65-67]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The </w:t>
      </w:r>
      <w:r w:rsidRPr="00DB6601">
        <w:rPr>
          <w:rFonts w:ascii="Book Antiqua" w:eastAsia="Malgun Gothic" w:hAnsi="Book Antiqua"/>
          <w:sz w:val="24"/>
          <w:lang w:eastAsia="ko-KR"/>
        </w:rPr>
        <w:lastRenderedPageBreak/>
        <w:t xml:space="preserve">retrospective study by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Ammori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i/>
          <w:sz w:val="24"/>
          <w:lang w:eastAsia="ko-KR"/>
        </w:rPr>
        <w:t xml:space="preserve">et </w:t>
      </w:r>
      <w:proofErr w:type="gramStart"/>
      <w:r w:rsidRPr="00DB6601">
        <w:rPr>
          <w:rFonts w:ascii="Book Antiqua" w:eastAsia="Malgun Gothic" w:hAnsi="Book Antiqua"/>
          <w:i/>
          <w:sz w:val="24"/>
          <w:lang w:eastAsia="ko-KR"/>
        </w:rPr>
        <w:t>al</w:t>
      </w:r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[</w:t>
      </w:r>
      <w:proofErr w:type="gramEnd"/>
      <w:r w:rsidRPr="00DB6601">
        <w:rPr>
          <w:rFonts w:ascii="Book Antiqua" w:eastAsia="Malgun Gothic" w:hAnsi="Book Antiqua"/>
          <w:noProof/>
          <w:sz w:val="24"/>
          <w:vertAlign w:val="superscript"/>
          <w:lang w:eastAsia="ko-KR"/>
        </w:rPr>
        <w:t>3]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also reported one</w:t>
      </w:r>
      <w:r w:rsidRPr="006427BE">
        <w:rPr>
          <w:rFonts w:ascii="Book Antiqua" w:eastAsia="Malgun Gothic" w:hAnsi="Book Antiqua"/>
          <w:sz w:val="24"/>
          <w:lang w:eastAsia="ko-KR"/>
        </w:rPr>
        <w:t>-year mortality</w:t>
      </w:r>
      <w:r>
        <w:rPr>
          <w:rFonts w:ascii="Book Antiqua" w:eastAsia="Malgun Gothic" w:hAnsi="Book Antiqua"/>
          <w:sz w:val="24"/>
          <w:lang w:eastAsia="ko-KR"/>
        </w:rPr>
        <w:t xml:space="preserve"> rates, which were higher in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patients with poorly controlled hyperglycemia </w:t>
      </w:r>
      <w:r>
        <w:rPr>
          <w:rFonts w:ascii="Book Antiqua" w:eastAsia="Malgun Gothic" w:hAnsi="Book Antiqua"/>
          <w:sz w:val="24"/>
          <w:lang w:eastAsia="ko-KR"/>
        </w:rPr>
        <w:t>compared to those with well-controlled glucose levels (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21.9% </w:t>
      </w:r>
      <w:r w:rsidRPr="00DB6601">
        <w:rPr>
          <w:rFonts w:ascii="Book Antiqua" w:eastAsia="Malgun Gothic" w:hAnsi="Book Antiqua"/>
          <w:i/>
          <w:sz w:val="24"/>
          <w:lang w:eastAsia="ko-KR"/>
        </w:rPr>
        <w:t>vs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8.8%). A prospective clinical study of the relationship between intraoperative blood glucose and post-transplant mortality is thus warranted. 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b/>
          <w:sz w:val="24"/>
          <w:lang w:eastAsia="ko-KR"/>
        </w:rPr>
      </w:pPr>
      <w:r w:rsidRPr="00DB6601">
        <w:rPr>
          <w:rFonts w:ascii="Book Antiqua" w:hAnsi="Book Antiqua"/>
          <w:b/>
          <w:sz w:val="24"/>
        </w:rPr>
        <w:t>CONCLUSION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</w:t>
      </w:r>
      <w:r w:rsidRPr="00DB6601">
        <w:rPr>
          <w:rFonts w:ascii="Book Antiqua" w:hAnsi="Book Antiqua"/>
          <w:sz w:val="24"/>
        </w:rPr>
        <w:t>atients with end</w:t>
      </w:r>
      <w:r w:rsidRPr="00DB6601">
        <w:rPr>
          <w:rFonts w:ascii="Book Antiqua" w:eastAsia="Malgun Gothic" w:hAnsi="Book Antiqua"/>
          <w:sz w:val="24"/>
          <w:lang w:eastAsia="ko-KR"/>
        </w:rPr>
        <w:t>-</w:t>
      </w:r>
      <w:r w:rsidRPr="00DB6601">
        <w:rPr>
          <w:rFonts w:ascii="Book Antiqua" w:hAnsi="Book Antiqua"/>
          <w:sz w:val="24"/>
        </w:rPr>
        <w:t xml:space="preserve">stage liver </w:t>
      </w:r>
      <w:r>
        <w:rPr>
          <w:rFonts w:ascii="Book Antiqua" w:hAnsi="Book Antiqua"/>
          <w:sz w:val="24"/>
        </w:rPr>
        <w:t xml:space="preserve">disease exhibit </w:t>
      </w:r>
      <w:proofErr w:type="spellStart"/>
      <w:r w:rsidRPr="006427BE">
        <w:rPr>
          <w:rFonts w:ascii="Book Antiqua" w:eastAsia="Malgun Gothic" w:hAnsi="Book Antiqua"/>
          <w:sz w:val="24"/>
          <w:lang w:eastAsia="ko-KR"/>
        </w:rPr>
        <w:t>hepatogenic</w:t>
      </w:r>
      <w:proofErr w:type="spellEnd"/>
      <w:r w:rsidRPr="006427BE">
        <w:rPr>
          <w:rFonts w:ascii="Book Antiqua" w:eastAsia="Malgun Gothic" w:hAnsi="Book Antiqua"/>
          <w:sz w:val="24"/>
          <w:lang w:eastAsia="ko-KR"/>
        </w:rPr>
        <w:t xml:space="preserve"> diabetes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, which manifests as peripheral insulin resistance and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hyperinsulinemia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>. During LT</w:t>
      </w:r>
      <w:r>
        <w:rPr>
          <w:rFonts w:ascii="Book Antiqua" w:eastAsia="Malgun Gothic" w:hAnsi="Book Antiqua"/>
          <w:sz w:val="24"/>
          <w:lang w:eastAsia="ko-KR"/>
        </w:rPr>
        <w:t>, additional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exogenous factors lead to intraoperative refractory hyperglycemia</w:t>
      </w:r>
      <w:r>
        <w:rPr>
          <w:rFonts w:ascii="Book Antiqua" w:eastAsia="Malgun Gothic" w:hAnsi="Book Antiqua"/>
          <w:sz w:val="24"/>
          <w:lang w:eastAsia="ko-KR"/>
        </w:rPr>
        <w:t>, with peak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blood glucose </w:t>
      </w:r>
      <w:r>
        <w:rPr>
          <w:rFonts w:ascii="Book Antiqua" w:eastAsia="Malgun Gothic" w:hAnsi="Book Antiqua"/>
          <w:sz w:val="24"/>
          <w:lang w:eastAsia="ko-KR"/>
        </w:rPr>
        <w:t xml:space="preserve">levels occurring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after reperfusion. </w:t>
      </w:r>
      <w:r>
        <w:rPr>
          <w:rFonts w:ascii="Book Antiqua" w:eastAsia="Malgun Gothic" w:hAnsi="Book Antiqua"/>
          <w:sz w:val="24"/>
          <w:lang w:eastAsia="ko-KR"/>
        </w:rPr>
        <w:t xml:space="preserve">As there are no specific guidelines, </w:t>
      </w:r>
      <w:r w:rsidRPr="00C75741">
        <w:rPr>
          <w:rFonts w:ascii="Book Antiqua" w:eastAsia="Malgun Gothic" w:hAnsi="Book Antiqua"/>
          <w:sz w:val="24"/>
          <w:lang w:eastAsia="ko-KR"/>
        </w:rPr>
        <w:t>conventional methods from other clinical fields</w:t>
      </w:r>
      <w:r w:rsidRPr="006427BE" w:rsidDel="00E47109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are used for the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intraoperative management of hyperglycemia </w:t>
      </w:r>
      <w:r>
        <w:rPr>
          <w:rFonts w:ascii="Book Antiqua" w:eastAsia="Malgun Gothic" w:hAnsi="Book Antiqua"/>
          <w:sz w:val="24"/>
          <w:lang w:eastAsia="ko-KR"/>
        </w:rPr>
        <w:t>in these patients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Retrospective studies demonstrate that i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ntraoperative hyperglycemia </w:t>
      </w:r>
      <w:r>
        <w:rPr>
          <w:rFonts w:ascii="Book Antiqua" w:eastAsia="Malgun Gothic" w:hAnsi="Book Antiqua"/>
          <w:sz w:val="24"/>
          <w:lang w:eastAsia="ko-KR"/>
        </w:rPr>
        <w:t>is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associated with </w:t>
      </w:r>
      <w:r>
        <w:rPr>
          <w:rFonts w:ascii="Book Antiqua" w:eastAsia="Malgun Gothic" w:hAnsi="Book Antiqua"/>
          <w:sz w:val="24"/>
          <w:lang w:eastAsia="ko-KR"/>
        </w:rPr>
        <w:t>increased risk for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 infection 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and </w:t>
      </w:r>
      <w:r>
        <w:rPr>
          <w:rFonts w:ascii="Book Antiqua" w:eastAsia="Malgun Gothic" w:hAnsi="Book Antiqua"/>
          <w:sz w:val="24"/>
          <w:lang w:eastAsia="ko-KR"/>
        </w:rPr>
        <w:t>one</w:t>
      </w:r>
      <w:r w:rsidRPr="006427BE">
        <w:rPr>
          <w:rFonts w:ascii="Book Antiqua" w:eastAsia="Malgun Gothic" w:hAnsi="Book Antiqua"/>
          <w:sz w:val="24"/>
          <w:lang w:eastAsia="ko-KR"/>
        </w:rPr>
        <w:t>-ye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ar mortality. </w:t>
      </w:r>
      <w:r>
        <w:rPr>
          <w:rFonts w:ascii="Book Antiqua" w:eastAsia="Malgun Gothic" w:hAnsi="Book Antiqua"/>
          <w:sz w:val="24"/>
          <w:lang w:eastAsia="ko-KR"/>
        </w:rPr>
        <w:t>Furthermore, the v</w:t>
      </w:r>
      <w:r w:rsidRPr="00C64BDE">
        <w:rPr>
          <w:rFonts w:ascii="Book Antiqua" w:eastAsia="Malgun Gothic" w:hAnsi="Book Antiqua"/>
          <w:sz w:val="24"/>
          <w:lang w:eastAsia="ko-KR"/>
        </w:rPr>
        <w:t>ariability in blood glucose level during LT</w:t>
      </w:r>
      <w:r>
        <w:rPr>
          <w:rFonts w:ascii="Book Antiqua" w:eastAsia="Malgun Gothic" w:hAnsi="Book Antiqua"/>
          <w:sz w:val="24"/>
          <w:lang w:eastAsia="ko-KR"/>
        </w:rPr>
        <w:t xml:space="preserve"> may predict post-transplant outcomes.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Diabetogenic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traits return after successful LT, so persistent </w:t>
      </w:r>
      <w:proofErr w:type="spellStart"/>
      <w:r w:rsidRPr="00DB6601">
        <w:rPr>
          <w:rFonts w:ascii="Book Antiqua" w:eastAsia="Malgun Gothic" w:hAnsi="Book Antiqua"/>
          <w:sz w:val="24"/>
          <w:lang w:eastAsia="ko-KR"/>
        </w:rPr>
        <w:t>neohepatic</w:t>
      </w:r>
      <w:proofErr w:type="spellEnd"/>
      <w:r w:rsidRPr="00DB6601">
        <w:rPr>
          <w:rFonts w:ascii="Book Antiqua" w:eastAsia="Malgun Gothic" w:hAnsi="Book Antiqua"/>
          <w:sz w:val="24"/>
          <w:lang w:eastAsia="ko-KR"/>
        </w:rPr>
        <w:t xml:space="preserve"> hyperglycemia in association with early indicators of graft dysfunction should be examined in future stud</w:t>
      </w:r>
      <w:r>
        <w:rPr>
          <w:rFonts w:ascii="Book Antiqua" w:eastAsia="Malgun Gothic" w:hAnsi="Book Antiqua"/>
          <w:sz w:val="24"/>
          <w:lang w:eastAsia="ko-KR"/>
        </w:rPr>
        <w:t>ies, including p</w:t>
      </w:r>
      <w:r w:rsidRPr="00870F4C">
        <w:rPr>
          <w:rFonts w:ascii="Book Antiqua" w:eastAsia="Malgun Gothic" w:hAnsi="Book Antiqua"/>
          <w:sz w:val="24"/>
          <w:lang w:eastAsia="ko-KR"/>
        </w:rPr>
        <w:t>rospective clinical studies on the influence of intraoperative blood glucose on post-transplant outcomes.</w:t>
      </w:r>
    </w:p>
    <w:p w:rsidR="003549BE" w:rsidRPr="00DB6601" w:rsidRDefault="003549BE" w:rsidP="003549BE">
      <w:pPr>
        <w:spacing w:line="360" w:lineRule="auto"/>
        <w:contextualSpacing/>
        <w:rPr>
          <w:rFonts w:ascii="Book Antiqua" w:hAnsi="Book Antiqua"/>
          <w:b/>
          <w:sz w:val="24"/>
          <w:lang w:eastAsia="ko-KR"/>
        </w:rPr>
      </w:pPr>
      <w:r w:rsidRPr="00DB6601">
        <w:rPr>
          <w:rFonts w:ascii="Book Antiqua" w:eastAsia="Malgun Gothic" w:hAnsi="Book Antiqua"/>
          <w:sz w:val="24"/>
          <w:lang w:eastAsia="ko-KR"/>
        </w:rPr>
        <w:br w:type="page"/>
      </w:r>
      <w:r w:rsidRPr="00DB6601">
        <w:rPr>
          <w:rFonts w:ascii="Book Antiqua" w:hAnsi="Book Antiqua"/>
          <w:b/>
          <w:sz w:val="24"/>
        </w:rPr>
        <w:lastRenderedPageBreak/>
        <w:t>REFERENCES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Shangraw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RE</w:t>
      </w:r>
      <w:r w:rsidRPr="00E66B43">
        <w:rPr>
          <w:rFonts w:ascii="Book Antiqua" w:hAnsi="Book Antiqua" w:cs="SimSun"/>
          <w:kern w:val="0"/>
          <w:sz w:val="24"/>
        </w:rPr>
        <w:t>. Metabolic issues in liver transplantation.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Int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Anesthesiol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Clin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2006; </w:t>
      </w:r>
      <w:r w:rsidRPr="00E66B43">
        <w:rPr>
          <w:rFonts w:ascii="Book Antiqua" w:hAnsi="Book Antiqua" w:cs="SimSun"/>
          <w:b/>
          <w:bCs/>
          <w:kern w:val="0"/>
          <w:sz w:val="24"/>
        </w:rPr>
        <w:t>44</w:t>
      </w:r>
      <w:r w:rsidRPr="00E66B43">
        <w:rPr>
          <w:rFonts w:ascii="Book Antiqua" w:hAnsi="Book Antiqua" w:cs="SimSun"/>
          <w:kern w:val="0"/>
          <w:sz w:val="24"/>
        </w:rPr>
        <w:t>: 1-20 [PMID: 16832203 DOI: 10.1097/00004311-200604430-00003]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Ahmadieh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H</w:t>
      </w:r>
      <w:r w:rsidRPr="00E66B43">
        <w:rPr>
          <w:rFonts w:ascii="Book Antiqua" w:hAnsi="Book Antiqua" w:cs="SimSun"/>
          <w:kern w:val="0"/>
          <w:sz w:val="24"/>
        </w:rPr>
        <w:t>, Azar ST. Liver disease and diabetes: association, pathophysiology, and management.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Diabetes Res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Clin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Pract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2014;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104</w:t>
      </w:r>
      <w:r w:rsidRPr="00E66B43">
        <w:rPr>
          <w:rFonts w:ascii="Book Antiqua" w:hAnsi="Book Antiqua" w:cs="SimSun"/>
          <w:kern w:val="0"/>
          <w:sz w:val="24"/>
        </w:rPr>
        <w:t>: 53-62 [PMID: 24485856 DOI: 10.1016/j.diabres.2014.01.003]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Ammori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JB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Sigakis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Englesbe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MJ, O'Reilly M, Pelletier SJ. Effect of intraoperative hyperglycemia during liver transplantation.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Surg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Res</w:t>
      </w:r>
      <w:r w:rsidRPr="00E66B43">
        <w:rPr>
          <w:rFonts w:ascii="Book Antiqua" w:hAnsi="Book Antiqua" w:cs="SimSun"/>
          <w:kern w:val="0"/>
          <w:sz w:val="24"/>
        </w:rPr>
        <w:t> 2007;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140</w:t>
      </w:r>
      <w:r w:rsidRPr="00E66B43">
        <w:rPr>
          <w:rFonts w:ascii="Book Antiqua" w:hAnsi="Book Antiqua" w:cs="SimSun"/>
          <w:kern w:val="0"/>
          <w:sz w:val="24"/>
        </w:rPr>
        <w:t>: 227-233 [PMID: 17509267 DOI: 10.1016/j.jss.2007.02.019]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Shangraw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RE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Hexem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JG. Glucose and potassium metabolic responses to insulin during liver transplantation.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Liver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Transpl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Surg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1996; </w:t>
      </w:r>
      <w:r w:rsidRPr="00E66B43">
        <w:rPr>
          <w:rFonts w:ascii="Book Antiqua" w:hAnsi="Book Antiqua" w:cs="SimSun"/>
          <w:b/>
          <w:bCs/>
          <w:kern w:val="0"/>
          <w:sz w:val="24"/>
        </w:rPr>
        <w:t>2</w:t>
      </w:r>
      <w:r w:rsidRPr="00E66B43">
        <w:rPr>
          <w:rFonts w:ascii="Book Antiqua" w:hAnsi="Book Antiqua" w:cs="SimSun"/>
          <w:kern w:val="0"/>
          <w:sz w:val="24"/>
        </w:rPr>
        <w:t>: 443-454 [PMID: 9346691 DOI: 10.1002/lt.500020607]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5 </w:t>
      </w:r>
      <w:r w:rsidRPr="00E66B43">
        <w:rPr>
          <w:rFonts w:ascii="Book Antiqua" w:hAnsi="Book Antiqua" w:cs="SimSun"/>
          <w:b/>
          <w:bCs/>
          <w:kern w:val="0"/>
          <w:sz w:val="24"/>
        </w:rPr>
        <w:t xml:space="preserve">Van den 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Berghe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G</w:t>
      </w:r>
      <w:r w:rsidRPr="00E66B43">
        <w:rPr>
          <w:rFonts w:ascii="Book Antiqua" w:hAnsi="Book Antiqua" w:cs="SimSun"/>
          <w:kern w:val="0"/>
          <w:sz w:val="24"/>
        </w:rPr>
        <w:t xml:space="preserve">, Wilmer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Hermans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Meersseman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W,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Wouters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Milants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I, Van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Wijngaerden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E,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Bobbaers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H, Bouillon R. Intensive insulin therapy in the medical ICU.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N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Engl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J Med</w:t>
      </w:r>
      <w:r w:rsidRPr="00E66B43">
        <w:rPr>
          <w:rFonts w:ascii="Book Antiqua" w:hAnsi="Book Antiqua" w:cs="SimSun"/>
          <w:kern w:val="0"/>
          <w:sz w:val="24"/>
        </w:rPr>
        <w:t> 2006;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354</w:t>
      </w:r>
      <w:r w:rsidRPr="00E66B43">
        <w:rPr>
          <w:rFonts w:ascii="Book Antiqua" w:hAnsi="Book Antiqua" w:cs="SimSun"/>
          <w:kern w:val="0"/>
          <w:sz w:val="24"/>
        </w:rPr>
        <w:t>: 449-461 [PMID: 16452557 DOI: 10.1056/NEJMoa052521]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6 </w:t>
      </w:r>
      <w:r w:rsidRPr="00E66B43">
        <w:rPr>
          <w:rFonts w:ascii="Book Antiqua" w:hAnsi="Book Antiqua" w:cs="SimSun"/>
          <w:b/>
          <w:bCs/>
          <w:kern w:val="0"/>
          <w:sz w:val="24"/>
        </w:rPr>
        <w:t xml:space="preserve">van den 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Berghe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G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Wouters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Weekers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F,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Verwaest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Bruyninckx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F,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Schetz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Vlasselaers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Ferdinande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Lauwers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P, Bouillon R. Intensive insulin therapy in critically ill patients.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N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Engl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J Med</w:t>
      </w:r>
      <w:r w:rsidRPr="00E66B43">
        <w:rPr>
          <w:rFonts w:ascii="Book Antiqua" w:hAnsi="Book Antiqua" w:cs="SimSun"/>
          <w:kern w:val="0"/>
          <w:sz w:val="24"/>
        </w:rPr>
        <w:t> 2001;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345</w:t>
      </w:r>
      <w:r w:rsidRPr="00E66B43">
        <w:rPr>
          <w:rFonts w:ascii="Book Antiqua" w:hAnsi="Book Antiqua" w:cs="SimSun"/>
          <w:kern w:val="0"/>
          <w:sz w:val="24"/>
        </w:rPr>
        <w:t>: 1359-1367 [PMID: 11794168 DOI: 10.1056/NEJMoa011300]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7 </w:t>
      </w:r>
      <w:r w:rsidRPr="00E66B43">
        <w:rPr>
          <w:rFonts w:ascii="Book Antiqua" w:hAnsi="Book Antiqua" w:cs="SimSun"/>
          <w:b/>
          <w:bCs/>
          <w:kern w:val="0"/>
          <w:sz w:val="24"/>
        </w:rPr>
        <w:t xml:space="preserve">Van 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Herpe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T</w:t>
      </w:r>
      <w:r w:rsidRPr="00E66B43">
        <w:rPr>
          <w:rFonts w:ascii="Book Antiqua" w:hAnsi="Book Antiqua" w:cs="SimSun"/>
          <w:kern w:val="0"/>
          <w:sz w:val="24"/>
        </w:rPr>
        <w:t xml:space="preserve">, De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Brabanter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Beullens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De Moor B, Van den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Berghe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G. Glycemic penalty index for adequately assessing and comparing different blood glucose control algorithms.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Crit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Care</w:t>
      </w:r>
      <w:r w:rsidRPr="00E66B43">
        <w:rPr>
          <w:rFonts w:ascii="Book Antiqua" w:hAnsi="Book Antiqua" w:cs="SimSun"/>
          <w:kern w:val="0"/>
          <w:sz w:val="24"/>
        </w:rPr>
        <w:t> 2008;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12</w:t>
      </w:r>
      <w:r w:rsidRPr="00E66B43">
        <w:rPr>
          <w:rFonts w:ascii="Book Antiqua" w:hAnsi="Book Antiqua" w:cs="SimSun"/>
          <w:kern w:val="0"/>
          <w:sz w:val="24"/>
        </w:rPr>
        <w:t>: R24 [PMID: 18302732 DOI: 10.1186/cc6800]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8 </w:t>
      </w:r>
      <w:r w:rsidRPr="00E66B43">
        <w:rPr>
          <w:rFonts w:ascii="Book Antiqua" w:hAnsi="Book Antiqua" w:cs="SimSun"/>
          <w:b/>
          <w:bCs/>
          <w:kern w:val="0"/>
          <w:sz w:val="24"/>
        </w:rPr>
        <w:t>Xia VW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Obaidi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R, Park 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Braunfeld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Neelakanta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Nourmand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H, Hu KQ, Steadman RH. Insulin therapy in divided doses coupled with blood transfusion versus large bolus doses in patients at high risk for hyperkalemia during liver transplantation.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Cardiothorac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Vasc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Anesth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2010; </w:t>
      </w:r>
      <w:r w:rsidRPr="00E66B43">
        <w:rPr>
          <w:rFonts w:ascii="Book Antiqua" w:hAnsi="Book Antiqua" w:cs="SimSun"/>
          <w:b/>
          <w:bCs/>
          <w:kern w:val="0"/>
          <w:sz w:val="24"/>
        </w:rPr>
        <w:t>24</w:t>
      </w:r>
      <w:r w:rsidRPr="00E66B43">
        <w:rPr>
          <w:rFonts w:ascii="Book Antiqua" w:hAnsi="Book Antiqua" w:cs="SimSun"/>
          <w:kern w:val="0"/>
          <w:sz w:val="24"/>
        </w:rPr>
        <w:t>: 80-83 [PMID: 19362017 DOI: 10.1053/j.jvca.2009.01.032]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9 </w:t>
      </w:r>
      <w:r w:rsidRPr="00E66B43">
        <w:rPr>
          <w:rFonts w:ascii="Book Antiqua" w:hAnsi="Book Antiqua" w:cs="SimSun"/>
          <w:b/>
          <w:bCs/>
          <w:kern w:val="0"/>
          <w:sz w:val="24"/>
        </w:rPr>
        <w:t>Park C</w:t>
      </w:r>
      <w:r w:rsidRPr="00E66B43">
        <w:rPr>
          <w:rFonts w:ascii="Book Antiqua" w:hAnsi="Book Antiqua" w:cs="SimSun"/>
          <w:kern w:val="0"/>
          <w:sz w:val="24"/>
        </w:rPr>
        <w:t xml:space="preserve">, Hsu 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Neelakanta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Nourmand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H,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Braunfeld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Wray C, Steadman RH, Hu KQ, Cheng RT, Xia VW. Severe intraoperative hyperglycemia is independently associated with surgical site infection after liver </w:t>
      </w:r>
      <w:r w:rsidRPr="00E66B43">
        <w:rPr>
          <w:rFonts w:ascii="Book Antiqua" w:hAnsi="Book Antiqua" w:cs="SimSun"/>
          <w:kern w:val="0"/>
          <w:sz w:val="24"/>
        </w:rPr>
        <w:lastRenderedPageBreak/>
        <w:t>transplantation.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>Transplantation</w:t>
      </w:r>
      <w:r w:rsidRPr="00E66B43">
        <w:rPr>
          <w:rFonts w:ascii="Book Antiqua" w:hAnsi="Book Antiqua" w:cs="SimSun"/>
          <w:kern w:val="0"/>
          <w:sz w:val="24"/>
        </w:rPr>
        <w:t> 2009; </w:t>
      </w:r>
      <w:r w:rsidRPr="00E66B43">
        <w:rPr>
          <w:rFonts w:ascii="Book Antiqua" w:hAnsi="Book Antiqua" w:cs="SimSun"/>
          <w:b/>
          <w:bCs/>
          <w:kern w:val="0"/>
          <w:sz w:val="24"/>
        </w:rPr>
        <w:t>87</w:t>
      </w:r>
      <w:r w:rsidRPr="00E66B43">
        <w:rPr>
          <w:rFonts w:ascii="Book Antiqua" w:hAnsi="Book Antiqua" w:cs="SimSun"/>
          <w:kern w:val="0"/>
          <w:sz w:val="24"/>
        </w:rPr>
        <w:t>: 1031-1036 [PMID: 19352123 DOI: 10.1097/TP.0b013e31819cc3e6]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10 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Vanhorebeek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I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Langouche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L, Van den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Berghe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G. Tight blood glucose control with insulin in the ICU: facts and controversies. </w:t>
      </w:r>
      <w:r w:rsidRPr="00E66B43">
        <w:rPr>
          <w:rFonts w:ascii="Book Antiqua" w:hAnsi="Book Antiqua" w:cs="SimSun"/>
          <w:i/>
          <w:iCs/>
          <w:kern w:val="0"/>
          <w:sz w:val="24"/>
        </w:rPr>
        <w:t>Chest</w:t>
      </w:r>
      <w:r w:rsidRPr="00E66B43">
        <w:rPr>
          <w:rFonts w:ascii="Book Antiqua" w:hAnsi="Book Antiqua" w:cs="SimSun"/>
          <w:kern w:val="0"/>
          <w:sz w:val="24"/>
        </w:rPr>
        <w:t> 2007;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132</w:t>
      </w:r>
      <w:r w:rsidRPr="00E66B43">
        <w:rPr>
          <w:rFonts w:ascii="Book Antiqua" w:hAnsi="Book Antiqua" w:cs="SimSun"/>
          <w:kern w:val="0"/>
          <w:sz w:val="24"/>
        </w:rPr>
        <w:t>: 268-278 [PMID: 17625087 DOI: 10.1378/chest.06-3121]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11 </w:t>
      </w:r>
      <w:r w:rsidRPr="00E66B43">
        <w:rPr>
          <w:rFonts w:ascii="Book Antiqua" w:hAnsi="Book Antiqua" w:cs="SimSun"/>
          <w:b/>
          <w:bCs/>
          <w:kern w:val="0"/>
          <w:sz w:val="24"/>
        </w:rPr>
        <w:t xml:space="preserve">Van den 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Berghe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G</w:t>
      </w:r>
      <w:r w:rsidRPr="00E66B43">
        <w:rPr>
          <w:rFonts w:ascii="Book Antiqua" w:hAnsi="Book Antiqua" w:cs="SimSun"/>
          <w:kern w:val="0"/>
          <w:sz w:val="24"/>
        </w:rPr>
        <w:t>. How does blood glucose control with insulin save lives in intensive care?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Clin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Invest</w:t>
      </w:r>
      <w:r w:rsidRPr="00E66B43">
        <w:rPr>
          <w:rFonts w:ascii="Book Antiqua" w:hAnsi="Book Antiqua" w:cs="SimSun"/>
          <w:kern w:val="0"/>
          <w:sz w:val="24"/>
        </w:rPr>
        <w:t> 2004;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114</w:t>
      </w:r>
      <w:r w:rsidRPr="00E66B43">
        <w:rPr>
          <w:rFonts w:ascii="Book Antiqua" w:hAnsi="Book Antiqua" w:cs="SimSun"/>
          <w:kern w:val="0"/>
          <w:sz w:val="24"/>
        </w:rPr>
        <w:t>: 1187-1195 [PMID: 15520847 DOI: 10.1172/jci23506]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12 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Wintergerst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KA</w:t>
      </w:r>
      <w:r w:rsidRPr="00E66B43">
        <w:rPr>
          <w:rFonts w:ascii="Book Antiqua" w:hAnsi="Book Antiqua" w:cs="SimSun"/>
          <w:kern w:val="0"/>
          <w:sz w:val="24"/>
        </w:rPr>
        <w:t>, Foster MB, Sullivan JE, Woods CR. Association of hyperglycemia, glucocorticoids, and insulin use with morbidity and mortality in the pediatric intensive care unit.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Diabetes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Sci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Technol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6</w:t>
      </w:r>
      <w:r w:rsidRPr="00E66B43">
        <w:rPr>
          <w:rFonts w:ascii="Book Antiqua" w:hAnsi="Book Antiqua" w:cs="SimSun"/>
          <w:kern w:val="0"/>
          <w:sz w:val="24"/>
        </w:rPr>
        <w:t>: 5-14 [PMID: 22401317 DOI: 10.1177/193229681200600102]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13 </w:t>
      </w:r>
      <w:r w:rsidRPr="00E66B43">
        <w:rPr>
          <w:rFonts w:ascii="Book Antiqua" w:hAnsi="Book Antiqua" w:cs="SimSun"/>
          <w:b/>
          <w:bCs/>
          <w:kern w:val="0"/>
          <w:sz w:val="24"/>
        </w:rPr>
        <w:t>Duncan AE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Abd-Elsayed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Maheshwari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A, Xu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Soltesz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E, Koch CG. Role of intraoperative and postoperative blood glucose concentrations in predicting outcomes after cardiac surgery. </w:t>
      </w:r>
      <w:r w:rsidRPr="00E66B43">
        <w:rPr>
          <w:rFonts w:ascii="Book Antiqua" w:hAnsi="Book Antiqua" w:cs="SimSun"/>
          <w:i/>
          <w:iCs/>
          <w:kern w:val="0"/>
          <w:sz w:val="24"/>
        </w:rPr>
        <w:t>Anesthesiology</w:t>
      </w:r>
      <w:r w:rsidRPr="00E66B43">
        <w:rPr>
          <w:rFonts w:ascii="Book Antiqua" w:hAnsi="Book Antiqua" w:cs="SimSun"/>
          <w:kern w:val="0"/>
          <w:sz w:val="24"/>
        </w:rPr>
        <w:t> 2010;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112</w:t>
      </w:r>
      <w:r w:rsidRPr="00E66B43">
        <w:rPr>
          <w:rFonts w:ascii="Book Antiqua" w:hAnsi="Book Antiqua" w:cs="SimSun"/>
          <w:kern w:val="0"/>
          <w:sz w:val="24"/>
        </w:rPr>
        <w:t>: 860-871 [PMID: 20216389 DOI: 10.1097/ALN</w:t>
      </w:r>
      <w:r>
        <w:rPr>
          <w:rFonts w:ascii="Book Antiqua" w:hAnsi="Book Antiqua" w:cs="SimSun"/>
          <w:kern w:val="0"/>
          <w:sz w:val="24"/>
        </w:rPr>
        <w:t>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14 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Ouattara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A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Lecomte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P, Le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Manach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Y,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Landi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Jacqueminet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Platonov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I, Bonnet N,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Riou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B,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Coriat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P. Poor intraoperative blood glucose control is associated with a worsened hospital outcome after cardiac surgery in diabetic patients. </w:t>
      </w:r>
      <w:r w:rsidRPr="00E66B43">
        <w:rPr>
          <w:rFonts w:ascii="Book Antiqua" w:hAnsi="Book Antiqua" w:cs="SimSun"/>
          <w:i/>
          <w:iCs/>
          <w:kern w:val="0"/>
          <w:sz w:val="24"/>
        </w:rPr>
        <w:t>Anesthesiology</w:t>
      </w:r>
      <w:r w:rsidRPr="00E66B43">
        <w:rPr>
          <w:rFonts w:ascii="Book Antiqua" w:hAnsi="Book Antiqua" w:cs="SimSun"/>
          <w:kern w:val="0"/>
          <w:sz w:val="24"/>
        </w:rPr>
        <w:t> 2005;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103</w:t>
      </w:r>
      <w:r w:rsidRPr="00E66B43">
        <w:rPr>
          <w:rFonts w:ascii="Book Antiqua" w:hAnsi="Book Antiqua" w:cs="SimSun"/>
          <w:kern w:val="0"/>
          <w:sz w:val="24"/>
        </w:rPr>
        <w:t>: 687-694 [PMID: 16192760 DOI: 10.1097/00000542-200510000-00006]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15 </w:t>
      </w:r>
      <w:r w:rsidRPr="00E66B43">
        <w:rPr>
          <w:rFonts w:ascii="Book Antiqua" w:hAnsi="Book Antiqua" w:cs="SimSun"/>
          <w:b/>
          <w:bCs/>
          <w:kern w:val="0"/>
          <w:sz w:val="24"/>
        </w:rPr>
        <w:t>Song JW</w:t>
      </w:r>
      <w:r w:rsidRPr="00E66B43">
        <w:rPr>
          <w:rFonts w:ascii="Book Antiqua" w:hAnsi="Book Antiqua" w:cs="SimSun"/>
          <w:kern w:val="0"/>
          <w:sz w:val="24"/>
        </w:rPr>
        <w:t xml:space="preserve">, Shim JK,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Yoo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KJ, Oh SY,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Kwak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YL. Impact of intraoperative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hyperglycaemia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on renal dysfunction after off-pump coronary artery bypass.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Interact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Cardiovasc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Thorac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Surg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2013;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17</w:t>
      </w:r>
      <w:r w:rsidRPr="00E66B43">
        <w:rPr>
          <w:rFonts w:ascii="Book Antiqua" w:hAnsi="Book Antiqua" w:cs="SimSun"/>
          <w:kern w:val="0"/>
          <w:sz w:val="24"/>
        </w:rPr>
        <w:t>: 473-478 [PMID: 23690431 DOI: 10.1093/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icvts</w:t>
      </w:r>
      <w:proofErr w:type="spellEnd"/>
      <w:r w:rsidRPr="00E66B43">
        <w:rPr>
          <w:rFonts w:ascii="Book Antiqua" w:hAnsi="Book Antiqua" w:cs="SimSun"/>
          <w:kern w:val="0"/>
          <w:sz w:val="24"/>
        </w:rPr>
        <w:t>/ivt209]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16 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García-Compean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D</w:t>
      </w:r>
      <w:r w:rsidRPr="00E66B43">
        <w:rPr>
          <w:rFonts w:ascii="Book Antiqua" w:hAnsi="Book Antiqua" w:cs="SimSun"/>
          <w:kern w:val="0"/>
          <w:sz w:val="24"/>
        </w:rPr>
        <w:t xml:space="preserve">, Jaquez-Quintana JO, Maldonado-Garza H.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Hepatogenous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diabetes. Current views of an ancient problem.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Ann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Hepatol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</w:t>
      </w:r>
      <w:r>
        <w:rPr>
          <w:rFonts w:ascii="Book Antiqua" w:hAnsi="Book Antiqua" w:cs="SimSun" w:hint="eastAsia"/>
          <w:kern w:val="0"/>
          <w:sz w:val="24"/>
        </w:rPr>
        <w:t>2009</w:t>
      </w:r>
      <w:r w:rsidRPr="00E66B43">
        <w:rPr>
          <w:rFonts w:ascii="Book Antiqua" w:hAnsi="Book Antiqua" w:cs="SimSun"/>
          <w:kern w:val="0"/>
          <w:sz w:val="24"/>
        </w:rPr>
        <w:t>; </w:t>
      </w:r>
      <w:r w:rsidRPr="00E66B43">
        <w:rPr>
          <w:rFonts w:ascii="Book Antiqua" w:hAnsi="Book Antiqua" w:cs="SimSun"/>
          <w:b/>
          <w:bCs/>
          <w:kern w:val="0"/>
          <w:sz w:val="24"/>
        </w:rPr>
        <w:t>8</w:t>
      </w:r>
      <w:r w:rsidRPr="00E66B43">
        <w:rPr>
          <w:rFonts w:ascii="Book Antiqua" w:hAnsi="Book Antiqua" w:cs="SimSun"/>
          <w:kern w:val="0"/>
          <w:sz w:val="24"/>
        </w:rPr>
        <w:t>: 13-20 [PMID: 19221528]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17 </w:t>
      </w:r>
      <w:r w:rsidRPr="00E66B43">
        <w:rPr>
          <w:rFonts w:ascii="Book Antiqua" w:hAnsi="Book Antiqua" w:cs="SimSun"/>
          <w:b/>
          <w:bCs/>
          <w:kern w:val="0"/>
          <w:sz w:val="24"/>
        </w:rPr>
        <w:t>Keller U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Sonnenberg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GE, Burckhardt 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Perruchoud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A. Evidence for an augmented glucagon dependence of hepatic glucose production in cirrhosis of the liver.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Clin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Endocrinol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Metab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1982;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54</w:t>
      </w:r>
      <w:r w:rsidRPr="00E66B43">
        <w:rPr>
          <w:rFonts w:ascii="Book Antiqua" w:hAnsi="Book Antiqua" w:cs="SimSun"/>
          <w:kern w:val="0"/>
          <w:sz w:val="24"/>
        </w:rPr>
        <w:t>: 961-968 [PMID: 6120952 DOI: 10.1210/jcem-54-5-961]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lastRenderedPageBreak/>
        <w:t>18 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Shangraw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RE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Jahoor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F. Effect of liver disease and transplantation on urea synthesis in humans: relationship to acid-base status.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Am 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Physiol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1999; </w:t>
      </w:r>
      <w:r w:rsidRPr="00E66B43">
        <w:rPr>
          <w:rFonts w:ascii="Book Antiqua" w:hAnsi="Book Antiqua" w:cs="SimSun"/>
          <w:b/>
          <w:bCs/>
          <w:kern w:val="0"/>
          <w:sz w:val="24"/>
        </w:rPr>
        <w:t>276</w:t>
      </w:r>
      <w:r w:rsidRPr="00E66B43">
        <w:rPr>
          <w:rFonts w:ascii="Book Antiqua" w:hAnsi="Book Antiqua" w:cs="SimSun"/>
          <w:kern w:val="0"/>
          <w:sz w:val="24"/>
        </w:rPr>
        <w:t>: G1145-G1152 [PMID: 10330005]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19 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Pfortmueller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CA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Wiemann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C, Funk GC,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Leichtle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AB, Fiedler GM,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Exadaktylos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AK, Lindner G. Hypoglycemia is associated with increased mortality in patients with acute decompensated liver cirrhosis.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Crit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Care</w:t>
      </w:r>
      <w:r w:rsidRPr="00E66B43">
        <w:rPr>
          <w:rFonts w:ascii="Book Antiqua" w:hAnsi="Book Antiqua" w:cs="SimSun"/>
          <w:kern w:val="0"/>
          <w:sz w:val="24"/>
        </w:rPr>
        <w:t> 2014; </w:t>
      </w:r>
      <w:r w:rsidRPr="00E66B43">
        <w:rPr>
          <w:rFonts w:ascii="Book Antiqua" w:hAnsi="Book Antiqua" w:cs="SimSun"/>
          <w:b/>
          <w:bCs/>
          <w:kern w:val="0"/>
          <w:sz w:val="24"/>
        </w:rPr>
        <w:t>29</w:t>
      </w:r>
      <w:r w:rsidRPr="00E66B43">
        <w:rPr>
          <w:rFonts w:ascii="Book Antiqua" w:hAnsi="Book Antiqua" w:cs="SimSun"/>
          <w:kern w:val="0"/>
          <w:sz w:val="24"/>
        </w:rPr>
        <w:t>: 316.e7-316.12 [PMID: 24332992 DOI: 10.1016/j.jcrc.2013.11.002]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20 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Erice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E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Llop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E,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Berzigotti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Abraldes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JG,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Conget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I,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Seijo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Reverter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E,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Albillos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A, Bosch 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García-Pagán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JC. Insulin resistance in patients with cirrhosis and portal hypertension.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Am 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Physiol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Gastrointest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Liver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Physiol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302</w:t>
      </w:r>
      <w:r w:rsidRPr="00E66B43">
        <w:rPr>
          <w:rFonts w:ascii="Book Antiqua" w:hAnsi="Book Antiqua" w:cs="SimSun"/>
          <w:kern w:val="0"/>
          <w:sz w:val="24"/>
        </w:rPr>
        <w:t>: G1458-G1465 [PMID: 22492691 DOI: 10.3748/wjg.v18.i3.212]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21 </w:t>
      </w:r>
      <w:r w:rsidRPr="00E66B43">
        <w:rPr>
          <w:rFonts w:ascii="Book Antiqua" w:hAnsi="Book Antiqua" w:cs="SimSun"/>
          <w:b/>
          <w:bCs/>
          <w:kern w:val="0"/>
          <w:sz w:val="24"/>
        </w:rPr>
        <w:t>El-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Zayadi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AR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Anis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M. Hepatitis C virus induced insulin resistance impairs response to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anti viral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therapy.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World 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Gastroenterol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18</w:t>
      </w:r>
      <w:r w:rsidRPr="00E66B43">
        <w:rPr>
          <w:rFonts w:ascii="Book Antiqua" w:hAnsi="Book Antiqua" w:cs="SimSun"/>
          <w:kern w:val="0"/>
          <w:sz w:val="24"/>
        </w:rPr>
        <w:t>: 212-224 [PMID: 22294824 DOI: 10.3748/wjg.v18.i3.212]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22 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Shintani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Y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Fujie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H, Miyoshi H,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Tsutsumi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T, Tsukamoto K, Kimura S, Moriya K, Koike K. Hepatitis C virus infection and diabetes: direct involvement of the virus in the development of insulin resistance. </w:t>
      </w:r>
      <w:r w:rsidRPr="00E66B43">
        <w:rPr>
          <w:rFonts w:ascii="Book Antiqua" w:hAnsi="Book Antiqua" w:cs="SimSun"/>
          <w:i/>
          <w:iCs/>
          <w:kern w:val="0"/>
          <w:sz w:val="24"/>
        </w:rPr>
        <w:t>Gastroenterology</w:t>
      </w:r>
      <w:r w:rsidRPr="00E66B43">
        <w:rPr>
          <w:rFonts w:ascii="Book Antiqua" w:hAnsi="Book Antiqua" w:cs="SimSun"/>
          <w:kern w:val="0"/>
          <w:sz w:val="24"/>
        </w:rPr>
        <w:t> 2004;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126</w:t>
      </w:r>
      <w:r w:rsidRPr="00E66B43">
        <w:rPr>
          <w:rFonts w:ascii="Book Antiqua" w:hAnsi="Book Antiqua" w:cs="SimSun"/>
          <w:kern w:val="0"/>
          <w:sz w:val="24"/>
        </w:rPr>
        <w:t>: 840-848 [PMID: 14988838 DOI: 10.1053/j.gastro.2003.11.056]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23 </w:t>
      </w:r>
      <w:r w:rsidRPr="00E66B43">
        <w:rPr>
          <w:rFonts w:ascii="Book Antiqua" w:hAnsi="Book Antiqua" w:cs="SimSun"/>
          <w:b/>
          <w:bCs/>
          <w:kern w:val="0"/>
          <w:sz w:val="24"/>
        </w:rPr>
        <w:t>Banerjee S</w:t>
      </w:r>
      <w:r w:rsidRPr="00E66B43">
        <w:rPr>
          <w:rFonts w:ascii="Book Antiqua" w:hAnsi="Book Antiqua" w:cs="SimSun"/>
          <w:kern w:val="0"/>
          <w:sz w:val="24"/>
        </w:rPr>
        <w:t xml:space="preserve">, Saito K,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Ait-Goughoulte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Meyer K, Ray RB, Ray R. Hepatitis C virus core protein upregulates serine phosphorylation of insulin receptor substrate-1 and impairs the downstream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akt</w:t>
      </w:r>
      <w:proofErr w:type="spellEnd"/>
      <w:r w:rsidRPr="00E66B43">
        <w:rPr>
          <w:rFonts w:ascii="Book Antiqua" w:hAnsi="Book Antiqua" w:cs="SimSun"/>
          <w:kern w:val="0"/>
          <w:sz w:val="24"/>
        </w:rPr>
        <w:t>/protein kinase B signaling pathway for insulin resistance.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Virol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2008; </w:t>
      </w:r>
      <w:r w:rsidRPr="00E66B43">
        <w:rPr>
          <w:rFonts w:ascii="Book Antiqua" w:hAnsi="Book Antiqua" w:cs="SimSun"/>
          <w:b/>
          <w:bCs/>
          <w:kern w:val="0"/>
          <w:sz w:val="24"/>
        </w:rPr>
        <w:t>82</w:t>
      </w:r>
      <w:r w:rsidRPr="00E66B43">
        <w:rPr>
          <w:rFonts w:ascii="Book Antiqua" w:hAnsi="Book Antiqua" w:cs="SimSun"/>
          <w:kern w:val="0"/>
          <w:sz w:val="24"/>
        </w:rPr>
        <w:t>: 2606-2612 [PMID: 18160431 DOI: 10.1128/jvi.01672-07]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24 </w:t>
      </w:r>
      <w:r w:rsidRPr="00E66B43">
        <w:rPr>
          <w:rFonts w:ascii="Book Antiqua" w:hAnsi="Book Antiqua" w:cs="SimSun"/>
          <w:b/>
          <w:bCs/>
          <w:kern w:val="0"/>
          <w:sz w:val="24"/>
        </w:rPr>
        <w:t>Deng L</w:t>
      </w:r>
      <w:r w:rsidRPr="00E66B43">
        <w:rPr>
          <w:rFonts w:ascii="Book Antiqua" w:hAnsi="Book Antiqua" w:cs="SimSun"/>
          <w:kern w:val="0"/>
          <w:sz w:val="24"/>
        </w:rPr>
        <w:t xml:space="preserve">, Shoji I, Ogawa W, Kaneda S, Soga T, Jiang DP, Ide YH,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Hotta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H. Hepatitis C virus infection promotes hepatic gluconeogenesis through an NS5A-mediated, FoxO1-dependent pathway.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Virol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2011; </w:t>
      </w:r>
      <w:r w:rsidRPr="00E66B43">
        <w:rPr>
          <w:rFonts w:ascii="Book Antiqua" w:hAnsi="Book Antiqua" w:cs="SimSun"/>
          <w:b/>
          <w:bCs/>
          <w:kern w:val="0"/>
          <w:sz w:val="24"/>
        </w:rPr>
        <w:t>85</w:t>
      </w:r>
      <w:r w:rsidRPr="00E66B43">
        <w:rPr>
          <w:rFonts w:ascii="Book Antiqua" w:hAnsi="Book Antiqua" w:cs="SimSun"/>
          <w:kern w:val="0"/>
          <w:sz w:val="24"/>
        </w:rPr>
        <w:t>: 8556-8568 [PMID: 21697492 DOI: 10.1128/jvi.00146-11]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25 </w:t>
      </w:r>
      <w:r w:rsidRPr="00E66B43">
        <w:rPr>
          <w:rFonts w:ascii="Book Antiqua" w:hAnsi="Book Antiqua" w:cs="SimSun"/>
          <w:b/>
          <w:bCs/>
          <w:kern w:val="0"/>
          <w:sz w:val="24"/>
        </w:rPr>
        <w:t>Kim KH</w:t>
      </w:r>
      <w:r w:rsidRPr="00E66B43">
        <w:rPr>
          <w:rFonts w:ascii="Book Antiqua" w:hAnsi="Book Antiqua" w:cs="SimSun"/>
          <w:kern w:val="0"/>
          <w:sz w:val="24"/>
        </w:rPr>
        <w:t xml:space="preserve">, Hong SP, Kim K, Park MJ, Kim KJ, Cheong J. HCV core protein induces hepatic lipid accumulation by activating SREBP1 and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PPARgamma</w:t>
      </w:r>
      <w:proofErr w:type="spellEnd"/>
      <w:r w:rsidRPr="00E66B43">
        <w:rPr>
          <w:rFonts w:ascii="Book Antiqua" w:hAnsi="Book Antiqua" w:cs="SimSun"/>
          <w:kern w:val="0"/>
          <w:sz w:val="24"/>
        </w:rPr>
        <w:t>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Biochem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Biophys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Res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Commun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2007;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355</w:t>
      </w:r>
      <w:r w:rsidRPr="00E66B43">
        <w:rPr>
          <w:rFonts w:ascii="Book Antiqua" w:hAnsi="Book Antiqua" w:cs="SimSun"/>
          <w:kern w:val="0"/>
          <w:sz w:val="24"/>
        </w:rPr>
        <w:t>: 883-888 [PMID: 17331464 DOI: 10.1016/j.bbrc.2007.02.044]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26 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Manchanayake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J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Chitturi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Nolan C, Farrell GC. Postprandial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hyperinsulinemia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is universal in non-diabetic patients with nonalcoholic fatty liver disease.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lastRenderedPageBreak/>
        <w:t>Gastroenterol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Hepatol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2011; </w:t>
      </w:r>
      <w:r w:rsidRPr="00E66B43">
        <w:rPr>
          <w:rFonts w:ascii="Book Antiqua" w:hAnsi="Book Antiqua" w:cs="SimSun"/>
          <w:b/>
          <w:bCs/>
          <w:kern w:val="0"/>
          <w:sz w:val="24"/>
        </w:rPr>
        <w:t>26</w:t>
      </w:r>
      <w:r w:rsidRPr="00E66B43">
        <w:rPr>
          <w:rFonts w:ascii="Book Antiqua" w:hAnsi="Book Antiqua" w:cs="SimSun"/>
          <w:kern w:val="0"/>
          <w:sz w:val="24"/>
        </w:rPr>
        <w:t>: 510-516 [PMID: 21155882 DOI: 10.1111/j.1440-1746.2010.06528.x]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27 </w:t>
      </w:r>
      <w:r w:rsidRPr="00E66B43">
        <w:rPr>
          <w:rFonts w:ascii="Book Antiqua" w:hAnsi="Book Antiqua" w:cs="SimSun"/>
          <w:b/>
          <w:bCs/>
          <w:kern w:val="0"/>
          <w:sz w:val="24"/>
        </w:rPr>
        <w:t>Atchison SR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Rettke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SR,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Fromme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Janossy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TA, Kunkel SE, Williamson KR, Perkins JD,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Rakela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J. Plasma glucose concentrations during liver transplantation.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Mayo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Clin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Proc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1989; </w:t>
      </w:r>
      <w:r w:rsidRPr="00E66B43">
        <w:rPr>
          <w:rFonts w:ascii="Book Antiqua" w:hAnsi="Book Antiqua" w:cs="SimSun"/>
          <w:b/>
          <w:bCs/>
          <w:kern w:val="0"/>
          <w:sz w:val="24"/>
        </w:rPr>
        <w:t>64</w:t>
      </w:r>
      <w:r w:rsidRPr="00E66B43">
        <w:rPr>
          <w:rFonts w:ascii="Book Antiqua" w:hAnsi="Book Antiqua" w:cs="SimSun"/>
          <w:kern w:val="0"/>
          <w:sz w:val="24"/>
        </w:rPr>
        <w:t>: 241-245 [PMID: 2646482 DOI: 10.1016/S0025-6196(12)65679-1]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28 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Stumvoll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M</w:t>
      </w:r>
      <w:r w:rsidRPr="00E66B43">
        <w:rPr>
          <w:rFonts w:ascii="Book Antiqua" w:hAnsi="Book Antiqua" w:cs="SimSun"/>
          <w:kern w:val="0"/>
          <w:sz w:val="24"/>
        </w:rPr>
        <w:t xml:space="preserve">, Meyer 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Mitrakou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Gerich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JE. Important role of the kidney in human carbohydrate metabolism. </w:t>
      </w:r>
      <w:r w:rsidRPr="00E66B43">
        <w:rPr>
          <w:rFonts w:ascii="Book Antiqua" w:hAnsi="Book Antiqua" w:cs="SimSun"/>
          <w:i/>
          <w:iCs/>
          <w:kern w:val="0"/>
          <w:sz w:val="24"/>
        </w:rPr>
        <w:t>Med Hypotheses</w:t>
      </w:r>
      <w:r w:rsidRPr="00E66B43">
        <w:rPr>
          <w:rFonts w:ascii="Book Antiqua" w:hAnsi="Book Antiqua" w:cs="SimSun"/>
          <w:kern w:val="0"/>
          <w:sz w:val="24"/>
        </w:rPr>
        <w:t> 1999; </w:t>
      </w:r>
      <w:r w:rsidRPr="00E66B43">
        <w:rPr>
          <w:rFonts w:ascii="Book Antiqua" w:hAnsi="Book Antiqua" w:cs="SimSun"/>
          <w:b/>
          <w:bCs/>
          <w:kern w:val="0"/>
          <w:sz w:val="24"/>
        </w:rPr>
        <w:t>52</w:t>
      </w:r>
      <w:r w:rsidRPr="00E66B43">
        <w:rPr>
          <w:rFonts w:ascii="Book Antiqua" w:hAnsi="Book Antiqua" w:cs="SimSun"/>
          <w:kern w:val="0"/>
          <w:sz w:val="24"/>
        </w:rPr>
        <w:t>: 363-366 [PMID: 10416940 DOI: 10.1054/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mehy</w:t>
      </w:r>
      <w:proofErr w:type="spellEnd"/>
      <w:r>
        <w:rPr>
          <w:rFonts w:ascii="Book Antiqua" w:hAnsi="Book Antiqua" w:cs="SimSun"/>
          <w:kern w:val="0"/>
          <w:sz w:val="24"/>
        </w:rPr>
        <w:t>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29 </w:t>
      </w:r>
      <w:r w:rsidRPr="00E66B43">
        <w:rPr>
          <w:rFonts w:ascii="Book Antiqua" w:hAnsi="Book Antiqua" w:cs="SimSun"/>
          <w:b/>
          <w:bCs/>
          <w:kern w:val="0"/>
          <w:sz w:val="24"/>
        </w:rPr>
        <w:t>Cano N</w:t>
      </w:r>
      <w:r w:rsidRPr="00E66B43">
        <w:rPr>
          <w:rFonts w:ascii="Book Antiqua" w:hAnsi="Book Antiqua" w:cs="SimSun"/>
          <w:kern w:val="0"/>
          <w:sz w:val="24"/>
        </w:rPr>
        <w:t>. Inter-relationships between renal metabolism (both in physiology and renal dysfunction) and the liver.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Curr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Opin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Clin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Nutr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Metab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Care</w:t>
      </w:r>
      <w:r w:rsidRPr="00E66B43">
        <w:rPr>
          <w:rFonts w:ascii="Book Antiqua" w:hAnsi="Book Antiqua" w:cs="SimSun"/>
          <w:kern w:val="0"/>
          <w:sz w:val="24"/>
        </w:rPr>
        <w:t> 2001; </w:t>
      </w:r>
      <w:r w:rsidRPr="00E66B43">
        <w:rPr>
          <w:rFonts w:ascii="Book Antiqua" w:hAnsi="Book Antiqua" w:cs="SimSun"/>
          <w:b/>
          <w:bCs/>
          <w:kern w:val="0"/>
          <w:sz w:val="24"/>
        </w:rPr>
        <w:t>4</w:t>
      </w:r>
      <w:r w:rsidRPr="00E66B43">
        <w:rPr>
          <w:rFonts w:ascii="Book Antiqua" w:hAnsi="Book Antiqua" w:cs="SimSun"/>
          <w:kern w:val="0"/>
          <w:sz w:val="24"/>
        </w:rPr>
        <w:t>: 279-285 [PMID: 11458021 DOI: 10.1097/00075197-200107000-00006]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30 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Mak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RH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DeFronzo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RA. Glucose and insulin metabolism in uremia. </w:t>
      </w:r>
      <w:r w:rsidRPr="00E66B43">
        <w:rPr>
          <w:rFonts w:ascii="Book Antiqua" w:hAnsi="Book Antiqua" w:cs="SimSun"/>
          <w:i/>
          <w:iCs/>
          <w:kern w:val="0"/>
          <w:sz w:val="24"/>
        </w:rPr>
        <w:t>Nephron</w:t>
      </w:r>
      <w:r w:rsidRPr="00E66B43">
        <w:rPr>
          <w:rFonts w:ascii="Book Antiqua" w:hAnsi="Book Antiqua" w:cs="SimSun"/>
          <w:kern w:val="0"/>
          <w:sz w:val="24"/>
        </w:rPr>
        <w:t> 1992;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61</w:t>
      </w:r>
      <w:r w:rsidRPr="00E66B43">
        <w:rPr>
          <w:rFonts w:ascii="Book Antiqua" w:hAnsi="Book Antiqua" w:cs="SimSun"/>
          <w:kern w:val="0"/>
          <w:sz w:val="24"/>
        </w:rPr>
        <w:t>: 377-382 [PMID: 1501732 DOI: 10.1159/000186953]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31 </w:t>
      </w:r>
      <w:r w:rsidRPr="00E66B43">
        <w:rPr>
          <w:rFonts w:ascii="Book Antiqua" w:hAnsi="Book Antiqua" w:cs="SimSun"/>
          <w:b/>
          <w:bCs/>
          <w:kern w:val="0"/>
          <w:sz w:val="24"/>
        </w:rPr>
        <w:t>Garber AJ</w:t>
      </w:r>
      <w:r w:rsidRPr="00E66B43">
        <w:rPr>
          <w:rFonts w:ascii="Book Antiqua" w:hAnsi="Book Antiqua" w:cs="SimSun"/>
          <w:kern w:val="0"/>
          <w:sz w:val="24"/>
        </w:rPr>
        <w:t xml:space="preserve">, Bier DM,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Cryer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PE,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Pagliara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AS. Hypoglycemia in compensated chronic renal insufficiency. Substrate limitation of gluconeogenesis. </w:t>
      </w:r>
      <w:r w:rsidRPr="00E66B43">
        <w:rPr>
          <w:rFonts w:ascii="Book Antiqua" w:hAnsi="Book Antiqua" w:cs="SimSun"/>
          <w:i/>
          <w:iCs/>
          <w:kern w:val="0"/>
          <w:sz w:val="24"/>
        </w:rPr>
        <w:t>Diabetes</w:t>
      </w:r>
      <w:r w:rsidRPr="00E66B43">
        <w:rPr>
          <w:rFonts w:ascii="Book Antiqua" w:hAnsi="Book Antiqua" w:cs="SimSun"/>
          <w:kern w:val="0"/>
          <w:sz w:val="24"/>
        </w:rPr>
        <w:t> 1974; </w:t>
      </w:r>
      <w:r w:rsidRPr="00E66B43">
        <w:rPr>
          <w:rFonts w:ascii="Book Antiqua" w:hAnsi="Book Antiqua" w:cs="SimSun"/>
          <w:b/>
          <w:bCs/>
          <w:kern w:val="0"/>
          <w:sz w:val="24"/>
        </w:rPr>
        <w:t>23</w:t>
      </w:r>
      <w:r w:rsidRPr="00E66B43">
        <w:rPr>
          <w:rFonts w:ascii="Book Antiqua" w:hAnsi="Book Antiqua" w:cs="SimSun"/>
          <w:kern w:val="0"/>
          <w:sz w:val="24"/>
        </w:rPr>
        <w:t>: 982-986 [PMID: 4435312 DOI: 10.2337/diab.23.12.982]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32 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Woerle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HJ</w:t>
      </w:r>
      <w:r w:rsidRPr="00E66B43">
        <w:rPr>
          <w:rFonts w:ascii="Book Antiqua" w:hAnsi="Book Antiqua" w:cs="SimSun"/>
          <w:kern w:val="0"/>
          <w:sz w:val="24"/>
        </w:rPr>
        <w:t xml:space="preserve">, Meyer 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Popa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EM,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Cryer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PE,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Gerich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JE. Renal compensation for impaired hepatic glucose release during hypoglycemia in type 2 diabetes: further evidence for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hepatorenal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reciprocity. </w:t>
      </w:r>
      <w:r w:rsidRPr="00E66B43">
        <w:rPr>
          <w:rFonts w:ascii="Book Antiqua" w:hAnsi="Book Antiqua" w:cs="SimSun"/>
          <w:i/>
          <w:iCs/>
          <w:kern w:val="0"/>
          <w:sz w:val="24"/>
        </w:rPr>
        <w:t>Diabetes</w:t>
      </w:r>
      <w:r w:rsidRPr="00E66B43">
        <w:rPr>
          <w:rFonts w:ascii="Book Antiqua" w:hAnsi="Book Antiqua" w:cs="SimSun"/>
          <w:kern w:val="0"/>
          <w:sz w:val="24"/>
        </w:rPr>
        <w:t> 2003; </w:t>
      </w:r>
      <w:r w:rsidRPr="00E66B43">
        <w:rPr>
          <w:rFonts w:ascii="Book Antiqua" w:hAnsi="Book Antiqua" w:cs="SimSun"/>
          <w:b/>
          <w:bCs/>
          <w:kern w:val="0"/>
          <w:sz w:val="24"/>
        </w:rPr>
        <w:t>52</w:t>
      </w:r>
      <w:r w:rsidRPr="00E66B43">
        <w:rPr>
          <w:rFonts w:ascii="Book Antiqua" w:hAnsi="Book Antiqua" w:cs="SimSun"/>
          <w:kern w:val="0"/>
          <w:sz w:val="24"/>
        </w:rPr>
        <w:t>: 1386-1392 [PMID: 12765948 DOI: 10.2337/diabetes.52.6.1386]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33 </w:t>
      </w:r>
      <w:r w:rsidRPr="00E66B43">
        <w:rPr>
          <w:rFonts w:ascii="Book Antiqua" w:hAnsi="Book Antiqua" w:cs="SimSun"/>
          <w:b/>
          <w:bCs/>
          <w:kern w:val="0"/>
          <w:sz w:val="24"/>
        </w:rPr>
        <w:t>Rizza RA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Mandarino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LJ,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Gerich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JE. Cortisol-induced insulin resistance in man: impaired suppression of glucose production and stimulation of glucose utilization due to a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postreceptor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detect of insulin action.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Clin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Endocrinol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Metab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1982;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54</w:t>
      </w:r>
      <w:r w:rsidRPr="00E66B43">
        <w:rPr>
          <w:rFonts w:ascii="Book Antiqua" w:hAnsi="Book Antiqua" w:cs="SimSun"/>
          <w:kern w:val="0"/>
          <w:sz w:val="24"/>
        </w:rPr>
        <w:t>: 131-138 [PMID: 7033265 DOI: 10.1210/jcem-54-1-131]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34 </w:t>
      </w:r>
      <w:r w:rsidRPr="00E66B43">
        <w:rPr>
          <w:rFonts w:ascii="Book Antiqua" w:hAnsi="Book Antiqua" w:cs="SimSun"/>
          <w:b/>
          <w:bCs/>
          <w:kern w:val="0"/>
          <w:sz w:val="24"/>
        </w:rPr>
        <w:t>Nowak G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Ungerstedt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Wernerman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Ungerstedt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U,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Ericzon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BG. Metabolic changes in the liver graft monitored continuously with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microdialysis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during liver transplantation in a pig model.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Liver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Transpl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8</w:t>
      </w:r>
      <w:r w:rsidRPr="00E66B43">
        <w:rPr>
          <w:rFonts w:ascii="Book Antiqua" w:hAnsi="Book Antiqua" w:cs="SimSun"/>
          <w:kern w:val="0"/>
          <w:sz w:val="24"/>
        </w:rPr>
        <w:t>: 424-432 [PMID: 12004341 DOI: 10.1053/jlts.2002.32943]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35 </w:t>
      </w:r>
      <w:r w:rsidRPr="00E66B43">
        <w:rPr>
          <w:rFonts w:ascii="Book Antiqua" w:hAnsi="Book Antiqua" w:cs="SimSun"/>
          <w:b/>
          <w:bCs/>
          <w:kern w:val="0"/>
          <w:sz w:val="24"/>
        </w:rPr>
        <w:t>Dellinger RP</w:t>
      </w:r>
      <w:r w:rsidRPr="00E66B43">
        <w:rPr>
          <w:rFonts w:ascii="Book Antiqua" w:hAnsi="Book Antiqua" w:cs="SimSun"/>
          <w:kern w:val="0"/>
          <w:sz w:val="24"/>
        </w:rPr>
        <w:t xml:space="preserve">, Levy MM, Rhodes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Annane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Gerlach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H, Opal SM,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Sevransky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JE, Sprung CL, Douglas IS,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Jaeschke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R, Osborn TM,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Nunnally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ME, Townsend SR, </w:t>
      </w:r>
      <w:r w:rsidRPr="00E66B43">
        <w:rPr>
          <w:rFonts w:ascii="Book Antiqua" w:hAnsi="Book Antiqua" w:cs="SimSun"/>
          <w:kern w:val="0"/>
          <w:sz w:val="24"/>
        </w:rPr>
        <w:lastRenderedPageBreak/>
        <w:t xml:space="preserve">Reinhart K,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Kleinpell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RM, Angus DC,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Deutschman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CS, Machado FR,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Rubenfeld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GD, Webb S, Beale RJ, Vincent JL, Moreno R. Surviving Sepsis Campaign: international guidelines for management of severe sepsis and septic shock, 2012. </w:t>
      </w:r>
      <w:r w:rsidRPr="00E66B43">
        <w:rPr>
          <w:rFonts w:ascii="Book Antiqua" w:hAnsi="Book Antiqua" w:cs="SimSun"/>
          <w:i/>
          <w:iCs/>
          <w:kern w:val="0"/>
          <w:sz w:val="24"/>
        </w:rPr>
        <w:t>Intensive Care Med</w:t>
      </w:r>
      <w:r w:rsidRPr="00E66B43">
        <w:rPr>
          <w:rFonts w:ascii="Book Antiqua" w:hAnsi="Book Antiqua" w:cs="SimSun"/>
          <w:kern w:val="0"/>
          <w:sz w:val="24"/>
        </w:rPr>
        <w:t> 2013;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39</w:t>
      </w:r>
      <w:r w:rsidRPr="00E66B43">
        <w:rPr>
          <w:rFonts w:ascii="Book Antiqua" w:hAnsi="Book Antiqua" w:cs="SimSun"/>
          <w:kern w:val="0"/>
          <w:sz w:val="24"/>
        </w:rPr>
        <w:t>: 165-228 [PMID: 23361625 DOI: 10.1007/s00134-012-2769-8]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36 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Orban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JC</w:t>
      </w:r>
      <w:r w:rsidRPr="00E66B43">
        <w:rPr>
          <w:rFonts w:ascii="Book Antiqua" w:hAnsi="Book Antiqua" w:cs="SimSun"/>
          <w:kern w:val="0"/>
          <w:sz w:val="24"/>
        </w:rPr>
        <w:t xml:space="preserve">, Scarlatti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Lefrant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JY, Molinari N, Leone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Jaber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Constantin JM,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Allaouchiche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B,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Ichai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C. [Management of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glycemia</w:t>
      </w:r>
      <w:proofErr w:type="spellEnd"/>
      <w:r w:rsidRPr="00E66B43">
        <w:rPr>
          <w:rFonts w:ascii="Book Antiqua" w:hAnsi="Book Antiqua" w:cs="SimSun"/>
          <w:kern w:val="0"/>
          <w:sz w:val="24"/>
        </w:rPr>
        <w:t>: an audit in 66 ICUs].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Ann Fr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Anesth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Reanim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2013;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32</w:t>
      </w:r>
      <w:r w:rsidRPr="00E66B43">
        <w:rPr>
          <w:rFonts w:ascii="Book Antiqua" w:hAnsi="Book Antiqua" w:cs="SimSun"/>
          <w:kern w:val="0"/>
          <w:sz w:val="24"/>
        </w:rPr>
        <w:t>: 84-88 [PMID: 23337340 DOI: 10.1016/j.annfar.2012.12.002]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37 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Finfer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S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Chittock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DR, Su SY, Blair D, Foster 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Dhingra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V,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Bellomo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R, Cook 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Dodek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P, Henderson WR, Hébert PC,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Heritier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Heyland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DK, McArthur C, McDonald E, Mitchell I,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Myburgh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JA, Norton R, Potter J, Robinson BG,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Ronco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JJ. Intensive versus conventional glucose control in critically ill patients.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N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Engl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J Med</w:t>
      </w:r>
      <w:r w:rsidRPr="00E66B43">
        <w:rPr>
          <w:rFonts w:ascii="Book Antiqua" w:hAnsi="Book Antiqua" w:cs="SimSun"/>
          <w:kern w:val="0"/>
          <w:sz w:val="24"/>
        </w:rPr>
        <w:t> 2009;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360</w:t>
      </w:r>
      <w:r w:rsidRPr="00E66B43">
        <w:rPr>
          <w:rFonts w:ascii="Book Antiqua" w:hAnsi="Book Antiqua" w:cs="SimSun"/>
          <w:kern w:val="0"/>
          <w:sz w:val="24"/>
        </w:rPr>
        <w:t>: 1283-1297 [PMID: 19318384 DOI: 10.1056/NEJMoa0810625]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38 </w:t>
      </w:r>
      <w:r w:rsidRPr="00E66B43">
        <w:rPr>
          <w:rFonts w:ascii="Book Antiqua" w:hAnsi="Book Antiqua" w:cs="SimSun"/>
          <w:b/>
          <w:bCs/>
          <w:kern w:val="0"/>
          <w:sz w:val="24"/>
        </w:rPr>
        <w:t>Liu LL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Niemann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CU. Intraoperative management of liver transplant patients. </w:t>
      </w:r>
      <w:r w:rsidRPr="00E66B43">
        <w:rPr>
          <w:rFonts w:ascii="Book Antiqua" w:hAnsi="Book Antiqua" w:cs="SimSun"/>
          <w:i/>
          <w:iCs/>
          <w:kern w:val="0"/>
          <w:sz w:val="24"/>
        </w:rPr>
        <w:t>Transplant Rev (Orlando)</w:t>
      </w:r>
      <w:r w:rsidRPr="00E66B43">
        <w:rPr>
          <w:rFonts w:ascii="Book Antiqua" w:hAnsi="Book Antiqua" w:cs="SimSun"/>
          <w:kern w:val="0"/>
          <w:sz w:val="24"/>
        </w:rPr>
        <w:t> 2011; </w:t>
      </w:r>
      <w:r w:rsidRPr="00E66B43">
        <w:rPr>
          <w:rFonts w:ascii="Book Antiqua" w:hAnsi="Book Antiqua" w:cs="SimSun"/>
          <w:b/>
          <w:bCs/>
          <w:kern w:val="0"/>
          <w:sz w:val="24"/>
        </w:rPr>
        <w:t>25</w:t>
      </w:r>
      <w:r w:rsidRPr="00E66B43">
        <w:rPr>
          <w:rFonts w:ascii="Book Antiqua" w:hAnsi="Book Antiqua" w:cs="SimSun"/>
          <w:kern w:val="0"/>
          <w:sz w:val="24"/>
        </w:rPr>
        <w:t>: 124-129 [PMID: 21514137 DOI: 10.1016/j.trre.2010.10.006]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39 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Moghissi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ES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Korytkowski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MT,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DiNardo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Einhorn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D, Hellman R, Hirsch IB,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Inzucchi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SE, Ismail-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Beigi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F,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Kirkman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MS,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Umpierrez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GE. American Association of Clinical Endocrinologists and American Diabetes Association consensus statement on inpatient glycemic control.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Endocr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Pract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</w:t>
      </w:r>
      <w:r>
        <w:rPr>
          <w:rFonts w:ascii="Book Antiqua" w:hAnsi="Book Antiqua" w:cs="SimSun" w:hint="eastAsia"/>
          <w:kern w:val="0"/>
          <w:sz w:val="24"/>
        </w:rPr>
        <w:t>2009</w:t>
      </w:r>
      <w:r w:rsidRPr="00E66B43">
        <w:rPr>
          <w:rFonts w:ascii="Book Antiqua" w:hAnsi="Book Antiqua" w:cs="SimSun"/>
          <w:kern w:val="0"/>
          <w:sz w:val="24"/>
        </w:rPr>
        <w:t>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15</w:t>
      </w:r>
      <w:r w:rsidRPr="00E66B43">
        <w:rPr>
          <w:rFonts w:ascii="Book Antiqua" w:hAnsi="Book Antiqua" w:cs="SimSun"/>
          <w:kern w:val="0"/>
          <w:sz w:val="24"/>
        </w:rPr>
        <w:t>: 353-369 [PMID: 19454396 DOI: 10.4158/ep09102.ra]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40 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Turina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M</w:t>
      </w:r>
      <w:r w:rsidRPr="00E66B43">
        <w:rPr>
          <w:rFonts w:ascii="Book Antiqua" w:hAnsi="Book Antiqua" w:cs="SimSun"/>
          <w:kern w:val="0"/>
          <w:sz w:val="24"/>
        </w:rPr>
        <w:t>, Fry DE, Polk HC. Acute hyperglycemia and the innate immune system: clinical, cellular, and molecular aspects.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Crit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Care Med</w:t>
      </w:r>
      <w:r w:rsidRPr="00E66B43">
        <w:rPr>
          <w:rFonts w:ascii="Book Antiqua" w:hAnsi="Book Antiqua" w:cs="SimSun"/>
          <w:kern w:val="0"/>
          <w:sz w:val="24"/>
        </w:rPr>
        <w:t> 2005;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33</w:t>
      </w:r>
      <w:r w:rsidRPr="00E66B43">
        <w:rPr>
          <w:rFonts w:ascii="Book Antiqua" w:hAnsi="Book Antiqua" w:cs="SimSun"/>
          <w:kern w:val="0"/>
          <w:sz w:val="24"/>
        </w:rPr>
        <w:t>: 1624-1633 [PMID: 16003073 DOI: 10.1097/01.CCM.0000170106.61978.D8]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41 </w:t>
      </w:r>
      <w:r w:rsidRPr="00E66B43">
        <w:rPr>
          <w:rFonts w:ascii="Book Antiqua" w:hAnsi="Book Antiqua" w:cs="SimSun"/>
          <w:b/>
          <w:bCs/>
          <w:kern w:val="0"/>
          <w:sz w:val="24"/>
        </w:rPr>
        <w:t>Chen NG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Azhar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Abbasi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F,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Carantoni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Reaven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GM. The relationship between plasma glucose and insulin responses to oral glucose, LDL oxidation, and soluble intercellular adhesion molecule-1 in healthy volunteers. </w:t>
      </w:r>
      <w:r w:rsidRPr="00E66B43">
        <w:rPr>
          <w:rFonts w:ascii="Book Antiqua" w:hAnsi="Book Antiqua" w:cs="SimSun"/>
          <w:i/>
          <w:iCs/>
          <w:kern w:val="0"/>
          <w:sz w:val="24"/>
        </w:rPr>
        <w:t>Atherosclerosis</w:t>
      </w:r>
      <w:r w:rsidRPr="00E66B43">
        <w:rPr>
          <w:rFonts w:ascii="Book Antiqua" w:hAnsi="Book Antiqua" w:cs="SimSun"/>
          <w:kern w:val="0"/>
          <w:sz w:val="24"/>
        </w:rPr>
        <w:t> 2000;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152</w:t>
      </w:r>
      <w:r w:rsidRPr="00E66B43">
        <w:rPr>
          <w:rFonts w:ascii="Book Antiqua" w:hAnsi="Book Antiqua" w:cs="SimSun"/>
          <w:kern w:val="0"/>
          <w:sz w:val="24"/>
        </w:rPr>
        <w:t>: 203-208 [PMID: 10996356 DOI: 10.1016/S0021-9150(99)00460-8]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42 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Santilli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F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Cipollone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F,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Mezzetti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Chiarelli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F. The role of nitric oxide in the development of diabetic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angiopathy</w:t>
      </w:r>
      <w:proofErr w:type="spellEnd"/>
      <w:r w:rsidRPr="00E66B43">
        <w:rPr>
          <w:rFonts w:ascii="Book Antiqua" w:hAnsi="Book Antiqua" w:cs="SimSun"/>
          <w:kern w:val="0"/>
          <w:sz w:val="24"/>
        </w:rPr>
        <w:t>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Horm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Metab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Res</w:t>
      </w:r>
      <w:r w:rsidRPr="00E66B43">
        <w:rPr>
          <w:rFonts w:ascii="Book Antiqua" w:hAnsi="Book Antiqua" w:cs="SimSun"/>
          <w:kern w:val="0"/>
          <w:sz w:val="24"/>
        </w:rPr>
        <w:t> 2004;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36</w:t>
      </w:r>
      <w:r w:rsidRPr="00E66B43">
        <w:rPr>
          <w:rFonts w:ascii="Book Antiqua" w:hAnsi="Book Antiqua" w:cs="SimSun"/>
          <w:kern w:val="0"/>
          <w:sz w:val="24"/>
        </w:rPr>
        <w:t>: 319-335 [PMID: 15156413 DOI: 10.1055/s-2004-814489]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lastRenderedPageBreak/>
        <w:t>43 </w:t>
      </w:r>
      <w:r w:rsidRPr="00E66B43">
        <w:rPr>
          <w:rFonts w:ascii="Book Antiqua" w:hAnsi="Book Antiqua" w:cs="SimSun"/>
          <w:b/>
          <w:bCs/>
          <w:kern w:val="0"/>
          <w:sz w:val="24"/>
        </w:rPr>
        <w:t>Pickup JC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Chusney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GD, Thomas SM, Burt D. Plasma interleukin-6,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tumour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necrosis factor alpha and blood cytokine production in type 2 diabetes.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Life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Sci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2000; </w:t>
      </w:r>
      <w:r w:rsidRPr="00E66B43">
        <w:rPr>
          <w:rFonts w:ascii="Book Antiqua" w:hAnsi="Book Antiqua" w:cs="SimSun"/>
          <w:b/>
          <w:bCs/>
          <w:kern w:val="0"/>
          <w:sz w:val="24"/>
        </w:rPr>
        <w:t>67</w:t>
      </w:r>
      <w:r w:rsidRPr="00E66B43">
        <w:rPr>
          <w:rFonts w:ascii="Book Antiqua" w:hAnsi="Book Antiqua" w:cs="SimSun"/>
          <w:kern w:val="0"/>
          <w:sz w:val="24"/>
        </w:rPr>
        <w:t>: 291-300 [PMID: 10983873 DOI: 10.1016/S0024-3205(00)00622-6]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44 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Bagdade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JD</w:t>
      </w:r>
      <w:r w:rsidRPr="00E66B43">
        <w:rPr>
          <w:rFonts w:ascii="Book Antiqua" w:hAnsi="Book Antiqua" w:cs="SimSun"/>
          <w:kern w:val="0"/>
          <w:sz w:val="24"/>
        </w:rPr>
        <w:t xml:space="preserve">, Root RK,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Bulger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RJ. Impaired leukocyte function in patients with poorly controlled diabetes. </w:t>
      </w:r>
      <w:r w:rsidRPr="00E66B43">
        <w:rPr>
          <w:rFonts w:ascii="Book Antiqua" w:hAnsi="Book Antiqua" w:cs="SimSun"/>
          <w:i/>
          <w:iCs/>
          <w:kern w:val="0"/>
          <w:sz w:val="24"/>
        </w:rPr>
        <w:t>Diabetes</w:t>
      </w:r>
      <w:r w:rsidRPr="00E66B43">
        <w:rPr>
          <w:rFonts w:ascii="Book Antiqua" w:hAnsi="Book Antiqua" w:cs="SimSun"/>
          <w:kern w:val="0"/>
          <w:sz w:val="24"/>
        </w:rPr>
        <w:t> 1974; </w:t>
      </w:r>
      <w:r w:rsidRPr="00E66B43">
        <w:rPr>
          <w:rFonts w:ascii="Book Antiqua" w:hAnsi="Book Antiqua" w:cs="SimSun"/>
          <w:b/>
          <w:bCs/>
          <w:kern w:val="0"/>
          <w:sz w:val="24"/>
        </w:rPr>
        <w:t>23</w:t>
      </w:r>
      <w:r w:rsidRPr="00E66B43">
        <w:rPr>
          <w:rFonts w:ascii="Book Antiqua" w:hAnsi="Book Antiqua" w:cs="SimSun"/>
          <w:kern w:val="0"/>
          <w:sz w:val="24"/>
        </w:rPr>
        <w:t>: 9-15 [PMID: 4809622 DOI: 10.2337/diab.23.1.9]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45 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Sima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AA</w:t>
      </w:r>
      <w:r w:rsidRPr="00E66B43">
        <w:rPr>
          <w:rFonts w:ascii="Book Antiqua" w:hAnsi="Book Antiqua" w:cs="SimSun"/>
          <w:kern w:val="0"/>
          <w:sz w:val="24"/>
        </w:rPr>
        <w:t xml:space="preserve">, O'Neill SJ,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Naimark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Yagihashi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Klass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D. Bacterial phagocytosis and intracellular killing by alveolar macrophages in BB rats. </w:t>
      </w:r>
      <w:r w:rsidRPr="00E66B43">
        <w:rPr>
          <w:rFonts w:ascii="Book Antiqua" w:hAnsi="Book Antiqua" w:cs="SimSun"/>
          <w:i/>
          <w:iCs/>
          <w:kern w:val="0"/>
          <w:sz w:val="24"/>
        </w:rPr>
        <w:t>Diabetes</w:t>
      </w:r>
      <w:r w:rsidRPr="00E66B43">
        <w:rPr>
          <w:rFonts w:ascii="Book Antiqua" w:hAnsi="Book Antiqua" w:cs="SimSun"/>
          <w:kern w:val="0"/>
          <w:sz w:val="24"/>
        </w:rPr>
        <w:t> 1988;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37</w:t>
      </w:r>
      <w:r w:rsidRPr="00E66B43">
        <w:rPr>
          <w:rFonts w:ascii="Book Antiqua" w:hAnsi="Book Antiqua" w:cs="SimSun"/>
          <w:kern w:val="0"/>
          <w:sz w:val="24"/>
        </w:rPr>
        <w:t>: 544-549 [PMID: 3360215 DOI: 10.2337/diab.37.5.544]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46 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Alexiewicz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JM</w:t>
      </w:r>
      <w:r w:rsidRPr="00E66B43">
        <w:rPr>
          <w:rFonts w:ascii="Book Antiqua" w:hAnsi="Book Antiqua" w:cs="SimSun"/>
          <w:kern w:val="0"/>
          <w:sz w:val="24"/>
        </w:rPr>
        <w:t xml:space="preserve">, Kumar 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Smogorzewski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Klin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Massry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SG.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Polymorphonuclear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leukocytes in non-insulin-dependent diabetes mellitus: abnormalities in metabolism and function.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>Ann Intern Med</w:t>
      </w:r>
      <w:r w:rsidRPr="00E66B43">
        <w:rPr>
          <w:rFonts w:ascii="Book Antiqua" w:hAnsi="Book Antiqua" w:cs="SimSun"/>
          <w:kern w:val="0"/>
          <w:sz w:val="24"/>
        </w:rPr>
        <w:t> 1995;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123</w:t>
      </w:r>
      <w:r w:rsidRPr="00E66B43">
        <w:rPr>
          <w:rFonts w:ascii="Book Antiqua" w:hAnsi="Book Antiqua" w:cs="SimSun"/>
          <w:kern w:val="0"/>
          <w:sz w:val="24"/>
        </w:rPr>
        <w:t>: 919-924 [PMID: 7486486 DOI: 10.7326/0003-4819-123-12-199512150-00004]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47 </w:t>
      </w:r>
      <w:r w:rsidRPr="00E66B43">
        <w:rPr>
          <w:rFonts w:ascii="Book Antiqua" w:hAnsi="Book Antiqua" w:cs="SimSun"/>
          <w:b/>
          <w:bCs/>
          <w:kern w:val="0"/>
          <w:sz w:val="24"/>
        </w:rPr>
        <w:t>Black CT</w:t>
      </w:r>
      <w:r w:rsidRPr="00E66B43">
        <w:rPr>
          <w:rFonts w:ascii="Book Antiqua" w:hAnsi="Book Antiqua" w:cs="SimSun"/>
          <w:kern w:val="0"/>
          <w:sz w:val="24"/>
        </w:rPr>
        <w:t xml:space="preserve">, Hennessey PJ, Andrassy RJ. Short-term hyperglycemia depresses immunity through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nonenzymatic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glycosylation of circulating immunoglobulin. </w:t>
      </w:r>
      <w:r w:rsidRPr="00E66B43">
        <w:rPr>
          <w:rFonts w:ascii="Book Antiqua" w:hAnsi="Book Antiqua" w:cs="SimSun"/>
          <w:i/>
          <w:iCs/>
          <w:kern w:val="0"/>
          <w:sz w:val="24"/>
        </w:rPr>
        <w:t>J Trauma</w:t>
      </w:r>
      <w:r w:rsidRPr="00E66B43">
        <w:rPr>
          <w:rFonts w:ascii="Book Antiqua" w:hAnsi="Book Antiqua" w:cs="SimSun"/>
          <w:kern w:val="0"/>
          <w:sz w:val="24"/>
        </w:rPr>
        <w:t> 1990;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30</w:t>
      </w:r>
      <w:r w:rsidRPr="00E66B43">
        <w:rPr>
          <w:rFonts w:ascii="Book Antiqua" w:hAnsi="Book Antiqua" w:cs="SimSun"/>
          <w:kern w:val="0"/>
          <w:sz w:val="24"/>
        </w:rPr>
        <w:t>: 830-82; discussion 830-82; [PMID: 2380999 DOI: 10.1097/00005373-199007000-00012]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48 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Egi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M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Bellomo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Stachowski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E, French CJ, Hart G. Variability of blood glucose concentration and short-term mortality in critically ill patients. </w:t>
      </w:r>
      <w:r w:rsidRPr="00E66B43">
        <w:rPr>
          <w:rFonts w:ascii="Book Antiqua" w:hAnsi="Book Antiqua" w:cs="SimSun"/>
          <w:i/>
          <w:iCs/>
          <w:kern w:val="0"/>
          <w:sz w:val="24"/>
        </w:rPr>
        <w:t>Anesthesiology</w:t>
      </w:r>
      <w:r w:rsidRPr="00E66B43">
        <w:rPr>
          <w:rFonts w:ascii="Book Antiqua" w:hAnsi="Book Antiqua" w:cs="SimSun"/>
          <w:kern w:val="0"/>
          <w:sz w:val="24"/>
        </w:rPr>
        <w:t> 2006;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105</w:t>
      </w:r>
      <w:r w:rsidRPr="00E66B43">
        <w:rPr>
          <w:rFonts w:ascii="Book Antiqua" w:hAnsi="Book Antiqua" w:cs="SimSun"/>
          <w:kern w:val="0"/>
          <w:sz w:val="24"/>
        </w:rPr>
        <w:t>: 244-252 [PMID: 16871057 DOI: 10.1097/00000542-200608000-00006]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49 </w:t>
      </w:r>
      <w:r w:rsidRPr="00E66B43">
        <w:rPr>
          <w:rFonts w:ascii="Book Antiqua" w:hAnsi="Book Antiqua" w:cs="SimSun"/>
          <w:b/>
          <w:bCs/>
          <w:kern w:val="0"/>
          <w:sz w:val="24"/>
        </w:rPr>
        <w:t>Ali NA</w:t>
      </w:r>
      <w:r w:rsidRPr="00E66B43">
        <w:rPr>
          <w:rFonts w:ascii="Book Antiqua" w:hAnsi="Book Antiqua" w:cs="SimSun"/>
          <w:kern w:val="0"/>
          <w:sz w:val="24"/>
        </w:rPr>
        <w:t xml:space="preserve">, O'Brien JM, Dungan K, Phillips G, Marsh CB,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Lemeshow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Connors AF,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Preiser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JC. Glucose variability and mortality in patients with sepsis.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Crit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Care Med</w:t>
      </w:r>
      <w:r w:rsidRPr="00E66B43">
        <w:rPr>
          <w:rFonts w:ascii="Book Antiqua" w:hAnsi="Book Antiqua" w:cs="SimSun"/>
          <w:kern w:val="0"/>
          <w:sz w:val="24"/>
        </w:rPr>
        <w:t> 2008;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36</w:t>
      </w:r>
      <w:r w:rsidRPr="00E66B43">
        <w:rPr>
          <w:rFonts w:ascii="Book Antiqua" w:hAnsi="Book Antiqua" w:cs="SimSun"/>
          <w:kern w:val="0"/>
          <w:sz w:val="24"/>
        </w:rPr>
        <w:t>: 2316-2321 [PMID: 18596625 DOI: 10.1097/CCM.0b013e3181810378]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50 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Subramaniam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B</w:t>
      </w:r>
      <w:r w:rsidRPr="00E66B43">
        <w:rPr>
          <w:rFonts w:ascii="Book Antiqua" w:hAnsi="Book Antiqua" w:cs="SimSun"/>
          <w:kern w:val="0"/>
          <w:sz w:val="24"/>
        </w:rPr>
        <w:t xml:space="preserve">, Lerner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Novack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V,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Khabbaz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K,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Paryente-Wiesmann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Hess P,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Talmor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D. Increased glycemic variability in patients with elevated preoperative HbA1C predicts adverse outcomes following coronary artery bypass grafting surgery.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Anesth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Analg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2014;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118</w:t>
      </w:r>
      <w:r w:rsidRPr="00E66B43">
        <w:rPr>
          <w:rFonts w:ascii="Book Antiqua" w:hAnsi="Book Antiqua" w:cs="SimSun"/>
          <w:kern w:val="0"/>
          <w:sz w:val="24"/>
        </w:rPr>
        <w:t>: 277-287 [PMID: 24445629 DOI: 10.1213/ane.0000000000000100]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51 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Endara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M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Masden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D, Goldstein 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Gondek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Steinberg 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Attinger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C. The role of chronic and perioperative glucose management in high-risk surgical closures: a case </w:t>
      </w:r>
      <w:r w:rsidRPr="00E66B43">
        <w:rPr>
          <w:rFonts w:ascii="Book Antiqua" w:hAnsi="Book Antiqua" w:cs="SimSun"/>
          <w:kern w:val="0"/>
          <w:sz w:val="24"/>
        </w:rPr>
        <w:lastRenderedPageBreak/>
        <w:t>for tighter glycemic control.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Plast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Reconstr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Surg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2013;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132</w:t>
      </w:r>
      <w:r w:rsidRPr="00E66B43">
        <w:rPr>
          <w:rFonts w:ascii="Book Antiqua" w:hAnsi="Book Antiqua" w:cs="SimSun"/>
          <w:kern w:val="0"/>
          <w:sz w:val="24"/>
        </w:rPr>
        <w:t>: 996-1004 [PMID: 23783058 DOI: 10.1097/PRS</w:t>
      </w:r>
      <w:r>
        <w:rPr>
          <w:rFonts w:ascii="Book Antiqua" w:hAnsi="Book Antiqua" w:cs="SimSun"/>
          <w:kern w:val="0"/>
          <w:sz w:val="24"/>
        </w:rPr>
        <w:t>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52 </w:t>
      </w:r>
      <w:r w:rsidRPr="00E66B43">
        <w:rPr>
          <w:rFonts w:ascii="Book Antiqua" w:hAnsi="Book Antiqua" w:cs="SimSun"/>
          <w:b/>
          <w:bCs/>
          <w:kern w:val="0"/>
          <w:sz w:val="24"/>
        </w:rPr>
        <w:t>Park C</w:t>
      </w:r>
      <w:r w:rsidRPr="00E66B43">
        <w:rPr>
          <w:rFonts w:ascii="Book Antiqua" w:hAnsi="Book Antiqua" w:cs="SimSun"/>
          <w:kern w:val="0"/>
          <w:sz w:val="24"/>
        </w:rPr>
        <w:t xml:space="preserve">, Huh M, Steadman RH, Cheng R, Hu KQ, Farmer DG, Hong J, Duffy 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Busuttil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RW, Xia VW. Extended criteria donor and severe intraoperative glucose variability: association with reoperation for hemorrhage in liver transplantation.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Transplant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Proc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2010; </w:t>
      </w:r>
      <w:r w:rsidRPr="00E66B43">
        <w:rPr>
          <w:rFonts w:ascii="Book Antiqua" w:hAnsi="Book Antiqua" w:cs="SimSun"/>
          <w:b/>
          <w:bCs/>
          <w:kern w:val="0"/>
          <w:sz w:val="24"/>
        </w:rPr>
        <w:t>42</w:t>
      </w:r>
      <w:r w:rsidRPr="00E66B43">
        <w:rPr>
          <w:rFonts w:ascii="Book Antiqua" w:hAnsi="Book Antiqua" w:cs="SimSun"/>
          <w:kern w:val="0"/>
          <w:sz w:val="24"/>
        </w:rPr>
        <w:t>: 1738-1743 [PMID: 20620513 DOI: 10.1016/j.transproceed.2009.12.066]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53 </w:t>
      </w:r>
      <w:r w:rsidRPr="00E66B43">
        <w:rPr>
          <w:rFonts w:ascii="Book Antiqua" w:hAnsi="Book Antiqua" w:cs="SimSun"/>
          <w:b/>
          <w:bCs/>
          <w:kern w:val="0"/>
          <w:sz w:val="24"/>
        </w:rPr>
        <w:t>Hendriks HG</w:t>
      </w:r>
      <w:r w:rsidRPr="00E66B43">
        <w:rPr>
          <w:rFonts w:ascii="Book Antiqua" w:hAnsi="Book Antiqua" w:cs="SimSun"/>
          <w:kern w:val="0"/>
          <w:sz w:val="24"/>
        </w:rPr>
        <w:t xml:space="preserve">, van der Meer J, de Wolf JT,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Peeters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PM, Porte RJ, de Jong K, Lip H, Post WJ,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Slooff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MJ. Intraoperative blood transfusion requirement is the main determinant of early surgical re-intervention after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orthotopic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liver transplantation.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Transpl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Int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2005;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17</w:t>
      </w:r>
      <w:r w:rsidRPr="00E66B43">
        <w:rPr>
          <w:rFonts w:ascii="Book Antiqua" w:hAnsi="Book Antiqua" w:cs="SimSun"/>
          <w:kern w:val="0"/>
          <w:sz w:val="24"/>
        </w:rPr>
        <w:t>: 673-679 [PMID: 15717214 DOI: 10.1007/s00147-004-0793-5]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54 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Quagliaro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L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Piconi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L,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Assaloni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Martinelli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L,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Motz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E,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Ceriello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A. Intermittent high glucose enhances apoptosis related to oxidative stress in human umbilical vein endothelial cells: the role of protein kinase C and NAD(P)H-oxidase activation.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>Diabetes</w:t>
      </w:r>
      <w:r w:rsidRPr="00E66B43">
        <w:rPr>
          <w:rFonts w:ascii="Book Antiqua" w:hAnsi="Book Antiqua" w:cs="SimSun"/>
          <w:kern w:val="0"/>
          <w:sz w:val="24"/>
        </w:rPr>
        <w:t> 2003; </w:t>
      </w:r>
      <w:r w:rsidRPr="00E66B43">
        <w:rPr>
          <w:rFonts w:ascii="Book Antiqua" w:hAnsi="Book Antiqua" w:cs="SimSun"/>
          <w:b/>
          <w:bCs/>
          <w:kern w:val="0"/>
          <w:sz w:val="24"/>
        </w:rPr>
        <w:t>52</w:t>
      </w:r>
      <w:r w:rsidRPr="00E66B43">
        <w:rPr>
          <w:rFonts w:ascii="Book Antiqua" w:hAnsi="Book Antiqua" w:cs="SimSun"/>
          <w:kern w:val="0"/>
          <w:sz w:val="24"/>
        </w:rPr>
        <w:t>: 2795-2804 [PMID: 14578299 DOI: 10.2337/diabetes.52.11.2795]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55 </w:t>
      </w:r>
      <w:r w:rsidRPr="00E66B43">
        <w:rPr>
          <w:rFonts w:ascii="Book Antiqua" w:hAnsi="Book Antiqua" w:cs="SimSun"/>
          <w:b/>
          <w:bCs/>
          <w:kern w:val="0"/>
          <w:sz w:val="24"/>
        </w:rPr>
        <w:t>Slaughter TF</w:t>
      </w:r>
      <w:r w:rsidRPr="00E66B43">
        <w:rPr>
          <w:rFonts w:ascii="Book Antiqua" w:hAnsi="Book Antiqua" w:cs="SimSun"/>
          <w:kern w:val="0"/>
          <w:sz w:val="24"/>
        </w:rPr>
        <w:t>. Hemostasis and glycemic control in the cardiac surgical patient.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Semin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Cardiothorac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Vasc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Anesth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2006;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10</w:t>
      </w:r>
      <w:r w:rsidRPr="00E66B43">
        <w:rPr>
          <w:rFonts w:ascii="Book Antiqua" w:hAnsi="Book Antiqua" w:cs="SimSun"/>
          <w:kern w:val="0"/>
          <w:sz w:val="24"/>
        </w:rPr>
        <w:t>: 176-179 [PMID: 16959746 DOI: 10.1177/1089253206288993]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56 </w:t>
      </w:r>
      <w:r w:rsidRPr="00E66B43">
        <w:rPr>
          <w:rFonts w:ascii="Book Antiqua" w:hAnsi="Book Antiqua" w:cs="SimSun"/>
          <w:b/>
          <w:bCs/>
          <w:kern w:val="0"/>
          <w:sz w:val="24"/>
        </w:rPr>
        <w:t>Vogt DP</w:t>
      </w:r>
      <w:r w:rsidRPr="00E66B43">
        <w:rPr>
          <w:rFonts w:ascii="Book Antiqua" w:hAnsi="Book Antiqua" w:cs="SimSun"/>
          <w:kern w:val="0"/>
          <w:sz w:val="24"/>
        </w:rPr>
        <w:t>, Henderson JM, Carey WD, Barnes D. The long-term survival and causes of death in patients who survive at least 1 year after liver transplantation.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>Surgery</w:t>
      </w:r>
      <w:r w:rsidRPr="00E66B43">
        <w:rPr>
          <w:rFonts w:ascii="Book Antiqua" w:hAnsi="Book Antiqua" w:cs="SimSun"/>
          <w:kern w:val="0"/>
          <w:sz w:val="24"/>
        </w:rPr>
        <w:t> 2002;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132</w:t>
      </w:r>
      <w:r w:rsidRPr="00E66B43">
        <w:rPr>
          <w:rFonts w:ascii="Book Antiqua" w:hAnsi="Book Antiqua" w:cs="SimSun"/>
          <w:kern w:val="0"/>
          <w:sz w:val="24"/>
        </w:rPr>
        <w:t>: 775-80; discussion 780 [PMID: 12407365 DOI: 10.1067/msy.2002.128343]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57 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Steltzer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H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Tüchy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Hiesmayr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Müller 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Germann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Zimpfer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M.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Peri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-operative liver graft function: monitoring using the relationship between blood glucose and oxygen consumption during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anaesthesia</w:t>
      </w:r>
      <w:proofErr w:type="spellEnd"/>
      <w:r w:rsidRPr="00E66B43">
        <w:rPr>
          <w:rFonts w:ascii="Book Antiqua" w:hAnsi="Book Antiqua" w:cs="SimSun"/>
          <w:kern w:val="0"/>
          <w:sz w:val="24"/>
        </w:rPr>
        <w:t>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Anaesthesia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1992;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47</w:t>
      </w:r>
      <w:r w:rsidRPr="00E66B43">
        <w:rPr>
          <w:rFonts w:ascii="Book Antiqua" w:hAnsi="Book Antiqua" w:cs="SimSun"/>
          <w:kern w:val="0"/>
          <w:sz w:val="24"/>
        </w:rPr>
        <w:t>: 955-958 [PMID: 1466435 DOI: 10.1111/j.1365-2044.1992.tb03197.x]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58 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Shiba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H</w:t>
      </w:r>
      <w:r w:rsidRPr="00E66B43">
        <w:rPr>
          <w:rFonts w:ascii="Book Antiqua" w:hAnsi="Book Antiqua" w:cs="SimSun"/>
          <w:kern w:val="0"/>
          <w:sz w:val="24"/>
        </w:rPr>
        <w:t xml:space="preserve">, Zhu X, Arakawa Y,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Irefin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S, Wang B,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Trenti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L, Sanchez IP, Fung JJ, Kelly DM. Glucose balance of porcine liver allograft is an important predictor of </w:t>
      </w:r>
      <w:r w:rsidRPr="00E66B43">
        <w:rPr>
          <w:rFonts w:ascii="Book Antiqua" w:hAnsi="Book Antiqua" w:cs="SimSun"/>
          <w:kern w:val="0"/>
          <w:sz w:val="24"/>
        </w:rPr>
        <w:lastRenderedPageBreak/>
        <w:t>outcome.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Surg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Res</w:t>
      </w:r>
      <w:r w:rsidRPr="00E66B43">
        <w:rPr>
          <w:rFonts w:ascii="Book Antiqua" w:hAnsi="Book Antiqua" w:cs="SimSun"/>
          <w:kern w:val="0"/>
          <w:sz w:val="24"/>
        </w:rPr>
        <w:t> 2011;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171</w:t>
      </w:r>
      <w:r w:rsidRPr="00E66B43">
        <w:rPr>
          <w:rFonts w:ascii="Book Antiqua" w:hAnsi="Book Antiqua" w:cs="SimSun"/>
          <w:kern w:val="0"/>
          <w:sz w:val="24"/>
        </w:rPr>
        <w:t>: 851-858 [PMID: 20828723 DOI: 10.1016/j.jss.2010.05.067]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59 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Mallett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SV</w:t>
      </w:r>
      <w:r w:rsidRPr="00E66B43">
        <w:rPr>
          <w:rFonts w:ascii="Book Antiqua" w:hAnsi="Book Antiqua" w:cs="SimSun"/>
          <w:kern w:val="0"/>
          <w:sz w:val="24"/>
        </w:rPr>
        <w:t xml:space="preserve">, Kang Y, Freeman JA, Aggarwal S,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Gasior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T, Fortunato FL. Prognostic significance of reperfusion hyperglycemia during liver transplantation.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Anesth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Analg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1989; </w:t>
      </w:r>
      <w:r w:rsidRPr="00E66B43">
        <w:rPr>
          <w:rFonts w:ascii="Book Antiqua" w:hAnsi="Book Antiqua" w:cs="SimSun"/>
          <w:b/>
          <w:bCs/>
          <w:kern w:val="0"/>
          <w:sz w:val="24"/>
        </w:rPr>
        <w:t>68</w:t>
      </w:r>
      <w:r w:rsidRPr="00E66B43">
        <w:rPr>
          <w:rFonts w:ascii="Book Antiqua" w:hAnsi="Book Antiqua" w:cs="SimSun"/>
          <w:kern w:val="0"/>
          <w:sz w:val="24"/>
        </w:rPr>
        <w:t>: 182-185 [PMID: 2643890 DOI: 10.1213/00000539-198902000-00021]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60 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Wallia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A</w:t>
      </w:r>
      <w:r w:rsidRPr="00E66B43">
        <w:rPr>
          <w:rFonts w:ascii="Book Antiqua" w:hAnsi="Book Antiqua" w:cs="SimSun"/>
          <w:kern w:val="0"/>
          <w:sz w:val="24"/>
        </w:rPr>
        <w:t xml:space="preserve">, Parikh ND,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Molitch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ME, Mahler E, Tian L, Huang JJ,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Levitsky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J.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Posttransplant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hyperglycemia is associated with increased risk of liver allograft rejection.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>Transplantation</w:t>
      </w:r>
      <w:r w:rsidRPr="00E66B43">
        <w:rPr>
          <w:rFonts w:ascii="Book Antiqua" w:hAnsi="Book Antiqua" w:cs="SimSun"/>
          <w:kern w:val="0"/>
          <w:sz w:val="24"/>
        </w:rPr>
        <w:t> 2010; </w:t>
      </w:r>
      <w:r w:rsidRPr="00E66B43">
        <w:rPr>
          <w:rFonts w:ascii="Book Antiqua" w:hAnsi="Book Antiqua" w:cs="SimSun"/>
          <w:b/>
          <w:bCs/>
          <w:kern w:val="0"/>
          <w:sz w:val="24"/>
        </w:rPr>
        <w:t>89</w:t>
      </w:r>
      <w:r w:rsidRPr="00E66B43">
        <w:rPr>
          <w:rFonts w:ascii="Book Antiqua" w:hAnsi="Book Antiqua" w:cs="SimSun"/>
          <w:kern w:val="0"/>
          <w:sz w:val="24"/>
        </w:rPr>
        <w:t>: 222-226 [PMID: 20098286 DOI: 10.1097/TP.0b013e3181c3c2ff]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61 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Vilstrup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H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Iversen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Tygstrup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N.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Glucoregulation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in acute liver failure. 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Eur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Clin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Invest</w:t>
      </w:r>
      <w:r w:rsidRPr="00E66B43">
        <w:rPr>
          <w:rFonts w:ascii="Book Antiqua" w:hAnsi="Book Antiqua" w:cs="SimSun"/>
          <w:kern w:val="0"/>
          <w:sz w:val="24"/>
        </w:rPr>
        <w:t> 1986;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16</w:t>
      </w:r>
      <w:r w:rsidRPr="00E66B43">
        <w:rPr>
          <w:rFonts w:ascii="Book Antiqua" w:hAnsi="Book Antiqua" w:cs="SimSun"/>
          <w:kern w:val="0"/>
          <w:sz w:val="24"/>
        </w:rPr>
        <w:t>: 193-197 [PMID: 3089815 DOI: 10.1111/j.1365-2362.1986.tb01328.x]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62 </w:t>
      </w:r>
      <w:r w:rsidRPr="00E66B43">
        <w:rPr>
          <w:rFonts w:ascii="Book Antiqua" w:hAnsi="Book Antiqua" w:cs="SimSun"/>
          <w:b/>
          <w:bCs/>
          <w:kern w:val="0"/>
          <w:sz w:val="24"/>
        </w:rPr>
        <w:t>Konrad T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Golling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Vicini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Toffolo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Wittman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M, Mahon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Klar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E,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Cobelli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C,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Usadel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K. Insulin sensitivity and beta-cell secretion after liver transplantation in patients with acute liver failure.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Transplant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Proc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2001; </w:t>
      </w:r>
      <w:r w:rsidRPr="00E66B43">
        <w:rPr>
          <w:rFonts w:ascii="Book Antiqua" w:hAnsi="Book Antiqua" w:cs="SimSun"/>
          <w:b/>
          <w:bCs/>
          <w:kern w:val="0"/>
          <w:sz w:val="24"/>
        </w:rPr>
        <w:t>33</w:t>
      </w:r>
      <w:r w:rsidRPr="00E66B43">
        <w:rPr>
          <w:rFonts w:ascii="Book Antiqua" w:hAnsi="Book Antiqua" w:cs="SimSun"/>
          <w:kern w:val="0"/>
          <w:sz w:val="24"/>
        </w:rPr>
        <w:t>: 2576-2579 [PMID: 11406252 DOI: 10.1016/S0041-1345(01)02102-9]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63 </w:t>
      </w:r>
      <w:r w:rsidRPr="00E66B43">
        <w:rPr>
          <w:rFonts w:ascii="Book Antiqua" w:hAnsi="Book Antiqua" w:cs="SimSun"/>
          <w:b/>
          <w:bCs/>
          <w:kern w:val="0"/>
          <w:sz w:val="24"/>
        </w:rPr>
        <w:t>Lazar HL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Philippides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G, Fitzgerald C, Lancaster D,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Shemin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Apstein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C. Glucose-insulin-potassium solutions enhance recovery after urgent coronary artery bypass grafting.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Thorac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Cardiovasc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Surg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1997;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113</w:t>
      </w:r>
      <w:r w:rsidRPr="00E66B43">
        <w:rPr>
          <w:rFonts w:ascii="Book Antiqua" w:hAnsi="Book Antiqua" w:cs="SimSun"/>
          <w:kern w:val="0"/>
          <w:sz w:val="24"/>
        </w:rPr>
        <w:t>: 354-60; discussion 360-2 [PMID: 9040630 DOI: 10.1016/S0022-5223(97)70333-7]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64 </w:t>
      </w:r>
      <w:r w:rsidRPr="00E66B43">
        <w:rPr>
          <w:rFonts w:ascii="Book Antiqua" w:hAnsi="Book Antiqua" w:cs="SimSun"/>
          <w:b/>
          <w:bCs/>
          <w:kern w:val="0"/>
          <w:sz w:val="24"/>
        </w:rPr>
        <w:t>Rao V</w:t>
      </w:r>
      <w:r w:rsidRPr="00E66B43">
        <w:rPr>
          <w:rFonts w:ascii="Book Antiqua" w:hAnsi="Book Antiqua" w:cs="SimSun"/>
          <w:kern w:val="0"/>
          <w:sz w:val="24"/>
        </w:rPr>
        <w:t xml:space="preserve">, Christakis GT,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Weisel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RD, Ivanov J, Borger MA, Cohen G. The insulin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cardioplegia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trial: myocardial protection for urgent coronary artery bypass grafting.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Thorac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Cardiovasc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Surg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2002;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123</w:t>
      </w:r>
      <w:r w:rsidRPr="00E66B43">
        <w:rPr>
          <w:rFonts w:ascii="Book Antiqua" w:hAnsi="Book Antiqua" w:cs="SimSun"/>
          <w:kern w:val="0"/>
          <w:sz w:val="24"/>
        </w:rPr>
        <w:t>: 928-935 [PMID: 12019378 DOI: 10.1067/mtc.2002.121686]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65 </w:t>
      </w:r>
      <w:proofErr w:type="spellStart"/>
      <w:r w:rsidRPr="00E66B43">
        <w:rPr>
          <w:rFonts w:ascii="Book Antiqua" w:hAnsi="Book Antiqua" w:cs="SimSun"/>
          <w:b/>
          <w:bCs/>
          <w:kern w:val="0"/>
          <w:sz w:val="24"/>
        </w:rPr>
        <w:t>Furnary</w:t>
      </w:r>
      <w:proofErr w:type="spellEnd"/>
      <w:r w:rsidRPr="00E66B43">
        <w:rPr>
          <w:rFonts w:ascii="Book Antiqua" w:hAnsi="Book Antiqua" w:cs="SimSun"/>
          <w:b/>
          <w:bCs/>
          <w:kern w:val="0"/>
          <w:sz w:val="24"/>
        </w:rPr>
        <w:t xml:space="preserve"> AP</w:t>
      </w:r>
      <w:r w:rsidRPr="00E66B43">
        <w:rPr>
          <w:rFonts w:ascii="Book Antiqua" w:hAnsi="Book Antiqua" w:cs="SimSun"/>
          <w:kern w:val="0"/>
          <w:sz w:val="24"/>
        </w:rPr>
        <w:t xml:space="preserve">, Gao G,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Grunkemeier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GL, Wu Y,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Zerr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KJ,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Bookin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SO,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Floten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HS, Starr A. Continuous insulin infusion reduces mortality in patients with diabetes undergoing coronary artery bypass grafting.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Thorac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Cardiovasc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Surg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2003;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125</w:t>
      </w:r>
      <w:r w:rsidRPr="00E66B43">
        <w:rPr>
          <w:rFonts w:ascii="Book Antiqua" w:hAnsi="Book Antiqua" w:cs="SimSun"/>
          <w:kern w:val="0"/>
          <w:sz w:val="24"/>
        </w:rPr>
        <w:t>: 1007-1021 [PMID: 12771873 DOI: 10.1067/mtc.2003.181]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66 </w:t>
      </w:r>
      <w:r w:rsidRPr="00E66B43">
        <w:rPr>
          <w:rFonts w:ascii="Book Antiqua" w:hAnsi="Book Antiqua" w:cs="SimSun"/>
          <w:b/>
          <w:bCs/>
          <w:kern w:val="0"/>
          <w:sz w:val="24"/>
        </w:rPr>
        <w:t>D'Alessandro C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Leprince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P,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Golmard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JL,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Ouattara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A, Aubert S,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Pavie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Gandjbakhch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I, Bonnet N. Strict glycemic control reduces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EuroSCORE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expected </w:t>
      </w:r>
      <w:r w:rsidRPr="00E66B43">
        <w:rPr>
          <w:rFonts w:ascii="Book Antiqua" w:hAnsi="Book Antiqua" w:cs="SimSun"/>
          <w:kern w:val="0"/>
          <w:sz w:val="24"/>
        </w:rPr>
        <w:lastRenderedPageBreak/>
        <w:t>mortality in diabetic patients undergoing myocardial revascularization. </w:t>
      </w:r>
      <w:r w:rsidRPr="00E66B43">
        <w:rPr>
          <w:rFonts w:ascii="Book Antiqua" w:hAnsi="Book Antiqua" w:cs="SimSun"/>
          <w:i/>
          <w:iCs/>
          <w:kern w:val="0"/>
          <w:sz w:val="24"/>
        </w:rPr>
        <w:t xml:space="preserve">J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Thorac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Cardiovasc</w:t>
      </w:r>
      <w:proofErr w:type="spellEnd"/>
      <w:r w:rsidRPr="00E66B43">
        <w:rPr>
          <w:rFonts w:ascii="Book Antiqua" w:hAnsi="Book Antiqua" w:cs="SimSun"/>
          <w:i/>
          <w:iCs/>
          <w:kern w:val="0"/>
          <w:sz w:val="24"/>
        </w:rPr>
        <w:t xml:space="preserve"> </w:t>
      </w:r>
      <w:proofErr w:type="spellStart"/>
      <w:r w:rsidRPr="00E66B43">
        <w:rPr>
          <w:rFonts w:ascii="Book Antiqua" w:hAnsi="Book Antiqua" w:cs="SimSun"/>
          <w:i/>
          <w:iCs/>
          <w:kern w:val="0"/>
          <w:sz w:val="24"/>
        </w:rPr>
        <w:t>Surg</w:t>
      </w:r>
      <w:proofErr w:type="spellEnd"/>
      <w:r w:rsidRPr="00E66B43">
        <w:rPr>
          <w:rFonts w:ascii="Book Antiqua" w:hAnsi="Book Antiqua" w:cs="SimSun"/>
          <w:kern w:val="0"/>
          <w:sz w:val="24"/>
        </w:rPr>
        <w:t> 2007;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134</w:t>
      </w:r>
      <w:r w:rsidRPr="00E66B43">
        <w:rPr>
          <w:rFonts w:ascii="Book Antiqua" w:hAnsi="Book Antiqua" w:cs="SimSun"/>
          <w:kern w:val="0"/>
          <w:sz w:val="24"/>
        </w:rPr>
        <w:t>: 29-37 [PMID: 17599483 DOI: 10.1016/j.jtcvs.2007.02.028]</w:t>
      </w:r>
    </w:p>
    <w:p w:rsidR="00072989" w:rsidRPr="00E66B43" w:rsidRDefault="00072989" w:rsidP="00072989">
      <w:pPr>
        <w:widowControl/>
        <w:spacing w:line="360" w:lineRule="auto"/>
        <w:rPr>
          <w:rFonts w:ascii="Book Antiqua" w:hAnsi="Book Antiqua" w:cs="SimSun"/>
          <w:kern w:val="0"/>
          <w:sz w:val="24"/>
        </w:rPr>
      </w:pPr>
      <w:r w:rsidRPr="00E66B43">
        <w:rPr>
          <w:rFonts w:ascii="Book Antiqua" w:hAnsi="Book Antiqua" w:cs="SimSun"/>
          <w:kern w:val="0"/>
          <w:sz w:val="24"/>
        </w:rPr>
        <w:t>67 </w:t>
      </w:r>
      <w:r w:rsidRPr="00E66B43">
        <w:rPr>
          <w:rFonts w:ascii="Book Antiqua" w:hAnsi="Book Antiqua" w:cs="SimSun"/>
          <w:b/>
          <w:bCs/>
          <w:kern w:val="0"/>
          <w:sz w:val="24"/>
        </w:rPr>
        <w:t>Lazar HL</w:t>
      </w:r>
      <w:r w:rsidRPr="00E66B43">
        <w:rPr>
          <w:rFonts w:ascii="Book Antiqua" w:hAnsi="Book Antiqua" w:cs="SimSun"/>
          <w:kern w:val="0"/>
          <w:sz w:val="24"/>
        </w:rPr>
        <w:t xml:space="preserve">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Chipkin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SR, Fitzgerald CA,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Bao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Y, Cabral H, </w:t>
      </w:r>
      <w:proofErr w:type="spellStart"/>
      <w:r w:rsidRPr="00E66B43">
        <w:rPr>
          <w:rFonts w:ascii="Book Antiqua" w:hAnsi="Book Antiqua" w:cs="SimSun"/>
          <w:kern w:val="0"/>
          <w:sz w:val="24"/>
        </w:rPr>
        <w:t>Apstein</w:t>
      </w:r>
      <w:proofErr w:type="spellEnd"/>
      <w:r w:rsidRPr="00E66B43">
        <w:rPr>
          <w:rFonts w:ascii="Book Antiqua" w:hAnsi="Book Antiqua" w:cs="SimSun"/>
          <w:kern w:val="0"/>
          <w:sz w:val="24"/>
        </w:rPr>
        <w:t xml:space="preserve"> CS. Tight glycemic control in diabetic coronary artery bypass graft patients improves perioperative outcomes and decreases recurrent ischemic events. </w:t>
      </w:r>
      <w:r w:rsidRPr="00E66B43">
        <w:rPr>
          <w:rFonts w:ascii="Book Antiqua" w:hAnsi="Book Antiqua" w:cs="SimSun"/>
          <w:i/>
          <w:iCs/>
          <w:kern w:val="0"/>
          <w:sz w:val="24"/>
        </w:rPr>
        <w:t>Circulation</w:t>
      </w:r>
      <w:r w:rsidRPr="00E66B43">
        <w:rPr>
          <w:rFonts w:ascii="Book Antiqua" w:hAnsi="Book Antiqua" w:cs="SimSun"/>
          <w:kern w:val="0"/>
          <w:sz w:val="24"/>
        </w:rPr>
        <w:t> 2004; </w:t>
      </w:r>
      <w:r w:rsidRPr="00E66B43">
        <w:rPr>
          <w:rFonts w:ascii="Book Antiqua" w:hAnsi="Book Antiqua" w:cs="SimSun"/>
          <w:b/>
          <w:bCs/>
          <w:kern w:val="0"/>
          <w:sz w:val="24"/>
        </w:rPr>
        <w:t>109</w:t>
      </w:r>
      <w:r w:rsidRPr="00E66B43">
        <w:rPr>
          <w:rFonts w:ascii="Book Antiqua" w:hAnsi="Book Antiqua" w:cs="SimSun"/>
          <w:kern w:val="0"/>
          <w:sz w:val="24"/>
        </w:rPr>
        <w:t>: 1497-1502 [PMID: 15006999</w:t>
      </w:r>
      <w:r>
        <w:rPr>
          <w:rFonts w:ascii="Book Antiqua" w:hAnsi="Book Antiqua" w:cs="SimSun"/>
          <w:kern w:val="0"/>
          <w:sz w:val="24"/>
        </w:rPr>
        <w:t xml:space="preserve"> DOI: 10.1161/</w:t>
      </w:r>
      <w:r w:rsidRPr="00E66B43">
        <w:rPr>
          <w:rFonts w:ascii="Book Antiqua" w:hAnsi="Book Antiqua" w:cs="SimSun"/>
          <w:kern w:val="0"/>
          <w:sz w:val="24"/>
        </w:rPr>
        <w:t>01.cir.0000121747.71054.79]</w:t>
      </w:r>
    </w:p>
    <w:p w:rsidR="00072989" w:rsidRPr="00E66B43" w:rsidRDefault="00072989" w:rsidP="00072989">
      <w:pPr>
        <w:spacing w:line="360" w:lineRule="auto"/>
        <w:rPr>
          <w:rFonts w:ascii="Book Antiqua" w:hAnsi="Book Antiqua"/>
        </w:rPr>
      </w:pPr>
    </w:p>
    <w:p w:rsidR="003549BE" w:rsidRPr="00072989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Default="003549BE" w:rsidP="00C41F44">
      <w:pPr>
        <w:wordWrap w:val="0"/>
        <w:spacing w:line="360" w:lineRule="auto"/>
        <w:contextualSpacing/>
        <w:jc w:val="right"/>
        <w:rPr>
          <w:rFonts w:ascii="Book Antiqua" w:eastAsia="Malgun Gothic" w:hAnsi="Book Antiqua"/>
          <w:b/>
          <w:sz w:val="24"/>
          <w:lang w:eastAsia="ko-KR"/>
        </w:rPr>
      </w:pPr>
      <w:r w:rsidRPr="006427BE">
        <w:rPr>
          <w:rFonts w:ascii="Book Antiqua" w:hAnsi="Book Antiqua"/>
          <w:b/>
          <w:sz w:val="24"/>
        </w:rPr>
        <w:t>P-Reviewer</w:t>
      </w:r>
      <w:r w:rsidRPr="00DB6601">
        <w:rPr>
          <w:rFonts w:ascii="Book Antiqua" w:eastAsia="Malgun Gothic" w:hAnsi="Book Antiqua"/>
          <w:b/>
          <w:sz w:val="24"/>
          <w:lang w:eastAsia="ko-KR"/>
        </w:rPr>
        <w:t>:</w:t>
      </w:r>
      <w:r w:rsidR="00B259C0" w:rsidRPr="00B259C0">
        <w:t xml:space="preserve"> </w:t>
      </w:r>
      <w:proofErr w:type="spellStart"/>
      <w:r w:rsidR="00B259C0" w:rsidRPr="00B259C0">
        <w:rPr>
          <w:rFonts w:ascii="Book Antiqua" w:eastAsia="Malgun Gothic" w:hAnsi="Book Antiqua"/>
          <w:sz w:val="24"/>
          <w:lang w:eastAsia="ko-KR"/>
        </w:rPr>
        <w:t>Fulop</w:t>
      </w:r>
      <w:proofErr w:type="spellEnd"/>
      <w:r w:rsidR="00B259C0" w:rsidRPr="00B259C0">
        <w:rPr>
          <w:rFonts w:ascii="Book Antiqua" w:eastAsiaTheme="minorEastAsia" w:hAnsi="Book Antiqua" w:hint="eastAsia"/>
          <w:sz w:val="24"/>
        </w:rPr>
        <w:t xml:space="preserve"> T</w:t>
      </w:r>
      <w:r w:rsidR="00B259C0">
        <w:rPr>
          <w:rFonts w:ascii="Book Antiqua" w:hAnsi="Book Antiqua"/>
          <w:b/>
          <w:sz w:val="24"/>
        </w:rPr>
        <w:t xml:space="preserve"> </w:t>
      </w:r>
      <w:r w:rsidRPr="00DB6601">
        <w:rPr>
          <w:rFonts w:ascii="Book Antiqua" w:hAnsi="Book Antiqua"/>
          <w:b/>
          <w:sz w:val="24"/>
        </w:rPr>
        <w:t>S-Editor</w:t>
      </w:r>
      <w:r w:rsidRPr="00DB6601">
        <w:rPr>
          <w:rFonts w:ascii="Book Antiqua" w:eastAsia="Malgun Gothic" w:hAnsi="Book Antiqua"/>
          <w:b/>
          <w:sz w:val="24"/>
          <w:lang w:eastAsia="ko-KR"/>
        </w:rPr>
        <w:t>:</w:t>
      </w:r>
      <w:r w:rsidRPr="00DB6601">
        <w:rPr>
          <w:rFonts w:ascii="Book Antiqua" w:hAnsi="Book Antiqua"/>
          <w:sz w:val="24"/>
        </w:rPr>
        <w:t xml:space="preserve"> </w:t>
      </w:r>
      <w:r w:rsidR="00C41F44">
        <w:rPr>
          <w:rFonts w:ascii="Book Antiqua" w:hAnsi="Book Antiqua" w:hint="eastAsia"/>
          <w:sz w:val="24"/>
        </w:rPr>
        <w:t>Q</w:t>
      </w:r>
      <w:r w:rsidR="00C41F44">
        <w:rPr>
          <w:rFonts w:ascii="Book Antiqua" w:hAnsi="Book Antiqua"/>
          <w:sz w:val="24"/>
        </w:rPr>
        <w:t>i</w:t>
      </w:r>
      <w:r w:rsidR="00C41F44">
        <w:rPr>
          <w:rFonts w:ascii="Book Antiqua" w:hAnsi="Book Antiqua" w:hint="eastAsia"/>
          <w:sz w:val="24"/>
        </w:rPr>
        <w:t xml:space="preserve"> Y</w:t>
      </w:r>
      <w:r w:rsidRPr="00DB6601">
        <w:rPr>
          <w:rFonts w:ascii="Book Antiqua" w:hAnsi="Book Antiqua"/>
          <w:sz w:val="24"/>
        </w:rPr>
        <w:t xml:space="preserve"> </w:t>
      </w:r>
      <w:r w:rsidRPr="00DB6601">
        <w:rPr>
          <w:rFonts w:ascii="Book Antiqua" w:hAnsi="Book Antiqua"/>
          <w:b/>
          <w:sz w:val="24"/>
        </w:rPr>
        <w:t>L-Editor</w:t>
      </w:r>
      <w:r w:rsidRPr="00DB6601">
        <w:rPr>
          <w:rFonts w:ascii="Book Antiqua" w:eastAsia="Malgun Gothic" w:hAnsi="Book Antiqua"/>
          <w:b/>
          <w:sz w:val="24"/>
          <w:lang w:eastAsia="ko-KR"/>
        </w:rPr>
        <w:t>:</w:t>
      </w:r>
      <w:r w:rsidRPr="00DB6601">
        <w:rPr>
          <w:rFonts w:ascii="Book Antiqua" w:hAnsi="Book Antiqua"/>
          <w:sz w:val="24"/>
        </w:rPr>
        <w:t xml:space="preserve">  </w:t>
      </w:r>
      <w:r w:rsidRPr="00DB6601">
        <w:rPr>
          <w:rFonts w:ascii="Book Antiqua" w:hAnsi="Book Antiqua"/>
          <w:b/>
          <w:sz w:val="24"/>
        </w:rPr>
        <w:t>E-Editor</w:t>
      </w:r>
      <w:r w:rsidRPr="00DB6601">
        <w:rPr>
          <w:rFonts w:ascii="Book Antiqua" w:eastAsia="Malgun Gothic" w:hAnsi="Book Antiqua"/>
          <w:b/>
          <w:sz w:val="24"/>
          <w:lang w:eastAsia="ko-KR"/>
        </w:rPr>
        <w:t>:</w:t>
      </w:r>
    </w:p>
    <w:p w:rsidR="003549BE" w:rsidRPr="00DB6601" w:rsidRDefault="003549BE" w:rsidP="00072989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b/>
          <w:sz w:val="24"/>
          <w:lang w:eastAsia="ko-KR"/>
        </w:rPr>
        <w:br w:type="page"/>
      </w:r>
      <w:r w:rsidRPr="00DB6601">
        <w:rPr>
          <w:rFonts w:ascii="Book Antiqua" w:hAnsi="Book Antiqua"/>
          <w:b/>
          <w:sz w:val="24"/>
        </w:rPr>
        <w:lastRenderedPageBreak/>
        <w:t xml:space="preserve">Figure 1 </w:t>
      </w:r>
      <w:r w:rsidRPr="00DB6601">
        <w:rPr>
          <w:rFonts w:ascii="Book Antiqua" w:eastAsia="Malgun Gothic" w:hAnsi="Book Antiqua"/>
          <w:b/>
          <w:sz w:val="24"/>
          <w:lang w:eastAsia="ko-KR"/>
        </w:rPr>
        <w:t xml:space="preserve">Perioperative trend of blood glucose </w:t>
      </w:r>
      <w:r>
        <w:rPr>
          <w:rFonts w:ascii="Book Antiqua" w:eastAsia="Malgun Gothic" w:hAnsi="Book Antiqua"/>
          <w:b/>
          <w:sz w:val="24"/>
          <w:lang w:eastAsia="ko-KR"/>
        </w:rPr>
        <w:t xml:space="preserve">during </w:t>
      </w:r>
      <w:r w:rsidRPr="006427BE">
        <w:rPr>
          <w:rFonts w:ascii="Book Antiqua" w:eastAsia="Malgun Gothic" w:hAnsi="Book Antiqua"/>
          <w:b/>
          <w:sz w:val="24"/>
          <w:lang w:eastAsia="ko-KR"/>
        </w:rPr>
        <w:t>living</w:t>
      </w:r>
      <w:r>
        <w:rPr>
          <w:rFonts w:ascii="Book Antiqua" w:eastAsia="Malgun Gothic" w:hAnsi="Book Antiqua"/>
          <w:b/>
          <w:sz w:val="24"/>
          <w:lang w:eastAsia="ko-KR"/>
        </w:rPr>
        <w:t>-</w:t>
      </w:r>
      <w:r w:rsidRPr="00E25667">
        <w:rPr>
          <w:rFonts w:ascii="Book Antiqua" w:eastAsia="Malgun Gothic" w:hAnsi="Book Antiqua"/>
          <w:b/>
          <w:sz w:val="24"/>
          <w:lang w:eastAsia="ko-KR"/>
        </w:rPr>
        <w:t>donor liver trans</w:t>
      </w:r>
      <w:r w:rsidRPr="006427BE">
        <w:rPr>
          <w:rFonts w:ascii="Book Antiqua" w:eastAsia="Malgun Gothic" w:hAnsi="Book Antiqua"/>
          <w:b/>
          <w:sz w:val="24"/>
          <w:lang w:eastAsia="ko-KR"/>
        </w:rPr>
        <w:t>plantation</w:t>
      </w:r>
      <w:r>
        <w:rPr>
          <w:rFonts w:ascii="Book Antiqua" w:eastAsia="Malgun Gothic" w:hAnsi="Book Antiqua"/>
          <w:b/>
          <w:sz w:val="24"/>
          <w:lang w:eastAsia="ko-KR"/>
        </w:rPr>
        <w:t xml:space="preserve">. </w:t>
      </w:r>
      <w:r>
        <w:rPr>
          <w:rFonts w:ascii="Book Antiqua" w:eastAsia="Malgun Gothic" w:hAnsi="Book Antiqua"/>
          <w:sz w:val="24"/>
          <w:lang w:eastAsia="ko-KR"/>
        </w:rPr>
        <w:t>Blood glucose concentrations were measured in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210 patients undergoing </w:t>
      </w:r>
      <w:r w:rsidRPr="00DB6601">
        <w:rPr>
          <w:rFonts w:ascii="Book Antiqua" w:eastAsia="Malgun Gothic" w:hAnsi="Book Antiqua"/>
          <w:sz w:val="24"/>
          <w:lang w:eastAsia="ko-KR"/>
        </w:rPr>
        <w:t>living-donor liver transplantation</w:t>
      </w:r>
      <w:r>
        <w:rPr>
          <w:rFonts w:ascii="Book Antiqua" w:eastAsia="Malgun Gothic" w:hAnsi="Book Antiqua"/>
          <w:sz w:val="24"/>
          <w:lang w:eastAsia="ko-KR"/>
        </w:rPr>
        <w:t xml:space="preserve"> </w:t>
      </w:r>
      <w:r w:rsidRPr="00E25667">
        <w:rPr>
          <w:rFonts w:ascii="Book Antiqua" w:eastAsia="Malgun Gothic" w:hAnsi="Book Antiqua"/>
          <w:sz w:val="24"/>
          <w:lang w:eastAsia="ko-KR"/>
        </w:rPr>
        <w:t>at St. Mary’s Hospital</w:t>
      </w:r>
      <w:r w:rsidRPr="00DB6601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(</w:t>
      </w:r>
      <w:r w:rsidRPr="00E25667">
        <w:rPr>
          <w:rFonts w:ascii="Book Antiqua" w:eastAsia="Malgun Gothic" w:hAnsi="Book Antiqua"/>
          <w:sz w:val="24"/>
          <w:lang w:eastAsia="ko-KR"/>
        </w:rPr>
        <w:t>Seoul, South Korea</w:t>
      </w:r>
      <w:r>
        <w:rPr>
          <w:rFonts w:ascii="Book Antiqua" w:eastAsia="Malgun Gothic" w:hAnsi="Book Antiqua"/>
          <w:sz w:val="24"/>
          <w:lang w:eastAsia="ko-KR"/>
        </w:rPr>
        <w:t>)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>between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 xml:space="preserve">2009 </w:t>
      </w:r>
      <w:r>
        <w:rPr>
          <w:rFonts w:ascii="Book Antiqua" w:eastAsia="Malgun Gothic" w:hAnsi="Book Antiqua"/>
          <w:sz w:val="24"/>
          <w:lang w:eastAsia="ko-KR"/>
        </w:rPr>
        <w:t>and</w:t>
      </w:r>
      <w:r w:rsidRPr="00E25667">
        <w:rPr>
          <w:rFonts w:ascii="Book Antiqua" w:eastAsia="Malgun Gothic" w:hAnsi="Book Antiqua"/>
          <w:sz w:val="24"/>
          <w:lang w:eastAsia="ko-KR"/>
        </w:rPr>
        <w:t xml:space="preserve"> </w:t>
      </w:r>
      <w:r w:rsidRPr="006427BE">
        <w:rPr>
          <w:rFonts w:ascii="Book Antiqua" w:eastAsia="Malgun Gothic" w:hAnsi="Book Antiqua"/>
          <w:sz w:val="24"/>
          <w:lang w:eastAsia="ko-KR"/>
        </w:rPr>
        <w:t>2013</w:t>
      </w:r>
      <w:r>
        <w:rPr>
          <w:rFonts w:ascii="Book Antiqua" w:eastAsia="Malgun Gothic" w:hAnsi="Book Antiqua"/>
          <w:sz w:val="24"/>
          <w:lang w:eastAsia="ko-KR"/>
        </w:rPr>
        <w:t>.</w:t>
      </w:r>
      <w:r w:rsidRPr="00E9230E">
        <w:rPr>
          <w:rFonts w:ascii="Book Antiqua" w:eastAsia="Malgun Gothic" w:hAnsi="Book Antiqua"/>
          <w:sz w:val="24"/>
          <w:lang w:eastAsia="ko-KR"/>
        </w:rPr>
        <w:t xml:space="preserve"> </w:t>
      </w:r>
      <w:r>
        <w:rPr>
          <w:rFonts w:ascii="Book Antiqua" w:eastAsia="Malgun Gothic" w:hAnsi="Book Antiqua"/>
          <w:sz w:val="24"/>
          <w:lang w:eastAsia="ko-KR"/>
        </w:rPr>
        <w:t xml:space="preserve">I: </w:t>
      </w:r>
      <w:proofErr w:type="spellStart"/>
      <w:r>
        <w:rPr>
          <w:rFonts w:ascii="Book Antiqua" w:eastAsia="Malgun Gothic" w:hAnsi="Book Antiqua"/>
          <w:sz w:val="24"/>
          <w:lang w:eastAsia="ko-KR"/>
        </w:rPr>
        <w:t>P</w:t>
      </w:r>
      <w:r w:rsidRPr="00CD446A">
        <w:rPr>
          <w:rFonts w:ascii="Book Antiqua" w:eastAsia="Malgun Gothic" w:hAnsi="Book Antiqua"/>
          <w:sz w:val="24"/>
          <w:lang w:eastAsia="ko-KR"/>
        </w:rPr>
        <w:t>reanhepatic</w:t>
      </w:r>
      <w:proofErr w:type="spellEnd"/>
      <w:r w:rsidRPr="00CD446A">
        <w:rPr>
          <w:rFonts w:ascii="Book Antiqua" w:eastAsia="Malgun Gothic" w:hAnsi="Book Antiqua"/>
          <w:sz w:val="24"/>
          <w:lang w:eastAsia="ko-KR"/>
        </w:rPr>
        <w:t xml:space="preserve"> phase</w:t>
      </w:r>
      <w:r>
        <w:rPr>
          <w:rFonts w:ascii="Book Antiqua" w:eastAsia="Malgun Gothic" w:hAnsi="Book Antiqua"/>
          <w:sz w:val="24"/>
          <w:lang w:eastAsia="ko-KR"/>
        </w:rPr>
        <w:t xml:space="preserve">; II: </w:t>
      </w:r>
      <w:proofErr w:type="spellStart"/>
      <w:r>
        <w:rPr>
          <w:rFonts w:ascii="Book Antiqua" w:eastAsia="Malgun Gothic" w:hAnsi="Book Antiqua"/>
          <w:sz w:val="24"/>
          <w:lang w:eastAsia="ko-KR"/>
        </w:rPr>
        <w:t>Anhepatic</w:t>
      </w:r>
      <w:proofErr w:type="spellEnd"/>
      <w:r>
        <w:rPr>
          <w:rFonts w:ascii="Book Antiqua" w:eastAsia="Malgun Gothic" w:hAnsi="Book Antiqua"/>
          <w:sz w:val="24"/>
          <w:lang w:eastAsia="ko-KR"/>
        </w:rPr>
        <w:t xml:space="preserve"> phase; III: </w:t>
      </w:r>
      <w:proofErr w:type="spellStart"/>
      <w:r>
        <w:rPr>
          <w:rFonts w:ascii="Book Antiqua" w:eastAsia="Malgun Gothic" w:hAnsi="Book Antiqua"/>
          <w:sz w:val="24"/>
          <w:lang w:eastAsia="ko-KR"/>
        </w:rPr>
        <w:t>Neohepatic</w:t>
      </w:r>
      <w:proofErr w:type="spellEnd"/>
      <w:r>
        <w:rPr>
          <w:rFonts w:ascii="Book Antiqua" w:eastAsia="Malgun Gothic" w:hAnsi="Book Antiqua"/>
          <w:sz w:val="24"/>
          <w:lang w:eastAsia="ko-KR"/>
        </w:rPr>
        <w:t xml:space="preserve"> phase;</w:t>
      </w:r>
      <w:r w:rsidRPr="00CD446A">
        <w:rPr>
          <w:rFonts w:ascii="Book Antiqua" w:eastAsia="Malgun Gothic" w:hAnsi="Book Antiqua"/>
          <w:sz w:val="24"/>
          <w:lang w:eastAsia="ko-KR"/>
        </w:rPr>
        <w:t xml:space="preserve"> POD</w:t>
      </w:r>
      <w:r>
        <w:rPr>
          <w:rFonts w:ascii="Book Antiqua" w:eastAsia="Malgun Gothic" w:hAnsi="Book Antiqua"/>
          <w:sz w:val="24"/>
          <w:lang w:eastAsia="ko-KR"/>
        </w:rPr>
        <w:t xml:space="preserve">: Postoperative day; </w:t>
      </w:r>
      <w:proofErr w:type="spellStart"/>
      <w:r>
        <w:rPr>
          <w:rFonts w:ascii="Book Antiqua" w:eastAsia="Malgun Gothic" w:hAnsi="Book Antiqua"/>
          <w:sz w:val="24"/>
          <w:lang w:eastAsia="ko-KR"/>
        </w:rPr>
        <w:t>Preop</w:t>
      </w:r>
      <w:proofErr w:type="spellEnd"/>
      <w:r>
        <w:rPr>
          <w:rFonts w:ascii="Book Antiqua" w:eastAsia="Malgun Gothic" w:hAnsi="Book Antiqua"/>
          <w:sz w:val="24"/>
          <w:lang w:eastAsia="ko-KR"/>
        </w:rPr>
        <w:t>: Preoperative.</w:t>
      </w:r>
    </w:p>
    <w:p w:rsidR="003549BE" w:rsidRPr="006427BE" w:rsidRDefault="00072989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  <w:r>
        <w:rPr>
          <w:rFonts w:ascii="Book Antiqua" w:eastAsia="Malgun Gothic" w:hAnsi="Book Antiqua"/>
          <w:noProof/>
          <w:sz w:val="24"/>
        </w:rPr>
        <w:drawing>
          <wp:inline distT="0" distB="0" distL="0" distR="0" wp14:anchorId="4DD75E83" wp14:editId="5A51B5E2">
            <wp:extent cx="5731510" cy="4017293"/>
            <wp:effectExtent l="0" t="0" r="2540" b="2540"/>
            <wp:docPr id="1" name="图片 1" descr="Glucose 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cose tre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3" t="6558" r="3850" b="8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BE" w:rsidRPr="00DB6601">
        <w:rPr>
          <w:rFonts w:ascii="Book Antiqua" w:eastAsia="Malgun Gothic" w:hAnsi="Book Antiqua"/>
          <w:sz w:val="24"/>
          <w:lang w:eastAsia="ko-KR"/>
        </w:rPr>
        <w:br w:type="page"/>
      </w:r>
      <w:r w:rsidR="003549BE">
        <w:rPr>
          <w:rFonts w:ascii="Book Antiqua" w:eastAsia="Malgun Gothic" w:hAnsi="Book Antiqua"/>
          <w:b/>
          <w:sz w:val="24"/>
          <w:lang w:eastAsia="ko-KR"/>
        </w:rPr>
        <w:lastRenderedPageBreak/>
        <w:t xml:space="preserve"> </w:t>
      </w:r>
    </w:p>
    <w:p w:rsidR="003549BE" w:rsidRPr="00E25667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3549BE" w:rsidRPr="00DB6601" w:rsidRDefault="003549BE" w:rsidP="003549BE">
      <w:pPr>
        <w:spacing w:line="360" w:lineRule="auto"/>
        <w:contextualSpacing/>
        <w:rPr>
          <w:rFonts w:ascii="Book Antiqua" w:eastAsia="Malgun Gothic" w:hAnsi="Book Antiqua"/>
          <w:sz w:val="24"/>
          <w:lang w:eastAsia="ko-KR"/>
        </w:rPr>
      </w:pPr>
    </w:p>
    <w:p w:rsidR="001E53BA" w:rsidRDefault="001E53BA"/>
    <w:sectPr w:rsidR="001E53BA" w:rsidSect="006549A7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EA" w:rsidRDefault="00A243EA" w:rsidP="003549BE">
      <w:r>
        <w:separator/>
      </w:r>
    </w:p>
  </w:endnote>
  <w:endnote w:type="continuationSeparator" w:id="0">
    <w:p w:rsidR="00A243EA" w:rsidRDefault="00A243EA" w:rsidP="0035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-BoldItalic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Gothic-Medium">
    <w:altName w:val="Arial Unicode MS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9F" w:rsidRDefault="00C41DF0" w:rsidP="00573E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29F" w:rsidRDefault="00A243EA" w:rsidP="00573E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9F" w:rsidRDefault="00A243EA" w:rsidP="00573E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EA" w:rsidRDefault="00A243EA" w:rsidP="003549BE">
      <w:r>
        <w:separator/>
      </w:r>
    </w:p>
  </w:footnote>
  <w:footnote w:type="continuationSeparator" w:id="0">
    <w:p w:rsidR="00A243EA" w:rsidRDefault="00A243EA" w:rsidP="0035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166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B6"/>
    <w:rsid w:val="00011FEC"/>
    <w:rsid w:val="00072989"/>
    <w:rsid w:val="001B55C8"/>
    <w:rsid w:val="001E53BA"/>
    <w:rsid w:val="0027036D"/>
    <w:rsid w:val="002874F7"/>
    <w:rsid w:val="00322B6A"/>
    <w:rsid w:val="003549BE"/>
    <w:rsid w:val="00451AC4"/>
    <w:rsid w:val="006A1F3E"/>
    <w:rsid w:val="00735367"/>
    <w:rsid w:val="00A243EA"/>
    <w:rsid w:val="00AB6355"/>
    <w:rsid w:val="00B259C0"/>
    <w:rsid w:val="00B31A46"/>
    <w:rsid w:val="00B71FB6"/>
    <w:rsid w:val="00C41DF0"/>
    <w:rsid w:val="00C41F44"/>
    <w:rsid w:val="00E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1095C-BF2A-4DF9-9AEA-0644EA4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BE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549BE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35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549BE"/>
    <w:rPr>
      <w:sz w:val="18"/>
      <w:szCs w:val="18"/>
    </w:rPr>
  </w:style>
  <w:style w:type="character" w:styleId="Hyperlink">
    <w:name w:val="Hyperlink"/>
    <w:rsid w:val="003549BE"/>
    <w:rPr>
      <w:color w:val="0000FF"/>
      <w:u w:val="single"/>
    </w:rPr>
  </w:style>
  <w:style w:type="character" w:styleId="Strong">
    <w:name w:val="Strong"/>
    <w:uiPriority w:val="22"/>
    <w:qFormat/>
    <w:rsid w:val="003549BE"/>
    <w:rPr>
      <w:b/>
      <w:bCs/>
    </w:rPr>
  </w:style>
  <w:style w:type="character" w:styleId="PageNumber">
    <w:name w:val="page number"/>
    <w:rsid w:val="003549BE"/>
  </w:style>
  <w:style w:type="paragraph" w:customStyle="1" w:styleId="EndNoteBibliographyTitle">
    <w:name w:val="EndNote Bibliography Title"/>
    <w:basedOn w:val="Normal"/>
    <w:link w:val="EndNoteBibliographyTitleChar"/>
    <w:rsid w:val="003549BE"/>
    <w:pPr>
      <w:jc w:val="center"/>
    </w:pPr>
    <w:rPr>
      <w:rFonts w:ascii="Book Antiqua" w:hAnsi="Book Antiqua"/>
      <w:noProof/>
      <w:sz w:val="22"/>
      <w:lang w:val="x-none"/>
    </w:rPr>
  </w:style>
  <w:style w:type="character" w:customStyle="1" w:styleId="EndNoteBibliographyTitleChar">
    <w:name w:val="EndNote Bibliography Title Char"/>
    <w:link w:val="EndNoteBibliographyTitle"/>
    <w:rsid w:val="003549BE"/>
    <w:rPr>
      <w:rFonts w:ascii="Book Antiqua" w:eastAsia="SimSun" w:hAnsi="Book Antiqua" w:cs="Times New Roman"/>
      <w:noProof/>
      <w:sz w:val="22"/>
      <w:szCs w:val="24"/>
      <w:lang w:val="x-none"/>
    </w:rPr>
  </w:style>
  <w:style w:type="paragraph" w:customStyle="1" w:styleId="EndNoteBibliography">
    <w:name w:val="EndNote Bibliography"/>
    <w:basedOn w:val="Normal"/>
    <w:link w:val="EndNoteBibliographyChar"/>
    <w:rsid w:val="003549BE"/>
    <w:rPr>
      <w:rFonts w:ascii="Book Antiqua" w:hAnsi="Book Antiqua"/>
      <w:noProof/>
      <w:sz w:val="22"/>
      <w:lang w:val="x-none"/>
    </w:rPr>
  </w:style>
  <w:style w:type="character" w:customStyle="1" w:styleId="EndNoteBibliographyChar">
    <w:name w:val="EndNote Bibliography Char"/>
    <w:link w:val="EndNoteBibliography"/>
    <w:rsid w:val="003549BE"/>
    <w:rPr>
      <w:rFonts w:ascii="Book Antiqua" w:eastAsia="SimSun" w:hAnsi="Book Antiqua" w:cs="Times New Roman"/>
      <w:noProof/>
      <w:sz w:val="22"/>
      <w:szCs w:val="24"/>
      <w:lang w:val="x-none"/>
    </w:rPr>
  </w:style>
  <w:style w:type="paragraph" w:styleId="NormalWeb">
    <w:name w:val="Normal (Web)"/>
    <w:basedOn w:val="Normal"/>
    <w:uiPriority w:val="99"/>
    <w:unhideWhenUsed/>
    <w:rsid w:val="003549BE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eastAsia="ko-KR"/>
    </w:rPr>
  </w:style>
  <w:style w:type="character" w:customStyle="1" w:styleId="highlight2">
    <w:name w:val="highlight2"/>
    <w:rsid w:val="003549BE"/>
  </w:style>
  <w:style w:type="character" w:styleId="CommentReference">
    <w:name w:val="annotation reference"/>
    <w:rsid w:val="003549BE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rsid w:val="003549BE"/>
    <w:pPr>
      <w:widowControl/>
      <w:jc w:val="left"/>
    </w:pPr>
    <w:rPr>
      <w:kern w:val="0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3549BE"/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BE"/>
    <w:rPr>
      <w:rFonts w:ascii="Times New Roman" w:eastAsia="SimSun" w:hAnsi="Times New Roman" w:cs="Times New Roman"/>
      <w:sz w:val="18"/>
      <w:szCs w:val="18"/>
    </w:rPr>
  </w:style>
  <w:style w:type="character" w:customStyle="1" w:styleId="slug-doi">
    <w:name w:val="slug-doi"/>
    <w:rsid w:val="003549BE"/>
  </w:style>
  <w:style w:type="paragraph" w:styleId="PlainText">
    <w:name w:val="Plain Text"/>
    <w:basedOn w:val="Normal"/>
    <w:link w:val="PlainTextChar"/>
    <w:rsid w:val="003549BE"/>
    <w:rPr>
      <w:rFonts w:ascii="SimSun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3549BE"/>
    <w:rPr>
      <w:rFonts w:ascii="SimSun" w:eastAsia="SimSun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qiyuan</dc:creator>
  <cp:keywords/>
  <dc:description/>
  <cp:lastModifiedBy>LS Ma</cp:lastModifiedBy>
  <cp:revision>2</cp:revision>
  <dcterms:created xsi:type="dcterms:W3CDTF">2015-04-16T14:21:00Z</dcterms:created>
  <dcterms:modified xsi:type="dcterms:W3CDTF">2015-04-16T14:21:00Z</dcterms:modified>
</cp:coreProperties>
</file>