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1ECA2" w14:textId="77777777" w:rsidR="00DB3325" w:rsidRPr="00AE064D" w:rsidRDefault="00DB3325" w:rsidP="00522141">
      <w:pPr>
        <w:adjustRightInd w:val="0"/>
        <w:snapToGrid w:val="0"/>
        <w:spacing w:line="360" w:lineRule="auto"/>
        <w:jc w:val="both"/>
        <w:rPr>
          <w:rFonts w:ascii="Book Antiqua" w:eastAsia="BatangChe" w:hAnsi="Book Antiqua"/>
          <w:i/>
        </w:rPr>
      </w:pPr>
      <w:r w:rsidRPr="00522141">
        <w:rPr>
          <w:rFonts w:ascii="Book Antiqua" w:eastAsia="BatangChe" w:hAnsi="Book Antiqua"/>
          <w:b/>
        </w:rPr>
        <w:t>Name of journal:</w:t>
      </w:r>
      <w:r w:rsidRPr="00AE064D">
        <w:rPr>
          <w:rFonts w:ascii="Book Antiqua" w:eastAsia="BatangChe" w:hAnsi="Book Antiqua"/>
          <w:i/>
        </w:rPr>
        <w:t xml:space="preserve"> World Journal of </w:t>
      </w:r>
      <w:proofErr w:type="spellStart"/>
      <w:r w:rsidRPr="00AE064D">
        <w:rPr>
          <w:rFonts w:ascii="Book Antiqua" w:eastAsia="BatangChe" w:hAnsi="Book Antiqua"/>
          <w:i/>
        </w:rPr>
        <w:t>Gastroenterology</w:t>
      </w:r>
      <w:proofErr w:type="spellEnd"/>
    </w:p>
    <w:p w14:paraId="4DBFDC51" w14:textId="61B30EA6" w:rsidR="00DB3325" w:rsidRPr="00522141" w:rsidRDefault="00DB3325" w:rsidP="00522141">
      <w:pPr>
        <w:adjustRightInd w:val="0"/>
        <w:snapToGrid w:val="0"/>
        <w:spacing w:line="360" w:lineRule="auto"/>
        <w:jc w:val="both"/>
        <w:rPr>
          <w:rFonts w:ascii="Book Antiqua" w:hAnsi="Book Antiqua"/>
          <w:b/>
        </w:rPr>
      </w:pPr>
      <w:r w:rsidRPr="00522141">
        <w:rPr>
          <w:rFonts w:ascii="Book Antiqua" w:eastAsia="BatangChe" w:hAnsi="Book Antiqua"/>
          <w:b/>
        </w:rPr>
        <w:t xml:space="preserve">ESPS </w:t>
      </w:r>
      <w:proofErr w:type="spellStart"/>
      <w:r w:rsidRPr="00522141">
        <w:rPr>
          <w:rFonts w:ascii="Book Antiqua" w:eastAsia="BatangChe" w:hAnsi="Book Antiqua"/>
          <w:b/>
        </w:rPr>
        <w:t>Manuscript</w:t>
      </w:r>
      <w:proofErr w:type="spellEnd"/>
      <w:r w:rsidRPr="00522141">
        <w:rPr>
          <w:rFonts w:ascii="Book Antiqua" w:eastAsia="BatangChe" w:hAnsi="Book Antiqua"/>
          <w:b/>
        </w:rPr>
        <w:t xml:space="preserve"> NO</w:t>
      </w:r>
      <w:proofErr w:type="gramStart"/>
      <w:r w:rsidRPr="00522141">
        <w:rPr>
          <w:rFonts w:ascii="Book Antiqua" w:eastAsia="BatangChe" w:hAnsi="Book Antiqua"/>
          <w:b/>
        </w:rPr>
        <w:t>:</w:t>
      </w:r>
      <w:r w:rsidRPr="00522141">
        <w:rPr>
          <w:rFonts w:ascii="Book Antiqua" w:hAnsi="Book Antiqua"/>
          <w:b/>
          <w:lang w:eastAsia="zh-CN"/>
        </w:rPr>
        <w:t>1555</w:t>
      </w:r>
      <w:proofErr w:type="gramEnd"/>
    </w:p>
    <w:p w14:paraId="5473E49E" w14:textId="3FECDC1A" w:rsidR="00DB3325" w:rsidRPr="00522141" w:rsidRDefault="00DB3325" w:rsidP="00522141">
      <w:pPr>
        <w:adjustRightInd w:val="0"/>
        <w:snapToGrid w:val="0"/>
        <w:spacing w:line="360" w:lineRule="auto"/>
        <w:jc w:val="both"/>
        <w:rPr>
          <w:rFonts w:ascii="Book Antiqua" w:hAnsi="Book Antiqua"/>
          <w:b/>
        </w:rPr>
      </w:pPr>
      <w:proofErr w:type="spellStart"/>
      <w:r w:rsidRPr="00522141">
        <w:rPr>
          <w:rFonts w:ascii="Book Antiqua" w:eastAsia="BatangChe" w:hAnsi="Book Antiqua"/>
          <w:b/>
        </w:rPr>
        <w:t>Columns</w:t>
      </w:r>
      <w:proofErr w:type="spellEnd"/>
      <w:r w:rsidRPr="00522141">
        <w:rPr>
          <w:rFonts w:ascii="Book Antiqua" w:eastAsia="BatangChe" w:hAnsi="Book Antiqua"/>
          <w:b/>
        </w:rPr>
        <w:t xml:space="preserve">: </w:t>
      </w:r>
      <w:r w:rsidR="00453CE3" w:rsidRPr="00522141">
        <w:rPr>
          <w:rFonts w:ascii="Book Antiqua" w:hAnsi="Book Antiqua"/>
          <w:b/>
          <w:lang w:eastAsia="zh-CN"/>
        </w:rPr>
        <w:t>BRIEF ARTICLE</w:t>
      </w:r>
      <w:r w:rsidR="00453CE3" w:rsidRPr="00522141">
        <w:rPr>
          <w:rFonts w:ascii="Book Antiqua" w:hAnsi="Book Antiqua"/>
          <w:b/>
        </w:rPr>
        <w:t xml:space="preserve"> </w:t>
      </w:r>
    </w:p>
    <w:p w14:paraId="6DF80D0A" w14:textId="77777777" w:rsidR="00DB3325" w:rsidRPr="00522141" w:rsidRDefault="00DB3325" w:rsidP="00522141">
      <w:pPr>
        <w:widowControl w:val="0"/>
        <w:autoSpaceDE w:val="0"/>
        <w:autoSpaceDN w:val="0"/>
        <w:adjustRightInd w:val="0"/>
        <w:spacing w:line="360" w:lineRule="auto"/>
        <w:jc w:val="both"/>
        <w:rPr>
          <w:rFonts w:ascii="Book Antiqua" w:hAnsi="Book Antiqua"/>
          <w:b/>
          <w:lang w:eastAsia="zh-CN"/>
        </w:rPr>
      </w:pPr>
    </w:p>
    <w:p w14:paraId="0B1AE5EB" w14:textId="2210E87E" w:rsidR="00033443" w:rsidRPr="00522141" w:rsidRDefault="00243F09" w:rsidP="00522141">
      <w:pPr>
        <w:widowControl w:val="0"/>
        <w:autoSpaceDE w:val="0"/>
        <w:autoSpaceDN w:val="0"/>
        <w:adjustRightInd w:val="0"/>
        <w:spacing w:line="360" w:lineRule="auto"/>
        <w:jc w:val="both"/>
        <w:rPr>
          <w:rFonts w:ascii="Book Antiqua" w:hAnsi="Book Antiqua"/>
          <w:b/>
          <w:lang w:val="en-US"/>
        </w:rPr>
      </w:pPr>
      <w:r w:rsidRPr="00522141">
        <w:rPr>
          <w:rFonts w:ascii="Book Antiqua" w:hAnsi="Book Antiqua"/>
          <w:b/>
          <w:lang w:val="en-US"/>
        </w:rPr>
        <w:t>E</w:t>
      </w:r>
      <w:r w:rsidR="00033443" w:rsidRPr="00522141">
        <w:rPr>
          <w:rFonts w:ascii="Book Antiqua" w:hAnsi="Book Antiqua"/>
          <w:b/>
          <w:lang w:val="en-US"/>
        </w:rPr>
        <w:t xml:space="preserve">arly dynamic </w:t>
      </w:r>
      <w:proofErr w:type="spellStart"/>
      <w:r w:rsidR="00033443" w:rsidRPr="00522141">
        <w:rPr>
          <w:rFonts w:ascii="Book Antiqua" w:hAnsi="Book Antiqua"/>
          <w:b/>
          <w:lang w:val="en-US"/>
        </w:rPr>
        <w:t>transcriptomic</w:t>
      </w:r>
      <w:proofErr w:type="spellEnd"/>
      <w:r w:rsidR="00033443" w:rsidRPr="00522141">
        <w:rPr>
          <w:rFonts w:ascii="Book Antiqua" w:hAnsi="Book Antiqua"/>
          <w:b/>
          <w:lang w:val="en-US"/>
        </w:rPr>
        <w:t xml:space="preserve"> changes </w:t>
      </w:r>
      <w:r w:rsidR="004663D8" w:rsidRPr="00522141">
        <w:rPr>
          <w:rFonts w:ascii="Book Antiqua" w:hAnsi="Book Antiqua"/>
          <w:b/>
          <w:lang w:val="en-US"/>
        </w:rPr>
        <w:t>during</w:t>
      </w:r>
      <w:r w:rsidR="00033443" w:rsidRPr="00522141">
        <w:rPr>
          <w:rFonts w:ascii="Book Antiqua" w:hAnsi="Book Antiqua"/>
          <w:b/>
          <w:lang w:val="en-US"/>
        </w:rPr>
        <w:t xml:space="preserve"> preoperative radiotherapy in patients with rectal cancer</w:t>
      </w:r>
      <w:r w:rsidR="000C6EE7" w:rsidRPr="00522141">
        <w:rPr>
          <w:rFonts w:ascii="Book Antiqua" w:hAnsi="Book Antiqua"/>
          <w:b/>
          <w:lang w:val="en-US"/>
        </w:rPr>
        <w:t xml:space="preserve">: </w:t>
      </w:r>
      <w:r w:rsidR="00453CE3" w:rsidRPr="00522141">
        <w:rPr>
          <w:rFonts w:ascii="Book Antiqua" w:hAnsi="Book Antiqua"/>
          <w:b/>
          <w:lang w:val="en-US"/>
        </w:rPr>
        <w:t>A</w:t>
      </w:r>
      <w:r w:rsidR="000C6EE7" w:rsidRPr="00522141">
        <w:rPr>
          <w:rFonts w:ascii="Book Antiqua" w:hAnsi="Book Antiqua"/>
          <w:b/>
          <w:lang w:val="en-US"/>
        </w:rPr>
        <w:t xml:space="preserve"> feasibility study</w:t>
      </w:r>
    </w:p>
    <w:p w14:paraId="21F319D3" w14:textId="77777777" w:rsidR="00206F20" w:rsidRPr="00522141" w:rsidRDefault="00206F20" w:rsidP="00522141">
      <w:pPr>
        <w:widowControl w:val="0"/>
        <w:autoSpaceDE w:val="0"/>
        <w:autoSpaceDN w:val="0"/>
        <w:adjustRightInd w:val="0"/>
        <w:spacing w:line="360" w:lineRule="auto"/>
        <w:jc w:val="both"/>
        <w:rPr>
          <w:rStyle w:val="go"/>
          <w:rFonts w:ascii="Book Antiqua" w:hAnsi="Book Antiqua"/>
          <w:b/>
          <w:lang w:val="en-US"/>
        </w:rPr>
      </w:pPr>
    </w:p>
    <w:p w14:paraId="465E1468" w14:textId="2241C275" w:rsidR="00DB3325" w:rsidRPr="00522141" w:rsidRDefault="00DB3325" w:rsidP="00522141">
      <w:pPr>
        <w:widowControl w:val="0"/>
        <w:autoSpaceDE w:val="0"/>
        <w:autoSpaceDN w:val="0"/>
        <w:adjustRightInd w:val="0"/>
        <w:spacing w:line="360" w:lineRule="auto"/>
        <w:jc w:val="both"/>
        <w:rPr>
          <w:rFonts w:ascii="Book Antiqua" w:hAnsi="Book Antiqua"/>
          <w:lang w:val="en-US"/>
        </w:rPr>
      </w:pPr>
      <w:proofErr w:type="spellStart"/>
      <w:r w:rsidRPr="00522141">
        <w:rPr>
          <w:rFonts w:ascii="Book Antiqua" w:hAnsi="Book Antiqua"/>
          <w:lang w:val="en-US"/>
        </w:rPr>
        <w:t>Supiot</w:t>
      </w:r>
      <w:proofErr w:type="spellEnd"/>
      <w:r w:rsidRPr="00522141">
        <w:rPr>
          <w:rFonts w:ascii="Book Antiqua" w:hAnsi="Book Antiqua"/>
          <w:lang w:val="en-US" w:eastAsia="zh-CN"/>
        </w:rPr>
        <w:t xml:space="preserve"> S</w:t>
      </w:r>
      <w:r w:rsidRPr="00522141">
        <w:rPr>
          <w:rFonts w:ascii="Book Antiqua" w:hAnsi="Book Antiqua"/>
          <w:i/>
          <w:lang w:val="en-US" w:eastAsia="zh-CN"/>
        </w:rPr>
        <w:t xml:space="preserve"> et al. </w:t>
      </w:r>
      <w:r w:rsidRPr="00522141">
        <w:rPr>
          <w:rFonts w:ascii="Book Antiqua" w:hAnsi="Book Antiqua"/>
          <w:lang w:val="en-US"/>
        </w:rPr>
        <w:t xml:space="preserve">Dynamic </w:t>
      </w:r>
      <w:proofErr w:type="spellStart"/>
      <w:r w:rsidRPr="00522141">
        <w:rPr>
          <w:rFonts w:ascii="Book Antiqua" w:hAnsi="Book Antiqua"/>
          <w:lang w:val="en-US"/>
        </w:rPr>
        <w:t>transcriptomic</w:t>
      </w:r>
      <w:proofErr w:type="spellEnd"/>
      <w:r w:rsidRPr="00522141">
        <w:rPr>
          <w:rFonts w:ascii="Book Antiqua" w:hAnsi="Book Antiqua"/>
          <w:lang w:val="en-US"/>
        </w:rPr>
        <w:t xml:space="preserve"> changes during rectal radiotherapy </w:t>
      </w:r>
    </w:p>
    <w:p w14:paraId="5BBE7434" w14:textId="5C9D87C0" w:rsidR="00033443" w:rsidRPr="00522141" w:rsidRDefault="00033443" w:rsidP="00522141">
      <w:pPr>
        <w:widowControl w:val="0"/>
        <w:autoSpaceDE w:val="0"/>
        <w:autoSpaceDN w:val="0"/>
        <w:adjustRightInd w:val="0"/>
        <w:spacing w:line="360" w:lineRule="auto"/>
        <w:jc w:val="both"/>
        <w:rPr>
          <w:rFonts w:ascii="Book Antiqua" w:hAnsi="Book Antiqua"/>
          <w:lang w:val="en-US" w:eastAsia="zh-CN"/>
        </w:rPr>
      </w:pPr>
    </w:p>
    <w:p w14:paraId="347CD95D" w14:textId="28FF7726" w:rsidR="00033443" w:rsidRPr="00522141" w:rsidRDefault="00033443" w:rsidP="00522141">
      <w:pPr>
        <w:widowControl w:val="0"/>
        <w:autoSpaceDE w:val="0"/>
        <w:autoSpaceDN w:val="0"/>
        <w:adjustRightInd w:val="0"/>
        <w:spacing w:line="360" w:lineRule="auto"/>
        <w:jc w:val="both"/>
        <w:rPr>
          <w:rFonts w:ascii="Book Antiqua" w:hAnsi="Book Antiqua"/>
          <w:vertAlign w:val="superscript"/>
          <w:lang w:val="en-US" w:eastAsia="zh-CN"/>
        </w:rPr>
      </w:pPr>
      <w:proofErr w:type="spellStart"/>
      <w:r w:rsidRPr="00522141">
        <w:rPr>
          <w:rFonts w:ascii="Book Antiqua" w:hAnsi="Book Antiqua"/>
          <w:lang w:val="en-US"/>
        </w:rPr>
        <w:t>S</w:t>
      </w:r>
      <w:r w:rsidR="002A3599" w:rsidRPr="00522141">
        <w:rPr>
          <w:rFonts w:ascii="Book Antiqua" w:hAnsi="Book Antiqua"/>
          <w:lang w:val="en-US"/>
        </w:rPr>
        <w:t>tephane</w:t>
      </w:r>
      <w:proofErr w:type="spellEnd"/>
      <w:r w:rsidRPr="00522141">
        <w:rPr>
          <w:rFonts w:ascii="Book Antiqua" w:hAnsi="Book Antiqua"/>
          <w:lang w:val="en-US"/>
        </w:rPr>
        <w:t xml:space="preserve"> </w:t>
      </w:r>
      <w:proofErr w:type="spellStart"/>
      <w:r w:rsidRPr="00522141">
        <w:rPr>
          <w:rFonts w:ascii="Book Antiqua" w:hAnsi="Book Antiqua"/>
          <w:lang w:val="en-US"/>
        </w:rPr>
        <w:t>Supiot</w:t>
      </w:r>
      <w:proofErr w:type="spellEnd"/>
      <w:r w:rsidR="002A3599" w:rsidRPr="00522141">
        <w:rPr>
          <w:rFonts w:ascii="Book Antiqua" w:hAnsi="Book Antiqua"/>
          <w:lang w:val="en-US"/>
        </w:rPr>
        <w:t xml:space="preserve">, </w:t>
      </w:r>
      <w:proofErr w:type="spellStart"/>
      <w:r w:rsidR="002A3599" w:rsidRPr="00522141">
        <w:rPr>
          <w:rFonts w:ascii="Book Antiqua" w:hAnsi="Book Antiqua"/>
          <w:lang w:val="en-US"/>
        </w:rPr>
        <w:t>Wilfried</w:t>
      </w:r>
      <w:proofErr w:type="spellEnd"/>
      <w:r w:rsidRPr="00522141">
        <w:rPr>
          <w:rFonts w:ascii="Book Antiqua" w:hAnsi="Book Antiqua"/>
          <w:lang w:val="en-US"/>
        </w:rPr>
        <w:t xml:space="preserve"> </w:t>
      </w:r>
      <w:proofErr w:type="spellStart"/>
      <w:r w:rsidRPr="00522141">
        <w:rPr>
          <w:rFonts w:ascii="Book Antiqua" w:hAnsi="Book Antiqua"/>
          <w:lang w:val="en-US"/>
        </w:rPr>
        <w:t>Gouraud</w:t>
      </w:r>
      <w:proofErr w:type="spellEnd"/>
      <w:r w:rsidR="002A3599" w:rsidRPr="00522141">
        <w:rPr>
          <w:rFonts w:ascii="Book Antiqua" w:hAnsi="Book Antiqua"/>
          <w:lang w:val="en-US"/>
        </w:rPr>
        <w:t xml:space="preserve">, </w:t>
      </w:r>
      <w:proofErr w:type="spellStart"/>
      <w:r w:rsidR="002A3599" w:rsidRPr="00522141">
        <w:rPr>
          <w:rFonts w:ascii="Book Antiqua" w:hAnsi="Book Antiqua"/>
          <w:lang w:val="en-US"/>
        </w:rPr>
        <w:t>Loic</w:t>
      </w:r>
      <w:proofErr w:type="spellEnd"/>
      <w:r w:rsidRPr="00522141">
        <w:rPr>
          <w:rFonts w:ascii="Book Antiqua" w:hAnsi="Book Antiqua"/>
          <w:lang w:val="en-US"/>
        </w:rPr>
        <w:t xml:space="preserve"> Campion</w:t>
      </w:r>
      <w:r w:rsidR="002A3599" w:rsidRPr="00522141">
        <w:rPr>
          <w:rFonts w:ascii="Book Antiqua" w:hAnsi="Book Antiqua"/>
          <w:lang w:val="en-US"/>
        </w:rPr>
        <w:t>, Pascal</w:t>
      </w:r>
      <w:r w:rsidRPr="00522141">
        <w:rPr>
          <w:rFonts w:ascii="Book Antiqua" w:hAnsi="Book Antiqua"/>
          <w:lang w:val="en-US"/>
        </w:rPr>
        <w:t xml:space="preserve"> </w:t>
      </w:r>
      <w:proofErr w:type="spellStart"/>
      <w:r w:rsidRPr="00522141">
        <w:rPr>
          <w:rFonts w:ascii="Book Antiqua" w:hAnsi="Book Antiqua"/>
          <w:lang w:val="en-US"/>
        </w:rPr>
        <w:t>Jezéquel</w:t>
      </w:r>
      <w:proofErr w:type="spellEnd"/>
      <w:r w:rsidR="002A3599" w:rsidRPr="00522141">
        <w:rPr>
          <w:rFonts w:ascii="Book Antiqua" w:hAnsi="Book Antiqua"/>
          <w:lang w:val="en-US"/>
        </w:rPr>
        <w:t>, Bruno</w:t>
      </w:r>
      <w:r w:rsidRPr="00522141">
        <w:rPr>
          <w:rFonts w:ascii="Book Antiqua" w:hAnsi="Book Antiqua"/>
          <w:lang w:val="en-US"/>
        </w:rPr>
        <w:t xml:space="preserve"> </w:t>
      </w:r>
      <w:proofErr w:type="spellStart"/>
      <w:r w:rsidRPr="00522141">
        <w:rPr>
          <w:rFonts w:ascii="Book Antiqua" w:hAnsi="Book Antiqua"/>
          <w:lang w:val="en-US"/>
        </w:rPr>
        <w:t>Buecher</w:t>
      </w:r>
      <w:proofErr w:type="spellEnd"/>
      <w:r w:rsidR="002A3599" w:rsidRPr="00522141">
        <w:rPr>
          <w:rFonts w:ascii="Book Antiqua" w:hAnsi="Book Antiqua"/>
          <w:lang w:val="en-US"/>
        </w:rPr>
        <w:t xml:space="preserve">, </w:t>
      </w:r>
      <w:proofErr w:type="spellStart"/>
      <w:r w:rsidR="002A3599" w:rsidRPr="00522141">
        <w:rPr>
          <w:rFonts w:ascii="Book Antiqua" w:hAnsi="Book Antiqua"/>
          <w:lang w:val="en-US"/>
        </w:rPr>
        <w:t>Josiane</w:t>
      </w:r>
      <w:proofErr w:type="spellEnd"/>
      <w:r w:rsidRPr="00522141">
        <w:rPr>
          <w:rFonts w:ascii="Book Antiqua" w:hAnsi="Book Antiqua"/>
          <w:lang w:val="en-US"/>
        </w:rPr>
        <w:t xml:space="preserve"> </w:t>
      </w:r>
      <w:proofErr w:type="spellStart"/>
      <w:r w:rsidRPr="00522141">
        <w:rPr>
          <w:rFonts w:ascii="Book Antiqua" w:hAnsi="Book Antiqua"/>
          <w:lang w:val="en-US"/>
        </w:rPr>
        <w:t>Charrier</w:t>
      </w:r>
      <w:proofErr w:type="spellEnd"/>
      <w:r w:rsidR="002A3599" w:rsidRPr="00522141">
        <w:rPr>
          <w:rFonts w:ascii="Book Antiqua" w:hAnsi="Book Antiqua"/>
          <w:lang w:val="en-US"/>
        </w:rPr>
        <w:t>, Marie-Francoise</w:t>
      </w:r>
      <w:r w:rsidRPr="00522141">
        <w:rPr>
          <w:rFonts w:ascii="Book Antiqua" w:hAnsi="Book Antiqua"/>
          <w:lang w:val="en-US"/>
        </w:rPr>
        <w:t xml:space="preserve"> </w:t>
      </w:r>
      <w:proofErr w:type="spellStart"/>
      <w:r w:rsidRPr="00522141">
        <w:rPr>
          <w:rFonts w:ascii="Book Antiqua" w:hAnsi="Book Antiqua"/>
          <w:lang w:val="en-US"/>
        </w:rPr>
        <w:t>Heymann</w:t>
      </w:r>
      <w:proofErr w:type="spellEnd"/>
      <w:r w:rsidR="002A3599" w:rsidRPr="00522141">
        <w:rPr>
          <w:rFonts w:ascii="Book Antiqua" w:hAnsi="Book Antiqua"/>
          <w:lang w:val="en-US"/>
        </w:rPr>
        <w:t>, Marc-Andre</w:t>
      </w:r>
      <w:r w:rsidRPr="00522141">
        <w:rPr>
          <w:rFonts w:ascii="Book Antiqua" w:hAnsi="Book Antiqua"/>
          <w:lang w:val="en-US"/>
        </w:rPr>
        <w:t xml:space="preserve"> </w:t>
      </w:r>
      <w:proofErr w:type="spellStart"/>
      <w:r w:rsidRPr="00522141">
        <w:rPr>
          <w:rFonts w:ascii="Book Antiqua" w:hAnsi="Book Antiqua"/>
          <w:lang w:val="en-US"/>
        </w:rPr>
        <w:t>Mahé</w:t>
      </w:r>
      <w:proofErr w:type="spellEnd"/>
      <w:r w:rsidR="002A3599" w:rsidRPr="00522141">
        <w:rPr>
          <w:rFonts w:ascii="Book Antiqua" w:hAnsi="Book Antiqua"/>
          <w:lang w:val="en-US"/>
        </w:rPr>
        <w:t>, Emmanuel</w:t>
      </w:r>
      <w:r w:rsidRPr="00522141">
        <w:rPr>
          <w:rFonts w:ascii="Book Antiqua" w:hAnsi="Book Antiqua"/>
          <w:lang w:val="en-US"/>
        </w:rPr>
        <w:t xml:space="preserve"> Rio</w:t>
      </w:r>
      <w:r w:rsidR="002A3599" w:rsidRPr="00522141">
        <w:rPr>
          <w:rFonts w:ascii="Book Antiqua" w:hAnsi="Book Antiqua"/>
          <w:lang w:val="en-US"/>
        </w:rPr>
        <w:t>, Michel</w:t>
      </w:r>
      <w:r w:rsidRPr="00522141">
        <w:rPr>
          <w:rFonts w:ascii="Book Antiqua" w:hAnsi="Book Antiqua"/>
          <w:lang w:val="en-US"/>
        </w:rPr>
        <w:t xml:space="preserve"> </w:t>
      </w:r>
      <w:proofErr w:type="spellStart"/>
      <w:r w:rsidRPr="00522141">
        <w:rPr>
          <w:rFonts w:ascii="Book Antiqua" w:hAnsi="Book Antiqua"/>
          <w:lang w:val="en-US"/>
        </w:rPr>
        <w:t>Chérel</w:t>
      </w:r>
      <w:proofErr w:type="spellEnd"/>
    </w:p>
    <w:p w14:paraId="1A0D9BC0" w14:textId="77777777" w:rsidR="00CA7197" w:rsidRPr="00522141" w:rsidRDefault="00CA7197" w:rsidP="00522141">
      <w:pPr>
        <w:widowControl w:val="0"/>
        <w:autoSpaceDE w:val="0"/>
        <w:autoSpaceDN w:val="0"/>
        <w:adjustRightInd w:val="0"/>
        <w:spacing w:line="360" w:lineRule="auto"/>
        <w:jc w:val="both"/>
        <w:rPr>
          <w:rFonts w:ascii="Book Antiqua" w:hAnsi="Book Antiqua"/>
          <w:lang w:val="en-US" w:eastAsia="zh-CN"/>
        </w:rPr>
      </w:pPr>
    </w:p>
    <w:p w14:paraId="34ABA2E5" w14:textId="44A6AC7D" w:rsidR="00033443" w:rsidRPr="00522141" w:rsidRDefault="00C16FF2" w:rsidP="00522141">
      <w:pPr>
        <w:spacing w:line="360" w:lineRule="auto"/>
        <w:jc w:val="both"/>
        <w:rPr>
          <w:rFonts w:ascii="Book Antiqua" w:hAnsi="Book Antiqua"/>
          <w:lang w:val="en-US" w:eastAsia="zh-CN"/>
        </w:rPr>
      </w:pPr>
      <w:proofErr w:type="spellStart"/>
      <w:r w:rsidRPr="00522141">
        <w:rPr>
          <w:rFonts w:ascii="Book Antiqua" w:hAnsi="Book Antiqua"/>
          <w:b/>
          <w:lang w:val="en-US"/>
        </w:rPr>
        <w:t>Stephane</w:t>
      </w:r>
      <w:proofErr w:type="spellEnd"/>
      <w:r w:rsidRPr="00522141">
        <w:rPr>
          <w:rFonts w:ascii="Book Antiqua" w:hAnsi="Book Antiqua"/>
          <w:b/>
          <w:lang w:val="en-US"/>
        </w:rPr>
        <w:t xml:space="preserve"> </w:t>
      </w:r>
      <w:proofErr w:type="spellStart"/>
      <w:r w:rsidRPr="00522141">
        <w:rPr>
          <w:rFonts w:ascii="Book Antiqua" w:hAnsi="Book Antiqua"/>
          <w:b/>
          <w:lang w:val="en-US"/>
        </w:rPr>
        <w:t>Supio</w:t>
      </w:r>
      <w:proofErr w:type="spellEnd"/>
      <w:r w:rsidRPr="00522141">
        <w:rPr>
          <w:rFonts w:ascii="Book Antiqua" w:hAnsi="Book Antiqua"/>
          <w:b/>
          <w:lang w:val="en-US" w:eastAsia="zh-CN"/>
        </w:rPr>
        <w:t xml:space="preserve">, </w:t>
      </w:r>
      <w:r w:rsidRPr="00522141">
        <w:rPr>
          <w:rFonts w:ascii="Book Antiqua" w:hAnsi="Book Antiqua"/>
          <w:b/>
          <w:lang w:val="en-US"/>
        </w:rPr>
        <w:t xml:space="preserve">Marc-Andre </w:t>
      </w:r>
      <w:proofErr w:type="spellStart"/>
      <w:r w:rsidRPr="00522141">
        <w:rPr>
          <w:rFonts w:ascii="Book Antiqua" w:hAnsi="Book Antiqua"/>
          <w:b/>
          <w:lang w:val="en-US"/>
        </w:rPr>
        <w:t>Mahé</w:t>
      </w:r>
      <w:proofErr w:type="spellEnd"/>
      <w:r w:rsidRPr="00522141">
        <w:rPr>
          <w:rFonts w:ascii="Book Antiqua" w:hAnsi="Book Antiqua"/>
          <w:b/>
          <w:lang w:val="en-US" w:eastAsia="zh-CN"/>
        </w:rPr>
        <w:t>,</w:t>
      </w:r>
      <w:r w:rsidR="00AB044E">
        <w:rPr>
          <w:rFonts w:ascii="Book Antiqua" w:hAnsi="Book Antiqua" w:hint="eastAsia"/>
          <w:b/>
          <w:lang w:val="en-US" w:eastAsia="zh-CN"/>
        </w:rPr>
        <w:t xml:space="preserve"> </w:t>
      </w:r>
      <w:r w:rsidRPr="00522141">
        <w:rPr>
          <w:rFonts w:ascii="Book Antiqua" w:hAnsi="Book Antiqua"/>
          <w:b/>
          <w:lang w:val="en-US"/>
        </w:rPr>
        <w:t>Emmanuel Rio</w:t>
      </w:r>
      <w:r w:rsidRPr="00522141">
        <w:rPr>
          <w:rFonts w:ascii="Book Antiqua" w:hAnsi="Book Antiqua"/>
          <w:b/>
          <w:lang w:val="en-US" w:eastAsia="zh-CN"/>
        </w:rPr>
        <w:t>,</w:t>
      </w:r>
      <w:r w:rsidR="005F136D">
        <w:rPr>
          <w:rFonts w:ascii="Book Antiqua" w:hAnsi="Book Antiqua" w:hint="eastAsia"/>
          <w:b/>
          <w:lang w:val="en-US" w:eastAsia="zh-CN"/>
        </w:rPr>
        <w:t xml:space="preserve"> </w:t>
      </w:r>
      <w:r w:rsidR="00033443" w:rsidRPr="00522141">
        <w:rPr>
          <w:rFonts w:ascii="Book Antiqua" w:hAnsi="Book Antiqua"/>
          <w:lang w:val="en-US"/>
        </w:rPr>
        <w:t xml:space="preserve">Department of Radiation Oncology, </w:t>
      </w:r>
      <w:proofErr w:type="spellStart"/>
      <w:r w:rsidR="00E61372" w:rsidRPr="00522141">
        <w:rPr>
          <w:rFonts w:ascii="Book Antiqua" w:hAnsi="Book Antiqua"/>
          <w:lang w:val="en-US"/>
        </w:rPr>
        <w:t>Institut</w:t>
      </w:r>
      <w:proofErr w:type="spellEnd"/>
      <w:r w:rsidR="00E61372" w:rsidRPr="00522141">
        <w:rPr>
          <w:rFonts w:ascii="Book Antiqua" w:hAnsi="Book Antiqua"/>
          <w:lang w:val="en-US"/>
        </w:rPr>
        <w:t xml:space="preserve"> de </w:t>
      </w:r>
      <w:proofErr w:type="spellStart"/>
      <w:r w:rsidR="00E61372" w:rsidRPr="00522141">
        <w:rPr>
          <w:rFonts w:ascii="Book Antiqua" w:hAnsi="Book Antiqua"/>
          <w:lang w:val="en-US"/>
        </w:rPr>
        <w:t>Cancérologie</w:t>
      </w:r>
      <w:proofErr w:type="spellEnd"/>
      <w:r w:rsidR="00E61372" w:rsidRPr="00522141">
        <w:rPr>
          <w:rFonts w:ascii="Book Antiqua" w:hAnsi="Book Antiqua"/>
          <w:lang w:val="en-US"/>
        </w:rPr>
        <w:t xml:space="preserve"> de </w:t>
      </w:r>
      <w:proofErr w:type="spellStart"/>
      <w:r w:rsidR="00E61372" w:rsidRPr="00522141">
        <w:rPr>
          <w:rFonts w:ascii="Book Antiqua" w:hAnsi="Book Antiqua"/>
          <w:lang w:val="en-US"/>
        </w:rPr>
        <w:t>l’Ouest</w:t>
      </w:r>
      <w:proofErr w:type="spellEnd"/>
      <w:r w:rsidR="00E61372" w:rsidRPr="00522141">
        <w:rPr>
          <w:rFonts w:ascii="Book Antiqua" w:hAnsi="Book Antiqua"/>
          <w:lang w:val="en-US"/>
        </w:rPr>
        <w:t xml:space="preserve"> René </w:t>
      </w:r>
      <w:proofErr w:type="spellStart"/>
      <w:r w:rsidR="00E61372" w:rsidRPr="00522141">
        <w:rPr>
          <w:rFonts w:ascii="Book Antiqua" w:hAnsi="Book Antiqua"/>
          <w:lang w:val="en-US"/>
        </w:rPr>
        <w:t>Gauducheau</w:t>
      </w:r>
      <w:proofErr w:type="spellEnd"/>
      <w:r w:rsidR="00033443" w:rsidRPr="00522141">
        <w:rPr>
          <w:rFonts w:ascii="Book Antiqua" w:hAnsi="Book Antiqua"/>
          <w:lang w:val="en-US"/>
        </w:rPr>
        <w:t xml:space="preserve">, </w:t>
      </w:r>
      <w:r w:rsidR="002A3599" w:rsidRPr="00522141">
        <w:rPr>
          <w:rFonts w:ascii="Book Antiqua" w:hAnsi="Book Antiqua"/>
          <w:lang w:val="en-US"/>
        </w:rPr>
        <w:t xml:space="preserve">44800 </w:t>
      </w:r>
      <w:r w:rsidR="00033443" w:rsidRPr="00522141">
        <w:rPr>
          <w:rFonts w:ascii="Book Antiqua" w:hAnsi="Book Antiqua"/>
          <w:lang w:val="en-US"/>
        </w:rPr>
        <w:t>Nantes-St-</w:t>
      </w:r>
      <w:proofErr w:type="spellStart"/>
      <w:r w:rsidR="00033443" w:rsidRPr="00522141">
        <w:rPr>
          <w:rFonts w:ascii="Book Antiqua" w:hAnsi="Book Antiqua"/>
          <w:lang w:val="en-US"/>
        </w:rPr>
        <w:t>Herblain</w:t>
      </w:r>
      <w:proofErr w:type="spellEnd"/>
      <w:r w:rsidR="00033443" w:rsidRPr="00522141">
        <w:rPr>
          <w:rFonts w:ascii="Book Antiqua" w:hAnsi="Book Antiqua"/>
          <w:lang w:val="en-US"/>
        </w:rPr>
        <w:t>, France</w:t>
      </w:r>
    </w:p>
    <w:p w14:paraId="3321E907" w14:textId="77777777" w:rsidR="00C16FF2" w:rsidRPr="00522141" w:rsidRDefault="00C16FF2" w:rsidP="00522141">
      <w:pPr>
        <w:spacing w:line="360" w:lineRule="auto"/>
        <w:jc w:val="both"/>
        <w:rPr>
          <w:rFonts w:ascii="Book Antiqua" w:hAnsi="Book Antiqua"/>
          <w:b/>
          <w:lang w:eastAsia="zh-CN"/>
        </w:rPr>
      </w:pPr>
    </w:p>
    <w:p w14:paraId="6BBDCC44" w14:textId="5B3D0015" w:rsidR="00033443" w:rsidRPr="00522141" w:rsidRDefault="00C16FF2" w:rsidP="00522141">
      <w:pPr>
        <w:spacing w:line="360" w:lineRule="auto"/>
        <w:jc w:val="both"/>
        <w:rPr>
          <w:rFonts w:ascii="Book Antiqua" w:hAnsi="Book Antiqua"/>
          <w:lang w:val="en-US" w:eastAsia="zh-CN"/>
        </w:rPr>
      </w:pPr>
      <w:proofErr w:type="spellStart"/>
      <w:r w:rsidRPr="00522141">
        <w:rPr>
          <w:rFonts w:ascii="Book Antiqua" w:hAnsi="Book Antiqua"/>
          <w:b/>
          <w:lang w:val="en-US"/>
        </w:rPr>
        <w:t>Stephane</w:t>
      </w:r>
      <w:proofErr w:type="spellEnd"/>
      <w:r w:rsidRPr="00522141">
        <w:rPr>
          <w:rFonts w:ascii="Book Antiqua" w:hAnsi="Book Antiqua"/>
          <w:b/>
          <w:lang w:val="en-US"/>
        </w:rPr>
        <w:t xml:space="preserve"> </w:t>
      </w:r>
      <w:proofErr w:type="spellStart"/>
      <w:r w:rsidRPr="00522141">
        <w:rPr>
          <w:rFonts w:ascii="Book Antiqua" w:hAnsi="Book Antiqua"/>
          <w:b/>
          <w:lang w:val="en-US"/>
        </w:rPr>
        <w:t>Supio</w:t>
      </w:r>
      <w:proofErr w:type="spellEnd"/>
      <w:r w:rsidRPr="00522141">
        <w:rPr>
          <w:rFonts w:ascii="Book Antiqua" w:hAnsi="Book Antiqua"/>
          <w:b/>
          <w:lang w:val="en-US" w:eastAsia="zh-CN"/>
        </w:rPr>
        <w:t xml:space="preserve">, </w:t>
      </w:r>
      <w:proofErr w:type="spellStart"/>
      <w:r w:rsidRPr="00522141">
        <w:rPr>
          <w:rFonts w:ascii="Book Antiqua" w:hAnsi="Book Antiqua"/>
          <w:b/>
          <w:lang w:val="en-US"/>
        </w:rPr>
        <w:t>Wilfried</w:t>
      </w:r>
      <w:proofErr w:type="spellEnd"/>
      <w:r w:rsidRPr="00522141">
        <w:rPr>
          <w:rFonts w:ascii="Book Antiqua" w:hAnsi="Book Antiqua"/>
          <w:b/>
          <w:lang w:val="en-US"/>
        </w:rPr>
        <w:t xml:space="preserve"> </w:t>
      </w:r>
      <w:proofErr w:type="spellStart"/>
      <w:r w:rsidRPr="00522141">
        <w:rPr>
          <w:rFonts w:ascii="Book Antiqua" w:hAnsi="Book Antiqua"/>
          <w:b/>
          <w:lang w:val="en-US"/>
        </w:rPr>
        <w:t>Gouraud</w:t>
      </w:r>
      <w:proofErr w:type="spellEnd"/>
      <w:r w:rsidRPr="00522141">
        <w:rPr>
          <w:rFonts w:ascii="Book Antiqua" w:hAnsi="Book Antiqua"/>
          <w:b/>
          <w:lang w:val="en-US" w:eastAsia="zh-CN"/>
        </w:rPr>
        <w:t xml:space="preserve">, </w:t>
      </w:r>
      <w:proofErr w:type="spellStart"/>
      <w:r w:rsidRPr="00522141">
        <w:rPr>
          <w:rFonts w:ascii="Book Antiqua" w:hAnsi="Book Antiqua"/>
          <w:b/>
          <w:lang w:val="en-US"/>
        </w:rPr>
        <w:t>Loic</w:t>
      </w:r>
      <w:proofErr w:type="spellEnd"/>
      <w:r w:rsidRPr="00522141">
        <w:rPr>
          <w:rFonts w:ascii="Book Antiqua" w:hAnsi="Book Antiqua"/>
          <w:b/>
          <w:lang w:val="en-US"/>
        </w:rPr>
        <w:t xml:space="preserve"> Campion</w:t>
      </w:r>
      <w:r w:rsidRPr="00522141">
        <w:rPr>
          <w:rFonts w:ascii="Book Antiqua" w:hAnsi="Book Antiqua"/>
          <w:b/>
          <w:lang w:val="en-US" w:eastAsia="zh-CN"/>
        </w:rPr>
        <w:t xml:space="preserve">, </w:t>
      </w:r>
      <w:r w:rsidRPr="00522141">
        <w:rPr>
          <w:rFonts w:ascii="Book Antiqua" w:hAnsi="Book Antiqua"/>
          <w:b/>
          <w:lang w:val="en-US"/>
        </w:rPr>
        <w:t xml:space="preserve">Pascal </w:t>
      </w:r>
      <w:proofErr w:type="spellStart"/>
      <w:r w:rsidRPr="00522141">
        <w:rPr>
          <w:rFonts w:ascii="Book Antiqua" w:hAnsi="Book Antiqua"/>
          <w:b/>
          <w:lang w:val="en-US"/>
        </w:rPr>
        <w:t>Jezéquel</w:t>
      </w:r>
      <w:proofErr w:type="spellEnd"/>
      <w:r w:rsidRPr="00522141">
        <w:rPr>
          <w:rFonts w:ascii="Book Antiqua" w:hAnsi="Book Antiqua"/>
          <w:b/>
          <w:lang w:val="en-US" w:eastAsia="zh-CN"/>
        </w:rPr>
        <w:t>,</w:t>
      </w:r>
      <w:r w:rsidRPr="00522141">
        <w:rPr>
          <w:rFonts w:ascii="Book Antiqua" w:hAnsi="Book Antiqua"/>
          <w:b/>
          <w:lang w:eastAsia="zh-CN"/>
        </w:rPr>
        <w:t xml:space="preserve"> </w:t>
      </w:r>
      <w:proofErr w:type="spellStart"/>
      <w:r w:rsidRPr="00522141">
        <w:rPr>
          <w:rFonts w:ascii="Book Antiqua" w:hAnsi="Book Antiqua"/>
          <w:b/>
          <w:lang w:val="en-US"/>
        </w:rPr>
        <w:t>Josiane</w:t>
      </w:r>
      <w:proofErr w:type="spellEnd"/>
      <w:r w:rsidRPr="00522141">
        <w:rPr>
          <w:rFonts w:ascii="Book Antiqua" w:hAnsi="Book Antiqua"/>
          <w:b/>
          <w:lang w:val="en-US"/>
        </w:rPr>
        <w:t xml:space="preserve"> </w:t>
      </w:r>
      <w:proofErr w:type="spellStart"/>
      <w:r w:rsidRPr="00522141">
        <w:rPr>
          <w:rFonts w:ascii="Book Antiqua" w:hAnsi="Book Antiqua"/>
          <w:b/>
          <w:lang w:val="en-US"/>
        </w:rPr>
        <w:t>Charrier</w:t>
      </w:r>
      <w:proofErr w:type="spellEnd"/>
      <w:r w:rsidRPr="00522141">
        <w:rPr>
          <w:rFonts w:ascii="Book Antiqua" w:hAnsi="Book Antiqua"/>
          <w:b/>
          <w:lang w:val="en-US" w:eastAsia="zh-CN"/>
        </w:rPr>
        <w:t>,</w:t>
      </w:r>
      <w:r w:rsidRPr="00522141">
        <w:rPr>
          <w:rFonts w:ascii="Book Antiqua" w:hAnsi="Book Antiqua"/>
          <w:b/>
          <w:lang w:val="en-US"/>
        </w:rPr>
        <w:t xml:space="preserve"> Michel </w:t>
      </w:r>
      <w:proofErr w:type="spellStart"/>
      <w:r w:rsidRPr="00522141">
        <w:rPr>
          <w:rFonts w:ascii="Book Antiqua" w:hAnsi="Book Antiqua"/>
          <w:b/>
          <w:lang w:val="en-US"/>
        </w:rPr>
        <w:t>Chérel</w:t>
      </w:r>
      <w:proofErr w:type="spellEnd"/>
      <w:r w:rsidRPr="00522141">
        <w:rPr>
          <w:rFonts w:ascii="Book Antiqua" w:hAnsi="Book Antiqua"/>
          <w:b/>
          <w:lang w:val="en-US" w:eastAsia="zh-CN"/>
        </w:rPr>
        <w:t xml:space="preserve">, </w:t>
      </w:r>
      <w:r w:rsidR="005C19B2" w:rsidRPr="00522141">
        <w:rPr>
          <w:rFonts w:ascii="Book Antiqua" w:hAnsi="Book Antiqua"/>
          <w:lang w:val="en-US"/>
        </w:rPr>
        <w:t xml:space="preserve">INSERM U892, Centre de </w:t>
      </w:r>
      <w:proofErr w:type="spellStart"/>
      <w:r w:rsidR="005C19B2" w:rsidRPr="00522141">
        <w:rPr>
          <w:rFonts w:ascii="Book Antiqua" w:hAnsi="Book Antiqua"/>
          <w:lang w:val="en-US"/>
        </w:rPr>
        <w:t>Recherche</w:t>
      </w:r>
      <w:proofErr w:type="spellEnd"/>
      <w:r w:rsidR="005C19B2" w:rsidRPr="00522141">
        <w:rPr>
          <w:rFonts w:ascii="Book Antiqua" w:hAnsi="Book Antiqua"/>
          <w:lang w:val="en-US"/>
        </w:rPr>
        <w:t xml:space="preserve"> en </w:t>
      </w:r>
      <w:proofErr w:type="spellStart"/>
      <w:r w:rsidR="005C19B2" w:rsidRPr="00522141">
        <w:rPr>
          <w:rFonts w:ascii="Book Antiqua" w:hAnsi="Book Antiqua"/>
          <w:lang w:val="en-US"/>
        </w:rPr>
        <w:t>Cancérologie</w:t>
      </w:r>
      <w:proofErr w:type="spellEnd"/>
      <w:r w:rsidR="005C19B2" w:rsidRPr="00522141">
        <w:rPr>
          <w:rFonts w:ascii="Book Antiqua" w:hAnsi="Book Antiqua"/>
          <w:lang w:val="en-US"/>
        </w:rPr>
        <w:t xml:space="preserve"> Nantes-Angers</w:t>
      </w:r>
      <w:r w:rsidR="00033443" w:rsidRPr="00522141">
        <w:rPr>
          <w:rFonts w:ascii="Book Antiqua" w:hAnsi="Book Antiqua"/>
          <w:lang w:val="en-US"/>
        </w:rPr>
        <w:t xml:space="preserve">, University of Nantes, </w:t>
      </w:r>
      <w:r w:rsidR="0087186F" w:rsidRPr="00522141">
        <w:rPr>
          <w:rFonts w:ascii="Book Antiqua" w:hAnsi="Book Antiqua"/>
          <w:lang w:val="en-US"/>
        </w:rPr>
        <w:t xml:space="preserve">44000 </w:t>
      </w:r>
      <w:r w:rsidR="00033443" w:rsidRPr="00522141">
        <w:rPr>
          <w:rFonts w:ascii="Book Antiqua" w:hAnsi="Book Antiqua"/>
          <w:lang w:val="en-US"/>
        </w:rPr>
        <w:t>Nantes, France</w:t>
      </w:r>
    </w:p>
    <w:p w14:paraId="01D3BDB8" w14:textId="77777777" w:rsidR="00C16FF2" w:rsidRPr="00522141" w:rsidRDefault="00C16FF2" w:rsidP="00522141">
      <w:pPr>
        <w:spacing w:line="360" w:lineRule="auto"/>
        <w:jc w:val="both"/>
        <w:rPr>
          <w:rFonts w:ascii="Book Antiqua" w:hAnsi="Book Antiqua"/>
          <w:lang w:val="en-US" w:eastAsia="zh-CN"/>
        </w:rPr>
      </w:pPr>
    </w:p>
    <w:p w14:paraId="6608FCB6" w14:textId="77777777" w:rsidR="00C16FF2" w:rsidRPr="00522141" w:rsidRDefault="00C16FF2" w:rsidP="00522141">
      <w:pPr>
        <w:widowControl w:val="0"/>
        <w:autoSpaceDE w:val="0"/>
        <w:autoSpaceDN w:val="0"/>
        <w:adjustRightInd w:val="0"/>
        <w:spacing w:line="360" w:lineRule="auto"/>
        <w:jc w:val="both"/>
        <w:rPr>
          <w:rFonts w:ascii="Book Antiqua" w:hAnsi="Book Antiqua"/>
          <w:lang w:val="en-US"/>
        </w:rPr>
      </w:pPr>
      <w:r w:rsidRPr="00522141">
        <w:rPr>
          <w:rFonts w:ascii="Book Antiqua" w:hAnsi="Book Antiqua"/>
          <w:b/>
          <w:lang w:val="en-US"/>
        </w:rPr>
        <w:t xml:space="preserve">Bruno </w:t>
      </w:r>
      <w:proofErr w:type="spellStart"/>
      <w:r w:rsidRPr="00522141">
        <w:rPr>
          <w:rFonts w:ascii="Book Antiqua" w:hAnsi="Book Antiqua"/>
          <w:b/>
          <w:lang w:val="en-US"/>
        </w:rPr>
        <w:t>Buecher</w:t>
      </w:r>
      <w:proofErr w:type="spellEnd"/>
      <w:r w:rsidRPr="00522141">
        <w:rPr>
          <w:rFonts w:ascii="Book Antiqua" w:hAnsi="Book Antiqua"/>
          <w:b/>
          <w:lang w:val="en-US" w:eastAsia="zh-CN"/>
        </w:rPr>
        <w:t>,</w:t>
      </w:r>
      <w:r w:rsidRPr="00522141">
        <w:rPr>
          <w:rFonts w:ascii="Book Antiqua" w:hAnsi="Book Antiqua"/>
          <w:b/>
          <w:lang w:val="en-US"/>
        </w:rPr>
        <w:t xml:space="preserve"> Marie-Francoise </w:t>
      </w:r>
      <w:proofErr w:type="spellStart"/>
      <w:r w:rsidRPr="00522141">
        <w:rPr>
          <w:rFonts w:ascii="Book Antiqua" w:hAnsi="Book Antiqua"/>
          <w:b/>
          <w:lang w:val="en-US"/>
        </w:rPr>
        <w:t>Heymann</w:t>
      </w:r>
      <w:proofErr w:type="spellEnd"/>
      <w:r w:rsidRPr="00522141">
        <w:rPr>
          <w:rFonts w:ascii="Book Antiqua" w:hAnsi="Book Antiqua"/>
          <w:b/>
          <w:lang w:val="en-US" w:eastAsia="zh-CN"/>
        </w:rPr>
        <w:t>,</w:t>
      </w:r>
      <w:r w:rsidRPr="00522141">
        <w:rPr>
          <w:rFonts w:ascii="Book Antiqua" w:hAnsi="Book Antiqua"/>
          <w:b/>
          <w:lang w:val="en-US"/>
        </w:rPr>
        <w:t xml:space="preserve"> </w:t>
      </w:r>
      <w:r w:rsidRPr="00522141">
        <w:rPr>
          <w:rFonts w:ascii="Book Antiqua" w:hAnsi="Book Antiqua"/>
          <w:lang w:val="en-US"/>
        </w:rPr>
        <w:t xml:space="preserve">Centre </w:t>
      </w:r>
      <w:proofErr w:type="spellStart"/>
      <w:r w:rsidRPr="00522141">
        <w:rPr>
          <w:rFonts w:ascii="Book Antiqua" w:hAnsi="Book Antiqua"/>
          <w:lang w:val="en-US"/>
        </w:rPr>
        <w:t>Hospitalier</w:t>
      </w:r>
      <w:proofErr w:type="spellEnd"/>
      <w:r w:rsidRPr="00522141">
        <w:rPr>
          <w:rFonts w:ascii="Book Antiqua" w:hAnsi="Book Antiqua"/>
          <w:lang w:val="en-US"/>
        </w:rPr>
        <w:t xml:space="preserve"> </w:t>
      </w:r>
      <w:proofErr w:type="spellStart"/>
      <w:r w:rsidRPr="00522141">
        <w:rPr>
          <w:rFonts w:ascii="Book Antiqua" w:hAnsi="Book Antiqua"/>
          <w:lang w:val="en-US"/>
        </w:rPr>
        <w:t>Universitaire</w:t>
      </w:r>
      <w:proofErr w:type="spellEnd"/>
      <w:r w:rsidRPr="00522141">
        <w:rPr>
          <w:rFonts w:ascii="Book Antiqua" w:hAnsi="Book Antiqua"/>
          <w:lang w:val="en-US"/>
        </w:rPr>
        <w:t>, 44000 Nantes, France</w:t>
      </w:r>
    </w:p>
    <w:p w14:paraId="1B43AB49" w14:textId="77777777" w:rsidR="00C16FF2" w:rsidRPr="00522141" w:rsidRDefault="00C16FF2" w:rsidP="00522141">
      <w:pPr>
        <w:spacing w:line="360" w:lineRule="auto"/>
        <w:jc w:val="both"/>
        <w:rPr>
          <w:rFonts w:ascii="Book Antiqua" w:hAnsi="Book Antiqua"/>
          <w:lang w:val="en-US" w:eastAsia="zh-CN"/>
        </w:rPr>
      </w:pPr>
    </w:p>
    <w:p w14:paraId="6B523048" w14:textId="7AA24038" w:rsidR="00033443" w:rsidRPr="00522141" w:rsidRDefault="00C16FF2" w:rsidP="00522141">
      <w:pPr>
        <w:widowControl w:val="0"/>
        <w:autoSpaceDE w:val="0"/>
        <w:autoSpaceDN w:val="0"/>
        <w:adjustRightInd w:val="0"/>
        <w:spacing w:line="360" w:lineRule="auto"/>
        <w:jc w:val="both"/>
        <w:rPr>
          <w:rFonts w:ascii="Book Antiqua" w:hAnsi="Book Antiqua"/>
          <w:lang w:val="en-US"/>
        </w:rPr>
      </w:pPr>
      <w:r w:rsidRPr="00522141">
        <w:rPr>
          <w:rFonts w:ascii="Book Antiqua" w:hAnsi="Book Antiqua"/>
          <w:b/>
          <w:lang w:val="en-US"/>
        </w:rPr>
        <w:t xml:space="preserve">Michel </w:t>
      </w:r>
      <w:proofErr w:type="spellStart"/>
      <w:r w:rsidRPr="00522141">
        <w:rPr>
          <w:rFonts w:ascii="Book Antiqua" w:hAnsi="Book Antiqua"/>
          <w:b/>
          <w:lang w:val="en-US"/>
        </w:rPr>
        <w:t>Chérel</w:t>
      </w:r>
      <w:proofErr w:type="spellEnd"/>
      <w:r w:rsidR="00E1181B" w:rsidRPr="00522141">
        <w:rPr>
          <w:rFonts w:ascii="Book Antiqua" w:hAnsi="Book Antiqua"/>
          <w:b/>
          <w:lang w:val="en-US" w:eastAsia="zh-CN"/>
        </w:rPr>
        <w:t>,</w:t>
      </w:r>
      <w:r w:rsidRPr="00522141">
        <w:rPr>
          <w:rFonts w:ascii="Book Antiqua" w:hAnsi="Book Antiqua"/>
          <w:lang w:val="en-US"/>
        </w:rPr>
        <w:t xml:space="preserve"> </w:t>
      </w:r>
      <w:r w:rsidR="00E61372" w:rsidRPr="00522141">
        <w:rPr>
          <w:rFonts w:ascii="Book Antiqua" w:hAnsi="Book Antiqua"/>
          <w:lang w:val="en-US"/>
        </w:rPr>
        <w:t xml:space="preserve">Department of </w:t>
      </w:r>
      <w:r w:rsidR="00033443" w:rsidRPr="00522141">
        <w:rPr>
          <w:rFonts w:ascii="Book Antiqua" w:hAnsi="Book Antiqua"/>
          <w:lang w:val="en-US"/>
        </w:rPr>
        <w:t xml:space="preserve">Nuclear Medicine, </w:t>
      </w:r>
      <w:proofErr w:type="spellStart"/>
      <w:r w:rsidR="00E61372" w:rsidRPr="00522141">
        <w:rPr>
          <w:rFonts w:ascii="Book Antiqua" w:hAnsi="Book Antiqua"/>
          <w:lang w:val="en-US"/>
        </w:rPr>
        <w:t>Institut</w:t>
      </w:r>
      <w:proofErr w:type="spellEnd"/>
      <w:r w:rsidR="00E61372" w:rsidRPr="00522141">
        <w:rPr>
          <w:rFonts w:ascii="Book Antiqua" w:hAnsi="Book Antiqua"/>
          <w:lang w:val="en-US"/>
        </w:rPr>
        <w:t xml:space="preserve"> de </w:t>
      </w:r>
      <w:proofErr w:type="spellStart"/>
      <w:r w:rsidR="00E61372" w:rsidRPr="00522141">
        <w:rPr>
          <w:rFonts w:ascii="Book Antiqua" w:hAnsi="Book Antiqua"/>
          <w:lang w:val="en-US"/>
        </w:rPr>
        <w:t>Cancérologie</w:t>
      </w:r>
      <w:proofErr w:type="spellEnd"/>
      <w:r w:rsidR="00E61372" w:rsidRPr="00522141">
        <w:rPr>
          <w:rFonts w:ascii="Book Antiqua" w:hAnsi="Book Antiqua"/>
          <w:lang w:val="en-US"/>
        </w:rPr>
        <w:t xml:space="preserve"> de </w:t>
      </w:r>
      <w:proofErr w:type="spellStart"/>
      <w:r w:rsidR="00E61372" w:rsidRPr="00522141">
        <w:rPr>
          <w:rFonts w:ascii="Book Antiqua" w:hAnsi="Book Antiqua"/>
          <w:lang w:val="en-US"/>
        </w:rPr>
        <w:t>l’Ouest</w:t>
      </w:r>
      <w:proofErr w:type="spellEnd"/>
      <w:r w:rsidR="00E61372" w:rsidRPr="00522141">
        <w:rPr>
          <w:rFonts w:ascii="Book Antiqua" w:hAnsi="Book Antiqua"/>
          <w:lang w:val="en-US"/>
        </w:rPr>
        <w:t xml:space="preserve"> René </w:t>
      </w:r>
      <w:proofErr w:type="spellStart"/>
      <w:r w:rsidR="00E61372" w:rsidRPr="00522141">
        <w:rPr>
          <w:rFonts w:ascii="Book Antiqua" w:hAnsi="Book Antiqua"/>
          <w:lang w:val="en-US"/>
        </w:rPr>
        <w:t>Gauducheau</w:t>
      </w:r>
      <w:proofErr w:type="spellEnd"/>
      <w:r w:rsidR="00033443" w:rsidRPr="00522141">
        <w:rPr>
          <w:rFonts w:ascii="Book Antiqua" w:hAnsi="Book Antiqua"/>
          <w:lang w:val="en-US"/>
        </w:rPr>
        <w:t xml:space="preserve">, </w:t>
      </w:r>
      <w:r w:rsidR="0087186F" w:rsidRPr="00522141">
        <w:rPr>
          <w:rFonts w:ascii="Book Antiqua" w:hAnsi="Book Antiqua"/>
          <w:lang w:val="en-US"/>
        </w:rPr>
        <w:t xml:space="preserve">44800 </w:t>
      </w:r>
      <w:r w:rsidR="00033443" w:rsidRPr="00522141">
        <w:rPr>
          <w:rFonts w:ascii="Book Antiqua" w:hAnsi="Book Antiqua"/>
          <w:lang w:val="en-US"/>
        </w:rPr>
        <w:t xml:space="preserve">Nantes-Saint </w:t>
      </w:r>
      <w:proofErr w:type="spellStart"/>
      <w:r w:rsidR="00033443" w:rsidRPr="00522141">
        <w:rPr>
          <w:rFonts w:ascii="Book Antiqua" w:hAnsi="Book Antiqua"/>
          <w:lang w:val="en-US"/>
        </w:rPr>
        <w:t>Herblain</w:t>
      </w:r>
      <w:proofErr w:type="spellEnd"/>
      <w:r w:rsidR="00033443" w:rsidRPr="00522141">
        <w:rPr>
          <w:rFonts w:ascii="Book Antiqua" w:hAnsi="Book Antiqua"/>
          <w:lang w:val="en-US"/>
        </w:rPr>
        <w:t>, France</w:t>
      </w:r>
    </w:p>
    <w:p w14:paraId="4B13236E" w14:textId="77777777" w:rsidR="00033443" w:rsidRPr="00522141" w:rsidRDefault="00033443" w:rsidP="00522141">
      <w:pPr>
        <w:widowControl w:val="0"/>
        <w:autoSpaceDE w:val="0"/>
        <w:autoSpaceDN w:val="0"/>
        <w:adjustRightInd w:val="0"/>
        <w:spacing w:line="360" w:lineRule="auto"/>
        <w:jc w:val="both"/>
        <w:rPr>
          <w:rFonts w:ascii="Book Antiqua" w:hAnsi="Book Antiqua"/>
          <w:b/>
          <w:lang w:val="en-US"/>
        </w:rPr>
      </w:pPr>
    </w:p>
    <w:p w14:paraId="384314BE" w14:textId="54265980" w:rsidR="00A63BA5" w:rsidRPr="00522141" w:rsidRDefault="00DB3325" w:rsidP="00522141">
      <w:pPr>
        <w:spacing w:line="360" w:lineRule="auto"/>
        <w:jc w:val="both"/>
        <w:rPr>
          <w:rFonts w:ascii="Book Antiqua" w:hAnsi="Book Antiqua"/>
        </w:rPr>
      </w:pPr>
      <w:proofErr w:type="spellStart"/>
      <w:r w:rsidRPr="00522141">
        <w:rPr>
          <w:rFonts w:ascii="Book Antiqua" w:hAnsi="Book Antiqua"/>
          <w:b/>
          <w:color w:val="000000"/>
        </w:rPr>
        <w:t>Author</w:t>
      </w:r>
      <w:proofErr w:type="spellEnd"/>
      <w:r w:rsidRPr="00522141">
        <w:rPr>
          <w:rFonts w:ascii="Book Antiqua" w:hAnsi="Book Antiqua"/>
          <w:b/>
          <w:color w:val="000000"/>
        </w:rPr>
        <w:t xml:space="preserve"> contributions:</w:t>
      </w:r>
      <w:r w:rsidR="00A63BA5" w:rsidRPr="00522141">
        <w:rPr>
          <w:rFonts w:ascii="Book Antiqua" w:hAnsi="Book Antiqua"/>
          <w:lang w:val="en-US"/>
        </w:rPr>
        <w:t xml:space="preserve"> </w:t>
      </w:r>
      <w:proofErr w:type="spellStart"/>
      <w:r w:rsidR="00A63BA5" w:rsidRPr="00522141">
        <w:rPr>
          <w:rFonts w:ascii="Book Antiqua" w:hAnsi="Book Antiqua"/>
          <w:lang w:val="en-US"/>
        </w:rPr>
        <w:t>Supiot</w:t>
      </w:r>
      <w:proofErr w:type="spellEnd"/>
      <w:r w:rsidR="00CA7197" w:rsidRPr="00522141">
        <w:rPr>
          <w:rFonts w:ascii="Book Antiqua" w:hAnsi="Book Antiqua"/>
          <w:lang w:val="en-US"/>
        </w:rPr>
        <w:t xml:space="preserve"> S</w:t>
      </w:r>
      <w:r w:rsidR="00A63BA5" w:rsidRPr="00522141">
        <w:rPr>
          <w:rFonts w:ascii="Book Antiqua" w:hAnsi="Book Antiqua"/>
          <w:lang w:val="en-US"/>
        </w:rPr>
        <w:t xml:space="preserve">, </w:t>
      </w:r>
      <w:proofErr w:type="spellStart"/>
      <w:r w:rsidR="00A63BA5" w:rsidRPr="00522141">
        <w:rPr>
          <w:rFonts w:ascii="Book Antiqua" w:hAnsi="Book Antiqua"/>
          <w:lang w:val="en-US"/>
        </w:rPr>
        <w:t>Jezequel</w:t>
      </w:r>
      <w:proofErr w:type="spellEnd"/>
      <w:r w:rsidR="00CA7197" w:rsidRPr="00522141">
        <w:rPr>
          <w:rFonts w:ascii="Book Antiqua" w:hAnsi="Book Antiqua"/>
          <w:lang w:val="en-US"/>
        </w:rPr>
        <w:t xml:space="preserve"> P</w:t>
      </w:r>
      <w:r w:rsidR="00A63BA5" w:rsidRPr="00522141">
        <w:rPr>
          <w:rFonts w:ascii="Book Antiqua" w:hAnsi="Book Antiqua"/>
          <w:lang w:val="en-US"/>
        </w:rPr>
        <w:t xml:space="preserve">, </w:t>
      </w:r>
      <w:proofErr w:type="spellStart"/>
      <w:r w:rsidR="00A63BA5" w:rsidRPr="00522141">
        <w:rPr>
          <w:rFonts w:ascii="Book Antiqua" w:hAnsi="Book Antiqua"/>
          <w:lang w:val="en-US"/>
        </w:rPr>
        <w:t>Buecher</w:t>
      </w:r>
      <w:proofErr w:type="spellEnd"/>
      <w:r w:rsidR="00CA7197" w:rsidRPr="00522141">
        <w:rPr>
          <w:rFonts w:ascii="Book Antiqua" w:hAnsi="Book Antiqua"/>
          <w:lang w:val="en-US"/>
        </w:rPr>
        <w:t xml:space="preserve"> B</w:t>
      </w:r>
      <w:r w:rsidR="00A63BA5" w:rsidRPr="00522141">
        <w:rPr>
          <w:rFonts w:ascii="Book Antiqua" w:hAnsi="Book Antiqua"/>
          <w:lang w:val="en-US"/>
        </w:rPr>
        <w:t xml:space="preserve">, </w:t>
      </w:r>
      <w:proofErr w:type="spellStart"/>
      <w:r w:rsidR="00A63BA5" w:rsidRPr="00522141">
        <w:rPr>
          <w:rFonts w:ascii="Book Antiqua" w:hAnsi="Book Antiqua"/>
          <w:lang w:val="en-US"/>
        </w:rPr>
        <w:t>Mahé</w:t>
      </w:r>
      <w:proofErr w:type="spellEnd"/>
      <w:r w:rsidR="00CA7197" w:rsidRPr="00522141">
        <w:rPr>
          <w:rFonts w:ascii="Book Antiqua" w:hAnsi="Book Antiqua"/>
          <w:lang w:val="en-US" w:eastAsia="zh-CN"/>
        </w:rPr>
        <w:t xml:space="preserve"> </w:t>
      </w:r>
      <w:r w:rsidR="00CA7197" w:rsidRPr="00522141">
        <w:rPr>
          <w:rFonts w:ascii="Book Antiqua" w:hAnsi="Book Antiqua"/>
          <w:lang w:val="en-US"/>
        </w:rPr>
        <w:t>MA</w:t>
      </w:r>
      <w:r w:rsidR="00CA7197" w:rsidRPr="00522141">
        <w:rPr>
          <w:rFonts w:ascii="Book Antiqua" w:hAnsi="Book Antiqua"/>
          <w:lang w:val="en-US" w:eastAsia="zh-CN"/>
        </w:rPr>
        <w:t xml:space="preserve"> and</w:t>
      </w:r>
      <w:r w:rsidR="00A63BA5" w:rsidRPr="00522141">
        <w:rPr>
          <w:rFonts w:ascii="Book Antiqua" w:hAnsi="Book Antiqua"/>
          <w:lang w:val="en-US"/>
        </w:rPr>
        <w:t xml:space="preserve"> </w:t>
      </w:r>
      <w:proofErr w:type="spellStart"/>
      <w:r w:rsidR="00A63BA5" w:rsidRPr="00522141">
        <w:rPr>
          <w:rFonts w:ascii="Book Antiqua" w:hAnsi="Book Antiqua"/>
          <w:lang w:val="en-US"/>
        </w:rPr>
        <w:t>Cherel</w:t>
      </w:r>
      <w:proofErr w:type="spellEnd"/>
      <w:r w:rsidR="00CA7197" w:rsidRPr="00522141">
        <w:rPr>
          <w:rFonts w:ascii="Book Antiqua" w:hAnsi="Book Antiqua"/>
          <w:lang w:val="en-US"/>
        </w:rPr>
        <w:t xml:space="preserve"> M</w:t>
      </w:r>
      <w:r w:rsidR="00A63BA5" w:rsidRPr="00522141">
        <w:rPr>
          <w:rFonts w:ascii="Book Antiqua" w:hAnsi="Book Antiqua"/>
          <w:lang w:val="en-US"/>
        </w:rPr>
        <w:t xml:space="preserve"> designed the research; </w:t>
      </w:r>
      <w:proofErr w:type="spellStart"/>
      <w:r w:rsidR="00CA7197" w:rsidRPr="00522141">
        <w:rPr>
          <w:rFonts w:ascii="Book Antiqua" w:hAnsi="Book Antiqua"/>
          <w:lang w:val="en-US"/>
        </w:rPr>
        <w:t>Supiot</w:t>
      </w:r>
      <w:proofErr w:type="spellEnd"/>
      <w:r w:rsidR="00CA7197" w:rsidRPr="00522141">
        <w:rPr>
          <w:rFonts w:ascii="Book Antiqua" w:hAnsi="Book Antiqua"/>
          <w:lang w:val="en-US"/>
        </w:rPr>
        <w:t xml:space="preserve"> S</w:t>
      </w:r>
      <w:r w:rsidR="00A63BA5" w:rsidRPr="00522141">
        <w:rPr>
          <w:rFonts w:ascii="Book Antiqua" w:hAnsi="Book Antiqua"/>
          <w:lang w:val="en-US"/>
        </w:rPr>
        <w:t xml:space="preserve">, </w:t>
      </w:r>
      <w:proofErr w:type="spellStart"/>
      <w:r w:rsidR="00A63BA5" w:rsidRPr="00522141">
        <w:rPr>
          <w:rFonts w:ascii="Book Antiqua" w:hAnsi="Book Antiqua"/>
          <w:lang w:val="en-US"/>
        </w:rPr>
        <w:t>Jezequel</w:t>
      </w:r>
      <w:proofErr w:type="spellEnd"/>
      <w:r w:rsidR="00CA7197" w:rsidRPr="00522141">
        <w:rPr>
          <w:rFonts w:ascii="Book Antiqua" w:hAnsi="Book Antiqua"/>
          <w:lang w:val="en-US"/>
        </w:rPr>
        <w:t xml:space="preserve"> P</w:t>
      </w:r>
      <w:r w:rsidR="00A63BA5" w:rsidRPr="00522141">
        <w:rPr>
          <w:rFonts w:ascii="Book Antiqua" w:hAnsi="Book Antiqua"/>
          <w:lang w:val="en-US"/>
        </w:rPr>
        <w:t xml:space="preserve">, </w:t>
      </w:r>
      <w:proofErr w:type="spellStart"/>
      <w:r w:rsidR="00A63BA5" w:rsidRPr="00522141">
        <w:rPr>
          <w:rFonts w:ascii="Book Antiqua" w:hAnsi="Book Antiqua"/>
          <w:lang w:val="en-US"/>
        </w:rPr>
        <w:t>Cherel</w:t>
      </w:r>
      <w:proofErr w:type="spellEnd"/>
      <w:r w:rsidR="00A63BA5" w:rsidRPr="00522141">
        <w:rPr>
          <w:rFonts w:ascii="Book Antiqua" w:hAnsi="Book Antiqua"/>
          <w:lang w:val="en-US"/>
        </w:rPr>
        <w:t xml:space="preserve"> </w:t>
      </w:r>
      <w:r w:rsidR="00CA7197" w:rsidRPr="00522141">
        <w:rPr>
          <w:rFonts w:ascii="Book Antiqua" w:hAnsi="Book Antiqua"/>
          <w:lang w:val="en-US"/>
        </w:rPr>
        <w:t xml:space="preserve">M </w:t>
      </w:r>
      <w:r w:rsidR="00A63BA5" w:rsidRPr="00522141">
        <w:rPr>
          <w:rFonts w:ascii="Book Antiqua" w:hAnsi="Book Antiqua"/>
          <w:lang w:val="en-US"/>
        </w:rPr>
        <w:t>performed the research</w:t>
      </w:r>
      <w:r w:rsidR="00E75399">
        <w:rPr>
          <w:rFonts w:ascii="Book Antiqua" w:hAnsi="Book Antiqua" w:hint="eastAsia"/>
          <w:lang w:val="en-US" w:eastAsia="zh-CN"/>
        </w:rPr>
        <w:t xml:space="preserve">; </w:t>
      </w:r>
      <w:proofErr w:type="spellStart"/>
      <w:r w:rsidR="00CA7197" w:rsidRPr="00522141">
        <w:rPr>
          <w:rFonts w:ascii="Book Antiqua" w:hAnsi="Book Antiqua"/>
          <w:lang w:val="en-US"/>
        </w:rPr>
        <w:t>Supiot</w:t>
      </w:r>
      <w:proofErr w:type="spellEnd"/>
      <w:r w:rsidR="00CA7197" w:rsidRPr="00522141">
        <w:rPr>
          <w:rFonts w:ascii="Book Antiqua" w:hAnsi="Book Antiqua"/>
          <w:lang w:val="en-US"/>
        </w:rPr>
        <w:t xml:space="preserve"> S,</w:t>
      </w:r>
      <w:r w:rsidR="00CA7197" w:rsidRPr="00522141">
        <w:rPr>
          <w:rFonts w:ascii="Book Antiqua" w:hAnsi="Book Antiqua"/>
          <w:lang w:eastAsia="zh-CN"/>
        </w:rPr>
        <w:t xml:space="preserve"> </w:t>
      </w:r>
      <w:proofErr w:type="spellStart"/>
      <w:r w:rsidR="00CA7197" w:rsidRPr="00522141">
        <w:rPr>
          <w:rFonts w:ascii="Book Antiqua" w:hAnsi="Book Antiqua"/>
          <w:lang w:val="en-US"/>
        </w:rPr>
        <w:lastRenderedPageBreak/>
        <w:t>Buecher</w:t>
      </w:r>
      <w:proofErr w:type="spellEnd"/>
      <w:r w:rsidR="00CA7197" w:rsidRPr="00522141">
        <w:rPr>
          <w:rFonts w:ascii="Book Antiqua" w:hAnsi="Book Antiqua"/>
          <w:lang w:val="en-US"/>
        </w:rPr>
        <w:t xml:space="preserve"> B</w:t>
      </w:r>
      <w:r w:rsidR="00A63BA5" w:rsidRPr="00522141">
        <w:rPr>
          <w:rFonts w:ascii="Book Antiqua" w:hAnsi="Book Antiqua"/>
          <w:lang w:val="en-US"/>
        </w:rPr>
        <w:t xml:space="preserve">, </w:t>
      </w:r>
      <w:proofErr w:type="spellStart"/>
      <w:r w:rsidR="00A63BA5" w:rsidRPr="00522141">
        <w:rPr>
          <w:rFonts w:ascii="Book Antiqua" w:hAnsi="Book Antiqua"/>
          <w:lang w:val="en-US"/>
        </w:rPr>
        <w:t>Charrier</w:t>
      </w:r>
      <w:proofErr w:type="spellEnd"/>
      <w:r w:rsidR="00CA7197" w:rsidRPr="00522141">
        <w:rPr>
          <w:rFonts w:ascii="Book Antiqua" w:hAnsi="Book Antiqua"/>
          <w:lang w:val="en-US"/>
        </w:rPr>
        <w:t xml:space="preserve"> J, </w:t>
      </w:r>
      <w:proofErr w:type="spellStart"/>
      <w:r w:rsidR="00A63BA5" w:rsidRPr="00522141">
        <w:rPr>
          <w:rFonts w:ascii="Book Antiqua" w:hAnsi="Book Antiqua"/>
          <w:lang w:val="en-US"/>
        </w:rPr>
        <w:t>Heymann</w:t>
      </w:r>
      <w:proofErr w:type="spellEnd"/>
      <w:r w:rsidR="00CA7197" w:rsidRPr="00522141">
        <w:rPr>
          <w:rFonts w:ascii="Book Antiqua" w:hAnsi="Book Antiqua"/>
          <w:lang w:val="en-US"/>
        </w:rPr>
        <w:t xml:space="preserve"> MF</w:t>
      </w:r>
      <w:r w:rsidR="00A63BA5" w:rsidRPr="00522141">
        <w:rPr>
          <w:rFonts w:ascii="Book Antiqua" w:hAnsi="Book Antiqua"/>
          <w:lang w:val="en-US"/>
        </w:rPr>
        <w:t xml:space="preserve">, </w:t>
      </w:r>
      <w:proofErr w:type="spellStart"/>
      <w:r w:rsidR="00A63BA5" w:rsidRPr="00522141">
        <w:rPr>
          <w:rFonts w:ascii="Book Antiqua" w:hAnsi="Book Antiqua"/>
          <w:lang w:val="en-US"/>
        </w:rPr>
        <w:t>Mahé</w:t>
      </w:r>
      <w:proofErr w:type="spellEnd"/>
      <w:r w:rsidR="00CA7197" w:rsidRPr="00522141">
        <w:rPr>
          <w:rFonts w:ascii="Book Antiqua" w:hAnsi="Book Antiqua"/>
          <w:lang w:val="en-US" w:eastAsia="zh-CN"/>
        </w:rPr>
        <w:t xml:space="preserve"> </w:t>
      </w:r>
      <w:r w:rsidR="00CA7197" w:rsidRPr="00522141">
        <w:rPr>
          <w:rFonts w:ascii="Book Antiqua" w:hAnsi="Book Antiqua"/>
          <w:lang w:val="en-US"/>
        </w:rPr>
        <w:t>MA</w:t>
      </w:r>
      <w:r w:rsidR="00A63BA5" w:rsidRPr="00522141">
        <w:rPr>
          <w:rFonts w:ascii="Book Antiqua" w:hAnsi="Book Antiqua"/>
          <w:lang w:val="en-US"/>
        </w:rPr>
        <w:t>, Rio</w:t>
      </w:r>
      <w:r w:rsidR="00CA7197" w:rsidRPr="00522141">
        <w:rPr>
          <w:rFonts w:ascii="Book Antiqua" w:hAnsi="Book Antiqua"/>
          <w:lang w:val="en-US"/>
        </w:rPr>
        <w:t xml:space="preserve"> E</w:t>
      </w:r>
      <w:r w:rsidR="00CA7197" w:rsidRPr="00522141">
        <w:rPr>
          <w:rFonts w:ascii="Book Antiqua" w:hAnsi="Book Antiqua"/>
          <w:lang w:val="en-US" w:eastAsia="zh-CN"/>
        </w:rPr>
        <w:t xml:space="preserve"> and </w:t>
      </w:r>
      <w:proofErr w:type="spellStart"/>
      <w:r w:rsidR="00A63BA5" w:rsidRPr="00522141">
        <w:rPr>
          <w:rFonts w:ascii="Book Antiqua" w:hAnsi="Book Antiqua"/>
          <w:lang w:val="en-US"/>
        </w:rPr>
        <w:t>Chérel</w:t>
      </w:r>
      <w:proofErr w:type="spellEnd"/>
      <w:r w:rsidR="00A63BA5" w:rsidRPr="00522141">
        <w:rPr>
          <w:rFonts w:ascii="Book Antiqua" w:hAnsi="Book Antiqua"/>
          <w:vertAlign w:val="superscript"/>
          <w:lang w:val="en-US"/>
        </w:rPr>
        <w:t xml:space="preserve"> </w:t>
      </w:r>
      <w:r w:rsidR="00CA7197" w:rsidRPr="00522141">
        <w:rPr>
          <w:rFonts w:ascii="Book Antiqua" w:hAnsi="Book Antiqua"/>
          <w:lang w:val="en-US"/>
        </w:rPr>
        <w:t xml:space="preserve">M </w:t>
      </w:r>
      <w:r w:rsidR="00A63BA5" w:rsidRPr="00522141">
        <w:rPr>
          <w:rFonts w:ascii="Book Antiqua" w:hAnsi="Book Antiqua"/>
          <w:lang w:val="en-US"/>
        </w:rPr>
        <w:t>contributed new reagents</w:t>
      </w:r>
      <w:r w:rsidR="00522141" w:rsidRPr="00522141">
        <w:rPr>
          <w:rFonts w:ascii="Book Antiqua" w:hAnsi="Book Antiqua"/>
          <w:lang w:val="en-US" w:eastAsia="zh-CN"/>
        </w:rPr>
        <w:t xml:space="preserve"> and </w:t>
      </w:r>
      <w:r w:rsidR="00A63BA5" w:rsidRPr="00522141">
        <w:rPr>
          <w:rFonts w:ascii="Book Antiqua" w:hAnsi="Book Antiqua"/>
          <w:lang w:val="en-US"/>
        </w:rPr>
        <w:t xml:space="preserve">analytic tools; </w:t>
      </w:r>
      <w:proofErr w:type="spellStart"/>
      <w:r w:rsidR="00CA7197" w:rsidRPr="00522141">
        <w:rPr>
          <w:rFonts w:ascii="Book Antiqua" w:hAnsi="Book Antiqua"/>
          <w:lang w:val="en-US"/>
        </w:rPr>
        <w:t>Supiot</w:t>
      </w:r>
      <w:proofErr w:type="spellEnd"/>
      <w:r w:rsidR="00CA7197" w:rsidRPr="00522141">
        <w:rPr>
          <w:rFonts w:ascii="Book Antiqua" w:hAnsi="Book Antiqua"/>
          <w:lang w:val="en-US"/>
        </w:rPr>
        <w:t xml:space="preserve"> S, </w:t>
      </w:r>
      <w:proofErr w:type="spellStart"/>
      <w:r w:rsidR="00A63BA5" w:rsidRPr="00522141">
        <w:rPr>
          <w:rFonts w:ascii="Book Antiqua" w:hAnsi="Book Antiqua"/>
          <w:lang w:val="en-US"/>
        </w:rPr>
        <w:t>Gouraud</w:t>
      </w:r>
      <w:proofErr w:type="spellEnd"/>
      <w:r w:rsidR="00CA7197" w:rsidRPr="00522141">
        <w:rPr>
          <w:rFonts w:ascii="Book Antiqua" w:hAnsi="Book Antiqua"/>
          <w:lang w:val="en-US"/>
        </w:rPr>
        <w:t xml:space="preserve"> W</w:t>
      </w:r>
      <w:r w:rsidR="00A63BA5" w:rsidRPr="00522141">
        <w:rPr>
          <w:rFonts w:ascii="Book Antiqua" w:hAnsi="Book Antiqua"/>
          <w:lang w:val="en-US"/>
        </w:rPr>
        <w:t>, Campion</w:t>
      </w:r>
      <w:r w:rsidR="00CA7197" w:rsidRPr="00522141">
        <w:rPr>
          <w:rFonts w:ascii="Book Antiqua" w:hAnsi="Book Antiqua"/>
          <w:lang w:val="en-US"/>
        </w:rPr>
        <w:t xml:space="preserve"> L</w:t>
      </w:r>
      <w:r w:rsidR="00A63BA5" w:rsidRPr="00522141">
        <w:rPr>
          <w:rFonts w:ascii="Book Antiqua" w:hAnsi="Book Antiqua"/>
          <w:lang w:val="en-US"/>
        </w:rPr>
        <w:t xml:space="preserve">, </w:t>
      </w:r>
      <w:proofErr w:type="spellStart"/>
      <w:r w:rsidR="00A63BA5" w:rsidRPr="00522141">
        <w:rPr>
          <w:rFonts w:ascii="Book Antiqua" w:hAnsi="Book Antiqua"/>
          <w:lang w:val="en-US"/>
        </w:rPr>
        <w:t>Jezéquel</w:t>
      </w:r>
      <w:proofErr w:type="spellEnd"/>
      <w:r w:rsidR="00CA7197" w:rsidRPr="00522141">
        <w:rPr>
          <w:rFonts w:ascii="Book Antiqua" w:hAnsi="Book Antiqua"/>
          <w:lang w:val="en-US" w:eastAsia="zh-CN"/>
        </w:rPr>
        <w:t xml:space="preserve"> </w:t>
      </w:r>
      <w:r w:rsidR="00CA7197" w:rsidRPr="00522141">
        <w:rPr>
          <w:rFonts w:ascii="Book Antiqua" w:hAnsi="Book Antiqua"/>
          <w:lang w:val="en-US"/>
        </w:rPr>
        <w:t>P</w:t>
      </w:r>
      <w:r w:rsidR="00A63BA5" w:rsidRPr="00522141">
        <w:rPr>
          <w:rFonts w:ascii="Book Antiqua" w:hAnsi="Book Antiqua"/>
          <w:lang w:val="en-US"/>
        </w:rPr>
        <w:t xml:space="preserve">, </w:t>
      </w:r>
      <w:proofErr w:type="spellStart"/>
      <w:r w:rsidR="00A63BA5" w:rsidRPr="00522141">
        <w:rPr>
          <w:rFonts w:ascii="Book Antiqua" w:hAnsi="Book Antiqua"/>
          <w:lang w:val="en-US"/>
        </w:rPr>
        <w:t>Heymann</w:t>
      </w:r>
      <w:proofErr w:type="spellEnd"/>
      <w:r w:rsidR="00CA7197" w:rsidRPr="00522141">
        <w:rPr>
          <w:rFonts w:ascii="Book Antiqua" w:hAnsi="Book Antiqua"/>
          <w:lang w:val="en-US"/>
        </w:rPr>
        <w:t xml:space="preserve"> MF</w:t>
      </w:r>
      <w:r w:rsidR="00CA7197" w:rsidRPr="00522141">
        <w:rPr>
          <w:rFonts w:ascii="Book Antiqua" w:hAnsi="Book Antiqua"/>
          <w:lang w:val="en-US" w:eastAsia="zh-CN"/>
        </w:rPr>
        <w:t xml:space="preserve"> and </w:t>
      </w:r>
      <w:proofErr w:type="spellStart"/>
      <w:r w:rsidR="00A63BA5" w:rsidRPr="00522141">
        <w:rPr>
          <w:rFonts w:ascii="Book Antiqua" w:hAnsi="Book Antiqua"/>
          <w:lang w:val="en-US"/>
        </w:rPr>
        <w:t>Chérel</w:t>
      </w:r>
      <w:proofErr w:type="spellEnd"/>
      <w:r w:rsidR="00CA7197" w:rsidRPr="00522141">
        <w:rPr>
          <w:rFonts w:ascii="Book Antiqua" w:hAnsi="Book Antiqua"/>
          <w:lang w:val="en-US"/>
        </w:rPr>
        <w:t xml:space="preserve"> M</w:t>
      </w:r>
      <w:r w:rsidR="00A63BA5" w:rsidRPr="00522141">
        <w:rPr>
          <w:rFonts w:ascii="Book Antiqua" w:hAnsi="Book Antiqua"/>
          <w:vertAlign w:val="superscript"/>
          <w:lang w:val="en-US"/>
        </w:rPr>
        <w:t xml:space="preserve"> </w:t>
      </w:r>
      <w:r w:rsidR="00A63BA5" w:rsidRPr="00522141">
        <w:rPr>
          <w:rFonts w:ascii="Book Antiqua" w:hAnsi="Book Antiqua"/>
          <w:lang w:val="en-US"/>
        </w:rPr>
        <w:t xml:space="preserve">analyzed the data; </w:t>
      </w:r>
      <w:proofErr w:type="spellStart"/>
      <w:r w:rsidR="00CA7197" w:rsidRPr="00522141">
        <w:rPr>
          <w:rFonts w:ascii="Book Antiqua" w:hAnsi="Book Antiqua"/>
          <w:lang w:val="en-US"/>
        </w:rPr>
        <w:t>Supiot</w:t>
      </w:r>
      <w:proofErr w:type="spellEnd"/>
      <w:r w:rsidR="00CA7197" w:rsidRPr="00522141">
        <w:rPr>
          <w:rFonts w:ascii="Book Antiqua" w:hAnsi="Book Antiqua"/>
          <w:lang w:val="en-US"/>
        </w:rPr>
        <w:t xml:space="preserve"> S, </w:t>
      </w:r>
      <w:proofErr w:type="spellStart"/>
      <w:r w:rsidR="00CA7197" w:rsidRPr="00522141">
        <w:rPr>
          <w:rFonts w:ascii="Book Antiqua" w:hAnsi="Book Antiqua"/>
          <w:lang w:val="en-US"/>
        </w:rPr>
        <w:t>Gouraud</w:t>
      </w:r>
      <w:proofErr w:type="spellEnd"/>
      <w:r w:rsidR="00CA7197" w:rsidRPr="00522141">
        <w:rPr>
          <w:rFonts w:ascii="Book Antiqua" w:hAnsi="Book Antiqua"/>
          <w:lang w:val="en-US"/>
        </w:rPr>
        <w:t xml:space="preserve"> W, Campion L,</w:t>
      </w:r>
      <w:r w:rsidR="00A63BA5" w:rsidRPr="00522141">
        <w:rPr>
          <w:rFonts w:ascii="Book Antiqua" w:hAnsi="Book Antiqua"/>
          <w:lang w:val="en-US"/>
        </w:rPr>
        <w:t xml:space="preserve"> and </w:t>
      </w:r>
      <w:proofErr w:type="spellStart"/>
      <w:r w:rsidR="00A63BA5" w:rsidRPr="00522141">
        <w:rPr>
          <w:rFonts w:ascii="Book Antiqua" w:hAnsi="Book Antiqua"/>
          <w:lang w:val="en-US"/>
        </w:rPr>
        <w:t>Cherel</w:t>
      </w:r>
      <w:proofErr w:type="spellEnd"/>
      <w:r w:rsidR="00CA7197" w:rsidRPr="00522141">
        <w:rPr>
          <w:rFonts w:ascii="Book Antiqua" w:hAnsi="Book Antiqua"/>
          <w:lang w:val="en-US" w:eastAsia="zh-CN"/>
        </w:rPr>
        <w:t xml:space="preserve"> </w:t>
      </w:r>
      <w:r w:rsidR="00CA7197" w:rsidRPr="00522141">
        <w:rPr>
          <w:rFonts w:ascii="Book Antiqua" w:hAnsi="Book Antiqua"/>
          <w:lang w:val="en-US"/>
        </w:rPr>
        <w:t>M</w:t>
      </w:r>
      <w:r w:rsidR="00A63BA5" w:rsidRPr="00522141">
        <w:rPr>
          <w:rFonts w:ascii="Book Antiqua" w:hAnsi="Book Antiqua"/>
          <w:lang w:val="en-US"/>
        </w:rPr>
        <w:t xml:space="preserve"> wrote the paper.</w:t>
      </w:r>
      <w:r w:rsidR="00CA7197" w:rsidRPr="00522141">
        <w:rPr>
          <w:rFonts w:ascii="Book Antiqua" w:hAnsi="Book Antiqua"/>
          <w:lang w:val="en-US"/>
        </w:rPr>
        <w:t xml:space="preserve"> </w:t>
      </w:r>
    </w:p>
    <w:p w14:paraId="007F9871" w14:textId="77777777" w:rsidR="00A63BA5" w:rsidRPr="00522141" w:rsidRDefault="00A63BA5" w:rsidP="00522141">
      <w:pPr>
        <w:widowControl w:val="0"/>
        <w:autoSpaceDE w:val="0"/>
        <w:autoSpaceDN w:val="0"/>
        <w:adjustRightInd w:val="0"/>
        <w:spacing w:line="360" w:lineRule="auto"/>
        <w:jc w:val="both"/>
        <w:rPr>
          <w:rFonts w:ascii="Book Antiqua" w:hAnsi="Book Antiqua"/>
          <w:b/>
          <w:lang w:val="en-US"/>
        </w:rPr>
      </w:pPr>
    </w:p>
    <w:p w14:paraId="3A07CB3E" w14:textId="1997A92F" w:rsidR="007F26DC" w:rsidRPr="00522141" w:rsidRDefault="00E1181B" w:rsidP="00522141">
      <w:pPr>
        <w:widowControl w:val="0"/>
        <w:autoSpaceDE w:val="0"/>
        <w:autoSpaceDN w:val="0"/>
        <w:adjustRightInd w:val="0"/>
        <w:spacing w:line="360" w:lineRule="auto"/>
        <w:jc w:val="both"/>
        <w:rPr>
          <w:rFonts w:ascii="Book Antiqua" w:hAnsi="Book Antiqua"/>
          <w:lang w:val="en-US"/>
        </w:rPr>
      </w:pPr>
      <w:proofErr w:type="spellStart"/>
      <w:r w:rsidRPr="00522141">
        <w:rPr>
          <w:rFonts w:ascii="Book Antiqua" w:hAnsi="Book Antiqua"/>
          <w:b/>
        </w:rPr>
        <w:t>Supported</w:t>
      </w:r>
      <w:proofErr w:type="spellEnd"/>
      <w:r w:rsidRPr="00522141">
        <w:rPr>
          <w:rFonts w:ascii="Book Antiqua" w:hAnsi="Book Antiqua"/>
          <w:b/>
        </w:rPr>
        <w:t xml:space="preserve"> by</w:t>
      </w:r>
      <w:r w:rsidR="005F136D">
        <w:rPr>
          <w:rFonts w:ascii="Book Antiqua" w:hAnsi="Book Antiqua"/>
          <w:b/>
          <w:lang w:eastAsia="zh-CN"/>
        </w:rPr>
        <w:t xml:space="preserve"> </w:t>
      </w:r>
      <w:proofErr w:type="spellStart"/>
      <w:r w:rsidR="007F26DC" w:rsidRPr="00522141">
        <w:rPr>
          <w:rFonts w:ascii="Book Antiqua" w:hAnsi="Book Antiqua"/>
          <w:lang w:val="en-US"/>
        </w:rPr>
        <w:t>Ligue</w:t>
      </w:r>
      <w:proofErr w:type="spellEnd"/>
      <w:r w:rsidR="007F26DC" w:rsidRPr="00522141">
        <w:rPr>
          <w:rFonts w:ascii="Book Antiqua" w:hAnsi="Book Antiqua"/>
          <w:lang w:val="en-US"/>
        </w:rPr>
        <w:t xml:space="preserve"> </w:t>
      </w:r>
      <w:proofErr w:type="spellStart"/>
      <w:r w:rsidR="007F26DC" w:rsidRPr="00522141">
        <w:rPr>
          <w:rFonts w:ascii="Book Antiqua" w:hAnsi="Book Antiqua"/>
          <w:lang w:val="en-US"/>
        </w:rPr>
        <w:t>contre</w:t>
      </w:r>
      <w:proofErr w:type="spellEnd"/>
      <w:r w:rsidR="007F26DC" w:rsidRPr="00522141">
        <w:rPr>
          <w:rFonts w:ascii="Book Antiqua" w:hAnsi="Book Antiqua"/>
          <w:lang w:val="en-US"/>
        </w:rPr>
        <w:t xml:space="preserve"> le cancer, </w:t>
      </w:r>
      <w:proofErr w:type="spellStart"/>
      <w:r w:rsidR="007F26DC" w:rsidRPr="00522141">
        <w:rPr>
          <w:rFonts w:ascii="Book Antiqua" w:hAnsi="Book Antiqua"/>
          <w:lang w:val="en-US"/>
        </w:rPr>
        <w:t>Programme</w:t>
      </w:r>
      <w:proofErr w:type="spellEnd"/>
      <w:r w:rsidR="007F26DC" w:rsidRPr="00522141">
        <w:rPr>
          <w:rFonts w:ascii="Book Antiqua" w:hAnsi="Book Antiqua"/>
          <w:lang w:val="en-US"/>
        </w:rPr>
        <w:t xml:space="preserve"> </w:t>
      </w:r>
      <w:proofErr w:type="spellStart"/>
      <w:r w:rsidR="007F26DC" w:rsidRPr="00522141">
        <w:rPr>
          <w:rFonts w:ascii="Book Antiqua" w:hAnsi="Book Antiqua"/>
          <w:lang w:val="en-US"/>
        </w:rPr>
        <w:t>Hospitalier</w:t>
      </w:r>
      <w:proofErr w:type="spellEnd"/>
      <w:r w:rsidR="007F26DC" w:rsidRPr="00522141">
        <w:rPr>
          <w:rFonts w:ascii="Book Antiqua" w:hAnsi="Book Antiqua"/>
          <w:lang w:val="en-US"/>
        </w:rPr>
        <w:t xml:space="preserve"> de </w:t>
      </w:r>
      <w:proofErr w:type="spellStart"/>
      <w:r w:rsidR="007F26DC" w:rsidRPr="00522141">
        <w:rPr>
          <w:rFonts w:ascii="Book Antiqua" w:hAnsi="Book Antiqua"/>
          <w:lang w:val="en-US"/>
        </w:rPr>
        <w:t>Recherche</w:t>
      </w:r>
      <w:proofErr w:type="spellEnd"/>
      <w:r w:rsidR="007F26DC" w:rsidRPr="00522141">
        <w:rPr>
          <w:rFonts w:ascii="Book Antiqua" w:hAnsi="Book Antiqua"/>
          <w:lang w:val="en-US"/>
        </w:rPr>
        <w:t xml:space="preserve"> Clinique (</w:t>
      </w:r>
      <w:r w:rsidR="007F26DC" w:rsidRPr="00522141">
        <w:rPr>
          <w:rFonts w:ascii="Book Antiqua" w:hAnsi="Book Antiqua"/>
          <w:snapToGrid w:val="0"/>
          <w:lang w:val="en-US"/>
        </w:rPr>
        <w:t>20-R6)</w:t>
      </w:r>
    </w:p>
    <w:p w14:paraId="580CD919" w14:textId="77777777" w:rsidR="001C7CB4" w:rsidRPr="00522141" w:rsidRDefault="001C7CB4" w:rsidP="00522141">
      <w:pPr>
        <w:widowControl w:val="0"/>
        <w:autoSpaceDE w:val="0"/>
        <w:autoSpaceDN w:val="0"/>
        <w:adjustRightInd w:val="0"/>
        <w:spacing w:line="360" w:lineRule="auto"/>
        <w:jc w:val="both"/>
        <w:rPr>
          <w:rFonts w:ascii="Book Antiqua" w:hAnsi="Book Antiqua"/>
          <w:b/>
          <w:lang w:val="en-US"/>
        </w:rPr>
      </w:pPr>
    </w:p>
    <w:p w14:paraId="784E4458" w14:textId="467700CC" w:rsidR="00E1181B" w:rsidRPr="00522141" w:rsidRDefault="004E50A2" w:rsidP="00522141">
      <w:pPr>
        <w:widowControl w:val="0"/>
        <w:autoSpaceDE w:val="0"/>
        <w:autoSpaceDN w:val="0"/>
        <w:adjustRightInd w:val="0"/>
        <w:spacing w:line="360" w:lineRule="auto"/>
        <w:jc w:val="both"/>
        <w:rPr>
          <w:rFonts w:ascii="Book Antiqua" w:hAnsi="Book Antiqua"/>
          <w:lang w:val="en-US" w:eastAsia="zh-CN"/>
        </w:rPr>
      </w:pPr>
      <w:proofErr w:type="spellStart"/>
      <w:r w:rsidRPr="00522141">
        <w:rPr>
          <w:rFonts w:ascii="Book Antiqua" w:hAnsi="Book Antiqua"/>
          <w:b/>
        </w:rPr>
        <w:t>Correspondence</w:t>
      </w:r>
      <w:proofErr w:type="spellEnd"/>
      <w:r w:rsidRPr="00522141">
        <w:rPr>
          <w:rFonts w:ascii="Book Antiqua" w:hAnsi="Book Antiqua"/>
          <w:b/>
        </w:rPr>
        <w:t xml:space="preserve"> to:</w:t>
      </w:r>
      <w:r w:rsidRPr="00522141">
        <w:rPr>
          <w:rFonts w:ascii="Book Antiqua" w:hAnsi="Book Antiqua"/>
          <w:b/>
          <w:lang w:eastAsia="zh-CN"/>
        </w:rPr>
        <w:t xml:space="preserve"> </w:t>
      </w:r>
      <w:r w:rsidR="00033443" w:rsidRPr="00522141">
        <w:rPr>
          <w:rFonts w:ascii="Book Antiqua" w:hAnsi="Book Antiqua"/>
          <w:b/>
          <w:lang w:val="en-US"/>
        </w:rPr>
        <w:t xml:space="preserve">Michel </w:t>
      </w:r>
      <w:proofErr w:type="spellStart"/>
      <w:r w:rsidR="00033443" w:rsidRPr="00522141">
        <w:rPr>
          <w:rFonts w:ascii="Book Antiqua" w:hAnsi="Book Antiqua"/>
          <w:b/>
          <w:lang w:val="en-US"/>
        </w:rPr>
        <w:t>Chérel</w:t>
      </w:r>
      <w:proofErr w:type="spellEnd"/>
      <w:r w:rsidR="00E1181B" w:rsidRPr="00522141">
        <w:rPr>
          <w:rFonts w:ascii="Book Antiqua" w:hAnsi="Book Antiqua"/>
          <w:b/>
          <w:lang w:val="en-US" w:eastAsia="zh-CN"/>
        </w:rPr>
        <w:t xml:space="preserve">, </w:t>
      </w:r>
      <w:r w:rsidR="002A3599" w:rsidRPr="00522141">
        <w:rPr>
          <w:rFonts w:ascii="Book Antiqua" w:hAnsi="Book Antiqua"/>
          <w:b/>
          <w:lang w:val="en-US"/>
        </w:rPr>
        <w:t>PhD</w:t>
      </w:r>
      <w:r w:rsidR="00E1181B" w:rsidRPr="00522141">
        <w:rPr>
          <w:rFonts w:ascii="Book Antiqua" w:hAnsi="Book Antiqua"/>
          <w:b/>
          <w:lang w:val="en-US" w:eastAsia="zh-CN"/>
        </w:rPr>
        <w:t xml:space="preserve">, </w:t>
      </w:r>
      <w:r w:rsidR="00E1181B" w:rsidRPr="00522141">
        <w:rPr>
          <w:rFonts w:ascii="Book Antiqua" w:hAnsi="Book Antiqua"/>
          <w:lang w:val="en-US"/>
        </w:rPr>
        <w:t xml:space="preserve">INSERM U892, Centre de </w:t>
      </w:r>
      <w:proofErr w:type="spellStart"/>
      <w:r w:rsidR="00E1181B" w:rsidRPr="00522141">
        <w:rPr>
          <w:rFonts w:ascii="Book Antiqua" w:hAnsi="Book Antiqua"/>
          <w:lang w:val="en-US"/>
        </w:rPr>
        <w:t>Recherche</w:t>
      </w:r>
      <w:proofErr w:type="spellEnd"/>
      <w:r w:rsidR="00E1181B" w:rsidRPr="00522141">
        <w:rPr>
          <w:rFonts w:ascii="Book Antiqua" w:hAnsi="Book Antiqua"/>
          <w:lang w:val="en-US"/>
        </w:rPr>
        <w:t xml:space="preserve"> en </w:t>
      </w:r>
      <w:proofErr w:type="spellStart"/>
      <w:r w:rsidR="00E1181B" w:rsidRPr="00522141">
        <w:rPr>
          <w:rFonts w:ascii="Book Antiqua" w:hAnsi="Book Antiqua"/>
          <w:lang w:val="en-US"/>
        </w:rPr>
        <w:t>Cancérologie</w:t>
      </w:r>
      <w:proofErr w:type="spellEnd"/>
      <w:r w:rsidR="00E1181B" w:rsidRPr="00522141">
        <w:rPr>
          <w:rFonts w:ascii="Book Antiqua" w:hAnsi="Book Antiqua"/>
          <w:lang w:val="en-US"/>
        </w:rPr>
        <w:t xml:space="preserve"> Nantes-Angers, University of Nantes,</w:t>
      </w:r>
      <w:r w:rsidR="00033443" w:rsidRPr="00522141">
        <w:rPr>
          <w:rFonts w:ascii="Book Antiqua" w:hAnsi="Book Antiqua"/>
          <w:lang w:val="en-US"/>
        </w:rPr>
        <w:t xml:space="preserve"> 8 </w:t>
      </w:r>
      <w:proofErr w:type="spellStart"/>
      <w:r w:rsidR="00033443" w:rsidRPr="00522141">
        <w:rPr>
          <w:rFonts w:ascii="Book Antiqua" w:hAnsi="Book Antiqua"/>
          <w:lang w:val="en-US"/>
        </w:rPr>
        <w:t>quai</w:t>
      </w:r>
      <w:proofErr w:type="spellEnd"/>
      <w:r w:rsidR="00033443" w:rsidRPr="00522141">
        <w:rPr>
          <w:rFonts w:ascii="Book Antiqua" w:hAnsi="Book Antiqua"/>
          <w:lang w:val="en-US"/>
        </w:rPr>
        <w:t xml:space="preserve"> </w:t>
      </w:r>
      <w:proofErr w:type="spellStart"/>
      <w:r w:rsidR="00033443" w:rsidRPr="00522141">
        <w:rPr>
          <w:rFonts w:ascii="Book Antiqua" w:hAnsi="Book Antiqua"/>
          <w:lang w:val="en-US"/>
        </w:rPr>
        <w:t>Moncousu</w:t>
      </w:r>
      <w:proofErr w:type="spellEnd"/>
      <w:r w:rsidR="00033443" w:rsidRPr="00522141">
        <w:rPr>
          <w:rFonts w:ascii="Book Antiqua" w:hAnsi="Book Antiqua"/>
          <w:lang w:val="en-US"/>
        </w:rPr>
        <w:t xml:space="preserve"> - BP 70721</w:t>
      </w:r>
      <w:r w:rsidR="00E1181B" w:rsidRPr="00522141">
        <w:rPr>
          <w:rFonts w:ascii="Book Antiqua" w:hAnsi="Book Antiqua"/>
          <w:lang w:val="en-US" w:eastAsia="zh-CN"/>
        </w:rPr>
        <w:t xml:space="preserve">, </w:t>
      </w:r>
      <w:r w:rsidR="00E1181B" w:rsidRPr="00522141">
        <w:rPr>
          <w:rFonts w:ascii="Book Antiqua" w:hAnsi="Book Antiqua"/>
          <w:lang w:val="en-US"/>
        </w:rPr>
        <w:t>44000 Nantes, France</w:t>
      </w:r>
      <w:r w:rsidR="00E1181B" w:rsidRPr="00522141">
        <w:rPr>
          <w:rFonts w:ascii="Book Antiqua" w:hAnsi="Book Antiqua"/>
          <w:lang w:val="en-US" w:eastAsia="zh-CN"/>
        </w:rPr>
        <w:t xml:space="preserve">. </w:t>
      </w:r>
      <w:hyperlink r:id="rId7" w:history="1">
        <w:r w:rsidR="00E1181B" w:rsidRPr="00522141">
          <w:rPr>
            <w:rStyle w:val="a3"/>
            <w:rFonts w:ascii="Book Antiqua" w:hAnsi="Book Antiqua"/>
            <w:lang w:val="en-US" w:eastAsia="zh-CN"/>
          </w:rPr>
          <w:t>m</w:t>
        </w:r>
        <w:r w:rsidR="00E1181B" w:rsidRPr="00522141">
          <w:rPr>
            <w:rStyle w:val="a3"/>
            <w:rFonts w:ascii="Book Antiqua" w:hAnsi="Book Antiqua"/>
            <w:lang w:val="en-US"/>
          </w:rPr>
          <w:t>ichel.</w:t>
        </w:r>
        <w:r w:rsidR="00E1181B" w:rsidRPr="00522141">
          <w:rPr>
            <w:rStyle w:val="a3"/>
            <w:rFonts w:ascii="Book Antiqua" w:hAnsi="Book Antiqua"/>
            <w:lang w:val="en-US" w:eastAsia="zh-CN"/>
          </w:rPr>
          <w:t>c</w:t>
        </w:r>
        <w:r w:rsidR="00E1181B" w:rsidRPr="00522141">
          <w:rPr>
            <w:rStyle w:val="a3"/>
            <w:rFonts w:ascii="Book Antiqua" w:hAnsi="Book Antiqua"/>
            <w:lang w:val="en-US"/>
          </w:rPr>
          <w:t>herel@univ-nantes.fr</w:t>
        </w:r>
      </w:hyperlink>
    </w:p>
    <w:p w14:paraId="387BDE67" w14:textId="77777777" w:rsidR="00E1181B" w:rsidRPr="00522141" w:rsidRDefault="00E1181B" w:rsidP="00522141">
      <w:pPr>
        <w:widowControl w:val="0"/>
        <w:autoSpaceDE w:val="0"/>
        <w:autoSpaceDN w:val="0"/>
        <w:adjustRightInd w:val="0"/>
        <w:spacing w:line="360" w:lineRule="auto"/>
        <w:jc w:val="both"/>
        <w:rPr>
          <w:rFonts w:ascii="Book Antiqua" w:hAnsi="Book Antiqua"/>
          <w:lang w:val="en-US" w:eastAsia="zh-CN"/>
        </w:rPr>
      </w:pPr>
    </w:p>
    <w:p w14:paraId="1DFFB31F" w14:textId="31FF296B" w:rsidR="00033443" w:rsidRPr="00522141" w:rsidRDefault="00F30D2E" w:rsidP="00522141">
      <w:pPr>
        <w:widowControl w:val="0"/>
        <w:autoSpaceDE w:val="0"/>
        <w:autoSpaceDN w:val="0"/>
        <w:adjustRightInd w:val="0"/>
        <w:spacing w:line="360" w:lineRule="auto"/>
        <w:jc w:val="both"/>
        <w:rPr>
          <w:rFonts w:ascii="Book Antiqua" w:hAnsi="Book Antiqua"/>
          <w:lang w:val="en-US" w:eastAsia="zh-CN"/>
        </w:rPr>
      </w:pPr>
      <w:proofErr w:type="spellStart"/>
      <w:r w:rsidRPr="00522141">
        <w:rPr>
          <w:rFonts w:ascii="Book Antiqua" w:hAnsi="Book Antiqua"/>
          <w:b/>
        </w:rPr>
        <w:t>Telephone</w:t>
      </w:r>
      <w:proofErr w:type="spellEnd"/>
      <w:r w:rsidRPr="00522141">
        <w:rPr>
          <w:rFonts w:ascii="Book Antiqua" w:hAnsi="Book Antiqua"/>
          <w:b/>
        </w:rPr>
        <w:t>:</w:t>
      </w:r>
      <w:r w:rsidRPr="00522141">
        <w:rPr>
          <w:rFonts w:ascii="Book Antiqua" w:hAnsi="Book Antiqua"/>
        </w:rPr>
        <w:t xml:space="preserve"> +</w:t>
      </w:r>
      <w:r w:rsidRPr="00522141">
        <w:rPr>
          <w:rFonts w:ascii="Book Antiqua" w:hAnsi="Book Antiqua"/>
          <w:lang w:val="en-US"/>
        </w:rPr>
        <w:t>33</w:t>
      </w:r>
      <w:r w:rsidRPr="00522141">
        <w:rPr>
          <w:rFonts w:ascii="Book Antiqua" w:hAnsi="Book Antiqua"/>
          <w:lang w:val="en-US" w:eastAsia="zh-CN"/>
        </w:rPr>
        <w:t>-</w:t>
      </w:r>
      <w:r w:rsidRPr="00522141">
        <w:rPr>
          <w:rFonts w:ascii="Book Antiqua" w:hAnsi="Book Antiqua"/>
          <w:lang w:val="en-US"/>
        </w:rPr>
        <w:t xml:space="preserve"> 2</w:t>
      </w:r>
      <w:r w:rsidRPr="00522141">
        <w:rPr>
          <w:rFonts w:ascii="Book Antiqua" w:hAnsi="Book Antiqua"/>
          <w:lang w:val="en-US" w:eastAsia="zh-CN"/>
        </w:rPr>
        <w:t>-</w:t>
      </w:r>
      <w:r w:rsidRPr="00522141">
        <w:rPr>
          <w:rFonts w:ascii="Book Antiqua" w:hAnsi="Book Antiqua"/>
          <w:lang w:val="en-US"/>
        </w:rPr>
        <w:t>280802</w:t>
      </w:r>
      <w:r w:rsidR="00033443" w:rsidRPr="00522141">
        <w:rPr>
          <w:rFonts w:ascii="Book Antiqua" w:hAnsi="Book Antiqua"/>
          <w:lang w:val="en-US"/>
        </w:rPr>
        <w:t>45</w:t>
      </w:r>
      <w:r w:rsidR="005F136D">
        <w:rPr>
          <w:rFonts w:ascii="Book Antiqua" w:hAnsi="Book Antiqua"/>
        </w:rPr>
        <w:t xml:space="preserve"> </w:t>
      </w:r>
      <w:r w:rsidRPr="00522141">
        <w:rPr>
          <w:rFonts w:ascii="Book Antiqua" w:hAnsi="Book Antiqua"/>
          <w:b/>
        </w:rPr>
        <w:t xml:space="preserve">Fax: </w:t>
      </w:r>
      <w:r w:rsidRPr="00522141">
        <w:rPr>
          <w:rFonts w:ascii="Book Antiqua" w:hAnsi="Book Antiqua"/>
        </w:rPr>
        <w:t>+</w:t>
      </w:r>
      <w:r w:rsidR="00033443" w:rsidRPr="00522141">
        <w:rPr>
          <w:rFonts w:ascii="Book Antiqua" w:hAnsi="Book Antiqua"/>
          <w:lang w:val="en-US"/>
        </w:rPr>
        <w:t>33</w:t>
      </w:r>
      <w:r w:rsidRPr="00522141">
        <w:rPr>
          <w:rFonts w:ascii="Book Antiqua" w:hAnsi="Book Antiqua"/>
          <w:lang w:val="en-US" w:eastAsia="zh-CN"/>
        </w:rPr>
        <w:t>-</w:t>
      </w:r>
      <w:r w:rsidRPr="00522141">
        <w:rPr>
          <w:rFonts w:ascii="Book Antiqua" w:hAnsi="Book Antiqua"/>
          <w:lang w:val="en-US"/>
        </w:rPr>
        <w:t xml:space="preserve"> 2</w:t>
      </w:r>
      <w:r w:rsidRPr="00522141">
        <w:rPr>
          <w:rFonts w:ascii="Book Antiqua" w:hAnsi="Book Antiqua"/>
          <w:lang w:val="en-US" w:eastAsia="zh-CN"/>
        </w:rPr>
        <w:t>-</w:t>
      </w:r>
      <w:r w:rsidR="00033443" w:rsidRPr="00522141">
        <w:rPr>
          <w:rFonts w:ascii="Book Antiqua" w:hAnsi="Book Antiqua"/>
          <w:lang w:val="en-US"/>
        </w:rPr>
        <w:t>2808</w:t>
      </w:r>
      <w:r w:rsidRPr="00522141">
        <w:rPr>
          <w:rFonts w:ascii="Book Antiqua" w:hAnsi="Book Antiqua"/>
          <w:lang w:val="en-US"/>
        </w:rPr>
        <w:t>02</w:t>
      </w:r>
      <w:r w:rsidR="00033443" w:rsidRPr="00522141">
        <w:rPr>
          <w:rFonts w:ascii="Book Antiqua" w:hAnsi="Book Antiqua"/>
          <w:lang w:val="en-US"/>
        </w:rPr>
        <w:t>04</w:t>
      </w:r>
    </w:p>
    <w:p w14:paraId="7E8BAD84" w14:textId="77777777" w:rsidR="00522141" w:rsidRPr="00522141" w:rsidRDefault="00522141" w:rsidP="00522141">
      <w:pPr>
        <w:widowControl w:val="0"/>
        <w:autoSpaceDE w:val="0"/>
        <w:autoSpaceDN w:val="0"/>
        <w:adjustRightInd w:val="0"/>
        <w:spacing w:line="360" w:lineRule="auto"/>
        <w:jc w:val="both"/>
        <w:rPr>
          <w:rFonts w:ascii="Book Antiqua" w:hAnsi="Book Antiqua"/>
          <w:lang w:val="en-US" w:eastAsia="zh-CN"/>
        </w:rPr>
      </w:pPr>
    </w:p>
    <w:p w14:paraId="0EEEE9CA" w14:textId="58FEDAEE" w:rsidR="00522141" w:rsidRPr="00522141" w:rsidRDefault="00522141" w:rsidP="00522141">
      <w:pPr>
        <w:spacing w:line="360" w:lineRule="auto"/>
        <w:jc w:val="both"/>
        <w:rPr>
          <w:rFonts w:ascii="Book Antiqua" w:hAnsi="Book Antiqua"/>
          <w:b/>
        </w:rPr>
      </w:pPr>
      <w:proofErr w:type="spellStart"/>
      <w:r w:rsidRPr="00522141">
        <w:rPr>
          <w:rFonts w:ascii="Book Antiqua" w:hAnsi="Book Antiqua"/>
          <w:b/>
        </w:rPr>
        <w:t>Received</w:t>
      </w:r>
      <w:proofErr w:type="spellEnd"/>
      <w:r w:rsidRPr="00522141">
        <w:rPr>
          <w:rFonts w:ascii="Book Antiqua" w:hAnsi="Book Antiqua"/>
          <w:b/>
        </w:rPr>
        <w:t xml:space="preserve">: </w:t>
      </w:r>
      <w:proofErr w:type="spellStart"/>
      <w:r w:rsidRPr="00522141">
        <w:rPr>
          <w:rFonts w:ascii="Book Antiqua" w:hAnsi="Book Antiqua"/>
        </w:rPr>
        <w:t>December</w:t>
      </w:r>
      <w:proofErr w:type="spellEnd"/>
      <w:r w:rsidRPr="00522141">
        <w:rPr>
          <w:rFonts w:ascii="Book Antiqua" w:hAnsi="Book Antiqua"/>
        </w:rPr>
        <w:t xml:space="preserve"> </w:t>
      </w:r>
      <w:r w:rsidRPr="00522141">
        <w:rPr>
          <w:rFonts w:ascii="Book Antiqua" w:hAnsi="Book Antiqua"/>
          <w:lang w:eastAsia="zh-CN"/>
        </w:rPr>
        <w:t>20</w:t>
      </w:r>
      <w:r w:rsidRPr="00522141">
        <w:rPr>
          <w:rFonts w:ascii="Book Antiqua" w:hAnsi="Book Antiqua"/>
        </w:rPr>
        <w:t>, 2012</w:t>
      </w:r>
      <w:r w:rsidR="005F136D">
        <w:rPr>
          <w:rFonts w:ascii="Book Antiqua" w:hAnsi="Book Antiqua"/>
          <w:b/>
        </w:rPr>
        <w:t xml:space="preserve"> </w:t>
      </w:r>
      <w:proofErr w:type="spellStart"/>
      <w:r w:rsidRPr="00522141">
        <w:rPr>
          <w:rFonts w:ascii="Book Antiqua" w:hAnsi="Book Antiqua"/>
          <w:b/>
        </w:rPr>
        <w:t>Revised</w:t>
      </w:r>
      <w:proofErr w:type="spellEnd"/>
      <w:r w:rsidRPr="00522141">
        <w:rPr>
          <w:rFonts w:ascii="Book Antiqua" w:hAnsi="Book Antiqua"/>
          <w:b/>
        </w:rPr>
        <w:t xml:space="preserve">: </w:t>
      </w:r>
      <w:proofErr w:type="spellStart"/>
      <w:r w:rsidRPr="00522141">
        <w:rPr>
          <w:rFonts w:ascii="Book Antiqua" w:hAnsi="Book Antiqua"/>
        </w:rPr>
        <w:t>February</w:t>
      </w:r>
      <w:proofErr w:type="spellEnd"/>
      <w:r w:rsidRPr="00522141">
        <w:rPr>
          <w:rFonts w:ascii="Book Antiqua" w:hAnsi="Book Antiqua"/>
        </w:rPr>
        <w:t xml:space="preserve"> </w:t>
      </w:r>
      <w:r w:rsidR="00B81269">
        <w:rPr>
          <w:rFonts w:ascii="Book Antiqua" w:hAnsi="Book Antiqua" w:hint="eastAsia"/>
          <w:lang w:eastAsia="zh-CN"/>
        </w:rPr>
        <w:t>22</w:t>
      </w:r>
      <w:r w:rsidRPr="00522141">
        <w:rPr>
          <w:rFonts w:ascii="Book Antiqua" w:hAnsi="Book Antiqua"/>
        </w:rPr>
        <w:t>, 2013</w:t>
      </w:r>
      <w:r w:rsidRPr="00522141">
        <w:rPr>
          <w:rFonts w:ascii="Book Antiqua" w:hAnsi="Book Antiqua"/>
          <w:b/>
        </w:rPr>
        <w:t xml:space="preserve"> </w:t>
      </w:r>
    </w:p>
    <w:p w14:paraId="16676472" w14:textId="77777777" w:rsidR="001B1A57" w:rsidRPr="009D4C66" w:rsidRDefault="00F30D2E" w:rsidP="001B1A57">
      <w:pPr>
        <w:rPr>
          <w:rFonts w:ascii="Book Antiqua" w:hAnsi="Book Antiqua"/>
        </w:rPr>
      </w:pPr>
      <w:proofErr w:type="spellStart"/>
      <w:r w:rsidRPr="00522141">
        <w:rPr>
          <w:rFonts w:ascii="Book Antiqua" w:hAnsi="Book Antiqua"/>
          <w:b/>
        </w:rPr>
        <w:t>Accepted</w:t>
      </w:r>
      <w:proofErr w:type="spellEnd"/>
      <w:r w:rsidRPr="00522141">
        <w:rPr>
          <w:rFonts w:ascii="Book Antiqua" w:hAnsi="Book Antiqua"/>
          <w:b/>
        </w:rPr>
        <w:t xml:space="preserve">: </w:t>
      </w:r>
      <w:r w:rsidR="001B1A57" w:rsidRPr="009D4C66">
        <w:rPr>
          <w:rFonts w:ascii="Book Antiqua" w:hAnsi="Book Antiqua"/>
        </w:rPr>
        <w:t>March 21, 2013</w:t>
      </w:r>
    </w:p>
    <w:p w14:paraId="69C8405D" w14:textId="77777777" w:rsidR="00F30D2E" w:rsidRPr="00522141" w:rsidRDefault="00F30D2E" w:rsidP="00522141">
      <w:pPr>
        <w:snapToGrid w:val="0"/>
        <w:spacing w:line="360" w:lineRule="auto"/>
        <w:jc w:val="both"/>
        <w:rPr>
          <w:rFonts w:ascii="Book Antiqua" w:hAnsi="Book Antiqua"/>
          <w:b/>
        </w:rPr>
      </w:pPr>
      <w:bookmarkStart w:id="0" w:name="_GoBack"/>
      <w:bookmarkEnd w:id="0"/>
    </w:p>
    <w:p w14:paraId="425A1371" w14:textId="77777777" w:rsidR="00F30D2E" w:rsidRPr="00522141" w:rsidRDefault="00F30D2E" w:rsidP="00522141">
      <w:pPr>
        <w:snapToGrid w:val="0"/>
        <w:spacing w:line="360" w:lineRule="auto"/>
        <w:jc w:val="both"/>
        <w:rPr>
          <w:rFonts w:ascii="Book Antiqua" w:hAnsi="Book Antiqua"/>
          <w:b/>
        </w:rPr>
      </w:pPr>
      <w:proofErr w:type="spellStart"/>
      <w:r w:rsidRPr="00522141">
        <w:rPr>
          <w:rFonts w:ascii="Book Antiqua" w:hAnsi="Book Antiqua"/>
          <w:b/>
        </w:rPr>
        <w:t>Published</w:t>
      </w:r>
      <w:proofErr w:type="spellEnd"/>
      <w:r w:rsidRPr="00522141">
        <w:rPr>
          <w:rFonts w:ascii="Book Antiqua" w:hAnsi="Book Antiqua"/>
          <w:b/>
        </w:rPr>
        <w:t xml:space="preserve"> online: </w:t>
      </w:r>
    </w:p>
    <w:p w14:paraId="2335C710" w14:textId="77777777" w:rsidR="00033443" w:rsidRPr="00522141" w:rsidRDefault="00033443" w:rsidP="00522141">
      <w:pPr>
        <w:widowControl w:val="0"/>
        <w:autoSpaceDE w:val="0"/>
        <w:autoSpaceDN w:val="0"/>
        <w:adjustRightInd w:val="0"/>
        <w:spacing w:line="360" w:lineRule="auto"/>
        <w:jc w:val="both"/>
        <w:rPr>
          <w:rFonts w:ascii="Book Antiqua" w:hAnsi="Book Antiqua"/>
          <w:b/>
          <w:lang w:val="en-US" w:eastAsia="zh-CN"/>
        </w:rPr>
      </w:pPr>
    </w:p>
    <w:p w14:paraId="70492FAC" w14:textId="24096B2D" w:rsidR="00033443" w:rsidRPr="00522141" w:rsidRDefault="00764EFE" w:rsidP="00522141">
      <w:pPr>
        <w:widowControl w:val="0"/>
        <w:autoSpaceDE w:val="0"/>
        <w:autoSpaceDN w:val="0"/>
        <w:adjustRightInd w:val="0"/>
        <w:spacing w:line="360" w:lineRule="auto"/>
        <w:jc w:val="both"/>
        <w:rPr>
          <w:rStyle w:val="go"/>
          <w:rFonts w:ascii="Book Antiqua" w:hAnsi="Book Antiqua"/>
          <w:lang w:val="en-US"/>
        </w:rPr>
      </w:pPr>
      <w:r w:rsidRPr="00522141">
        <w:rPr>
          <w:rStyle w:val="go"/>
          <w:rFonts w:ascii="Book Antiqua" w:hAnsi="Book Antiqua"/>
          <w:b/>
          <w:lang w:val="en-US"/>
        </w:rPr>
        <w:t>Abstract</w:t>
      </w:r>
      <w:r w:rsidRPr="00522141">
        <w:rPr>
          <w:rStyle w:val="go"/>
          <w:rFonts w:ascii="Book Antiqua" w:hAnsi="Book Antiqua"/>
          <w:lang w:val="en-US"/>
        </w:rPr>
        <w:t xml:space="preserve"> </w:t>
      </w:r>
    </w:p>
    <w:p w14:paraId="6AB66227" w14:textId="20DC9AE0" w:rsidR="002A3599" w:rsidRPr="00522141" w:rsidRDefault="00F30D2E" w:rsidP="00522141">
      <w:pPr>
        <w:widowControl w:val="0"/>
        <w:autoSpaceDE w:val="0"/>
        <w:autoSpaceDN w:val="0"/>
        <w:adjustRightInd w:val="0"/>
        <w:spacing w:line="360" w:lineRule="auto"/>
        <w:jc w:val="both"/>
        <w:rPr>
          <w:rFonts w:ascii="Book Antiqua" w:hAnsi="Book Antiqua"/>
          <w:lang w:val="en-US" w:eastAsia="zh-CN"/>
        </w:rPr>
      </w:pPr>
      <w:r w:rsidRPr="00522141">
        <w:rPr>
          <w:rFonts w:ascii="Book Antiqua" w:hAnsi="Book Antiqua"/>
          <w:b/>
        </w:rPr>
        <w:t>AIM:</w:t>
      </w:r>
      <w:r w:rsidR="002A3599" w:rsidRPr="00522141">
        <w:rPr>
          <w:rFonts w:ascii="Book Antiqua" w:hAnsi="Book Antiqua"/>
          <w:lang w:val="en-US"/>
        </w:rPr>
        <w:t xml:space="preserve"> </w:t>
      </w:r>
      <w:r w:rsidR="008C33F1" w:rsidRPr="00522141">
        <w:rPr>
          <w:rFonts w:ascii="Book Antiqua" w:hAnsi="Book Antiqua"/>
          <w:lang w:val="en-US"/>
        </w:rPr>
        <w:t>To develop novel biomarkers of rectal radiotherapy, we</w:t>
      </w:r>
      <w:r w:rsidR="00033443" w:rsidRPr="00522141">
        <w:rPr>
          <w:rFonts w:ascii="Book Antiqua" w:hAnsi="Book Antiqua"/>
          <w:lang w:val="en-US"/>
        </w:rPr>
        <w:t xml:space="preserve"> measured gene expression profiles on biopsies taken before and during preoperative radiotherapy.</w:t>
      </w:r>
      <w:r w:rsidR="008E3EA6" w:rsidRPr="00522141">
        <w:rPr>
          <w:rFonts w:ascii="Book Antiqua" w:hAnsi="Book Antiqua"/>
          <w:lang w:val="en-US"/>
        </w:rPr>
        <w:t xml:space="preserve"> </w:t>
      </w:r>
    </w:p>
    <w:p w14:paraId="461C734C" w14:textId="77777777" w:rsidR="00CA7197" w:rsidRPr="00522141" w:rsidRDefault="00CA7197" w:rsidP="00522141">
      <w:pPr>
        <w:widowControl w:val="0"/>
        <w:autoSpaceDE w:val="0"/>
        <w:autoSpaceDN w:val="0"/>
        <w:adjustRightInd w:val="0"/>
        <w:spacing w:line="360" w:lineRule="auto"/>
        <w:jc w:val="both"/>
        <w:rPr>
          <w:rFonts w:ascii="Book Antiqua" w:hAnsi="Book Antiqua"/>
          <w:lang w:val="en-US" w:eastAsia="zh-CN"/>
        </w:rPr>
      </w:pPr>
    </w:p>
    <w:p w14:paraId="12C5B4CD" w14:textId="204749FF" w:rsidR="008C33F1" w:rsidRPr="00522141" w:rsidRDefault="00F30D2E" w:rsidP="00522141">
      <w:pPr>
        <w:widowControl w:val="0"/>
        <w:autoSpaceDE w:val="0"/>
        <w:autoSpaceDN w:val="0"/>
        <w:adjustRightInd w:val="0"/>
        <w:spacing w:line="360" w:lineRule="auto"/>
        <w:jc w:val="both"/>
        <w:rPr>
          <w:rFonts w:ascii="Book Antiqua" w:hAnsi="Book Antiqua"/>
          <w:lang w:val="en-US" w:eastAsia="zh-CN"/>
        </w:rPr>
      </w:pPr>
      <w:r w:rsidRPr="00522141">
        <w:rPr>
          <w:rFonts w:ascii="Book Antiqua" w:hAnsi="Book Antiqua"/>
          <w:b/>
        </w:rPr>
        <w:t>METHODS:</w:t>
      </w:r>
      <w:r w:rsidRPr="00522141">
        <w:rPr>
          <w:rFonts w:ascii="Book Antiqua" w:hAnsi="Book Antiqua"/>
          <w:b/>
          <w:lang w:eastAsia="zh-CN"/>
        </w:rPr>
        <w:t xml:space="preserve"> </w:t>
      </w:r>
      <w:r w:rsidR="00115D12" w:rsidRPr="00522141">
        <w:rPr>
          <w:rFonts w:ascii="Book Antiqua" w:hAnsi="Book Antiqua"/>
          <w:lang w:val="en-US"/>
        </w:rPr>
        <w:t xml:space="preserve">Six patients presenting </w:t>
      </w:r>
      <w:r w:rsidR="008E3EA6" w:rsidRPr="00522141">
        <w:rPr>
          <w:rFonts w:ascii="Book Antiqua" w:hAnsi="Book Antiqua"/>
          <w:lang w:val="en-US"/>
        </w:rPr>
        <w:t xml:space="preserve">with </w:t>
      </w:r>
      <w:r w:rsidR="00115D12" w:rsidRPr="00522141">
        <w:rPr>
          <w:rFonts w:ascii="Book Antiqua" w:hAnsi="Book Antiqua"/>
          <w:lang w:val="en-US"/>
        </w:rPr>
        <w:t>a locally advanced rectal cancer (T</w:t>
      </w:r>
      <w:r w:rsidRPr="00522141">
        <w:rPr>
          <w:rFonts w:ascii="Book Antiqua" w:hAnsi="Book Antiqua"/>
          <w:lang w:val="en-US" w:eastAsia="zh-CN"/>
        </w:rPr>
        <w:t xml:space="preserve"> </w:t>
      </w:r>
      <w:r w:rsidR="00115D12" w:rsidRPr="00522141">
        <w:rPr>
          <w:rFonts w:ascii="Book Antiqua" w:hAnsi="Book Antiqua"/>
          <w:lang w:val="en-US"/>
        </w:rPr>
        <w:t>&gt;</w:t>
      </w:r>
      <w:r w:rsidRPr="00522141">
        <w:rPr>
          <w:rFonts w:ascii="Book Antiqua" w:hAnsi="Book Antiqua"/>
          <w:lang w:val="en-US" w:eastAsia="zh-CN"/>
        </w:rPr>
        <w:t xml:space="preserve"> </w:t>
      </w:r>
      <w:r w:rsidR="00115D12" w:rsidRPr="00522141">
        <w:rPr>
          <w:rFonts w:ascii="Book Antiqua" w:hAnsi="Book Antiqua"/>
          <w:lang w:val="en-US"/>
        </w:rPr>
        <w:t>T2, N0/</w:t>
      </w:r>
      <w:proofErr w:type="spellStart"/>
      <w:r w:rsidR="00115D12" w:rsidRPr="00522141">
        <w:rPr>
          <w:rFonts w:ascii="Book Antiqua" w:hAnsi="Book Antiqua"/>
          <w:lang w:val="en-US"/>
        </w:rPr>
        <w:t>Nx</w:t>
      </w:r>
      <w:proofErr w:type="spellEnd"/>
      <w:r w:rsidR="00115D12" w:rsidRPr="00522141">
        <w:rPr>
          <w:rFonts w:ascii="Book Antiqua" w:hAnsi="Book Antiqua"/>
          <w:lang w:val="en-US"/>
        </w:rPr>
        <w:t xml:space="preserve">, M0) eligible for preoperative radiotherapy (45 </w:t>
      </w:r>
      <w:proofErr w:type="spellStart"/>
      <w:r w:rsidR="00115D12" w:rsidRPr="00522141">
        <w:rPr>
          <w:rFonts w:ascii="Book Antiqua" w:hAnsi="Book Antiqua"/>
          <w:lang w:val="en-US"/>
        </w:rPr>
        <w:t>Gy</w:t>
      </w:r>
      <w:proofErr w:type="spellEnd"/>
      <w:r w:rsidR="00115D12" w:rsidRPr="00522141">
        <w:rPr>
          <w:rFonts w:ascii="Book Antiqua" w:hAnsi="Book Antiqua"/>
          <w:lang w:val="en-US"/>
        </w:rPr>
        <w:t xml:space="preserve"> in 25 fractions) were selected</w:t>
      </w:r>
      <w:r w:rsidR="008C33F1" w:rsidRPr="00522141">
        <w:rPr>
          <w:rFonts w:ascii="Book Antiqua" w:hAnsi="Book Antiqua"/>
          <w:lang w:val="en-US"/>
        </w:rPr>
        <w:t xml:space="preserve"> in a pilot study</w:t>
      </w:r>
      <w:r w:rsidR="00115D12" w:rsidRPr="00522141">
        <w:rPr>
          <w:rFonts w:ascii="Book Antiqua" w:hAnsi="Book Antiqua"/>
          <w:lang w:val="en-US"/>
        </w:rPr>
        <w:t xml:space="preserve">. Six tumor and 3 normal tissues biopsies were taken before and during radiotherapy, after a dose of 7.2 </w:t>
      </w:r>
      <w:proofErr w:type="spellStart"/>
      <w:r w:rsidR="00115D12" w:rsidRPr="00522141">
        <w:rPr>
          <w:rFonts w:ascii="Book Antiqua" w:hAnsi="Book Antiqua"/>
          <w:lang w:val="en-US"/>
        </w:rPr>
        <w:t>Gy</w:t>
      </w:r>
      <w:proofErr w:type="spellEnd"/>
      <w:r w:rsidR="008E3EA6" w:rsidRPr="00522141">
        <w:rPr>
          <w:rFonts w:ascii="Book Antiqua" w:hAnsi="Book Antiqua"/>
          <w:lang w:val="en-US"/>
        </w:rPr>
        <w:t xml:space="preserve"> at a median time of 1 h following irradiation (0:27-2:12)</w:t>
      </w:r>
      <w:r w:rsidR="00115D12" w:rsidRPr="00522141">
        <w:rPr>
          <w:rFonts w:ascii="Book Antiqua" w:hAnsi="Book Antiqua"/>
          <w:lang w:val="en-US"/>
        </w:rPr>
        <w:t xml:space="preserve">. Tumor or normal tissue purity was assessed by a pathologist prior to RNA extraction. </w:t>
      </w:r>
      <w:r w:rsidR="008E3EA6" w:rsidRPr="00522141">
        <w:rPr>
          <w:rFonts w:ascii="Book Antiqua" w:hAnsi="Book Antiqua"/>
          <w:lang w:val="en-US"/>
        </w:rPr>
        <w:t xml:space="preserve">Mean RNA content was </w:t>
      </w:r>
      <w:proofErr w:type="gramStart"/>
      <w:r w:rsidR="008E3EA6" w:rsidRPr="00522141">
        <w:rPr>
          <w:rFonts w:ascii="Book Antiqua" w:hAnsi="Book Antiqua"/>
          <w:lang w:val="en-US"/>
        </w:rPr>
        <w:t>23 µg/biopsy (14-37)</w:t>
      </w:r>
      <w:proofErr w:type="gramEnd"/>
      <w:r w:rsidR="008E3EA6" w:rsidRPr="00522141">
        <w:rPr>
          <w:rFonts w:ascii="Book Antiqua" w:hAnsi="Book Antiqua"/>
          <w:lang w:val="en-US"/>
        </w:rPr>
        <w:t xml:space="preserve"> before radiotherapy and 22.7 </w:t>
      </w:r>
      <w:r w:rsidR="008E3EA6" w:rsidRPr="00522141">
        <w:rPr>
          <w:rFonts w:ascii="Book Antiqua" w:hAnsi="Book Antiqua"/>
          <w:lang w:val="en-US"/>
        </w:rPr>
        <w:lastRenderedPageBreak/>
        <w:t xml:space="preserve">µg/biopsy (12-35) during radiotherapy. </w:t>
      </w:r>
      <w:r w:rsidR="00115D12" w:rsidRPr="00522141">
        <w:rPr>
          <w:rFonts w:ascii="Book Antiqua" w:hAnsi="Book Antiqua"/>
          <w:lang w:val="en-US"/>
        </w:rPr>
        <w:t xml:space="preserve">After RNA amplification, biopsies were </w:t>
      </w:r>
      <w:proofErr w:type="spellStart"/>
      <w:r w:rsidR="00115D12" w:rsidRPr="00522141">
        <w:rPr>
          <w:rFonts w:ascii="Book Antiqua" w:hAnsi="Book Antiqua"/>
          <w:lang w:val="en-US"/>
        </w:rPr>
        <w:t>analysed</w:t>
      </w:r>
      <w:proofErr w:type="spellEnd"/>
      <w:r w:rsidR="00115D12" w:rsidRPr="00522141">
        <w:rPr>
          <w:rFonts w:ascii="Book Antiqua" w:hAnsi="Book Antiqua"/>
          <w:lang w:val="en-US"/>
        </w:rPr>
        <w:t xml:space="preserve"> with 54K HG-U133APlus2.0 </w:t>
      </w:r>
      <w:proofErr w:type="spellStart"/>
      <w:r w:rsidR="00115D12" w:rsidRPr="00522141">
        <w:rPr>
          <w:rFonts w:ascii="Book Antiqua" w:hAnsi="Book Antiqua"/>
          <w:lang w:val="en-US"/>
        </w:rPr>
        <w:t>Affymetrix</w:t>
      </w:r>
      <w:proofErr w:type="spellEnd"/>
      <w:r w:rsidR="00115D12" w:rsidRPr="00522141">
        <w:rPr>
          <w:rFonts w:ascii="Book Antiqua" w:hAnsi="Book Antiqua"/>
          <w:lang w:val="en-US"/>
        </w:rPr>
        <w:t xml:space="preserve"> expression micro-arrays. Data were normalized according to MAS5 algorithm. A gene expression ratio was calculated as: (gene expression during radiotherapy </w:t>
      </w:r>
      <w:r w:rsidR="00AF1F90" w:rsidRPr="00522141">
        <w:rPr>
          <w:rFonts w:ascii="Book Antiqua" w:hAnsi="Book Antiqua"/>
          <w:lang w:val="en-US" w:eastAsia="zh-CN"/>
        </w:rPr>
        <w:t>-</w:t>
      </w:r>
      <w:r w:rsidR="00115D12" w:rsidRPr="00522141">
        <w:rPr>
          <w:rFonts w:ascii="Book Antiqua" w:hAnsi="Book Antiqua"/>
          <w:lang w:val="en-US"/>
        </w:rPr>
        <w:t xml:space="preserve"> gene </w:t>
      </w:r>
      <w:r w:rsidR="006C67A5" w:rsidRPr="00522141">
        <w:rPr>
          <w:rFonts w:ascii="Book Antiqua" w:hAnsi="Book Antiqua"/>
          <w:lang w:val="en-US"/>
        </w:rPr>
        <w:t>expression before radiotherapy)</w:t>
      </w:r>
      <w:r w:rsidR="00115D12" w:rsidRPr="00522141">
        <w:rPr>
          <w:rFonts w:ascii="Book Antiqua" w:hAnsi="Book Antiqua"/>
          <w:lang w:val="en-US"/>
        </w:rPr>
        <w:t>/gene expression before radiotherapy. Were selected genes that showed a ratio high</w:t>
      </w:r>
      <w:r w:rsidR="00AF1F90" w:rsidRPr="00522141">
        <w:rPr>
          <w:rFonts w:ascii="Book Antiqua" w:hAnsi="Book Antiqua"/>
          <w:lang w:val="en-US"/>
        </w:rPr>
        <w:t xml:space="preserve">er than </w:t>
      </w:r>
      <w:r w:rsidR="006C67A5" w:rsidRPr="00522141">
        <w:rPr>
          <w:rFonts w:ascii="Book Antiqua" w:hAnsi="Book Antiqua"/>
          <w:lang w:val="en-US"/>
        </w:rPr>
        <w:t>±</w:t>
      </w:r>
      <w:r w:rsidR="00115D12" w:rsidRPr="00522141">
        <w:rPr>
          <w:rFonts w:ascii="Book Antiqua" w:hAnsi="Book Antiqua"/>
          <w:lang w:val="en-US"/>
        </w:rPr>
        <w:t>0.5</w:t>
      </w:r>
      <w:r w:rsidR="006C67A5" w:rsidRPr="00522141">
        <w:rPr>
          <w:rFonts w:ascii="Book Antiqua" w:hAnsi="Book Antiqua"/>
          <w:lang w:val="en-US" w:eastAsia="zh-CN"/>
        </w:rPr>
        <w:t xml:space="preserve"> in</w:t>
      </w:r>
      <w:r w:rsidR="00115D12" w:rsidRPr="00522141">
        <w:rPr>
          <w:rFonts w:ascii="Book Antiqua" w:hAnsi="Book Antiqua"/>
          <w:lang w:val="en-US"/>
        </w:rPr>
        <w:t xml:space="preserve"> all 6 </w:t>
      </w:r>
      <w:proofErr w:type="gramStart"/>
      <w:r w:rsidR="00115D12" w:rsidRPr="00522141">
        <w:rPr>
          <w:rFonts w:ascii="Book Antiqua" w:hAnsi="Book Antiqua"/>
          <w:lang w:val="en-US"/>
        </w:rPr>
        <w:t>patients.</w:t>
      </w:r>
      <w:proofErr w:type="gramEnd"/>
      <w:r w:rsidR="008E3EA6" w:rsidRPr="00522141">
        <w:rPr>
          <w:rFonts w:ascii="Book Antiqua" w:hAnsi="Book Antiqua"/>
          <w:lang w:val="en-US"/>
        </w:rPr>
        <w:t xml:space="preserve"> </w:t>
      </w:r>
    </w:p>
    <w:p w14:paraId="0F0FB8E5" w14:textId="77777777" w:rsidR="009D6B38" w:rsidRPr="00522141" w:rsidRDefault="009D6B38" w:rsidP="00522141">
      <w:pPr>
        <w:widowControl w:val="0"/>
        <w:autoSpaceDE w:val="0"/>
        <w:autoSpaceDN w:val="0"/>
        <w:adjustRightInd w:val="0"/>
        <w:spacing w:line="360" w:lineRule="auto"/>
        <w:jc w:val="both"/>
        <w:rPr>
          <w:rFonts w:ascii="Book Antiqua" w:hAnsi="Book Antiqua"/>
          <w:lang w:val="en-US" w:eastAsia="zh-CN"/>
        </w:rPr>
      </w:pPr>
    </w:p>
    <w:p w14:paraId="2B84A001" w14:textId="3BD60146" w:rsidR="008C33F1" w:rsidRPr="00522141" w:rsidRDefault="00F30D2E" w:rsidP="00522141">
      <w:pPr>
        <w:widowControl w:val="0"/>
        <w:autoSpaceDE w:val="0"/>
        <w:autoSpaceDN w:val="0"/>
        <w:adjustRightInd w:val="0"/>
        <w:spacing w:line="360" w:lineRule="auto"/>
        <w:jc w:val="both"/>
        <w:rPr>
          <w:rFonts w:ascii="Book Antiqua" w:hAnsi="Book Antiqua"/>
          <w:lang w:val="en-US" w:eastAsia="zh-CN"/>
        </w:rPr>
      </w:pPr>
      <w:r w:rsidRPr="00522141">
        <w:rPr>
          <w:rFonts w:ascii="Book Antiqua" w:hAnsi="Book Antiqua"/>
          <w:b/>
        </w:rPr>
        <w:t>RESULTS:</w:t>
      </w:r>
      <w:r w:rsidRPr="00522141">
        <w:rPr>
          <w:rFonts w:ascii="Book Antiqua" w:hAnsi="Book Antiqua"/>
          <w:b/>
          <w:lang w:eastAsia="zh-CN"/>
        </w:rPr>
        <w:t xml:space="preserve"> </w:t>
      </w:r>
      <w:r w:rsidR="00934333" w:rsidRPr="00522141">
        <w:rPr>
          <w:rFonts w:ascii="Book Antiqua" w:hAnsi="Book Antiqua"/>
          <w:lang w:val="en-US"/>
        </w:rPr>
        <w:t xml:space="preserve">Microarray analysis showed that preoperative </w:t>
      </w:r>
      <w:proofErr w:type="spellStart"/>
      <w:r w:rsidR="00AF1F90" w:rsidRPr="00522141">
        <w:rPr>
          <w:rFonts w:ascii="Book Antiqua" w:hAnsi="Book Antiqua"/>
          <w:lang w:val="en-US"/>
        </w:rPr>
        <w:t>preoperative</w:t>
      </w:r>
      <w:proofErr w:type="spellEnd"/>
      <w:r w:rsidR="00AF1F90" w:rsidRPr="00522141">
        <w:rPr>
          <w:rFonts w:ascii="Book Antiqua" w:hAnsi="Book Antiqua"/>
          <w:lang w:val="en-US"/>
        </w:rPr>
        <w:t xml:space="preserve"> radiotherapy</w:t>
      </w:r>
      <w:r w:rsidR="00934333" w:rsidRPr="00522141">
        <w:rPr>
          <w:rFonts w:ascii="Book Antiqua" w:hAnsi="Book Antiqua"/>
          <w:lang w:val="en-US"/>
        </w:rPr>
        <w:t xml:space="preserve"> significantly up-regulated 31 genes and down-regulated 6 genes. According to the Gene Ontology project classification, these genes are involved in protein metabolism (</w:t>
      </w:r>
      <w:r w:rsidR="00934333" w:rsidRPr="00522141">
        <w:rPr>
          <w:rFonts w:ascii="Book Antiqua" w:hAnsi="Book Antiqua"/>
          <w:i/>
          <w:lang w:val="en-US"/>
        </w:rPr>
        <w:t>ADAMDEC1; AKAP7; CAPN5; CLIC5; CPE; CREB3L1; NEDD4L; RAB27A</w:t>
      </w:r>
      <w:r w:rsidR="00934333" w:rsidRPr="00522141">
        <w:rPr>
          <w:rFonts w:ascii="Book Antiqua" w:hAnsi="Book Antiqua"/>
          <w:lang w:val="en-US"/>
        </w:rPr>
        <w:t>), ion transport (</w:t>
      </w:r>
      <w:r w:rsidR="00934333" w:rsidRPr="00522141">
        <w:rPr>
          <w:rFonts w:ascii="Book Antiqua" w:hAnsi="Book Antiqua"/>
          <w:i/>
          <w:lang w:val="en-US"/>
        </w:rPr>
        <w:t>AKAP7; ATP2A3; CCL28; CLIC5; F2RL2; NEDD4L; SLC6A8</w:t>
      </w:r>
      <w:r w:rsidR="00934333" w:rsidRPr="00522141">
        <w:rPr>
          <w:rFonts w:ascii="Book Antiqua" w:hAnsi="Book Antiqua"/>
          <w:lang w:val="en-US"/>
        </w:rPr>
        <w:t>), transcription (</w:t>
      </w:r>
      <w:r w:rsidR="00934333" w:rsidRPr="00522141">
        <w:rPr>
          <w:rFonts w:ascii="Book Antiqua" w:hAnsi="Book Antiqua"/>
          <w:i/>
          <w:lang w:val="en-US"/>
        </w:rPr>
        <w:t>AKAP7; CREB3L1; ISX; PABPC1L; TXNIP</w:t>
      </w:r>
      <w:r w:rsidR="00934333" w:rsidRPr="00522141">
        <w:rPr>
          <w:rFonts w:ascii="Book Antiqua" w:hAnsi="Book Antiqua"/>
          <w:lang w:val="en-US"/>
        </w:rPr>
        <w:t>), signal transduction (</w:t>
      </w:r>
      <w:r w:rsidR="00934333" w:rsidRPr="00522141">
        <w:rPr>
          <w:rFonts w:ascii="Book Antiqua" w:hAnsi="Book Antiqua"/>
          <w:i/>
          <w:lang w:val="en-US"/>
        </w:rPr>
        <w:t>CAPN5; F2RL2; RAB27A; TNFRSF11A</w:t>
      </w:r>
      <w:r w:rsidR="00934333" w:rsidRPr="00522141">
        <w:rPr>
          <w:rFonts w:ascii="Book Antiqua" w:hAnsi="Book Antiqua"/>
          <w:lang w:val="en-US"/>
        </w:rPr>
        <w:t>), cell adhesion (</w:t>
      </w:r>
      <w:r w:rsidR="00934333" w:rsidRPr="00522141">
        <w:rPr>
          <w:rFonts w:ascii="Book Antiqua" w:hAnsi="Book Antiqua"/>
          <w:i/>
          <w:lang w:val="en-US"/>
        </w:rPr>
        <w:t>ADAMDEC1; PXDN; SPON1; S100A2</w:t>
      </w:r>
      <w:r w:rsidR="00934333" w:rsidRPr="00522141">
        <w:rPr>
          <w:rFonts w:ascii="Book Antiqua" w:hAnsi="Book Antiqua"/>
          <w:lang w:val="en-US"/>
        </w:rPr>
        <w:t>), immune response (</w:t>
      </w:r>
      <w:r w:rsidR="00934333" w:rsidRPr="00522141">
        <w:rPr>
          <w:rFonts w:ascii="Book Antiqua" w:hAnsi="Book Antiqua"/>
          <w:i/>
          <w:lang w:val="en-US"/>
        </w:rPr>
        <w:t>CCL28; PXDN; TNFRSF11A</w:t>
      </w:r>
      <w:r w:rsidR="00934333" w:rsidRPr="00522141">
        <w:rPr>
          <w:rFonts w:ascii="Book Antiqua" w:hAnsi="Book Antiqua"/>
          <w:lang w:val="en-US"/>
        </w:rPr>
        <w:t>) and apoptosis (</w:t>
      </w:r>
      <w:r w:rsidR="00934333" w:rsidRPr="00522141">
        <w:rPr>
          <w:rFonts w:ascii="Book Antiqua" w:hAnsi="Book Antiqua"/>
          <w:i/>
          <w:lang w:val="en-US"/>
        </w:rPr>
        <w:t>ITM2C; PDCD4; PVT1</w:t>
      </w:r>
      <w:r w:rsidR="00934333" w:rsidRPr="00522141">
        <w:rPr>
          <w:rFonts w:ascii="Book Antiqua" w:hAnsi="Book Antiqua"/>
          <w:lang w:val="en-US"/>
        </w:rPr>
        <w:t>). Up-regulation of 3 genes (</w:t>
      </w:r>
      <w:r w:rsidR="00934333" w:rsidRPr="00522141">
        <w:rPr>
          <w:rFonts w:ascii="Book Antiqua" w:hAnsi="Book Antiqua"/>
          <w:i/>
          <w:lang w:val="en-US"/>
        </w:rPr>
        <w:t xml:space="preserve">CCL28, CLIC5, </w:t>
      </w:r>
      <w:proofErr w:type="gramStart"/>
      <w:r w:rsidR="00934333" w:rsidRPr="00522141">
        <w:rPr>
          <w:rFonts w:ascii="Book Antiqua" w:hAnsi="Book Antiqua"/>
          <w:i/>
          <w:lang w:val="en-US"/>
        </w:rPr>
        <w:t>PDCD4</w:t>
      </w:r>
      <w:proofErr w:type="gramEnd"/>
      <w:r w:rsidR="00934333" w:rsidRPr="00522141">
        <w:rPr>
          <w:rFonts w:ascii="Book Antiqua" w:hAnsi="Book Antiqua"/>
          <w:lang w:val="en-US"/>
        </w:rPr>
        <w:t>) was detected by 2 different probes and up-regulation of 2 genes (</w:t>
      </w:r>
      <w:r w:rsidR="00934333" w:rsidRPr="00522141">
        <w:rPr>
          <w:rFonts w:ascii="Book Antiqua" w:hAnsi="Book Antiqua"/>
          <w:i/>
          <w:lang w:val="en-US"/>
        </w:rPr>
        <w:t>RAB27A, TXNIP</w:t>
      </w:r>
      <w:r w:rsidR="00934333" w:rsidRPr="00522141">
        <w:rPr>
          <w:rFonts w:ascii="Book Antiqua" w:hAnsi="Book Antiqua"/>
          <w:lang w:val="en-US"/>
        </w:rPr>
        <w:t xml:space="preserve">) by 3 probes. </w:t>
      </w:r>
    </w:p>
    <w:p w14:paraId="4C80136F" w14:textId="77777777" w:rsidR="00CA7197" w:rsidRPr="00522141" w:rsidRDefault="00CA7197" w:rsidP="00522141">
      <w:pPr>
        <w:widowControl w:val="0"/>
        <w:autoSpaceDE w:val="0"/>
        <w:autoSpaceDN w:val="0"/>
        <w:adjustRightInd w:val="0"/>
        <w:spacing w:line="360" w:lineRule="auto"/>
        <w:jc w:val="both"/>
        <w:rPr>
          <w:rFonts w:ascii="Book Antiqua" w:hAnsi="Book Antiqua"/>
          <w:lang w:val="en-US" w:eastAsia="zh-CN"/>
        </w:rPr>
      </w:pPr>
    </w:p>
    <w:p w14:paraId="42B6BE90" w14:textId="69BDBF3A" w:rsidR="00115D12" w:rsidRPr="00522141" w:rsidRDefault="00F30D2E" w:rsidP="00522141">
      <w:pPr>
        <w:widowControl w:val="0"/>
        <w:autoSpaceDE w:val="0"/>
        <w:autoSpaceDN w:val="0"/>
        <w:adjustRightInd w:val="0"/>
        <w:spacing w:line="360" w:lineRule="auto"/>
        <w:jc w:val="both"/>
        <w:rPr>
          <w:rFonts w:ascii="Book Antiqua" w:hAnsi="Book Antiqua"/>
          <w:lang w:val="en-US" w:eastAsia="zh-CN"/>
        </w:rPr>
      </w:pPr>
      <w:r w:rsidRPr="00522141">
        <w:rPr>
          <w:rFonts w:ascii="Book Antiqua" w:hAnsi="Book Antiqua"/>
          <w:b/>
        </w:rPr>
        <w:t>CONCLUSION:</w:t>
      </w:r>
      <w:r w:rsidR="008C33F1" w:rsidRPr="00522141">
        <w:rPr>
          <w:rFonts w:ascii="Book Antiqua" w:hAnsi="Book Antiqua"/>
          <w:lang w:val="en-US"/>
        </w:rPr>
        <w:t xml:space="preserve"> M</w:t>
      </w:r>
      <w:r w:rsidR="00115D12" w:rsidRPr="00522141">
        <w:rPr>
          <w:rFonts w:ascii="Book Antiqua" w:hAnsi="Book Antiqua"/>
          <w:lang w:val="en-US"/>
        </w:rPr>
        <w:t xml:space="preserve">icro-arrays can efficiently assess early </w:t>
      </w:r>
      <w:proofErr w:type="spellStart"/>
      <w:r w:rsidR="00115D12" w:rsidRPr="00522141">
        <w:rPr>
          <w:rFonts w:ascii="Book Antiqua" w:hAnsi="Book Antiqua"/>
          <w:lang w:val="en-US"/>
        </w:rPr>
        <w:t>transcriptomic</w:t>
      </w:r>
      <w:proofErr w:type="spellEnd"/>
      <w:r w:rsidR="00115D12" w:rsidRPr="00522141">
        <w:rPr>
          <w:rFonts w:ascii="Book Antiqua" w:hAnsi="Book Antiqua"/>
          <w:lang w:val="en-US"/>
        </w:rPr>
        <w:t xml:space="preserve"> changes during </w:t>
      </w:r>
      <w:r w:rsidR="003E0134" w:rsidRPr="00522141">
        <w:rPr>
          <w:rFonts w:ascii="Book Antiqua" w:hAnsi="Book Antiqua"/>
          <w:lang w:val="en-US"/>
        </w:rPr>
        <w:t xml:space="preserve">preoperative </w:t>
      </w:r>
      <w:r w:rsidR="00115D12" w:rsidRPr="00522141">
        <w:rPr>
          <w:rFonts w:ascii="Book Antiqua" w:hAnsi="Book Antiqua"/>
          <w:lang w:val="en-US"/>
        </w:rPr>
        <w:t>radiotherapy</w:t>
      </w:r>
      <w:r w:rsidR="003E0134" w:rsidRPr="00522141">
        <w:rPr>
          <w:rFonts w:ascii="Book Antiqua" w:hAnsi="Book Antiqua"/>
          <w:lang w:val="en-US"/>
        </w:rPr>
        <w:t xml:space="preserve"> for rectal cancer</w:t>
      </w:r>
      <w:r w:rsidR="008C33F1" w:rsidRPr="00522141">
        <w:rPr>
          <w:rFonts w:ascii="Book Antiqua" w:hAnsi="Book Antiqua"/>
          <w:lang w:val="en-US"/>
        </w:rPr>
        <w:t xml:space="preserve">, and may help </w:t>
      </w:r>
      <w:r w:rsidR="00115D12" w:rsidRPr="00522141">
        <w:rPr>
          <w:rFonts w:ascii="Book Antiqua" w:hAnsi="Book Antiqua"/>
          <w:lang w:val="en-US"/>
        </w:rPr>
        <w:t xml:space="preserve">better understand tumor </w:t>
      </w:r>
      <w:proofErr w:type="spellStart"/>
      <w:r w:rsidR="00115D12" w:rsidRPr="00522141">
        <w:rPr>
          <w:rFonts w:ascii="Book Antiqua" w:hAnsi="Book Antiqua"/>
          <w:lang w:val="en-US"/>
        </w:rPr>
        <w:t>radiore</w:t>
      </w:r>
      <w:r w:rsidR="00E373FB" w:rsidRPr="00522141">
        <w:rPr>
          <w:rFonts w:ascii="Book Antiqua" w:hAnsi="Book Antiqua"/>
          <w:lang w:val="en-US"/>
        </w:rPr>
        <w:t>sistance</w:t>
      </w:r>
      <w:proofErr w:type="spellEnd"/>
      <w:r w:rsidR="00E373FB" w:rsidRPr="00522141">
        <w:rPr>
          <w:rFonts w:ascii="Book Antiqua" w:hAnsi="Book Antiqua"/>
          <w:lang w:val="en-US"/>
        </w:rPr>
        <w:t>.</w:t>
      </w:r>
    </w:p>
    <w:p w14:paraId="2BE1F199" w14:textId="77777777" w:rsidR="00061116" w:rsidRPr="00522141" w:rsidRDefault="00061116" w:rsidP="00522141">
      <w:pPr>
        <w:widowControl w:val="0"/>
        <w:autoSpaceDE w:val="0"/>
        <w:autoSpaceDN w:val="0"/>
        <w:adjustRightInd w:val="0"/>
        <w:spacing w:line="360" w:lineRule="auto"/>
        <w:jc w:val="both"/>
        <w:rPr>
          <w:rFonts w:ascii="Book Antiqua" w:hAnsi="Book Antiqua"/>
          <w:lang w:val="en-US" w:eastAsia="zh-CN"/>
        </w:rPr>
      </w:pPr>
    </w:p>
    <w:p w14:paraId="77B9757F" w14:textId="15FE55EC" w:rsidR="00764EFE" w:rsidRPr="00522141" w:rsidRDefault="00F30D2E" w:rsidP="00522141">
      <w:pPr>
        <w:spacing w:line="360" w:lineRule="auto"/>
        <w:jc w:val="both"/>
        <w:rPr>
          <w:rFonts w:ascii="Book Antiqua" w:hAnsi="Book Antiqua"/>
          <w:lang w:eastAsia="zh-CN"/>
        </w:rPr>
      </w:pPr>
      <w:r w:rsidRPr="00522141">
        <w:rPr>
          <w:rFonts w:ascii="Book Antiqua" w:hAnsi="Book Antiqua"/>
        </w:rPr>
        <w:t xml:space="preserve">© 2013 </w:t>
      </w:r>
      <w:proofErr w:type="spellStart"/>
      <w:r w:rsidRPr="00522141">
        <w:rPr>
          <w:rFonts w:ascii="Book Antiqua" w:hAnsi="Book Antiqua"/>
        </w:rPr>
        <w:t>Baishideng</w:t>
      </w:r>
      <w:proofErr w:type="spellEnd"/>
      <w:r w:rsidRPr="00522141">
        <w:rPr>
          <w:rFonts w:ascii="Book Antiqua" w:hAnsi="Book Antiqua"/>
        </w:rPr>
        <w:t xml:space="preserve">. All </w:t>
      </w:r>
      <w:proofErr w:type="spellStart"/>
      <w:r w:rsidRPr="00522141">
        <w:rPr>
          <w:rFonts w:ascii="Book Antiqua" w:hAnsi="Book Antiqua"/>
        </w:rPr>
        <w:t>rights</w:t>
      </w:r>
      <w:proofErr w:type="spellEnd"/>
      <w:r w:rsidRPr="00522141">
        <w:rPr>
          <w:rFonts w:ascii="Book Antiqua" w:hAnsi="Book Antiqua"/>
        </w:rPr>
        <w:t xml:space="preserve"> </w:t>
      </w:r>
      <w:proofErr w:type="spellStart"/>
      <w:r w:rsidRPr="00522141">
        <w:rPr>
          <w:rFonts w:ascii="Book Antiqua" w:hAnsi="Book Antiqua"/>
        </w:rPr>
        <w:t>reserved</w:t>
      </w:r>
      <w:proofErr w:type="spellEnd"/>
      <w:r w:rsidRPr="00522141">
        <w:rPr>
          <w:rFonts w:ascii="Book Antiqua" w:hAnsi="Book Antiqua"/>
        </w:rPr>
        <w:t>.</w:t>
      </w:r>
    </w:p>
    <w:p w14:paraId="20DD8B84" w14:textId="77777777" w:rsidR="00764EFE" w:rsidRPr="00522141" w:rsidRDefault="00764EFE" w:rsidP="00522141">
      <w:pPr>
        <w:widowControl w:val="0"/>
        <w:autoSpaceDE w:val="0"/>
        <w:autoSpaceDN w:val="0"/>
        <w:adjustRightInd w:val="0"/>
        <w:spacing w:line="360" w:lineRule="auto"/>
        <w:jc w:val="both"/>
        <w:rPr>
          <w:rFonts w:ascii="Book Antiqua" w:hAnsi="Book Antiqua"/>
          <w:b/>
          <w:lang w:val="en-US"/>
        </w:rPr>
      </w:pPr>
    </w:p>
    <w:p w14:paraId="6E3DFC86" w14:textId="65DCAFB3" w:rsidR="00764EFE" w:rsidRPr="00522141" w:rsidRDefault="00764EFE" w:rsidP="00522141">
      <w:pPr>
        <w:widowControl w:val="0"/>
        <w:autoSpaceDE w:val="0"/>
        <w:autoSpaceDN w:val="0"/>
        <w:adjustRightInd w:val="0"/>
        <w:spacing w:line="360" w:lineRule="auto"/>
        <w:jc w:val="both"/>
        <w:rPr>
          <w:rFonts w:ascii="Book Antiqua" w:hAnsi="Book Antiqua"/>
          <w:lang w:val="en-US" w:eastAsia="zh-CN"/>
        </w:rPr>
      </w:pPr>
      <w:r w:rsidRPr="00522141">
        <w:rPr>
          <w:rFonts w:ascii="Book Antiqua" w:hAnsi="Book Antiqua"/>
          <w:b/>
          <w:lang w:val="en-US"/>
        </w:rPr>
        <w:t>Key</w:t>
      </w:r>
      <w:r w:rsidR="00F30D2E" w:rsidRPr="00522141">
        <w:rPr>
          <w:rFonts w:ascii="Book Antiqua" w:hAnsi="Book Antiqua"/>
          <w:b/>
          <w:lang w:val="en-US" w:eastAsia="zh-CN"/>
        </w:rPr>
        <w:t xml:space="preserve"> </w:t>
      </w:r>
      <w:r w:rsidRPr="00522141">
        <w:rPr>
          <w:rFonts w:ascii="Book Antiqua" w:hAnsi="Book Antiqua"/>
          <w:b/>
          <w:lang w:val="en-US"/>
        </w:rPr>
        <w:t>words</w:t>
      </w:r>
      <w:r w:rsidRPr="00522141">
        <w:rPr>
          <w:rFonts w:ascii="Book Antiqua" w:hAnsi="Book Antiqua"/>
          <w:lang w:val="en-US"/>
        </w:rPr>
        <w:t xml:space="preserve">: </w:t>
      </w:r>
      <w:r w:rsidRPr="00522141">
        <w:rPr>
          <w:rFonts w:ascii="Book Antiqua" w:hAnsi="Book Antiqua"/>
          <w:i/>
          <w:lang w:val="en-US"/>
        </w:rPr>
        <w:t>CCL28</w:t>
      </w:r>
      <w:r w:rsidR="000B466D" w:rsidRPr="00522141">
        <w:rPr>
          <w:rFonts w:ascii="Book Antiqua" w:hAnsi="Book Antiqua"/>
          <w:lang w:val="en-US" w:eastAsia="zh-CN"/>
        </w:rPr>
        <w:t>;</w:t>
      </w:r>
      <w:r w:rsidRPr="00522141">
        <w:rPr>
          <w:rFonts w:ascii="Book Antiqua" w:hAnsi="Book Antiqua"/>
          <w:lang w:val="en-US"/>
        </w:rPr>
        <w:t xml:space="preserve"> </w:t>
      </w:r>
      <w:r w:rsidRPr="00522141">
        <w:rPr>
          <w:rFonts w:ascii="Book Antiqua" w:hAnsi="Book Antiqua"/>
          <w:i/>
          <w:lang w:val="en-US"/>
        </w:rPr>
        <w:t>CLIC5</w:t>
      </w:r>
      <w:r w:rsidR="000B466D" w:rsidRPr="00522141">
        <w:rPr>
          <w:rFonts w:ascii="Book Antiqua" w:hAnsi="Book Antiqua"/>
          <w:lang w:val="en-US" w:eastAsia="zh-CN"/>
        </w:rPr>
        <w:t>;</w:t>
      </w:r>
      <w:r w:rsidRPr="00522141">
        <w:rPr>
          <w:rFonts w:ascii="Book Antiqua" w:hAnsi="Book Antiqua"/>
          <w:lang w:val="en-US"/>
        </w:rPr>
        <w:t xml:space="preserve"> </w:t>
      </w:r>
      <w:r w:rsidRPr="00522141">
        <w:rPr>
          <w:rFonts w:ascii="Book Antiqua" w:hAnsi="Book Antiqua"/>
          <w:i/>
          <w:lang w:val="en-US"/>
        </w:rPr>
        <w:t>PDCD4</w:t>
      </w:r>
      <w:r w:rsidR="000B466D" w:rsidRPr="00522141">
        <w:rPr>
          <w:rFonts w:ascii="Book Antiqua" w:hAnsi="Book Antiqua"/>
          <w:lang w:val="en-US" w:eastAsia="zh-CN"/>
        </w:rPr>
        <w:t>;</w:t>
      </w:r>
      <w:r w:rsidRPr="00522141">
        <w:rPr>
          <w:rFonts w:ascii="Book Antiqua" w:hAnsi="Book Antiqua"/>
          <w:lang w:val="en-US"/>
        </w:rPr>
        <w:t xml:space="preserve"> </w:t>
      </w:r>
      <w:r w:rsidRPr="00522141">
        <w:rPr>
          <w:rFonts w:ascii="Book Antiqua" w:hAnsi="Book Antiqua"/>
          <w:i/>
          <w:lang w:val="en-US"/>
        </w:rPr>
        <w:t>RAB27A</w:t>
      </w:r>
      <w:r w:rsidR="000B466D" w:rsidRPr="00522141">
        <w:rPr>
          <w:rFonts w:ascii="Book Antiqua" w:hAnsi="Book Antiqua"/>
          <w:lang w:val="en-US" w:eastAsia="zh-CN"/>
        </w:rPr>
        <w:t>;</w:t>
      </w:r>
      <w:r w:rsidRPr="00522141">
        <w:rPr>
          <w:rFonts w:ascii="Book Antiqua" w:hAnsi="Book Antiqua"/>
          <w:lang w:val="en-US"/>
        </w:rPr>
        <w:t xml:space="preserve"> </w:t>
      </w:r>
      <w:r w:rsidRPr="00522141">
        <w:rPr>
          <w:rFonts w:ascii="Book Antiqua" w:hAnsi="Book Antiqua"/>
          <w:i/>
          <w:lang w:val="en-US"/>
        </w:rPr>
        <w:t>TXNIP</w:t>
      </w:r>
      <w:r w:rsidR="009D6B38" w:rsidRPr="00522141">
        <w:rPr>
          <w:rFonts w:ascii="Book Antiqua" w:hAnsi="Book Antiqua"/>
          <w:lang w:val="en-US" w:eastAsia="zh-CN"/>
        </w:rPr>
        <w:t>;</w:t>
      </w:r>
      <w:r w:rsidRPr="00522141">
        <w:rPr>
          <w:rFonts w:ascii="Book Antiqua" w:hAnsi="Book Antiqua"/>
          <w:lang w:val="en-US"/>
        </w:rPr>
        <w:t xml:space="preserve"> </w:t>
      </w:r>
      <w:r w:rsidR="009D6B38" w:rsidRPr="00522141">
        <w:rPr>
          <w:rFonts w:ascii="Book Antiqua" w:hAnsi="Book Antiqua"/>
          <w:lang w:val="en-US"/>
        </w:rPr>
        <w:t>P</w:t>
      </w:r>
      <w:r w:rsidRPr="00522141">
        <w:rPr>
          <w:rFonts w:ascii="Book Antiqua" w:hAnsi="Book Antiqua"/>
          <w:lang w:val="en-US"/>
        </w:rPr>
        <w:t>rotein metabolism</w:t>
      </w:r>
      <w:r w:rsidR="009D6B38" w:rsidRPr="00522141">
        <w:rPr>
          <w:rFonts w:ascii="Book Antiqua" w:hAnsi="Book Antiqua"/>
          <w:lang w:val="en-US" w:eastAsia="zh-CN"/>
        </w:rPr>
        <w:t>;</w:t>
      </w:r>
      <w:r w:rsidRPr="00522141">
        <w:rPr>
          <w:rFonts w:ascii="Book Antiqua" w:hAnsi="Book Antiqua"/>
          <w:lang w:val="en-US"/>
        </w:rPr>
        <w:t xml:space="preserve"> </w:t>
      </w:r>
      <w:r w:rsidR="000B466D" w:rsidRPr="00522141">
        <w:rPr>
          <w:rFonts w:ascii="Book Antiqua" w:hAnsi="Book Antiqua"/>
          <w:lang w:val="en-US"/>
        </w:rPr>
        <w:t>C</w:t>
      </w:r>
      <w:r w:rsidRPr="00522141">
        <w:rPr>
          <w:rFonts w:ascii="Book Antiqua" w:hAnsi="Book Antiqua"/>
          <w:lang w:val="en-US"/>
        </w:rPr>
        <w:t>ell adhesion</w:t>
      </w:r>
      <w:r w:rsidR="009D6B38" w:rsidRPr="00522141">
        <w:rPr>
          <w:rFonts w:ascii="Book Antiqua" w:hAnsi="Book Antiqua"/>
          <w:lang w:val="en-US" w:eastAsia="zh-CN"/>
        </w:rPr>
        <w:t>;</w:t>
      </w:r>
      <w:r w:rsidR="000B466D" w:rsidRPr="00522141">
        <w:rPr>
          <w:rFonts w:ascii="Book Antiqua" w:hAnsi="Book Antiqua"/>
          <w:lang w:val="en-US" w:eastAsia="zh-CN"/>
        </w:rPr>
        <w:t xml:space="preserve"> </w:t>
      </w:r>
      <w:r w:rsidR="000B466D" w:rsidRPr="00522141">
        <w:rPr>
          <w:rFonts w:ascii="Book Antiqua" w:hAnsi="Book Antiqua"/>
          <w:lang w:val="en-US"/>
        </w:rPr>
        <w:t>C</w:t>
      </w:r>
      <w:r w:rsidRPr="00522141">
        <w:rPr>
          <w:rFonts w:ascii="Book Antiqua" w:hAnsi="Book Antiqua"/>
          <w:lang w:val="en-US"/>
        </w:rPr>
        <w:t>ell migration</w:t>
      </w:r>
      <w:r w:rsidR="000B466D" w:rsidRPr="00522141">
        <w:rPr>
          <w:rFonts w:ascii="Book Antiqua" w:hAnsi="Book Antiqua"/>
          <w:lang w:val="en-US" w:eastAsia="zh-CN"/>
        </w:rPr>
        <w:t>;</w:t>
      </w:r>
      <w:r w:rsidRPr="00522141">
        <w:rPr>
          <w:rFonts w:ascii="Book Antiqua" w:hAnsi="Book Antiqua"/>
          <w:lang w:val="en-US"/>
        </w:rPr>
        <w:t xml:space="preserve"> </w:t>
      </w:r>
      <w:r w:rsidRPr="00522141">
        <w:rPr>
          <w:rFonts w:ascii="Book Antiqua" w:hAnsi="Book Antiqua"/>
          <w:i/>
          <w:lang w:val="en-US"/>
        </w:rPr>
        <w:t>SPON1</w:t>
      </w:r>
      <w:r w:rsidR="000B466D" w:rsidRPr="00522141">
        <w:rPr>
          <w:rFonts w:ascii="Book Antiqua" w:hAnsi="Book Antiqua"/>
          <w:lang w:val="en-US" w:eastAsia="zh-CN"/>
        </w:rPr>
        <w:t>;</w:t>
      </w:r>
      <w:r w:rsidRPr="00522141">
        <w:rPr>
          <w:rFonts w:ascii="Book Antiqua" w:hAnsi="Book Antiqua"/>
          <w:lang w:val="en-US"/>
        </w:rPr>
        <w:t xml:space="preserve"> </w:t>
      </w:r>
      <w:proofErr w:type="spellStart"/>
      <w:r w:rsidR="000B466D" w:rsidRPr="00522141">
        <w:rPr>
          <w:rFonts w:ascii="Book Antiqua" w:hAnsi="Book Antiqua"/>
          <w:lang w:val="en-US"/>
        </w:rPr>
        <w:t>C</w:t>
      </w:r>
      <w:r w:rsidRPr="00522141">
        <w:rPr>
          <w:rFonts w:ascii="Book Antiqua" w:hAnsi="Book Antiqua"/>
          <w:lang w:val="en-US"/>
        </w:rPr>
        <w:t>arboxypeptidase</w:t>
      </w:r>
      <w:proofErr w:type="spellEnd"/>
      <w:r w:rsidRPr="00522141">
        <w:rPr>
          <w:rFonts w:ascii="Book Antiqua" w:hAnsi="Book Antiqua"/>
          <w:lang w:val="en-US"/>
        </w:rPr>
        <w:t xml:space="preserve"> E</w:t>
      </w:r>
    </w:p>
    <w:p w14:paraId="294980AF" w14:textId="77777777" w:rsidR="009A332C" w:rsidRPr="00522141" w:rsidRDefault="009A332C" w:rsidP="00522141">
      <w:pPr>
        <w:widowControl w:val="0"/>
        <w:autoSpaceDE w:val="0"/>
        <w:autoSpaceDN w:val="0"/>
        <w:adjustRightInd w:val="0"/>
        <w:spacing w:line="360" w:lineRule="auto"/>
        <w:jc w:val="both"/>
        <w:rPr>
          <w:rFonts w:ascii="Book Antiqua" w:hAnsi="Book Antiqua"/>
          <w:lang w:val="en-US" w:eastAsia="zh-CN"/>
        </w:rPr>
      </w:pPr>
    </w:p>
    <w:p w14:paraId="03DA72AC" w14:textId="1BE84DA4" w:rsidR="009A332C" w:rsidRPr="00522141" w:rsidRDefault="009A332C" w:rsidP="00522141">
      <w:pPr>
        <w:spacing w:line="360" w:lineRule="auto"/>
        <w:jc w:val="both"/>
        <w:rPr>
          <w:rFonts w:ascii="Book Antiqua" w:hAnsi="Book Antiqua"/>
          <w:lang w:val="en-US" w:eastAsia="zh-CN"/>
        </w:rPr>
      </w:pPr>
      <w:proofErr w:type="spellStart"/>
      <w:r w:rsidRPr="00522141">
        <w:rPr>
          <w:rFonts w:ascii="Book Antiqua" w:eastAsia="Arial Unicode MS" w:hAnsi="Book Antiqua" w:cs="Arial Unicode MS"/>
          <w:b/>
        </w:rPr>
        <w:t>Core</w:t>
      </w:r>
      <w:proofErr w:type="spellEnd"/>
      <w:r w:rsidR="00F30D2E" w:rsidRPr="00522141">
        <w:rPr>
          <w:rFonts w:ascii="Book Antiqua" w:eastAsia="Arial Unicode MS" w:hAnsi="Book Antiqua" w:cs="Arial Unicode MS"/>
          <w:b/>
        </w:rPr>
        <w:t xml:space="preserve"> tip</w:t>
      </w:r>
      <w:r w:rsidRPr="00522141">
        <w:rPr>
          <w:rFonts w:ascii="Book Antiqua" w:eastAsia="Arial Unicode MS" w:hAnsi="Book Antiqua" w:cs="Arial Unicode MS"/>
          <w:b/>
        </w:rPr>
        <w:t xml:space="preserve">: </w:t>
      </w:r>
      <w:r w:rsidR="00D063FC" w:rsidRPr="00522141">
        <w:rPr>
          <w:rFonts w:ascii="Book Antiqua" w:hAnsi="Book Antiqua"/>
          <w:lang w:val="en-US"/>
        </w:rPr>
        <w:t xml:space="preserve">To develop novel biomarkers of radiotherapy for rectal cancer, we measured gene expression profiles on biopsies taken before and during preoperative radiotherapy </w:t>
      </w:r>
      <w:r w:rsidR="00D063FC" w:rsidRPr="00522141">
        <w:rPr>
          <w:rFonts w:ascii="Book Antiqua" w:hAnsi="Book Antiqua"/>
          <w:lang w:val="en-US"/>
        </w:rPr>
        <w:lastRenderedPageBreak/>
        <w:t xml:space="preserve">in a pilot study. Microarray analysis showed that </w:t>
      </w:r>
      <w:r w:rsidR="006C67A5" w:rsidRPr="00522141">
        <w:rPr>
          <w:rFonts w:ascii="Book Antiqua" w:hAnsi="Book Antiqua"/>
          <w:lang w:val="en-US"/>
        </w:rPr>
        <w:t>preoperative radiotherapy</w:t>
      </w:r>
      <w:r w:rsidR="00D063FC" w:rsidRPr="00522141">
        <w:rPr>
          <w:rFonts w:ascii="Book Antiqua" w:hAnsi="Book Antiqua"/>
          <w:lang w:val="en-US"/>
        </w:rPr>
        <w:t xml:space="preserve"> significantly up-regulated 31 genes and down-regulated 6 genes, involved in protein metabolism, ion transport, transcription, signal transduction, cell adhesion, immune response and apoptosis. Micro-</w:t>
      </w:r>
      <w:r w:rsidR="0009355B" w:rsidRPr="00522141">
        <w:rPr>
          <w:rFonts w:ascii="Book Antiqua" w:hAnsi="Book Antiqua"/>
          <w:lang w:val="en-US"/>
        </w:rPr>
        <w:t>arrays could</w:t>
      </w:r>
      <w:r w:rsidR="00D063FC" w:rsidRPr="00522141">
        <w:rPr>
          <w:rFonts w:ascii="Book Antiqua" w:hAnsi="Book Antiqua"/>
          <w:lang w:val="en-US"/>
        </w:rPr>
        <w:t xml:space="preserve"> efficiently assess early </w:t>
      </w:r>
      <w:proofErr w:type="spellStart"/>
      <w:r w:rsidR="00D063FC" w:rsidRPr="00522141">
        <w:rPr>
          <w:rFonts w:ascii="Book Antiqua" w:hAnsi="Book Antiqua"/>
          <w:lang w:val="en-US"/>
        </w:rPr>
        <w:t>transcriptomic</w:t>
      </w:r>
      <w:proofErr w:type="spellEnd"/>
      <w:r w:rsidR="00D063FC" w:rsidRPr="00522141">
        <w:rPr>
          <w:rFonts w:ascii="Book Antiqua" w:hAnsi="Book Antiqua"/>
          <w:lang w:val="en-US"/>
        </w:rPr>
        <w:t xml:space="preserve"> changes during preoperative </w:t>
      </w:r>
      <w:r w:rsidR="0009355B" w:rsidRPr="00522141">
        <w:rPr>
          <w:rFonts w:ascii="Book Antiqua" w:hAnsi="Book Antiqua"/>
          <w:lang w:val="en-US"/>
        </w:rPr>
        <w:t>radiotherapy for rectal cancer. This</w:t>
      </w:r>
      <w:r w:rsidR="00D063FC" w:rsidRPr="00522141">
        <w:rPr>
          <w:rFonts w:ascii="Book Antiqua" w:hAnsi="Book Antiqua"/>
          <w:lang w:val="en-US"/>
        </w:rPr>
        <w:t xml:space="preserve"> may help better understand tumor </w:t>
      </w:r>
      <w:proofErr w:type="spellStart"/>
      <w:r w:rsidR="00D063FC" w:rsidRPr="00522141">
        <w:rPr>
          <w:rFonts w:ascii="Book Antiqua" w:hAnsi="Book Antiqua"/>
          <w:lang w:val="en-US"/>
        </w:rPr>
        <w:t>radioresistance</w:t>
      </w:r>
      <w:proofErr w:type="spellEnd"/>
      <w:r w:rsidR="00D063FC" w:rsidRPr="00522141">
        <w:rPr>
          <w:rFonts w:ascii="Book Antiqua" w:hAnsi="Book Antiqua"/>
          <w:lang w:val="en-US"/>
        </w:rPr>
        <w:t>.</w:t>
      </w:r>
    </w:p>
    <w:p w14:paraId="59330252" w14:textId="77777777" w:rsidR="00061116" w:rsidRPr="00522141" w:rsidRDefault="00061116" w:rsidP="00522141">
      <w:pPr>
        <w:spacing w:line="360" w:lineRule="auto"/>
        <w:jc w:val="both"/>
        <w:rPr>
          <w:rFonts w:ascii="Book Antiqua" w:hAnsi="Book Antiqua"/>
          <w:lang w:val="en-US" w:eastAsia="zh-CN"/>
        </w:rPr>
      </w:pPr>
    </w:p>
    <w:p w14:paraId="0B9D5923" w14:textId="2E71573A" w:rsidR="00061116" w:rsidRPr="00522141" w:rsidRDefault="00061116" w:rsidP="00522141">
      <w:pPr>
        <w:spacing w:line="360" w:lineRule="auto"/>
        <w:jc w:val="both"/>
        <w:rPr>
          <w:rFonts w:ascii="Book Antiqua" w:hAnsi="Book Antiqua"/>
          <w:lang w:val="en-US" w:eastAsia="zh-CN"/>
        </w:rPr>
      </w:pPr>
      <w:proofErr w:type="spellStart"/>
      <w:r w:rsidRPr="00522141">
        <w:rPr>
          <w:rFonts w:ascii="Book Antiqua" w:hAnsi="Book Antiqua"/>
          <w:lang w:val="en-US"/>
        </w:rPr>
        <w:t>Supiot</w:t>
      </w:r>
      <w:proofErr w:type="spellEnd"/>
      <w:r w:rsidRPr="00522141">
        <w:rPr>
          <w:rFonts w:ascii="Book Antiqua" w:hAnsi="Book Antiqua"/>
          <w:lang w:val="en-US"/>
        </w:rPr>
        <w:t xml:space="preserve"> S, </w:t>
      </w:r>
      <w:proofErr w:type="spellStart"/>
      <w:r w:rsidRPr="00522141">
        <w:rPr>
          <w:rFonts w:ascii="Book Antiqua" w:hAnsi="Book Antiqua"/>
          <w:lang w:val="en-US"/>
        </w:rPr>
        <w:t>Gouraud</w:t>
      </w:r>
      <w:proofErr w:type="spellEnd"/>
      <w:r w:rsidRPr="00522141">
        <w:rPr>
          <w:rFonts w:ascii="Book Antiqua" w:hAnsi="Book Antiqua"/>
          <w:lang w:val="en-US"/>
        </w:rPr>
        <w:t xml:space="preserve"> W, Campion L, </w:t>
      </w:r>
      <w:proofErr w:type="spellStart"/>
      <w:r w:rsidRPr="00522141">
        <w:rPr>
          <w:rFonts w:ascii="Book Antiqua" w:hAnsi="Book Antiqua"/>
          <w:lang w:val="en-US"/>
        </w:rPr>
        <w:t>Jezéquel</w:t>
      </w:r>
      <w:proofErr w:type="spellEnd"/>
      <w:r w:rsidRPr="00522141">
        <w:rPr>
          <w:rFonts w:ascii="Book Antiqua" w:hAnsi="Book Antiqua"/>
          <w:lang w:val="en-US"/>
        </w:rPr>
        <w:t xml:space="preserve"> P, </w:t>
      </w:r>
      <w:proofErr w:type="spellStart"/>
      <w:r w:rsidRPr="00522141">
        <w:rPr>
          <w:rFonts w:ascii="Book Antiqua" w:hAnsi="Book Antiqua"/>
          <w:lang w:val="en-US"/>
        </w:rPr>
        <w:t>Buecher</w:t>
      </w:r>
      <w:proofErr w:type="spellEnd"/>
      <w:r w:rsidRPr="00522141">
        <w:rPr>
          <w:rFonts w:ascii="Book Antiqua" w:hAnsi="Book Antiqua"/>
          <w:lang w:val="en-US"/>
        </w:rPr>
        <w:t xml:space="preserve"> B, </w:t>
      </w:r>
      <w:proofErr w:type="spellStart"/>
      <w:r w:rsidRPr="00522141">
        <w:rPr>
          <w:rFonts w:ascii="Book Antiqua" w:hAnsi="Book Antiqua"/>
          <w:lang w:val="en-US"/>
        </w:rPr>
        <w:t>Charrier</w:t>
      </w:r>
      <w:proofErr w:type="spellEnd"/>
      <w:r w:rsidRPr="00522141">
        <w:rPr>
          <w:rFonts w:ascii="Book Antiqua" w:hAnsi="Book Antiqua"/>
          <w:lang w:val="en-US"/>
        </w:rPr>
        <w:t xml:space="preserve"> J, </w:t>
      </w:r>
      <w:proofErr w:type="spellStart"/>
      <w:r w:rsidRPr="00522141">
        <w:rPr>
          <w:rFonts w:ascii="Book Antiqua" w:hAnsi="Book Antiqua"/>
          <w:lang w:val="en-US"/>
        </w:rPr>
        <w:t>Heymann</w:t>
      </w:r>
      <w:proofErr w:type="spellEnd"/>
      <w:r w:rsidRPr="00522141">
        <w:rPr>
          <w:rFonts w:ascii="Book Antiqua" w:hAnsi="Book Antiqua"/>
          <w:lang w:val="en-US"/>
        </w:rPr>
        <w:t xml:space="preserve"> M</w:t>
      </w:r>
      <w:r w:rsidRPr="00522141">
        <w:rPr>
          <w:rFonts w:ascii="Book Antiqua" w:hAnsi="Book Antiqua"/>
          <w:lang w:val="en-US" w:eastAsia="zh-CN"/>
        </w:rPr>
        <w:t>F</w:t>
      </w:r>
      <w:r w:rsidRPr="00522141">
        <w:rPr>
          <w:rFonts w:ascii="Book Antiqua" w:hAnsi="Book Antiqua"/>
          <w:lang w:val="en-US"/>
        </w:rPr>
        <w:t xml:space="preserve">, </w:t>
      </w:r>
      <w:proofErr w:type="spellStart"/>
      <w:r w:rsidRPr="00522141">
        <w:rPr>
          <w:rFonts w:ascii="Book Antiqua" w:hAnsi="Book Antiqua"/>
          <w:lang w:val="en-US"/>
        </w:rPr>
        <w:t>Mahé</w:t>
      </w:r>
      <w:proofErr w:type="spellEnd"/>
      <w:r w:rsidRPr="00522141">
        <w:rPr>
          <w:rFonts w:ascii="Book Antiqua" w:hAnsi="Book Antiqua"/>
          <w:lang w:val="en-US" w:eastAsia="zh-CN"/>
        </w:rPr>
        <w:t xml:space="preserve"> </w:t>
      </w:r>
      <w:r w:rsidRPr="00522141">
        <w:rPr>
          <w:rFonts w:ascii="Book Antiqua" w:hAnsi="Book Antiqua"/>
          <w:lang w:val="en-US"/>
        </w:rPr>
        <w:t>M</w:t>
      </w:r>
      <w:r w:rsidRPr="00522141">
        <w:rPr>
          <w:rFonts w:ascii="Book Antiqua" w:hAnsi="Book Antiqua"/>
          <w:lang w:val="en-US" w:eastAsia="zh-CN"/>
        </w:rPr>
        <w:t>A</w:t>
      </w:r>
      <w:r w:rsidRPr="00522141">
        <w:rPr>
          <w:rFonts w:ascii="Book Antiqua" w:hAnsi="Book Antiqua"/>
          <w:lang w:val="en-US"/>
        </w:rPr>
        <w:t xml:space="preserve">, Rio E, </w:t>
      </w:r>
      <w:proofErr w:type="spellStart"/>
      <w:r w:rsidRPr="00522141">
        <w:rPr>
          <w:rFonts w:ascii="Book Antiqua" w:hAnsi="Book Antiqua"/>
          <w:lang w:val="en-US"/>
        </w:rPr>
        <w:t>Chérel</w:t>
      </w:r>
      <w:proofErr w:type="spellEnd"/>
      <w:r w:rsidRPr="00522141">
        <w:rPr>
          <w:rFonts w:ascii="Book Antiqua" w:hAnsi="Book Antiqua"/>
          <w:lang w:val="en-US"/>
        </w:rPr>
        <w:t xml:space="preserve"> M</w:t>
      </w:r>
      <w:r w:rsidRPr="00522141">
        <w:rPr>
          <w:rFonts w:ascii="Book Antiqua" w:hAnsi="Book Antiqua"/>
          <w:lang w:val="en-US" w:eastAsia="zh-CN"/>
        </w:rPr>
        <w:t>.</w:t>
      </w:r>
      <w:r w:rsidRPr="00522141">
        <w:rPr>
          <w:rFonts w:ascii="Book Antiqua" w:hAnsi="Book Antiqua"/>
        </w:rPr>
        <w:t xml:space="preserve"> </w:t>
      </w:r>
      <w:r w:rsidRPr="00522141">
        <w:rPr>
          <w:rFonts w:ascii="Book Antiqua" w:hAnsi="Book Antiqua"/>
          <w:lang w:val="en-US" w:eastAsia="zh-CN"/>
        </w:rPr>
        <w:t xml:space="preserve">Early dynamic </w:t>
      </w:r>
      <w:proofErr w:type="spellStart"/>
      <w:r w:rsidRPr="00522141">
        <w:rPr>
          <w:rFonts w:ascii="Book Antiqua" w:hAnsi="Book Antiqua"/>
          <w:lang w:val="en-US" w:eastAsia="zh-CN"/>
        </w:rPr>
        <w:t>transcriptomic</w:t>
      </w:r>
      <w:proofErr w:type="spellEnd"/>
      <w:r w:rsidRPr="00522141">
        <w:rPr>
          <w:rFonts w:ascii="Book Antiqua" w:hAnsi="Book Antiqua"/>
          <w:lang w:val="en-US" w:eastAsia="zh-CN"/>
        </w:rPr>
        <w:t xml:space="preserve"> changes during preoperative radiotherapy in patients with rectal cancer: A feasibility study</w:t>
      </w:r>
    </w:p>
    <w:p w14:paraId="2FC023F3" w14:textId="77777777" w:rsidR="00061116" w:rsidRPr="00522141" w:rsidRDefault="00061116" w:rsidP="00522141">
      <w:pPr>
        <w:spacing w:line="360" w:lineRule="auto"/>
        <w:jc w:val="both"/>
        <w:rPr>
          <w:rFonts w:ascii="Book Antiqua" w:hAnsi="Book Antiqua"/>
          <w:vertAlign w:val="superscript"/>
          <w:lang w:val="en-US" w:eastAsia="zh-CN"/>
        </w:rPr>
      </w:pPr>
    </w:p>
    <w:p w14:paraId="7DACC341" w14:textId="4D2C18CC" w:rsidR="00AF1F90" w:rsidRPr="00522141" w:rsidRDefault="00AF1F90" w:rsidP="00522141">
      <w:pPr>
        <w:spacing w:line="360" w:lineRule="auto"/>
        <w:jc w:val="both"/>
        <w:rPr>
          <w:rFonts w:ascii="Book Antiqua" w:hAnsi="Book Antiqua"/>
          <w:b/>
        </w:rPr>
      </w:pPr>
      <w:proofErr w:type="spellStart"/>
      <w:r w:rsidRPr="00522141">
        <w:rPr>
          <w:rFonts w:ascii="Book Antiqua" w:hAnsi="Book Antiqua"/>
          <w:b/>
        </w:rPr>
        <w:t>Available</w:t>
      </w:r>
      <w:proofErr w:type="spellEnd"/>
      <w:r w:rsidRPr="00522141">
        <w:rPr>
          <w:rFonts w:ascii="Book Antiqua" w:hAnsi="Book Antiqua"/>
          <w:b/>
        </w:rPr>
        <w:t xml:space="preserve"> </w:t>
      </w:r>
      <w:proofErr w:type="spellStart"/>
      <w:r w:rsidRPr="00522141">
        <w:rPr>
          <w:rFonts w:ascii="Book Antiqua" w:hAnsi="Book Antiqua"/>
          <w:b/>
        </w:rPr>
        <w:t>from</w:t>
      </w:r>
      <w:proofErr w:type="spellEnd"/>
      <w:r w:rsidRPr="00522141">
        <w:rPr>
          <w:rFonts w:ascii="Book Antiqua" w:hAnsi="Book Antiqua"/>
          <w:b/>
        </w:rPr>
        <w:t xml:space="preserve">: </w:t>
      </w:r>
    </w:p>
    <w:p w14:paraId="67CB88D3" w14:textId="77777777" w:rsidR="00AF1F90" w:rsidRPr="00522141" w:rsidRDefault="00AF1F90" w:rsidP="00522141">
      <w:pPr>
        <w:spacing w:line="360" w:lineRule="auto"/>
        <w:jc w:val="both"/>
        <w:rPr>
          <w:rFonts w:ascii="Book Antiqua" w:hAnsi="Book Antiqua"/>
          <w:b/>
        </w:rPr>
      </w:pPr>
      <w:r w:rsidRPr="00522141">
        <w:rPr>
          <w:rFonts w:ascii="Book Antiqua" w:hAnsi="Book Antiqua"/>
          <w:b/>
        </w:rPr>
        <w:t>DOI:</w:t>
      </w:r>
    </w:p>
    <w:p w14:paraId="064CFC5E" w14:textId="77777777" w:rsidR="00AF1F90" w:rsidRPr="00522141" w:rsidRDefault="00AF1F90" w:rsidP="00522141">
      <w:pPr>
        <w:autoSpaceDE w:val="0"/>
        <w:autoSpaceDN w:val="0"/>
        <w:adjustRightInd w:val="0"/>
        <w:spacing w:line="360" w:lineRule="auto"/>
        <w:jc w:val="both"/>
        <w:rPr>
          <w:rFonts w:ascii="Book Antiqua" w:hAnsi="Book Antiqua"/>
          <w:b/>
        </w:rPr>
      </w:pPr>
    </w:p>
    <w:p w14:paraId="5B0D9C03" w14:textId="3C41B521" w:rsidR="00033443" w:rsidRPr="00522141" w:rsidRDefault="00AF1F90" w:rsidP="00522141">
      <w:pPr>
        <w:autoSpaceDE w:val="0"/>
        <w:autoSpaceDN w:val="0"/>
        <w:adjustRightInd w:val="0"/>
        <w:spacing w:line="360" w:lineRule="auto"/>
        <w:jc w:val="both"/>
        <w:rPr>
          <w:rFonts w:ascii="Book Antiqua" w:hAnsi="Book Antiqua"/>
          <w:b/>
          <w:lang w:eastAsia="zh-CN"/>
        </w:rPr>
      </w:pPr>
      <w:r w:rsidRPr="00522141">
        <w:rPr>
          <w:rFonts w:ascii="Book Antiqua" w:hAnsi="Book Antiqua"/>
          <w:b/>
        </w:rPr>
        <w:t>INTRODUCTION</w:t>
      </w:r>
    </w:p>
    <w:p w14:paraId="3426F855" w14:textId="5DFF43A5" w:rsidR="00033443" w:rsidRPr="00522141" w:rsidRDefault="00033443" w:rsidP="00522141">
      <w:pPr>
        <w:widowControl w:val="0"/>
        <w:autoSpaceDE w:val="0"/>
        <w:autoSpaceDN w:val="0"/>
        <w:adjustRightInd w:val="0"/>
        <w:spacing w:line="360" w:lineRule="auto"/>
        <w:jc w:val="both"/>
        <w:rPr>
          <w:rFonts w:ascii="Book Antiqua" w:hAnsi="Book Antiqua"/>
          <w:lang w:val="en-US"/>
        </w:rPr>
      </w:pPr>
      <w:r w:rsidRPr="00522141">
        <w:rPr>
          <w:rFonts w:ascii="Book Antiqua" w:hAnsi="Book Antiqua"/>
          <w:lang w:val="en-US"/>
        </w:rPr>
        <w:t>In patients with rectal adenocarcinoma, preoperative radiotherapy (RT), either alone or combined with chemotherapy, reduces the 5-year rate of local recurrence by 5</w:t>
      </w:r>
      <w:r w:rsidR="00AF1F90" w:rsidRPr="00522141">
        <w:rPr>
          <w:rFonts w:ascii="Book Antiqua" w:hAnsi="Book Antiqua"/>
          <w:lang w:val="en-US"/>
        </w:rPr>
        <w:t>%</w:t>
      </w:r>
      <w:r w:rsidRPr="00522141">
        <w:rPr>
          <w:rFonts w:ascii="Book Antiqua" w:hAnsi="Book Antiqua"/>
          <w:lang w:val="en-US"/>
        </w:rPr>
        <w:t xml:space="preserve"> to 10</w:t>
      </w:r>
      <w:proofErr w:type="gramStart"/>
      <w:r w:rsidRPr="00522141">
        <w:rPr>
          <w:rFonts w:ascii="Book Antiqua" w:hAnsi="Book Antiqua"/>
          <w:lang w:val="en-US"/>
        </w:rPr>
        <w:t>%</w:t>
      </w:r>
      <w:r w:rsidR="00232960" w:rsidRPr="00522141">
        <w:rPr>
          <w:rFonts w:ascii="Book Antiqua" w:hAnsi="Book Antiqua"/>
          <w:vertAlign w:val="superscript"/>
        </w:rPr>
        <w:t>[</w:t>
      </w:r>
      <w:proofErr w:type="gramEnd"/>
      <w:r w:rsidR="006A05AE" w:rsidRPr="00522141">
        <w:rPr>
          <w:rFonts w:ascii="Book Antiqua" w:hAnsi="Book Antiqua"/>
          <w:vertAlign w:val="superscript"/>
        </w:rPr>
        <w:t>1]</w:t>
      </w:r>
      <w:r w:rsidRPr="00522141">
        <w:rPr>
          <w:rFonts w:ascii="Book Antiqua" w:hAnsi="Book Antiqua"/>
          <w:lang w:val="en-US"/>
        </w:rPr>
        <w:t>. However, owing to high inter-individual variation, 6 to 18 patients have to be treated in order to avoid one recurrence. Identifying patients likely to benefit is thus essential.</w:t>
      </w:r>
    </w:p>
    <w:p w14:paraId="5611952B" w14:textId="77DFF522" w:rsidR="00033443" w:rsidRPr="00522141" w:rsidRDefault="00033443" w:rsidP="00522141">
      <w:pPr>
        <w:widowControl w:val="0"/>
        <w:autoSpaceDE w:val="0"/>
        <w:autoSpaceDN w:val="0"/>
        <w:adjustRightInd w:val="0"/>
        <w:spacing w:line="360" w:lineRule="auto"/>
        <w:ind w:firstLineChars="200" w:firstLine="480"/>
        <w:jc w:val="both"/>
        <w:rPr>
          <w:rFonts w:ascii="Book Antiqua" w:hAnsi="Book Antiqua"/>
          <w:lang w:val="en-US"/>
        </w:rPr>
      </w:pPr>
      <w:r w:rsidRPr="00522141">
        <w:rPr>
          <w:rFonts w:ascii="Book Antiqua" w:hAnsi="Book Antiqua"/>
          <w:lang w:val="en-US"/>
        </w:rPr>
        <w:t>End outcomes after preoperative RT can</w:t>
      </w:r>
      <w:r w:rsidR="00AC5949" w:rsidRPr="00522141">
        <w:rPr>
          <w:rFonts w:ascii="Book Antiqua" w:hAnsi="Book Antiqua"/>
          <w:lang w:val="en-US"/>
        </w:rPr>
        <w:t xml:space="preserve"> hardly</w:t>
      </w:r>
      <w:r w:rsidR="00C24F67" w:rsidRPr="00522141">
        <w:rPr>
          <w:rFonts w:ascii="Book Antiqua" w:hAnsi="Book Antiqua"/>
          <w:lang w:val="en-US"/>
        </w:rPr>
        <w:t xml:space="preserve"> </w:t>
      </w:r>
      <w:r w:rsidRPr="00522141">
        <w:rPr>
          <w:rFonts w:ascii="Book Antiqua" w:hAnsi="Book Antiqua"/>
          <w:lang w:val="en-US"/>
        </w:rPr>
        <w:t xml:space="preserve">be predicted by analyzing the expression of known proteins on pre-treatment </w:t>
      </w:r>
      <w:proofErr w:type="gramStart"/>
      <w:r w:rsidRPr="00522141">
        <w:rPr>
          <w:rFonts w:ascii="Book Antiqua" w:hAnsi="Book Antiqua"/>
          <w:lang w:val="en-US"/>
        </w:rPr>
        <w:t>biopsies</w:t>
      </w:r>
      <w:r w:rsidR="00232960" w:rsidRPr="00522141">
        <w:rPr>
          <w:rFonts w:ascii="Book Antiqua" w:hAnsi="Book Antiqua"/>
          <w:vertAlign w:val="superscript"/>
        </w:rPr>
        <w:t>[</w:t>
      </w:r>
      <w:proofErr w:type="gramEnd"/>
      <w:r w:rsidR="00AC5949" w:rsidRPr="00522141">
        <w:rPr>
          <w:rFonts w:ascii="Book Antiqua" w:hAnsi="Book Antiqua"/>
          <w:vertAlign w:val="superscript"/>
        </w:rPr>
        <w:t>2]</w:t>
      </w:r>
      <w:r w:rsidR="006A05AE" w:rsidRPr="00522141">
        <w:rPr>
          <w:rFonts w:ascii="Book Antiqua" w:hAnsi="Book Antiqua"/>
        </w:rPr>
        <w:t xml:space="preserve"> or </w:t>
      </w:r>
      <w:proofErr w:type="spellStart"/>
      <w:r w:rsidR="006A05AE" w:rsidRPr="00522141">
        <w:rPr>
          <w:rFonts w:ascii="Book Antiqua" w:hAnsi="Book Antiqua"/>
        </w:rPr>
        <w:t>clinical</w:t>
      </w:r>
      <w:proofErr w:type="spellEnd"/>
      <w:r w:rsidR="006A05AE" w:rsidRPr="00522141">
        <w:rPr>
          <w:rFonts w:ascii="Book Antiqua" w:hAnsi="Book Antiqua"/>
        </w:rPr>
        <w:t xml:space="preserve"> </w:t>
      </w:r>
      <w:proofErr w:type="spellStart"/>
      <w:r w:rsidR="006A05AE" w:rsidRPr="00522141">
        <w:rPr>
          <w:rFonts w:ascii="Book Antiqua" w:hAnsi="Book Antiqua"/>
        </w:rPr>
        <w:t>parameters</w:t>
      </w:r>
      <w:proofErr w:type="spellEnd"/>
      <w:r w:rsidR="00232960" w:rsidRPr="00522141">
        <w:rPr>
          <w:rFonts w:ascii="Book Antiqua" w:hAnsi="Book Antiqua"/>
          <w:vertAlign w:val="superscript"/>
        </w:rPr>
        <w:t>[</w:t>
      </w:r>
      <w:r w:rsidR="005B2175" w:rsidRPr="00522141">
        <w:rPr>
          <w:rFonts w:ascii="Book Antiqua" w:hAnsi="Book Antiqua"/>
          <w:vertAlign w:val="superscript"/>
        </w:rPr>
        <w:t>3]</w:t>
      </w:r>
      <w:r w:rsidRPr="00522141">
        <w:rPr>
          <w:rFonts w:ascii="Book Antiqua" w:hAnsi="Book Antiqua"/>
          <w:lang w:val="en-US"/>
        </w:rPr>
        <w:t xml:space="preserve">. However, micro-array gene expression profiling can help define diagnostic, prognostic and predictive factors for response to </w:t>
      </w:r>
      <w:proofErr w:type="gramStart"/>
      <w:r w:rsidRPr="00522141">
        <w:rPr>
          <w:rFonts w:ascii="Book Antiqua" w:hAnsi="Book Antiqua"/>
          <w:lang w:val="en-US"/>
        </w:rPr>
        <w:t>RT</w:t>
      </w:r>
      <w:r w:rsidR="00232960" w:rsidRPr="00522141">
        <w:rPr>
          <w:rFonts w:ascii="Book Antiqua" w:hAnsi="Book Antiqua"/>
          <w:vertAlign w:val="superscript"/>
          <w:lang w:val="en-US"/>
        </w:rPr>
        <w:t>[</w:t>
      </w:r>
      <w:proofErr w:type="gramEnd"/>
      <w:r w:rsidR="00C24F67" w:rsidRPr="00522141">
        <w:rPr>
          <w:rFonts w:ascii="Book Antiqua" w:hAnsi="Book Antiqua"/>
          <w:vertAlign w:val="superscript"/>
        </w:rPr>
        <w:t>4]</w:t>
      </w:r>
      <w:r w:rsidRPr="00522141">
        <w:rPr>
          <w:rFonts w:ascii="Book Antiqua" w:hAnsi="Book Antiqua"/>
          <w:lang w:val="en-US"/>
        </w:rPr>
        <w:t xml:space="preserve">. </w:t>
      </w:r>
      <w:proofErr w:type="spellStart"/>
      <w:r w:rsidRPr="00522141">
        <w:rPr>
          <w:rFonts w:ascii="Book Antiqua" w:hAnsi="Book Antiqua"/>
          <w:lang w:val="en-US"/>
        </w:rPr>
        <w:t>Transcriptomic</w:t>
      </w:r>
      <w:proofErr w:type="spellEnd"/>
      <w:r w:rsidRPr="00522141">
        <w:rPr>
          <w:rFonts w:ascii="Book Antiqua" w:hAnsi="Book Antiqua"/>
          <w:lang w:val="en-US"/>
        </w:rPr>
        <w:t xml:space="preserve"> profiles obtained on pre-RT biopsies can be used to identify patients with rectal adenocarcinoma who are likely to relapse despite appropriate </w:t>
      </w:r>
      <w:proofErr w:type="gramStart"/>
      <w:r w:rsidRPr="00522141">
        <w:rPr>
          <w:rFonts w:ascii="Book Antiqua" w:hAnsi="Book Antiqua"/>
          <w:lang w:val="en-US"/>
        </w:rPr>
        <w:t>treatment</w:t>
      </w:r>
      <w:r w:rsidR="00232960" w:rsidRPr="00522141">
        <w:rPr>
          <w:rFonts w:ascii="Book Antiqua" w:hAnsi="Book Antiqua"/>
          <w:vertAlign w:val="superscript"/>
          <w:lang w:val="en-US"/>
        </w:rPr>
        <w:t>[</w:t>
      </w:r>
      <w:proofErr w:type="gramEnd"/>
      <w:r w:rsidR="00514074" w:rsidRPr="00522141">
        <w:rPr>
          <w:rFonts w:ascii="Book Antiqua" w:hAnsi="Book Antiqua"/>
          <w:vertAlign w:val="superscript"/>
        </w:rPr>
        <w:t>5]</w:t>
      </w:r>
      <w:r w:rsidRPr="00522141">
        <w:rPr>
          <w:rFonts w:ascii="Book Antiqua" w:hAnsi="Book Antiqua"/>
          <w:lang w:val="en-US"/>
        </w:rPr>
        <w:t>. Validation studies on larger cohorts are ongoing.</w:t>
      </w:r>
      <w:r w:rsidR="005F136D">
        <w:rPr>
          <w:rFonts w:ascii="Book Antiqua" w:hAnsi="Book Antiqua"/>
          <w:lang w:val="en-US"/>
        </w:rPr>
        <w:t xml:space="preserve"> </w:t>
      </w:r>
    </w:p>
    <w:p w14:paraId="7B94669D" w14:textId="31C81341" w:rsidR="00033443" w:rsidRPr="00522141" w:rsidRDefault="00033443" w:rsidP="00522141">
      <w:pPr>
        <w:widowControl w:val="0"/>
        <w:autoSpaceDE w:val="0"/>
        <w:autoSpaceDN w:val="0"/>
        <w:adjustRightInd w:val="0"/>
        <w:spacing w:line="360" w:lineRule="auto"/>
        <w:ind w:firstLineChars="200" w:firstLine="480"/>
        <w:jc w:val="both"/>
        <w:rPr>
          <w:rFonts w:ascii="Book Antiqua" w:hAnsi="Book Antiqua"/>
        </w:rPr>
      </w:pPr>
      <w:r w:rsidRPr="00522141">
        <w:rPr>
          <w:rFonts w:ascii="Book Antiqua" w:hAnsi="Book Antiqua"/>
          <w:lang w:val="en-US"/>
        </w:rPr>
        <w:t xml:space="preserve">Sequential biopsies have highlighted changes in tumor dynamics (proliferation, cell cycle, apoptosis) during pelvic RT and identified treatment targets that might modify </w:t>
      </w:r>
      <w:r w:rsidRPr="00522141">
        <w:rPr>
          <w:rFonts w:ascii="Book Antiqua" w:hAnsi="Book Antiqua"/>
          <w:lang w:val="en-US"/>
        </w:rPr>
        <w:lastRenderedPageBreak/>
        <w:t>RT outcomes in patients with cervical cancer, where tumor access is easier than for the rectum</w:t>
      </w:r>
      <w:r w:rsidR="00232960" w:rsidRPr="00522141">
        <w:rPr>
          <w:rFonts w:ascii="Book Antiqua" w:hAnsi="Book Antiqua"/>
          <w:vertAlign w:val="superscript"/>
        </w:rPr>
        <w:t>[</w:t>
      </w:r>
      <w:r w:rsidR="00F51608" w:rsidRPr="00522141">
        <w:rPr>
          <w:rFonts w:ascii="Book Antiqua" w:hAnsi="Book Antiqua"/>
          <w:vertAlign w:val="superscript"/>
        </w:rPr>
        <w:t>6,7]</w:t>
      </w:r>
      <w:r w:rsidRPr="00522141">
        <w:rPr>
          <w:rFonts w:ascii="Book Antiqua" w:hAnsi="Book Antiqua"/>
          <w:lang w:val="en-US"/>
        </w:rPr>
        <w:t xml:space="preserve">. Although sequential biopsies have also revealed histological changes in rectal mucosa due to radiation toxicity, data are </w:t>
      </w:r>
      <w:proofErr w:type="gramStart"/>
      <w:r w:rsidRPr="00522141">
        <w:rPr>
          <w:rFonts w:ascii="Book Antiqua" w:hAnsi="Book Antiqua"/>
          <w:lang w:val="en-US"/>
        </w:rPr>
        <w:t>few</w:t>
      </w:r>
      <w:r w:rsidR="00232960" w:rsidRPr="00522141">
        <w:rPr>
          <w:rFonts w:ascii="Book Antiqua" w:hAnsi="Book Antiqua"/>
          <w:vertAlign w:val="superscript"/>
        </w:rPr>
        <w:t>[</w:t>
      </w:r>
      <w:proofErr w:type="gramEnd"/>
      <w:r w:rsidR="00372A72" w:rsidRPr="00522141">
        <w:rPr>
          <w:rFonts w:ascii="Book Antiqua" w:hAnsi="Book Antiqua"/>
          <w:vertAlign w:val="superscript"/>
        </w:rPr>
        <w:t>8-11]</w:t>
      </w:r>
      <w:r w:rsidRPr="00522141">
        <w:rPr>
          <w:rFonts w:ascii="Book Antiqua" w:hAnsi="Book Antiqua"/>
          <w:lang w:val="en-US"/>
        </w:rPr>
        <w:t xml:space="preserve">. </w:t>
      </w:r>
      <w:r w:rsidR="00A108AE" w:rsidRPr="00522141">
        <w:rPr>
          <w:rFonts w:ascii="Book Antiqua" w:hAnsi="Book Antiqua"/>
          <w:lang w:val="en-US"/>
        </w:rPr>
        <w:t xml:space="preserve">Very recently, biopsy specimens could be obtained 7 </w:t>
      </w:r>
      <w:r w:rsidR="00273377" w:rsidRPr="00522141">
        <w:rPr>
          <w:rFonts w:ascii="Book Antiqua" w:hAnsi="Book Antiqua"/>
          <w:lang w:val="en-US"/>
        </w:rPr>
        <w:t>d</w:t>
      </w:r>
      <w:r w:rsidR="006C7072" w:rsidRPr="00522141">
        <w:rPr>
          <w:rFonts w:ascii="Book Antiqua" w:hAnsi="Book Antiqua"/>
          <w:lang w:val="en-US"/>
        </w:rPr>
        <w:t xml:space="preserve"> a</w:t>
      </w:r>
      <w:r w:rsidR="00A108AE" w:rsidRPr="00522141">
        <w:rPr>
          <w:rFonts w:ascii="Book Antiqua" w:hAnsi="Book Antiqua"/>
          <w:lang w:val="en-US"/>
        </w:rPr>
        <w:t xml:space="preserve">fter starting </w:t>
      </w:r>
      <w:proofErr w:type="spellStart"/>
      <w:r w:rsidR="00A108AE" w:rsidRPr="00522141">
        <w:rPr>
          <w:rFonts w:ascii="Book Antiqua" w:hAnsi="Book Antiqua"/>
          <w:lang w:val="en-US"/>
        </w:rPr>
        <w:t>chemoradiotherapy</w:t>
      </w:r>
      <w:proofErr w:type="spellEnd"/>
      <w:r w:rsidR="00A108AE" w:rsidRPr="00522141">
        <w:rPr>
          <w:rFonts w:ascii="Book Antiqua" w:hAnsi="Book Antiqua"/>
          <w:lang w:val="en-US"/>
        </w:rPr>
        <w:t xml:space="preserve"> and provided interesting biomarkers of response to treatment in rectal cancer </w:t>
      </w:r>
      <w:proofErr w:type="gramStart"/>
      <w:r w:rsidR="00A108AE" w:rsidRPr="00522141">
        <w:rPr>
          <w:rFonts w:ascii="Book Antiqua" w:hAnsi="Book Antiqua"/>
          <w:lang w:val="en-US"/>
        </w:rPr>
        <w:t>patients</w:t>
      </w:r>
      <w:r w:rsidR="00232960" w:rsidRPr="00522141">
        <w:rPr>
          <w:rFonts w:ascii="Book Antiqua" w:hAnsi="Book Antiqua"/>
          <w:vertAlign w:val="superscript"/>
          <w:lang w:val="en-US"/>
        </w:rPr>
        <w:t>[</w:t>
      </w:r>
      <w:proofErr w:type="gramEnd"/>
      <w:r w:rsidR="00A108AE" w:rsidRPr="00522141">
        <w:rPr>
          <w:rFonts w:ascii="Book Antiqua" w:hAnsi="Book Antiqua"/>
          <w:vertAlign w:val="superscript"/>
        </w:rPr>
        <w:t>12]</w:t>
      </w:r>
      <w:r w:rsidR="00A108AE" w:rsidRPr="00522141">
        <w:rPr>
          <w:rFonts w:ascii="Book Antiqua" w:hAnsi="Book Antiqua"/>
        </w:rPr>
        <w:t xml:space="preserve">. </w:t>
      </w:r>
    </w:p>
    <w:p w14:paraId="073186A1" w14:textId="77777777" w:rsidR="00033443" w:rsidRPr="00522141" w:rsidRDefault="00033443" w:rsidP="00522141">
      <w:pPr>
        <w:widowControl w:val="0"/>
        <w:autoSpaceDE w:val="0"/>
        <w:autoSpaceDN w:val="0"/>
        <w:adjustRightInd w:val="0"/>
        <w:spacing w:line="360" w:lineRule="auto"/>
        <w:ind w:firstLineChars="200" w:firstLine="480"/>
        <w:jc w:val="both"/>
        <w:rPr>
          <w:rFonts w:ascii="Book Antiqua" w:hAnsi="Book Antiqua"/>
          <w:lang w:val="en-US" w:eastAsia="zh-CN"/>
        </w:rPr>
      </w:pPr>
      <w:r w:rsidRPr="00522141">
        <w:rPr>
          <w:rFonts w:ascii="Book Antiqua" w:hAnsi="Book Antiqua"/>
          <w:lang w:val="en-US"/>
        </w:rPr>
        <w:t>A study of radiation-induced cellular and biochemical changes in rectal tumors might help better understand radiation-induced cell death and identify new targets for enhancing RT efficacy. We postulated that sequential biopsies could be used to detect transcriptional changes during preoperative RT of rectal cancer and help detect new predictors for response to radiation. A large-scale prospective study is needed to test this hypothesis. To eliminate the risk of increasing toxicity from repeated biopsy, we first conducted a pilot study to assess the safety of pre- and post-RT rectal tumor biopsies, and also the feasibility of detecting gene expression changes on biopsies from irradiated tumors.</w:t>
      </w:r>
    </w:p>
    <w:p w14:paraId="39312F37" w14:textId="77777777" w:rsidR="000B466D" w:rsidRPr="00522141" w:rsidRDefault="000B466D" w:rsidP="00522141">
      <w:pPr>
        <w:widowControl w:val="0"/>
        <w:autoSpaceDE w:val="0"/>
        <w:autoSpaceDN w:val="0"/>
        <w:adjustRightInd w:val="0"/>
        <w:spacing w:line="360" w:lineRule="auto"/>
        <w:ind w:firstLineChars="200" w:firstLine="480"/>
        <w:jc w:val="both"/>
        <w:rPr>
          <w:rFonts w:ascii="Book Antiqua" w:hAnsi="Book Antiqua"/>
          <w:lang w:val="en-US" w:eastAsia="zh-CN"/>
        </w:rPr>
      </w:pPr>
    </w:p>
    <w:p w14:paraId="03B60411" w14:textId="77777777" w:rsidR="009A332C" w:rsidRPr="00522141" w:rsidRDefault="009A332C" w:rsidP="00522141">
      <w:pPr>
        <w:spacing w:line="360" w:lineRule="auto"/>
        <w:jc w:val="both"/>
        <w:rPr>
          <w:rFonts w:ascii="Book Antiqua" w:hAnsi="Book Antiqua"/>
          <w:b/>
        </w:rPr>
      </w:pPr>
      <w:r w:rsidRPr="00522141">
        <w:rPr>
          <w:rFonts w:ascii="Book Antiqua" w:hAnsi="Book Antiqua"/>
          <w:b/>
        </w:rPr>
        <w:t>MATERIALS AND METHODS</w:t>
      </w:r>
    </w:p>
    <w:p w14:paraId="20D11A17" w14:textId="77777777" w:rsidR="00033443" w:rsidRPr="00522141" w:rsidRDefault="00033443" w:rsidP="00522141">
      <w:pPr>
        <w:widowControl w:val="0"/>
        <w:autoSpaceDE w:val="0"/>
        <w:autoSpaceDN w:val="0"/>
        <w:adjustRightInd w:val="0"/>
        <w:spacing w:line="360" w:lineRule="auto"/>
        <w:jc w:val="both"/>
        <w:rPr>
          <w:rFonts w:ascii="Book Antiqua" w:hAnsi="Book Antiqua"/>
          <w:b/>
          <w:i/>
          <w:lang w:val="en-US"/>
        </w:rPr>
      </w:pPr>
      <w:r w:rsidRPr="00522141">
        <w:rPr>
          <w:rFonts w:ascii="Book Antiqua" w:hAnsi="Book Antiqua"/>
          <w:b/>
          <w:i/>
          <w:lang w:val="en-US"/>
        </w:rPr>
        <w:t>Patients</w:t>
      </w:r>
    </w:p>
    <w:p w14:paraId="10E2B641" w14:textId="06F65351" w:rsidR="00033443" w:rsidRPr="00522141" w:rsidRDefault="00033443" w:rsidP="00522141">
      <w:pPr>
        <w:widowControl w:val="0"/>
        <w:autoSpaceDE w:val="0"/>
        <w:autoSpaceDN w:val="0"/>
        <w:adjustRightInd w:val="0"/>
        <w:spacing w:line="360" w:lineRule="auto"/>
        <w:jc w:val="both"/>
        <w:rPr>
          <w:rFonts w:ascii="Book Antiqua" w:hAnsi="Book Antiqua"/>
          <w:lang w:val="en-US" w:eastAsia="zh-CN"/>
        </w:rPr>
      </w:pPr>
      <w:r w:rsidRPr="00522141">
        <w:rPr>
          <w:rFonts w:ascii="Book Antiqua" w:hAnsi="Book Antiqua"/>
          <w:lang w:val="en-US"/>
        </w:rPr>
        <w:t>Patients presenting with locally advanced rectal cancer (T</w:t>
      </w:r>
      <w:r w:rsidR="001C721A" w:rsidRPr="00522141">
        <w:rPr>
          <w:rFonts w:ascii="Book Antiqua" w:hAnsi="Book Antiqua"/>
          <w:lang w:val="en-US" w:eastAsia="zh-CN"/>
        </w:rPr>
        <w:t xml:space="preserve"> </w:t>
      </w:r>
      <w:r w:rsidRPr="00522141">
        <w:rPr>
          <w:rFonts w:ascii="Book Antiqua" w:hAnsi="Book Antiqua"/>
          <w:lang w:val="en-US"/>
        </w:rPr>
        <w:t>&gt;</w:t>
      </w:r>
      <w:r w:rsidR="001C721A" w:rsidRPr="00522141">
        <w:rPr>
          <w:rFonts w:ascii="Book Antiqua" w:hAnsi="Book Antiqua"/>
          <w:lang w:val="en-US" w:eastAsia="zh-CN"/>
        </w:rPr>
        <w:t xml:space="preserve"> </w:t>
      </w:r>
      <w:r w:rsidRPr="00522141">
        <w:rPr>
          <w:rFonts w:ascii="Book Antiqua" w:hAnsi="Book Antiqua"/>
          <w:lang w:val="en-US"/>
        </w:rPr>
        <w:t>T2, N0/</w:t>
      </w:r>
      <w:proofErr w:type="spellStart"/>
      <w:r w:rsidRPr="00522141">
        <w:rPr>
          <w:rFonts w:ascii="Book Antiqua" w:hAnsi="Book Antiqua"/>
          <w:lang w:val="en-US"/>
        </w:rPr>
        <w:t>Nx</w:t>
      </w:r>
      <w:proofErr w:type="spellEnd"/>
      <w:r w:rsidRPr="00522141">
        <w:rPr>
          <w:rFonts w:ascii="Book Antiqua" w:hAnsi="Book Antiqua"/>
          <w:lang w:val="en-US"/>
        </w:rPr>
        <w:t xml:space="preserve">, M0) and eligible for preoperative RT were enrolled into the study. Exclusion criteria were: anti-coagulant therapy, cardiac </w:t>
      </w:r>
      <w:proofErr w:type="spellStart"/>
      <w:r w:rsidRPr="00522141">
        <w:rPr>
          <w:rFonts w:ascii="Book Antiqua" w:hAnsi="Book Antiqua"/>
          <w:lang w:val="en-US"/>
        </w:rPr>
        <w:t>valvular</w:t>
      </w:r>
      <w:proofErr w:type="spellEnd"/>
      <w:r w:rsidRPr="00522141">
        <w:rPr>
          <w:rFonts w:ascii="Book Antiqua" w:hAnsi="Book Antiqua"/>
          <w:lang w:val="en-US"/>
        </w:rPr>
        <w:t xml:space="preserve"> disease, and pelvic pain from prior biopsies. All patients gave their informed written consent to the study, which was approved by the University of Nantes Institutional Review Board for human studies.</w:t>
      </w:r>
    </w:p>
    <w:p w14:paraId="32E7052C" w14:textId="77777777" w:rsidR="001C721A" w:rsidRPr="00522141" w:rsidRDefault="001C721A" w:rsidP="00522141">
      <w:pPr>
        <w:widowControl w:val="0"/>
        <w:autoSpaceDE w:val="0"/>
        <w:autoSpaceDN w:val="0"/>
        <w:adjustRightInd w:val="0"/>
        <w:spacing w:line="360" w:lineRule="auto"/>
        <w:jc w:val="both"/>
        <w:rPr>
          <w:rFonts w:ascii="Book Antiqua" w:hAnsi="Book Antiqua"/>
          <w:lang w:val="en-US" w:eastAsia="zh-CN"/>
        </w:rPr>
      </w:pPr>
    </w:p>
    <w:p w14:paraId="6476A38B" w14:textId="77777777" w:rsidR="00033443" w:rsidRPr="00522141" w:rsidRDefault="00033443" w:rsidP="00522141">
      <w:pPr>
        <w:widowControl w:val="0"/>
        <w:autoSpaceDE w:val="0"/>
        <w:autoSpaceDN w:val="0"/>
        <w:adjustRightInd w:val="0"/>
        <w:spacing w:line="360" w:lineRule="auto"/>
        <w:jc w:val="both"/>
        <w:rPr>
          <w:rFonts w:ascii="Book Antiqua" w:hAnsi="Book Antiqua"/>
          <w:b/>
          <w:i/>
          <w:lang w:val="en-US"/>
        </w:rPr>
      </w:pPr>
      <w:r w:rsidRPr="00522141">
        <w:rPr>
          <w:rFonts w:ascii="Book Antiqua" w:hAnsi="Book Antiqua"/>
          <w:b/>
          <w:i/>
          <w:lang w:val="en-US"/>
        </w:rPr>
        <w:t>Biopsies</w:t>
      </w:r>
    </w:p>
    <w:p w14:paraId="366CF3B9" w14:textId="11AC91A4" w:rsidR="00033443" w:rsidRPr="00522141" w:rsidRDefault="00033443" w:rsidP="00522141">
      <w:pPr>
        <w:widowControl w:val="0"/>
        <w:autoSpaceDE w:val="0"/>
        <w:autoSpaceDN w:val="0"/>
        <w:adjustRightInd w:val="0"/>
        <w:spacing w:line="360" w:lineRule="auto"/>
        <w:jc w:val="both"/>
        <w:rPr>
          <w:rFonts w:ascii="Book Antiqua" w:hAnsi="Book Antiqua"/>
          <w:lang w:val="en-US" w:eastAsia="zh-CN"/>
        </w:rPr>
      </w:pPr>
      <w:r w:rsidRPr="00522141">
        <w:rPr>
          <w:rFonts w:ascii="Book Antiqua" w:hAnsi="Book Antiqua"/>
          <w:lang w:val="en-US"/>
        </w:rPr>
        <w:t xml:space="preserve">Patients were delivered 45 </w:t>
      </w:r>
      <w:proofErr w:type="spellStart"/>
      <w:r w:rsidRPr="00522141">
        <w:rPr>
          <w:rFonts w:ascii="Book Antiqua" w:hAnsi="Book Antiqua"/>
          <w:lang w:val="en-US"/>
        </w:rPr>
        <w:t>Gy</w:t>
      </w:r>
      <w:proofErr w:type="spellEnd"/>
      <w:r w:rsidRPr="00522141">
        <w:rPr>
          <w:rFonts w:ascii="Book Antiqua" w:hAnsi="Book Antiqua"/>
          <w:lang w:val="en-US"/>
        </w:rPr>
        <w:t xml:space="preserve"> (1.8 </w:t>
      </w:r>
      <w:proofErr w:type="spellStart"/>
      <w:r w:rsidRPr="00522141">
        <w:rPr>
          <w:rFonts w:ascii="Book Antiqua" w:hAnsi="Book Antiqua"/>
          <w:lang w:val="en-US"/>
        </w:rPr>
        <w:t>Gy</w:t>
      </w:r>
      <w:proofErr w:type="spellEnd"/>
      <w:r w:rsidRPr="00522141">
        <w:rPr>
          <w:rFonts w:ascii="Book Antiqua" w:hAnsi="Book Antiqua"/>
          <w:lang w:val="en-US"/>
        </w:rPr>
        <w:t xml:space="preserve">/fraction, over 5 </w:t>
      </w:r>
      <w:proofErr w:type="spellStart"/>
      <w:r w:rsidRPr="00522141">
        <w:rPr>
          <w:rFonts w:ascii="Book Antiqua" w:hAnsi="Book Antiqua"/>
          <w:lang w:val="en-US"/>
        </w:rPr>
        <w:t>w</w:t>
      </w:r>
      <w:r w:rsidR="001C721A" w:rsidRPr="00522141">
        <w:rPr>
          <w:rFonts w:ascii="Book Antiqua" w:hAnsi="Book Antiqua"/>
          <w:lang w:val="en-US" w:eastAsia="zh-CN"/>
        </w:rPr>
        <w:t>k</w:t>
      </w:r>
      <w:proofErr w:type="spellEnd"/>
      <w:r w:rsidRPr="00522141">
        <w:rPr>
          <w:rFonts w:ascii="Book Antiqua" w:hAnsi="Book Antiqua"/>
          <w:lang w:val="en-US"/>
        </w:rPr>
        <w:t xml:space="preserve">, 5 </w:t>
      </w:r>
      <w:r w:rsidR="00273377" w:rsidRPr="00522141">
        <w:rPr>
          <w:rFonts w:ascii="Book Antiqua" w:hAnsi="Book Antiqua"/>
          <w:lang w:val="en-US"/>
        </w:rPr>
        <w:t>d</w:t>
      </w:r>
      <w:r w:rsidRPr="00522141">
        <w:rPr>
          <w:rFonts w:ascii="Book Antiqua" w:hAnsi="Book Antiqua"/>
          <w:lang w:val="en-US"/>
        </w:rPr>
        <w:t xml:space="preserve"> per week). Six tumor and 3 normal tissue biopsies were taken from each patient before RT and one hour after a dose of 7.2 </w:t>
      </w:r>
      <w:proofErr w:type="spellStart"/>
      <w:r w:rsidRPr="00522141">
        <w:rPr>
          <w:rFonts w:ascii="Book Antiqua" w:hAnsi="Book Antiqua"/>
          <w:lang w:val="en-US"/>
        </w:rPr>
        <w:t>Gy</w:t>
      </w:r>
      <w:proofErr w:type="spellEnd"/>
      <w:r w:rsidRPr="00522141">
        <w:rPr>
          <w:rFonts w:ascii="Book Antiqua" w:hAnsi="Book Antiqua"/>
          <w:lang w:val="en-US"/>
        </w:rPr>
        <w:t xml:space="preserve"> (4</w:t>
      </w:r>
      <w:r w:rsidRPr="00522141">
        <w:rPr>
          <w:rFonts w:ascii="Book Antiqua" w:hAnsi="Book Antiqua"/>
          <w:vertAlign w:val="superscript"/>
          <w:lang w:val="en-US"/>
        </w:rPr>
        <w:t>th</w:t>
      </w:r>
      <w:r w:rsidRPr="00522141">
        <w:rPr>
          <w:rFonts w:ascii="Book Antiqua" w:hAnsi="Book Antiqua"/>
          <w:lang w:val="en-US"/>
        </w:rPr>
        <w:t xml:space="preserve"> fraction) during RT. Patients were assessed for biopsy toxicity (infection or bleeding) during RT. Tumor purity was measured on tumor cell smears.</w:t>
      </w:r>
    </w:p>
    <w:p w14:paraId="245C0CC8" w14:textId="77777777" w:rsidR="001C721A" w:rsidRPr="00522141" w:rsidRDefault="001C721A" w:rsidP="00522141">
      <w:pPr>
        <w:widowControl w:val="0"/>
        <w:autoSpaceDE w:val="0"/>
        <w:autoSpaceDN w:val="0"/>
        <w:adjustRightInd w:val="0"/>
        <w:spacing w:line="360" w:lineRule="auto"/>
        <w:jc w:val="both"/>
        <w:rPr>
          <w:rFonts w:ascii="Book Antiqua" w:hAnsi="Book Antiqua"/>
          <w:lang w:val="en-US" w:eastAsia="zh-CN"/>
        </w:rPr>
      </w:pPr>
    </w:p>
    <w:p w14:paraId="0CCECD16" w14:textId="77777777" w:rsidR="00033443" w:rsidRPr="00522141" w:rsidRDefault="00033443" w:rsidP="00522141">
      <w:pPr>
        <w:widowControl w:val="0"/>
        <w:autoSpaceDE w:val="0"/>
        <w:autoSpaceDN w:val="0"/>
        <w:adjustRightInd w:val="0"/>
        <w:spacing w:line="360" w:lineRule="auto"/>
        <w:jc w:val="both"/>
        <w:rPr>
          <w:rFonts w:ascii="Book Antiqua" w:hAnsi="Book Antiqua"/>
          <w:b/>
          <w:i/>
          <w:lang w:val="en-US"/>
        </w:rPr>
      </w:pPr>
      <w:r w:rsidRPr="00522141">
        <w:rPr>
          <w:rFonts w:ascii="Book Antiqua" w:hAnsi="Book Antiqua"/>
          <w:b/>
          <w:i/>
          <w:lang w:val="en-US"/>
        </w:rPr>
        <w:lastRenderedPageBreak/>
        <w:t>RNA isolation and microarray procedures</w:t>
      </w:r>
    </w:p>
    <w:p w14:paraId="00970D37" w14:textId="10C8DDCC" w:rsidR="00033443" w:rsidRPr="00522141" w:rsidRDefault="00033443" w:rsidP="00522141">
      <w:pPr>
        <w:spacing w:line="360" w:lineRule="auto"/>
        <w:jc w:val="both"/>
        <w:rPr>
          <w:rFonts w:ascii="Book Antiqua" w:hAnsi="Book Antiqua"/>
          <w:lang w:val="en-US" w:eastAsia="zh-CN"/>
        </w:rPr>
      </w:pPr>
      <w:r w:rsidRPr="00522141">
        <w:rPr>
          <w:rFonts w:ascii="Book Antiqua" w:hAnsi="Book Antiqua"/>
          <w:lang w:val="en-US"/>
        </w:rPr>
        <w:t xml:space="preserve">Tissues were frozen immediately in liquid nitrogen and disrupted using a mortar and pestle. Samples were homogenized in </w:t>
      </w:r>
      <w:proofErr w:type="spellStart"/>
      <w:r w:rsidRPr="00522141">
        <w:rPr>
          <w:rFonts w:ascii="Book Antiqua" w:hAnsi="Book Antiqua"/>
          <w:lang w:val="en-US"/>
        </w:rPr>
        <w:t>lysis</w:t>
      </w:r>
      <w:proofErr w:type="spellEnd"/>
      <w:r w:rsidRPr="00522141">
        <w:rPr>
          <w:rFonts w:ascii="Book Antiqua" w:hAnsi="Book Antiqua"/>
          <w:lang w:val="en-US"/>
        </w:rPr>
        <w:t xml:space="preserve"> buffer using a syringe and needle. Total RNA was prepared using the </w:t>
      </w:r>
      <w:proofErr w:type="spellStart"/>
      <w:r w:rsidRPr="00522141">
        <w:rPr>
          <w:rFonts w:ascii="Book Antiqua" w:hAnsi="Book Antiqua"/>
          <w:lang w:val="en-US"/>
        </w:rPr>
        <w:t>RNeasy</w:t>
      </w:r>
      <w:proofErr w:type="spellEnd"/>
      <w:r w:rsidRPr="00522141">
        <w:rPr>
          <w:rFonts w:ascii="Book Antiqua" w:hAnsi="Book Antiqua"/>
          <w:lang w:val="en-US"/>
        </w:rPr>
        <w:t>® Mini kit (</w:t>
      </w:r>
      <w:proofErr w:type="spellStart"/>
      <w:r w:rsidRPr="00522141">
        <w:rPr>
          <w:rFonts w:ascii="Book Antiqua" w:hAnsi="Book Antiqua"/>
          <w:lang w:val="en-US"/>
        </w:rPr>
        <w:t>Qiagen</w:t>
      </w:r>
      <w:proofErr w:type="spellEnd"/>
      <w:r w:rsidRPr="00522141">
        <w:rPr>
          <w:rFonts w:ascii="Book Antiqua" w:hAnsi="Book Antiqua"/>
          <w:lang w:val="en-US"/>
        </w:rPr>
        <w:t>, Valencia, CA</w:t>
      </w:r>
      <w:r w:rsidR="001C721A" w:rsidRPr="00522141">
        <w:rPr>
          <w:rFonts w:ascii="Book Antiqua" w:hAnsi="Book Antiqua"/>
          <w:lang w:val="en-US" w:eastAsia="zh-CN"/>
        </w:rPr>
        <w:t xml:space="preserve">, </w:t>
      </w:r>
      <w:proofErr w:type="gramStart"/>
      <w:r w:rsidR="001C721A" w:rsidRPr="00522141">
        <w:rPr>
          <w:rFonts w:ascii="Book Antiqua" w:hAnsi="Book Antiqua"/>
          <w:lang w:val="en-US" w:eastAsia="zh-CN"/>
        </w:rPr>
        <w:t>United</w:t>
      </w:r>
      <w:proofErr w:type="gramEnd"/>
      <w:r w:rsidR="001C721A" w:rsidRPr="00522141">
        <w:rPr>
          <w:rFonts w:ascii="Book Antiqua" w:hAnsi="Book Antiqua"/>
          <w:lang w:val="en-US" w:eastAsia="zh-CN"/>
        </w:rPr>
        <w:t xml:space="preserve"> States</w:t>
      </w:r>
      <w:r w:rsidRPr="00522141">
        <w:rPr>
          <w:rFonts w:ascii="Book Antiqua" w:hAnsi="Book Antiqua"/>
          <w:lang w:val="en-US"/>
        </w:rPr>
        <w:t xml:space="preserve">). The integrity of the RNA was assessed for each sample using an Agilent 2100 </w:t>
      </w:r>
      <w:proofErr w:type="spellStart"/>
      <w:r w:rsidRPr="00522141">
        <w:rPr>
          <w:rFonts w:ascii="Book Antiqua" w:hAnsi="Book Antiqua"/>
          <w:lang w:val="en-US"/>
        </w:rPr>
        <w:t>Bioanalyzer</w:t>
      </w:r>
      <w:proofErr w:type="spellEnd"/>
      <w:r w:rsidRPr="00522141">
        <w:rPr>
          <w:rFonts w:ascii="Book Antiqua" w:hAnsi="Book Antiqua"/>
          <w:lang w:val="en-US"/>
        </w:rPr>
        <w:t xml:space="preserve"> (Agilent, Palo Alto, CA</w:t>
      </w:r>
      <w:r w:rsidR="001C721A" w:rsidRPr="00522141">
        <w:rPr>
          <w:rFonts w:ascii="Book Antiqua" w:hAnsi="Book Antiqua"/>
          <w:lang w:val="en-US" w:eastAsia="zh-CN"/>
        </w:rPr>
        <w:t>, United States</w:t>
      </w:r>
      <w:r w:rsidRPr="00522141">
        <w:rPr>
          <w:rFonts w:ascii="Book Antiqua" w:hAnsi="Book Antiqua"/>
          <w:lang w:val="en-US"/>
        </w:rPr>
        <w:t>). Double-stranded complementary DNA (</w:t>
      </w:r>
      <w:proofErr w:type="spellStart"/>
      <w:r w:rsidRPr="00522141">
        <w:rPr>
          <w:rFonts w:ascii="Book Antiqua" w:hAnsi="Book Antiqua"/>
          <w:lang w:val="en-US"/>
        </w:rPr>
        <w:t>cDNA</w:t>
      </w:r>
      <w:proofErr w:type="spellEnd"/>
      <w:r w:rsidRPr="00522141">
        <w:rPr>
          <w:rFonts w:ascii="Book Antiqua" w:hAnsi="Book Antiqua"/>
          <w:lang w:val="en-US"/>
        </w:rPr>
        <w:t>) and labeled complementary RNA (</w:t>
      </w:r>
      <w:proofErr w:type="spellStart"/>
      <w:r w:rsidRPr="00522141">
        <w:rPr>
          <w:rFonts w:ascii="Book Antiqua" w:hAnsi="Book Antiqua"/>
          <w:lang w:val="en-US"/>
        </w:rPr>
        <w:t>cRNA</w:t>
      </w:r>
      <w:proofErr w:type="spellEnd"/>
      <w:r w:rsidRPr="00522141">
        <w:rPr>
          <w:rFonts w:ascii="Book Antiqua" w:hAnsi="Book Antiqua"/>
          <w:lang w:val="en-US"/>
        </w:rPr>
        <w:t xml:space="preserve">) were synthesized from the total RNA and hybridized to the </w:t>
      </w:r>
      <w:proofErr w:type="spellStart"/>
      <w:r w:rsidRPr="00522141">
        <w:rPr>
          <w:rFonts w:ascii="Book Antiqua" w:hAnsi="Book Antiqua"/>
          <w:lang w:val="en-US"/>
        </w:rPr>
        <w:t>Affymetrix</w:t>
      </w:r>
      <w:proofErr w:type="spellEnd"/>
      <w:r w:rsidRPr="00522141">
        <w:rPr>
          <w:rFonts w:ascii="Book Antiqua" w:hAnsi="Book Antiqua"/>
          <w:lang w:val="en-US"/>
        </w:rPr>
        <w:t xml:space="preserve"> Human U133 plus 2 gene chips (</w:t>
      </w:r>
      <w:proofErr w:type="spellStart"/>
      <w:r w:rsidRPr="00522141">
        <w:rPr>
          <w:rFonts w:ascii="Book Antiqua" w:hAnsi="Book Antiqua"/>
          <w:lang w:val="en-US"/>
        </w:rPr>
        <w:t>Affymetrix</w:t>
      </w:r>
      <w:proofErr w:type="spellEnd"/>
      <w:r w:rsidRPr="00522141">
        <w:rPr>
          <w:rFonts w:ascii="Book Antiqua" w:hAnsi="Book Antiqua"/>
          <w:lang w:val="en-US"/>
        </w:rPr>
        <w:t>, Santa Clara, CA</w:t>
      </w:r>
      <w:r w:rsidR="001C721A" w:rsidRPr="00522141">
        <w:rPr>
          <w:rFonts w:ascii="Book Antiqua" w:hAnsi="Book Antiqua"/>
          <w:lang w:val="en-US" w:eastAsia="zh-CN"/>
        </w:rPr>
        <w:t>, United States</w:t>
      </w:r>
      <w:r w:rsidRPr="00522141">
        <w:rPr>
          <w:rFonts w:ascii="Book Antiqua" w:hAnsi="Book Antiqua"/>
          <w:lang w:val="en-US"/>
        </w:rPr>
        <w:t xml:space="preserve">). The chips were further processed and scanned according to the manufacturer’s protocol. The arrays were scanned with a laser scanner and the data was visualized and </w:t>
      </w:r>
      <w:proofErr w:type="spellStart"/>
      <w:r w:rsidRPr="00522141">
        <w:rPr>
          <w:rFonts w:ascii="Book Antiqua" w:hAnsi="Book Antiqua"/>
          <w:lang w:val="en-US"/>
        </w:rPr>
        <w:t>normzalized</w:t>
      </w:r>
      <w:proofErr w:type="spellEnd"/>
      <w:r w:rsidRPr="00522141">
        <w:rPr>
          <w:rFonts w:ascii="Book Antiqua" w:hAnsi="Book Antiqua"/>
          <w:lang w:val="en-US"/>
        </w:rPr>
        <w:t xml:space="preserve"> using the MAS 5.0 </w:t>
      </w:r>
      <w:proofErr w:type="spellStart"/>
      <w:r w:rsidRPr="00522141">
        <w:rPr>
          <w:rFonts w:ascii="Book Antiqua" w:hAnsi="Book Antiqua"/>
          <w:lang w:val="en-US"/>
        </w:rPr>
        <w:t>Affymetrix</w:t>
      </w:r>
      <w:proofErr w:type="spellEnd"/>
      <w:r w:rsidRPr="00522141">
        <w:rPr>
          <w:rFonts w:ascii="Book Antiqua" w:hAnsi="Book Antiqua"/>
          <w:lang w:val="en-US"/>
        </w:rPr>
        <w:t xml:space="preserve"> software (</w:t>
      </w:r>
      <w:proofErr w:type="spellStart"/>
      <w:r w:rsidRPr="00522141">
        <w:rPr>
          <w:rFonts w:ascii="Book Antiqua" w:hAnsi="Book Antiqua"/>
          <w:lang w:val="en-US"/>
        </w:rPr>
        <w:t>Affymetrix</w:t>
      </w:r>
      <w:proofErr w:type="spellEnd"/>
      <w:r w:rsidR="001C721A" w:rsidRPr="00522141">
        <w:rPr>
          <w:rFonts w:ascii="Book Antiqua" w:hAnsi="Book Antiqua"/>
          <w:lang w:val="en-US" w:eastAsia="zh-CN"/>
        </w:rPr>
        <w:t>,</w:t>
      </w:r>
      <w:r w:rsidR="001C721A" w:rsidRPr="00522141">
        <w:rPr>
          <w:rFonts w:ascii="Book Antiqua" w:hAnsi="Book Antiqua"/>
          <w:lang w:val="en-US"/>
        </w:rPr>
        <w:t xml:space="preserve"> Santa Clara, CA</w:t>
      </w:r>
      <w:r w:rsidR="001C721A" w:rsidRPr="00522141">
        <w:rPr>
          <w:rFonts w:ascii="Book Antiqua" w:hAnsi="Book Antiqua"/>
          <w:lang w:val="en-US" w:eastAsia="zh-CN"/>
        </w:rPr>
        <w:t>, United States</w:t>
      </w:r>
      <w:r w:rsidRPr="00522141">
        <w:rPr>
          <w:rFonts w:ascii="Book Antiqua" w:hAnsi="Book Antiqua"/>
          <w:lang w:val="en-US"/>
        </w:rPr>
        <w:t>).</w:t>
      </w:r>
      <w:r w:rsidR="001C721A" w:rsidRPr="00522141">
        <w:rPr>
          <w:rFonts w:ascii="Book Antiqua" w:hAnsi="Book Antiqua"/>
          <w:lang w:val="en-US" w:eastAsia="zh-CN"/>
        </w:rPr>
        <w:t xml:space="preserve"> </w:t>
      </w:r>
      <w:r w:rsidRPr="00522141">
        <w:rPr>
          <w:rFonts w:ascii="Book Antiqua" w:hAnsi="Book Antiqua"/>
          <w:lang w:val="en-US"/>
        </w:rPr>
        <w:t>Over- and under-expressed genes were</w:t>
      </w:r>
      <w:r w:rsidRPr="00522141">
        <w:rPr>
          <w:rFonts w:ascii="Book Antiqua" w:hAnsi="Book Antiqua"/>
          <w:i/>
          <w:lang w:val="en-US"/>
        </w:rPr>
        <w:t xml:space="preserve"> </w:t>
      </w:r>
      <w:r w:rsidRPr="00522141">
        <w:rPr>
          <w:rFonts w:ascii="Book Antiqua" w:hAnsi="Book Antiqua"/>
          <w:lang w:val="en-US"/>
        </w:rPr>
        <w:t xml:space="preserve">classified by Gene Ontology </w:t>
      </w:r>
      <w:proofErr w:type="gramStart"/>
      <w:r w:rsidRPr="00522141">
        <w:rPr>
          <w:rFonts w:ascii="Book Antiqua" w:hAnsi="Book Antiqua"/>
          <w:lang w:val="en-US"/>
        </w:rPr>
        <w:t>category</w:t>
      </w:r>
      <w:r w:rsidR="00232960" w:rsidRPr="00522141">
        <w:rPr>
          <w:rFonts w:ascii="Book Antiqua" w:hAnsi="Book Antiqua"/>
          <w:vertAlign w:val="superscript"/>
          <w:lang w:val="en-US"/>
        </w:rPr>
        <w:t>[</w:t>
      </w:r>
      <w:proofErr w:type="gramEnd"/>
      <w:r w:rsidR="0049651C" w:rsidRPr="00522141">
        <w:rPr>
          <w:rFonts w:ascii="Book Antiqua" w:hAnsi="Book Antiqua"/>
          <w:vertAlign w:val="superscript"/>
        </w:rPr>
        <w:t>13]</w:t>
      </w:r>
      <w:r w:rsidRPr="00522141">
        <w:rPr>
          <w:rFonts w:ascii="Book Antiqua" w:hAnsi="Book Antiqua"/>
          <w:lang w:val="en-US"/>
        </w:rPr>
        <w:t>.</w:t>
      </w:r>
    </w:p>
    <w:p w14:paraId="6EB2D34A" w14:textId="77777777" w:rsidR="001C721A" w:rsidRPr="00522141" w:rsidRDefault="001C721A" w:rsidP="00522141">
      <w:pPr>
        <w:spacing w:line="360" w:lineRule="auto"/>
        <w:jc w:val="both"/>
        <w:rPr>
          <w:rFonts w:ascii="Book Antiqua" w:hAnsi="Book Antiqua"/>
          <w:lang w:val="en-US" w:eastAsia="zh-CN"/>
        </w:rPr>
      </w:pPr>
    </w:p>
    <w:p w14:paraId="3DE2AAC2" w14:textId="77777777" w:rsidR="00033443" w:rsidRPr="00522141" w:rsidRDefault="00033443" w:rsidP="00522141">
      <w:pPr>
        <w:widowControl w:val="0"/>
        <w:autoSpaceDE w:val="0"/>
        <w:autoSpaceDN w:val="0"/>
        <w:adjustRightInd w:val="0"/>
        <w:spacing w:line="360" w:lineRule="auto"/>
        <w:jc w:val="both"/>
        <w:rPr>
          <w:rFonts w:ascii="Book Antiqua" w:hAnsi="Book Antiqua"/>
          <w:b/>
          <w:i/>
          <w:lang w:val="en-US"/>
        </w:rPr>
      </w:pPr>
      <w:r w:rsidRPr="00522141">
        <w:rPr>
          <w:rFonts w:ascii="Book Antiqua" w:hAnsi="Book Antiqua"/>
          <w:b/>
          <w:i/>
          <w:lang w:val="en-US"/>
        </w:rPr>
        <w:t>Statistical Analysis</w:t>
      </w:r>
    </w:p>
    <w:p w14:paraId="3BBD9BA9" w14:textId="0AE68256" w:rsidR="00033443" w:rsidRPr="00522141" w:rsidRDefault="00033443" w:rsidP="00522141">
      <w:pPr>
        <w:widowControl w:val="0"/>
        <w:autoSpaceDE w:val="0"/>
        <w:autoSpaceDN w:val="0"/>
        <w:adjustRightInd w:val="0"/>
        <w:spacing w:line="360" w:lineRule="auto"/>
        <w:jc w:val="both"/>
        <w:rPr>
          <w:rFonts w:ascii="Book Antiqua" w:hAnsi="Book Antiqua"/>
          <w:lang w:val="en-US" w:eastAsia="zh-CN"/>
        </w:rPr>
      </w:pPr>
      <w:r w:rsidRPr="00522141">
        <w:rPr>
          <w:rFonts w:ascii="Book Antiqua" w:hAnsi="Book Antiqua"/>
          <w:lang w:val="en-US"/>
        </w:rPr>
        <w:t>Data were normalized according to the MAS5 algorithm. The ratio “gene expression during RT / gene expression before RT” was calculated. Genes with a ratio &gt;</w:t>
      </w:r>
      <w:r w:rsidR="001C721A" w:rsidRPr="00522141">
        <w:rPr>
          <w:rFonts w:ascii="Book Antiqua" w:hAnsi="Book Antiqua"/>
          <w:lang w:val="en-US" w:eastAsia="zh-CN"/>
        </w:rPr>
        <w:t xml:space="preserve"> </w:t>
      </w:r>
      <w:r w:rsidRPr="00522141">
        <w:rPr>
          <w:rFonts w:ascii="Book Antiqua" w:hAnsi="Book Antiqua"/>
          <w:lang w:val="en-US"/>
        </w:rPr>
        <w:t>2.5 or &lt;</w:t>
      </w:r>
      <w:r w:rsidR="001C721A" w:rsidRPr="00522141">
        <w:rPr>
          <w:rFonts w:ascii="Book Antiqua" w:hAnsi="Book Antiqua"/>
          <w:lang w:val="en-US" w:eastAsia="zh-CN"/>
        </w:rPr>
        <w:t xml:space="preserve"> </w:t>
      </w:r>
      <w:r w:rsidRPr="00522141">
        <w:rPr>
          <w:rFonts w:ascii="Book Antiqua" w:hAnsi="Book Antiqua"/>
          <w:lang w:val="en-US"/>
        </w:rPr>
        <w:t>0.4 in all patients and a false discovery rate (FDR) of &lt;</w:t>
      </w:r>
      <w:r w:rsidR="001C721A" w:rsidRPr="00522141">
        <w:rPr>
          <w:rFonts w:ascii="Book Antiqua" w:hAnsi="Book Antiqua"/>
          <w:lang w:val="en-US" w:eastAsia="zh-CN"/>
        </w:rPr>
        <w:t xml:space="preserve"> </w:t>
      </w:r>
      <w:r w:rsidRPr="00522141">
        <w:rPr>
          <w:rFonts w:ascii="Book Antiqua" w:hAnsi="Book Antiqua"/>
          <w:lang w:val="en-US"/>
        </w:rPr>
        <w:t>11%, as estimated by Significance Analysis o</w:t>
      </w:r>
      <w:r w:rsidR="001C721A" w:rsidRPr="00522141">
        <w:rPr>
          <w:rFonts w:ascii="Book Antiqua" w:hAnsi="Book Antiqua"/>
          <w:lang w:val="en-US"/>
        </w:rPr>
        <w:t>f Microarrays</w:t>
      </w:r>
      <w:r w:rsidRPr="00522141">
        <w:rPr>
          <w:rFonts w:ascii="Book Antiqua" w:hAnsi="Book Antiqua"/>
          <w:lang w:val="en-US"/>
        </w:rPr>
        <w:t xml:space="preserve">, were selected. </w:t>
      </w:r>
    </w:p>
    <w:p w14:paraId="5D609D57" w14:textId="77777777" w:rsidR="001C721A" w:rsidRPr="00522141" w:rsidRDefault="001C721A" w:rsidP="00522141">
      <w:pPr>
        <w:widowControl w:val="0"/>
        <w:autoSpaceDE w:val="0"/>
        <w:autoSpaceDN w:val="0"/>
        <w:adjustRightInd w:val="0"/>
        <w:spacing w:line="360" w:lineRule="auto"/>
        <w:jc w:val="both"/>
        <w:rPr>
          <w:rFonts w:ascii="Book Antiqua" w:hAnsi="Book Antiqua"/>
          <w:lang w:val="en-US" w:eastAsia="zh-CN"/>
        </w:rPr>
      </w:pPr>
    </w:p>
    <w:p w14:paraId="2485FAB6" w14:textId="77777777" w:rsidR="001C721A" w:rsidRPr="00522141" w:rsidRDefault="001C721A" w:rsidP="00522141">
      <w:pPr>
        <w:widowControl w:val="0"/>
        <w:autoSpaceDE w:val="0"/>
        <w:autoSpaceDN w:val="0"/>
        <w:adjustRightInd w:val="0"/>
        <w:spacing w:line="360" w:lineRule="auto"/>
        <w:jc w:val="both"/>
        <w:rPr>
          <w:rFonts w:ascii="Book Antiqua" w:hAnsi="Book Antiqua"/>
          <w:lang w:val="en-US" w:eastAsia="zh-CN"/>
        </w:rPr>
      </w:pPr>
      <w:r w:rsidRPr="00522141">
        <w:rPr>
          <w:rFonts w:ascii="Book Antiqua" w:hAnsi="Book Antiqua"/>
          <w:b/>
        </w:rPr>
        <w:t>RESULTS</w:t>
      </w:r>
      <w:r w:rsidRPr="00522141">
        <w:rPr>
          <w:rFonts w:ascii="Book Antiqua" w:hAnsi="Book Antiqua"/>
          <w:lang w:val="en-US"/>
        </w:rPr>
        <w:t xml:space="preserve"> </w:t>
      </w:r>
    </w:p>
    <w:p w14:paraId="2A1E04E9" w14:textId="62142D4C" w:rsidR="00033443" w:rsidRPr="00522141" w:rsidRDefault="00033443" w:rsidP="00522141">
      <w:pPr>
        <w:widowControl w:val="0"/>
        <w:autoSpaceDE w:val="0"/>
        <w:autoSpaceDN w:val="0"/>
        <w:adjustRightInd w:val="0"/>
        <w:spacing w:line="360" w:lineRule="auto"/>
        <w:jc w:val="both"/>
        <w:rPr>
          <w:rFonts w:ascii="Book Antiqua" w:hAnsi="Book Antiqua"/>
          <w:lang w:val="en-US"/>
        </w:rPr>
      </w:pPr>
      <w:r w:rsidRPr="00522141">
        <w:rPr>
          <w:rFonts w:ascii="Book Antiqua" w:hAnsi="Book Antiqua"/>
          <w:lang w:val="en-US"/>
        </w:rPr>
        <w:t>Seven patients with rectal cancer (median age: 66 years, range 55-84</w:t>
      </w:r>
      <w:r w:rsidR="001C721A" w:rsidRPr="00522141">
        <w:rPr>
          <w:rFonts w:ascii="Book Antiqua" w:hAnsi="Book Antiqua"/>
          <w:lang w:val="en-US"/>
        </w:rPr>
        <w:t xml:space="preserve"> years</w:t>
      </w:r>
      <w:r w:rsidRPr="00522141">
        <w:rPr>
          <w:rFonts w:ascii="Book Antiqua" w:hAnsi="Book Antiqua"/>
          <w:lang w:val="en-US"/>
        </w:rPr>
        <w:t xml:space="preserve">) were included in the study but one later refused to participate (Table 1). Six patients underwent biopsy before and during RT. The median time of the biopsy was 1 h after the 4th RT session (0:27-2:12). No grade 2 biopsy-induced toxicity was reported. Surgery was performed at a median time of 6 </w:t>
      </w:r>
      <w:proofErr w:type="spellStart"/>
      <w:r w:rsidRPr="00522141">
        <w:rPr>
          <w:rFonts w:ascii="Book Antiqua" w:hAnsi="Book Antiqua"/>
          <w:lang w:val="en-US"/>
        </w:rPr>
        <w:t>w</w:t>
      </w:r>
      <w:r w:rsidR="00A14890">
        <w:rPr>
          <w:rFonts w:ascii="Book Antiqua" w:hAnsi="Book Antiqua" w:hint="eastAsia"/>
          <w:lang w:val="en-US" w:eastAsia="zh-CN"/>
        </w:rPr>
        <w:t>k</w:t>
      </w:r>
      <w:proofErr w:type="spellEnd"/>
      <w:r w:rsidRPr="00522141">
        <w:rPr>
          <w:rFonts w:ascii="Book Antiqua" w:hAnsi="Book Antiqua"/>
          <w:lang w:val="en-US"/>
        </w:rPr>
        <w:t xml:space="preserve"> after RT. No grade 2 intra-operative toxicity was reported. </w:t>
      </w:r>
    </w:p>
    <w:p w14:paraId="5CAF320A" w14:textId="58CB5124" w:rsidR="00033443" w:rsidRPr="00522141" w:rsidRDefault="00033443" w:rsidP="00AB044E">
      <w:pPr>
        <w:widowControl w:val="0"/>
        <w:autoSpaceDE w:val="0"/>
        <w:autoSpaceDN w:val="0"/>
        <w:adjustRightInd w:val="0"/>
        <w:spacing w:line="360" w:lineRule="auto"/>
        <w:ind w:firstLineChars="200" w:firstLine="480"/>
        <w:jc w:val="both"/>
        <w:rPr>
          <w:rFonts w:ascii="Book Antiqua" w:hAnsi="Book Antiqua"/>
          <w:lang w:val="en-US" w:eastAsia="zh-CN"/>
        </w:rPr>
      </w:pPr>
      <w:r w:rsidRPr="00522141">
        <w:rPr>
          <w:rFonts w:ascii="Book Antiqua" w:hAnsi="Book Antiqua"/>
          <w:lang w:val="en-US"/>
        </w:rPr>
        <w:t xml:space="preserve">Mean RNA content was </w:t>
      </w:r>
      <w:proofErr w:type="gramStart"/>
      <w:r w:rsidRPr="00522141">
        <w:rPr>
          <w:rFonts w:ascii="Book Antiqua" w:hAnsi="Book Antiqua"/>
          <w:lang w:val="en-US"/>
        </w:rPr>
        <w:t>23 µg/biopsy (range 14-37</w:t>
      </w:r>
      <w:r w:rsidR="001C721A" w:rsidRPr="00522141">
        <w:rPr>
          <w:rFonts w:ascii="Book Antiqua" w:hAnsi="Book Antiqua"/>
          <w:lang w:val="en-US" w:eastAsia="zh-CN"/>
        </w:rPr>
        <w:t xml:space="preserve"> </w:t>
      </w:r>
      <w:r w:rsidR="001C721A" w:rsidRPr="00522141">
        <w:rPr>
          <w:rFonts w:ascii="Book Antiqua" w:hAnsi="Book Antiqua"/>
          <w:lang w:val="en-US"/>
        </w:rPr>
        <w:t>µg/biopsy</w:t>
      </w:r>
      <w:r w:rsidRPr="00522141">
        <w:rPr>
          <w:rFonts w:ascii="Book Antiqua" w:hAnsi="Book Antiqua"/>
          <w:lang w:val="en-US"/>
        </w:rPr>
        <w:t>)</w:t>
      </w:r>
      <w:proofErr w:type="gramEnd"/>
      <w:r w:rsidRPr="00522141">
        <w:rPr>
          <w:rFonts w:ascii="Book Antiqua" w:hAnsi="Book Antiqua"/>
          <w:lang w:val="en-US"/>
        </w:rPr>
        <w:t xml:space="preserve"> before RT and 22.7 µg/biopsy (range 12-35</w:t>
      </w:r>
      <w:r w:rsidR="001C721A" w:rsidRPr="00522141">
        <w:rPr>
          <w:rFonts w:ascii="Book Antiqua" w:hAnsi="Book Antiqua"/>
          <w:lang w:val="en-US" w:eastAsia="zh-CN"/>
        </w:rPr>
        <w:t xml:space="preserve"> </w:t>
      </w:r>
      <w:r w:rsidR="001C721A" w:rsidRPr="00522141">
        <w:rPr>
          <w:rFonts w:ascii="Book Antiqua" w:hAnsi="Book Antiqua"/>
          <w:lang w:val="en-US"/>
        </w:rPr>
        <w:t>µg/biopsy</w:t>
      </w:r>
      <w:r w:rsidRPr="00522141">
        <w:rPr>
          <w:rFonts w:ascii="Book Antiqua" w:hAnsi="Book Antiqua"/>
          <w:lang w:val="en-US"/>
        </w:rPr>
        <w:t xml:space="preserve">) during RT (Table 1). Microarray analysis showed </w:t>
      </w:r>
      <w:proofErr w:type="gramStart"/>
      <w:r w:rsidRPr="00522141">
        <w:rPr>
          <w:rFonts w:ascii="Book Antiqua" w:hAnsi="Book Antiqua"/>
          <w:lang w:val="en-US"/>
        </w:rPr>
        <w:lastRenderedPageBreak/>
        <w:t>that</w:t>
      </w:r>
      <w:proofErr w:type="gramEnd"/>
      <w:r w:rsidRPr="00522141">
        <w:rPr>
          <w:rFonts w:ascii="Book Antiqua" w:hAnsi="Book Antiqua"/>
          <w:lang w:val="en-US"/>
        </w:rPr>
        <w:t xml:space="preserve"> preoperative RT significantly up-regulated 31 genes and down-regulated 6 genes (</w:t>
      </w:r>
      <w:r w:rsidR="001A2BF9" w:rsidRPr="00522141">
        <w:rPr>
          <w:rFonts w:ascii="Book Antiqua" w:hAnsi="Book Antiqua"/>
          <w:lang w:val="en-US"/>
        </w:rPr>
        <w:t xml:space="preserve">the full names of the genes are given in </w:t>
      </w:r>
      <w:r w:rsidRPr="00522141">
        <w:rPr>
          <w:rFonts w:ascii="Book Antiqua" w:hAnsi="Book Antiqua"/>
          <w:lang w:val="en-US"/>
        </w:rPr>
        <w:t>Table 2). According to the Gene Ontology project classification, these genes are involved in protein metabolism (</w:t>
      </w:r>
      <w:r w:rsidRPr="00522141">
        <w:rPr>
          <w:rFonts w:ascii="Book Antiqua" w:hAnsi="Book Antiqua"/>
          <w:i/>
          <w:lang w:val="en-US"/>
        </w:rPr>
        <w:t>ADAMDEC1; AKAP7; CAPN5; CLIC5; CPE; CREB3L1; NEDD4L; RAB27A</w:t>
      </w:r>
      <w:r w:rsidRPr="00522141">
        <w:rPr>
          <w:rFonts w:ascii="Book Antiqua" w:hAnsi="Book Antiqua"/>
          <w:lang w:val="en-US"/>
        </w:rPr>
        <w:t>), ion transport (</w:t>
      </w:r>
      <w:r w:rsidRPr="00522141">
        <w:rPr>
          <w:rFonts w:ascii="Book Antiqua" w:hAnsi="Book Antiqua"/>
          <w:i/>
          <w:lang w:val="en-US"/>
        </w:rPr>
        <w:t>AKAP7; ATP2A3; CCL2</w:t>
      </w:r>
      <w:r w:rsidR="0087186F" w:rsidRPr="00522141">
        <w:rPr>
          <w:rFonts w:ascii="Book Antiqua" w:hAnsi="Book Antiqua"/>
          <w:i/>
          <w:lang w:val="en-US"/>
        </w:rPr>
        <w:t>8; CLIC5; F2RL2; NEDD4L; SLC6A8</w:t>
      </w:r>
      <w:r w:rsidRPr="00522141">
        <w:rPr>
          <w:rFonts w:ascii="Book Antiqua" w:hAnsi="Book Antiqua"/>
          <w:lang w:val="en-US"/>
        </w:rPr>
        <w:t>), transcription (</w:t>
      </w:r>
      <w:r w:rsidRPr="00522141">
        <w:rPr>
          <w:rFonts w:ascii="Book Antiqua" w:hAnsi="Book Antiqua"/>
          <w:i/>
          <w:lang w:val="en-US"/>
        </w:rPr>
        <w:t>AKAP7; CREB3L1; ISX; PABPC1L; TXNIP</w:t>
      </w:r>
      <w:r w:rsidRPr="00522141">
        <w:rPr>
          <w:rFonts w:ascii="Book Antiqua" w:hAnsi="Book Antiqua"/>
          <w:lang w:val="en-US"/>
        </w:rPr>
        <w:t>), signal transduction (</w:t>
      </w:r>
      <w:r w:rsidRPr="00522141">
        <w:rPr>
          <w:rFonts w:ascii="Book Antiqua" w:hAnsi="Book Antiqua"/>
          <w:i/>
          <w:lang w:val="en-US"/>
        </w:rPr>
        <w:t>CAPN5; F2RL2; RAB27A; TNFRSF11A</w:t>
      </w:r>
      <w:r w:rsidRPr="00522141">
        <w:rPr>
          <w:rFonts w:ascii="Book Antiqua" w:hAnsi="Book Antiqua"/>
          <w:lang w:val="en-US"/>
        </w:rPr>
        <w:t>), cell adhesion (</w:t>
      </w:r>
      <w:r w:rsidRPr="00522141">
        <w:rPr>
          <w:rFonts w:ascii="Book Antiqua" w:hAnsi="Book Antiqua"/>
          <w:i/>
          <w:lang w:val="en-US"/>
        </w:rPr>
        <w:t>ADAMDEC1; PXDN; SPON1; S100A2</w:t>
      </w:r>
      <w:r w:rsidRPr="00522141">
        <w:rPr>
          <w:rFonts w:ascii="Book Antiqua" w:hAnsi="Book Antiqua"/>
          <w:lang w:val="en-US"/>
        </w:rPr>
        <w:t>), immune response (</w:t>
      </w:r>
      <w:r w:rsidRPr="00522141">
        <w:rPr>
          <w:rFonts w:ascii="Book Antiqua" w:hAnsi="Book Antiqua"/>
          <w:i/>
          <w:lang w:val="en-US"/>
        </w:rPr>
        <w:t>CCL28; PXDN; TNFRSF11A</w:t>
      </w:r>
      <w:r w:rsidRPr="00522141">
        <w:rPr>
          <w:rFonts w:ascii="Book Antiqua" w:hAnsi="Book Antiqua"/>
          <w:lang w:val="en-US"/>
        </w:rPr>
        <w:t>) and apoptosis (</w:t>
      </w:r>
      <w:r w:rsidRPr="00522141">
        <w:rPr>
          <w:rFonts w:ascii="Book Antiqua" w:hAnsi="Book Antiqua"/>
          <w:i/>
          <w:lang w:val="en-US"/>
        </w:rPr>
        <w:t>ITM2C; PDCD4; PVT1</w:t>
      </w:r>
      <w:r w:rsidR="0087186F" w:rsidRPr="00522141">
        <w:rPr>
          <w:rFonts w:ascii="Book Antiqua" w:hAnsi="Book Antiqua"/>
          <w:lang w:val="en-US"/>
        </w:rPr>
        <w:t>)</w:t>
      </w:r>
      <w:r w:rsidR="00232960" w:rsidRPr="00522141">
        <w:rPr>
          <w:rFonts w:ascii="Book Antiqua" w:hAnsi="Book Antiqua"/>
          <w:vertAlign w:val="superscript"/>
        </w:rPr>
        <w:t>[</w:t>
      </w:r>
      <w:r w:rsidR="00B702DF" w:rsidRPr="00522141">
        <w:rPr>
          <w:rFonts w:ascii="Book Antiqua" w:hAnsi="Book Antiqua"/>
          <w:vertAlign w:val="superscript"/>
        </w:rPr>
        <w:t>13]</w:t>
      </w:r>
      <w:r w:rsidRPr="00522141">
        <w:rPr>
          <w:rFonts w:ascii="Book Antiqua" w:hAnsi="Book Antiqua"/>
          <w:lang w:val="en-US"/>
        </w:rPr>
        <w:t>. Up-regulation of 3 genes (</w:t>
      </w:r>
      <w:r w:rsidRPr="00522141">
        <w:rPr>
          <w:rFonts w:ascii="Book Antiqua" w:hAnsi="Book Antiqua"/>
          <w:i/>
          <w:lang w:val="en-US"/>
        </w:rPr>
        <w:t xml:space="preserve">CCL28, CLIC5, </w:t>
      </w:r>
      <w:proofErr w:type="gramStart"/>
      <w:r w:rsidRPr="00522141">
        <w:rPr>
          <w:rFonts w:ascii="Book Antiqua" w:hAnsi="Book Antiqua"/>
          <w:i/>
          <w:lang w:val="en-US"/>
        </w:rPr>
        <w:t>PDCD4</w:t>
      </w:r>
      <w:proofErr w:type="gramEnd"/>
      <w:r w:rsidRPr="00522141">
        <w:rPr>
          <w:rFonts w:ascii="Book Antiqua" w:hAnsi="Book Antiqua"/>
          <w:lang w:val="en-US"/>
        </w:rPr>
        <w:t>) was detected by 2 different probes and up-regulation of 2 genes (</w:t>
      </w:r>
      <w:r w:rsidRPr="00522141">
        <w:rPr>
          <w:rFonts w:ascii="Book Antiqua" w:hAnsi="Book Antiqua"/>
          <w:i/>
          <w:lang w:val="en-US"/>
        </w:rPr>
        <w:t>RAB27A, TXNIP</w:t>
      </w:r>
      <w:r w:rsidRPr="00522141">
        <w:rPr>
          <w:rFonts w:ascii="Book Antiqua" w:hAnsi="Book Antiqua"/>
          <w:lang w:val="en-US"/>
        </w:rPr>
        <w:t xml:space="preserve">) by 3 probes. </w:t>
      </w:r>
    </w:p>
    <w:p w14:paraId="0AF4B057" w14:textId="77777777" w:rsidR="001C721A" w:rsidRPr="00522141" w:rsidRDefault="001C721A" w:rsidP="00522141">
      <w:pPr>
        <w:widowControl w:val="0"/>
        <w:autoSpaceDE w:val="0"/>
        <w:autoSpaceDN w:val="0"/>
        <w:adjustRightInd w:val="0"/>
        <w:spacing w:line="360" w:lineRule="auto"/>
        <w:jc w:val="both"/>
        <w:rPr>
          <w:rFonts w:ascii="Book Antiqua" w:hAnsi="Book Antiqua"/>
          <w:lang w:val="en-US" w:eastAsia="zh-CN"/>
        </w:rPr>
      </w:pPr>
    </w:p>
    <w:p w14:paraId="481F89D7" w14:textId="586B6EEF" w:rsidR="00033443" w:rsidRPr="00522141" w:rsidRDefault="001C721A" w:rsidP="00522141">
      <w:pPr>
        <w:widowControl w:val="0"/>
        <w:autoSpaceDE w:val="0"/>
        <w:autoSpaceDN w:val="0"/>
        <w:adjustRightInd w:val="0"/>
        <w:spacing w:line="360" w:lineRule="auto"/>
        <w:jc w:val="both"/>
        <w:rPr>
          <w:rFonts w:ascii="Book Antiqua" w:hAnsi="Book Antiqua"/>
          <w:b/>
          <w:lang w:val="en-US"/>
        </w:rPr>
      </w:pPr>
      <w:r w:rsidRPr="00522141">
        <w:rPr>
          <w:rFonts w:ascii="Book Antiqua" w:hAnsi="Book Antiqua"/>
          <w:b/>
          <w:lang w:val="en-US"/>
        </w:rPr>
        <w:t>DISCUSSION</w:t>
      </w:r>
    </w:p>
    <w:p w14:paraId="7CF7DFA2" w14:textId="77777777" w:rsidR="00033443" w:rsidRPr="00522141" w:rsidRDefault="00033443" w:rsidP="00522141">
      <w:pPr>
        <w:widowControl w:val="0"/>
        <w:autoSpaceDE w:val="0"/>
        <w:autoSpaceDN w:val="0"/>
        <w:adjustRightInd w:val="0"/>
        <w:spacing w:line="360" w:lineRule="auto"/>
        <w:jc w:val="both"/>
        <w:rPr>
          <w:rFonts w:ascii="Book Antiqua" w:hAnsi="Book Antiqua"/>
          <w:lang w:val="en-US"/>
        </w:rPr>
      </w:pPr>
      <w:r w:rsidRPr="00522141">
        <w:rPr>
          <w:rFonts w:ascii="Book Antiqua" w:hAnsi="Book Antiqua"/>
          <w:lang w:val="en-US"/>
        </w:rPr>
        <w:t xml:space="preserve">Biopsies taken during preoperative RT for rectal cancer were not associated with enhanced toxicity (infection or bleeding). </w:t>
      </w:r>
      <w:proofErr w:type="spellStart"/>
      <w:proofErr w:type="gramStart"/>
      <w:r w:rsidRPr="00522141">
        <w:rPr>
          <w:rFonts w:ascii="Book Antiqua" w:hAnsi="Book Antiqua"/>
          <w:lang w:val="en-US"/>
        </w:rPr>
        <w:t>cDNA</w:t>
      </w:r>
      <w:proofErr w:type="spellEnd"/>
      <w:proofErr w:type="gramEnd"/>
      <w:r w:rsidRPr="00522141">
        <w:rPr>
          <w:rFonts w:ascii="Book Antiqua" w:hAnsi="Book Antiqua"/>
          <w:lang w:val="en-US"/>
        </w:rPr>
        <w:t xml:space="preserve"> micro-array analysis on tumor biopsies uncontaminated by normal tissue was possible provided that the extracted RNA was amplified.</w:t>
      </w:r>
    </w:p>
    <w:p w14:paraId="4C4B4495" w14:textId="47891F17" w:rsidR="00033443" w:rsidRPr="00522141" w:rsidRDefault="00033443" w:rsidP="00522141">
      <w:pPr>
        <w:widowControl w:val="0"/>
        <w:autoSpaceDE w:val="0"/>
        <w:autoSpaceDN w:val="0"/>
        <w:adjustRightInd w:val="0"/>
        <w:spacing w:line="360" w:lineRule="auto"/>
        <w:ind w:firstLineChars="200" w:firstLine="480"/>
        <w:jc w:val="both"/>
        <w:rPr>
          <w:rFonts w:ascii="Book Antiqua" w:hAnsi="Book Antiqua"/>
          <w:lang w:val="en-US"/>
        </w:rPr>
      </w:pPr>
      <w:r w:rsidRPr="00522141">
        <w:rPr>
          <w:rFonts w:ascii="Book Antiqua" w:hAnsi="Book Antiqua"/>
          <w:lang w:val="en-US"/>
        </w:rPr>
        <w:t xml:space="preserve">Analysis of gene transcription pre- and post-RT detected many up-regulated genes involved in tumor development such as </w:t>
      </w:r>
      <w:r w:rsidRPr="00522141">
        <w:rPr>
          <w:rFonts w:ascii="Book Antiqua" w:hAnsi="Book Antiqua"/>
          <w:i/>
          <w:lang w:val="en-US"/>
        </w:rPr>
        <w:t>GOLM1</w:t>
      </w:r>
      <w:r w:rsidR="00232960" w:rsidRPr="00522141">
        <w:rPr>
          <w:rFonts w:ascii="Book Antiqua" w:hAnsi="Book Antiqua"/>
          <w:lang w:val="en-US"/>
        </w:rPr>
        <w:t xml:space="preserve"> (prostate cancer</w:t>
      </w:r>
      <w:proofErr w:type="gramStart"/>
      <w:r w:rsidR="00232960" w:rsidRPr="00522141">
        <w:rPr>
          <w:rFonts w:ascii="Book Antiqua" w:hAnsi="Book Antiqua"/>
          <w:lang w:val="en-US"/>
        </w:rPr>
        <w:t>)</w:t>
      </w:r>
      <w:r w:rsidR="00232960" w:rsidRPr="00522141">
        <w:rPr>
          <w:rFonts w:ascii="Book Antiqua" w:hAnsi="Book Antiqua"/>
          <w:vertAlign w:val="superscript"/>
        </w:rPr>
        <w:t>[</w:t>
      </w:r>
      <w:proofErr w:type="gramEnd"/>
      <w:r w:rsidR="00236049" w:rsidRPr="00522141">
        <w:rPr>
          <w:rFonts w:ascii="Book Antiqua" w:hAnsi="Book Antiqua"/>
          <w:vertAlign w:val="superscript"/>
        </w:rPr>
        <w:t>14]</w:t>
      </w:r>
      <w:r w:rsidRPr="00522141">
        <w:rPr>
          <w:rFonts w:ascii="Book Antiqua" w:hAnsi="Book Antiqua"/>
          <w:lang w:val="en-US"/>
        </w:rPr>
        <w:t xml:space="preserve">, </w:t>
      </w:r>
      <w:r w:rsidRPr="00522141">
        <w:rPr>
          <w:rFonts w:ascii="Book Antiqua" w:hAnsi="Book Antiqua"/>
          <w:i/>
          <w:lang w:val="en-US"/>
        </w:rPr>
        <w:t>CAMK2N1</w:t>
      </w:r>
      <w:r w:rsidRPr="00522141">
        <w:rPr>
          <w:rFonts w:ascii="Book Antiqua" w:hAnsi="Book Antiqua"/>
          <w:lang w:val="en-US"/>
        </w:rPr>
        <w:t xml:space="preserve"> (a tumor s</w:t>
      </w:r>
      <w:r w:rsidR="00232960" w:rsidRPr="00522141">
        <w:rPr>
          <w:rFonts w:ascii="Book Antiqua" w:hAnsi="Book Antiqua"/>
          <w:lang w:val="en-US"/>
        </w:rPr>
        <w:t>uppressor gene in colon cancer)</w:t>
      </w:r>
      <w:r w:rsidR="00232960" w:rsidRPr="00522141">
        <w:rPr>
          <w:rFonts w:ascii="Book Antiqua" w:hAnsi="Book Antiqua"/>
          <w:vertAlign w:val="superscript"/>
        </w:rPr>
        <w:t>[</w:t>
      </w:r>
      <w:r w:rsidR="00236049" w:rsidRPr="00522141">
        <w:rPr>
          <w:rFonts w:ascii="Book Antiqua" w:hAnsi="Book Antiqua"/>
          <w:vertAlign w:val="superscript"/>
        </w:rPr>
        <w:t>15]</w:t>
      </w:r>
      <w:r w:rsidR="00232960" w:rsidRPr="00522141">
        <w:rPr>
          <w:rFonts w:ascii="Book Antiqua" w:hAnsi="Book Antiqua"/>
          <w:lang w:val="en-US"/>
        </w:rPr>
        <w:t xml:space="preserve">, </w:t>
      </w:r>
      <w:r w:rsidR="00232960" w:rsidRPr="00522141">
        <w:rPr>
          <w:rFonts w:ascii="Book Antiqua" w:hAnsi="Book Antiqua"/>
          <w:i/>
          <w:lang w:val="en-US"/>
        </w:rPr>
        <w:t xml:space="preserve">AGR3 </w:t>
      </w:r>
      <w:r w:rsidR="00232960" w:rsidRPr="00522141">
        <w:rPr>
          <w:rFonts w:ascii="Book Antiqua" w:hAnsi="Book Antiqua"/>
          <w:lang w:val="en-US"/>
        </w:rPr>
        <w:t>(breast cancer)</w:t>
      </w:r>
      <w:r w:rsidR="00232960" w:rsidRPr="00522141">
        <w:rPr>
          <w:rFonts w:ascii="Book Antiqua" w:hAnsi="Book Antiqua"/>
          <w:vertAlign w:val="superscript"/>
        </w:rPr>
        <w:t>[</w:t>
      </w:r>
      <w:r w:rsidR="00102C17" w:rsidRPr="00522141">
        <w:rPr>
          <w:rFonts w:ascii="Book Antiqua" w:hAnsi="Book Antiqua"/>
          <w:vertAlign w:val="superscript"/>
        </w:rPr>
        <w:t>16]</w:t>
      </w:r>
      <w:r w:rsidRPr="00522141">
        <w:rPr>
          <w:rFonts w:ascii="Book Antiqua" w:hAnsi="Book Antiqua"/>
          <w:vertAlign w:val="superscript"/>
          <w:lang w:val="en-US"/>
        </w:rPr>
        <w:t xml:space="preserve"> </w:t>
      </w:r>
      <w:r w:rsidRPr="00522141">
        <w:rPr>
          <w:rFonts w:ascii="Book Antiqua" w:hAnsi="Book Antiqua"/>
          <w:lang w:val="en-US"/>
        </w:rPr>
        <w:t xml:space="preserve">and </w:t>
      </w:r>
      <w:r w:rsidRPr="00522141">
        <w:rPr>
          <w:rFonts w:ascii="Book Antiqua" w:hAnsi="Book Antiqua"/>
          <w:i/>
          <w:lang w:val="en-US"/>
        </w:rPr>
        <w:t>PDCD4</w:t>
      </w:r>
      <w:r w:rsidRPr="00522141">
        <w:rPr>
          <w:rFonts w:ascii="Book Antiqua" w:hAnsi="Book Antiqua"/>
          <w:lang w:val="en-US"/>
        </w:rPr>
        <w:t xml:space="preserve"> (lung and ovarian cancer)</w:t>
      </w:r>
      <w:r w:rsidR="00232960" w:rsidRPr="00522141">
        <w:rPr>
          <w:rFonts w:ascii="Book Antiqua" w:hAnsi="Book Antiqua"/>
          <w:vertAlign w:val="superscript"/>
          <w:lang w:val="en-US"/>
        </w:rPr>
        <w:t>[</w:t>
      </w:r>
      <w:r w:rsidR="00102C17" w:rsidRPr="00522141">
        <w:rPr>
          <w:rFonts w:ascii="Book Antiqua" w:hAnsi="Book Antiqua"/>
          <w:vertAlign w:val="superscript"/>
        </w:rPr>
        <w:t>17]</w:t>
      </w:r>
      <w:r w:rsidRPr="00522141">
        <w:rPr>
          <w:rFonts w:ascii="Book Antiqua" w:hAnsi="Book Antiqua"/>
          <w:lang w:val="en-US"/>
        </w:rPr>
        <w:t>. However</w:t>
      </w:r>
      <w:r w:rsidR="002B2913" w:rsidRPr="00522141">
        <w:rPr>
          <w:rFonts w:ascii="Book Antiqua" w:hAnsi="Book Antiqua"/>
          <w:lang w:val="en-US"/>
        </w:rPr>
        <w:t xml:space="preserve"> and contrarily to </w:t>
      </w:r>
      <w:r w:rsidR="002B2913" w:rsidRPr="00522141">
        <w:rPr>
          <w:rFonts w:ascii="Book Antiqua" w:hAnsi="Book Antiqua"/>
          <w:i/>
          <w:lang w:val="en-US"/>
        </w:rPr>
        <w:t xml:space="preserve">in vitro </w:t>
      </w:r>
      <w:proofErr w:type="gramStart"/>
      <w:r w:rsidR="002B2913" w:rsidRPr="00522141">
        <w:rPr>
          <w:rFonts w:ascii="Book Antiqua" w:hAnsi="Book Antiqua"/>
          <w:lang w:val="en-US"/>
        </w:rPr>
        <w:t>studies</w:t>
      </w:r>
      <w:r w:rsidR="00232960" w:rsidRPr="00522141">
        <w:rPr>
          <w:rFonts w:ascii="Book Antiqua" w:hAnsi="Book Antiqua"/>
          <w:vertAlign w:val="superscript"/>
          <w:lang w:val="en-US"/>
        </w:rPr>
        <w:t>[</w:t>
      </w:r>
      <w:proofErr w:type="gramEnd"/>
      <w:r w:rsidR="002B2913" w:rsidRPr="00522141">
        <w:rPr>
          <w:rFonts w:ascii="Book Antiqua" w:hAnsi="Book Antiqua"/>
          <w:vertAlign w:val="superscript"/>
        </w:rPr>
        <w:t>18]</w:t>
      </w:r>
      <w:r w:rsidRPr="00522141">
        <w:rPr>
          <w:rFonts w:ascii="Book Antiqua" w:hAnsi="Book Antiqua"/>
          <w:lang w:val="en-US"/>
        </w:rPr>
        <w:t xml:space="preserve">, it did not detect genes thought to be involved in cell repair after radiation-induced damage. </w:t>
      </w:r>
    </w:p>
    <w:p w14:paraId="7E92F658" w14:textId="5029C436" w:rsidR="00033443" w:rsidRPr="00522141" w:rsidRDefault="00033443" w:rsidP="00522141">
      <w:pPr>
        <w:widowControl w:val="0"/>
        <w:autoSpaceDE w:val="0"/>
        <w:autoSpaceDN w:val="0"/>
        <w:adjustRightInd w:val="0"/>
        <w:spacing w:line="360" w:lineRule="auto"/>
        <w:ind w:firstLineChars="200" w:firstLine="480"/>
        <w:jc w:val="both"/>
        <w:rPr>
          <w:rFonts w:ascii="Book Antiqua" w:hAnsi="Book Antiqua"/>
          <w:lang w:val="en-US"/>
        </w:rPr>
      </w:pPr>
      <w:r w:rsidRPr="00522141">
        <w:rPr>
          <w:rFonts w:ascii="Book Antiqua" w:hAnsi="Book Antiqua"/>
          <w:lang w:val="en-US"/>
        </w:rPr>
        <w:t xml:space="preserve">On the other hand, we detected several early response genes mostly involved in stress such as </w:t>
      </w:r>
      <w:r w:rsidRPr="00522141">
        <w:rPr>
          <w:rFonts w:ascii="Book Antiqua" w:hAnsi="Book Antiqua"/>
          <w:i/>
          <w:lang w:val="en-US"/>
        </w:rPr>
        <w:t>CPE</w:t>
      </w:r>
      <w:r w:rsidRPr="00522141">
        <w:rPr>
          <w:rFonts w:ascii="Book Antiqua" w:hAnsi="Book Antiqua"/>
          <w:lang w:val="en-US"/>
        </w:rPr>
        <w:t xml:space="preserve"> which protects against oxidative stress-induced cell death and </w:t>
      </w:r>
      <w:r w:rsidRPr="00522141">
        <w:rPr>
          <w:rFonts w:ascii="Book Antiqua" w:hAnsi="Book Antiqua"/>
          <w:i/>
          <w:lang w:val="en-US"/>
        </w:rPr>
        <w:t>ROS</w:t>
      </w:r>
      <w:r w:rsidRPr="00522141">
        <w:rPr>
          <w:rFonts w:ascii="Book Antiqua" w:hAnsi="Book Antiqua"/>
          <w:lang w:val="en-US"/>
        </w:rPr>
        <w:t xml:space="preserve">-induced cell </w:t>
      </w:r>
      <w:proofErr w:type="gramStart"/>
      <w:r w:rsidRPr="00522141">
        <w:rPr>
          <w:rFonts w:ascii="Book Antiqua" w:hAnsi="Book Antiqua"/>
          <w:lang w:val="en-US"/>
        </w:rPr>
        <w:t>apoptosis</w:t>
      </w:r>
      <w:r w:rsidR="00232960" w:rsidRPr="00522141">
        <w:rPr>
          <w:rFonts w:ascii="Book Antiqua" w:hAnsi="Book Antiqua"/>
          <w:vertAlign w:val="superscript"/>
          <w:lang w:val="en-US"/>
        </w:rPr>
        <w:t>[</w:t>
      </w:r>
      <w:proofErr w:type="gramEnd"/>
      <w:r w:rsidR="009F0239" w:rsidRPr="00522141">
        <w:rPr>
          <w:rFonts w:ascii="Book Antiqua" w:hAnsi="Book Antiqua"/>
          <w:vertAlign w:val="superscript"/>
        </w:rPr>
        <w:t>19]</w:t>
      </w:r>
      <w:r w:rsidRPr="00522141">
        <w:rPr>
          <w:rFonts w:ascii="Book Antiqua" w:hAnsi="Book Antiqua"/>
          <w:lang w:val="en-US"/>
        </w:rPr>
        <w:t xml:space="preserve">, hypoxia-induced </w:t>
      </w:r>
      <w:r w:rsidRPr="00522141">
        <w:rPr>
          <w:rFonts w:ascii="Book Antiqua" w:hAnsi="Book Antiqua"/>
          <w:i/>
          <w:lang w:val="en-US"/>
        </w:rPr>
        <w:t>TXNIP</w:t>
      </w:r>
      <w:r w:rsidRPr="00522141">
        <w:rPr>
          <w:rFonts w:ascii="Book Antiqua" w:hAnsi="Book Antiqua"/>
          <w:lang w:val="en-US"/>
        </w:rPr>
        <w:t xml:space="preserve"> which is regulated by hypoxia-induction factor 1</w:t>
      </w:r>
      <w:r w:rsidR="00232960" w:rsidRPr="00522141">
        <w:rPr>
          <w:rFonts w:ascii="Book Antiqua" w:hAnsi="Book Antiqua"/>
          <w:vertAlign w:val="superscript"/>
          <w:lang w:val="en-US"/>
        </w:rPr>
        <w:t>[</w:t>
      </w:r>
      <w:r w:rsidR="000B466D" w:rsidRPr="00522141">
        <w:rPr>
          <w:rFonts w:ascii="Book Antiqua" w:hAnsi="Book Antiqua"/>
          <w:vertAlign w:val="superscript"/>
        </w:rPr>
        <w:t>20,</w:t>
      </w:r>
      <w:r w:rsidR="009F0239" w:rsidRPr="00522141">
        <w:rPr>
          <w:rFonts w:ascii="Book Antiqua" w:hAnsi="Book Antiqua"/>
          <w:vertAlign w:val="superscript"/>
        </w:rPr>
        <w:t>21]</w:t>
      </w:r>
      <w:r w:rsidRPr="00522141">
        <w:rPr>
          <w:rFonts w:ascii="Book Antiqua" w:hAnsi="Book Antiqua"/>
          <w:lang w:val="en-US"/>
        </w:rPr>
        <w:t xml:space="preserve">, </w:t>
      </w:r>
      <w:r w:rsidRPr="00522141">
        <w:rPr>
          <w:rFonts w:ascii="Book Antiqua" w:hAnsi="Book Antiqua"/>
          <w:i/>
          <w:lang w:val="en-US"/>
        </w:rPr>
        <w:t xml:space="preserve">CREB3L1 </w:t>
      </w:r>
      <w:r w:rsidRPr="00522141">
        <w:rPr>
          <w:rFonts w:ascii="Book Antiqua" w:hAnsi="Book Antiqua"/>
          <w:lang w:val="en-US"/>
        </w:rPr>
        <w:t>which codes for a protein that is cleaved in response to stress on the endoplasmic reticulum</w:t>
      </w:r>
      <w:r w:rsidR="00232960" w:rsidRPr="00522141">
        <w:rPr>
          <w:rFonts w:ascii="Book Antiqua" w:hAnsi="Book Antiqua"/>
          <w:vertAlign w:val="superscript"/>
          <w:lang w:val="en-US"/>
        </w:rPr>
        <w:t>[</w:t>
      </w:r>
      <w:r w:rsidR="00FC12E0" w:rsidRPr="00522141">
        <w:rPr>
          <w:rFonts w:ascii="Book Antiqua" w:hAnsi="Book Antiqua"/>
          <w:vertAlign w:val="superscript"/>
        </w:rPr>
        <w:t>22]</w:t>
      </w:r>
      <w:r w:rsidRPr="00522141">
        <w:rPr>
          <w:rFonts w:ascii="Book Antiqua" w:hAnsi="Book Antiqua"/>
          <w:lang w:val="en-US"/>
        </w:rPr>
        <w:t xml:space="preserve">, and </w:t>
      </w:r>
      <w:r w:rsidRPr="00522141">
        <w:rPr>
          <w:rFonts w:ascii="Book Antiqua" w:hAnsi="Book Antiqua"/>
          <w:i/>
          <w:lang w:val="en-US"/>
        </w:rPr>
        <w:t>ITM2C</w:t>
      </w:r>
      <w:r w:rsidRPr="00522141">
        <w:rPr>
          <w:rFonts w:ascii="Book Antiqua" w:hAnsi="Book Antiqua"/>
          <w:lang w:val="en-US"/>
        </w:rPr>
        <w:t xml:space="preserve"> which is over-expressed after alpha radiation but whose role is not known</w:t>
      </w:r>
      <w:r w:rsidR="00232960" w:rsidRPr="00522141">
        <w:rPr>
          <w:rFonts w:ascii="Book Antiqua" w:hAnsi="Book Antiqua"/>
          <w:vertAlign w:val="superscript"/>
          <w:lang w:val="en-US"/>
        </w:rPr>
        <w:t>[</w:t>
      </w:r>
      <w:r w:rsidR="009816BB" w:rsidRPr="00522141">
        <w:rPr>
          <w:rFonts w:ascii="Book Antiqua" w:hAnsi="Book Antiqua"/>
          <w:vertAlign w:val="superscript"/>
        </w:rPr>
        <w:t>23]</w:t>
      </w:r>
      <w:r w:rsidRPr="00522141">
        <w:rPr>
          <w:rFonts w:ascii="Book Antiqua" w:hAnsi="Book Antiqua"/>
          <w:lang w:val="en-US"/>
        </w:rPr>
        <w:t>.</w:t>
      </w:r>
      <w:r w:rsidR="005F136D">
        <w:rPr>
          <w:rFonts w:ascii="Book Antiqua" w:hAnsi="Book Antiqua"/>
          <w:lang w:val="en-US"/>
        </w:rPr>
        <w:t xml:space="preserve"> </w:t>
      </w:r>
    </w:p>
    <w:p w14:paraId="67019596" w14:textId="4EF5FADE" w:rsidR="00033443" w:rsidRPr="00522141" w:rsidRDefault="00033443" w:rsidP="00522141">
      <w:pPr>
        <w:widowControl w:val="0"/>
        <w:autoSpaceDE w:val="0"/>
        <w:autoSpaceDN w:val="0"/>
        <w:adjustRightInd w:val="0"/>
        <w:spacing w:line="360" w:lineRule="auto"/>
        <w:ind w:firstLineChars="200" w:firstLine="480"/>
        <w:jc w:val="both"/>
        <w:rPr>
          <w:rFonts w:ascii="Book Antiqua" w:hAnsi="Book Antiqua"/>
          <w:lang w:val="en-US"/>
        </w:rPr>
      </w:pPr>
      <w:r w:rsidRPr="00522141">
        <w:rPr>
          <w:rFonts w:ascii="Book Antiqua" w:hAnsi="Book Antiqua"/>
          <w:lang w:val="en-US"/>
        </w:rPr>
        <w:t>Many genes implicated in ion channel regu</w:t>
      </w:r>
      <w:r w:rsidR="00232960" w:rsidRPr="00522141">
        <w:rPr>
          <w:rFonts w:ascii="Book Antiqua" w:hAnsi="Book Antiqua"/>
          <w:lang w:val="en-US"/>
        </w:rPr>
        <w:t>lation were up-regulated during radiotherapy</w:t>
      </w:r>
      <w:r w:rsidRPr="00522141">
        <w:rPr>
          <w:rFonts w:ascii="Book Antiqua" w:hAnsi="Book Antiqua"/>
          <w:lang w:val="en-US"/>
        </w:rPr>
        <w:t xml:space="preserve">, such as </w:t>
      </w:r>
      <w:r w:rsidRPr="00522141">
        <w:rPr>
          <w:rFonts w:ascii="Book Antiqua" w:hAnsi="Book Antiqua"/>
          <w:i/>
          <w:lang w:val="en-US"/>
        </w:rPr>
        <w:t>NEDD4L</w:t>
      </w:r>
      <w:r w:rsidRPr="00522141">
        <w:rPr>
          <w:rFonts w:ascii="Book Antiqua" w:hAnsi="Book Antiqua"/>
          <w:lang w:val="en-US"/>
        </w:rPr>
        <w:t xml:space="preserve"> which regulates sodium channels via the </w:t>
      </w:r>
      <w:proofErr w:type="spellStart"/>
      <w:r w:rsidRPr="00522141">
        <w:rPr>
          <w:rFonts w:ascii="Book Antiqua" w:hAnsi="Book Antiqua"/>
          <w:lang w:val="en-US"/>
        </w:rPr>
        <w:t>Wnt</w:t>
      </w:r>
      <w:proofErr w:type="spellEnd"/>
      <w:r w:rsidRPr="00522141">
        <w:rPr>
          <w:rFonts w:ascii="Book Antiqua" w:hAnsi="Book Antiqua"/>
          <w:lang w:val="en-US"/>
        </w:rPr>
        <w:t>/beta-</w:t>
      </w:r>
      <w:r w:rsidRPr="00522141">
        <w:rPr>
          <w:rFonts w:ascii="Book Antiqua" w:hAnsi="Book Antiqua"/>
          <w:lang w:val="en-US"/>
        </w:rPr>
        <w:lastRenderedPageBreak/>
        <w:t>catenin signaling pathway during colon carcinogenesis</w:t>
      </w:r>
      <w:r w:rsidR="00232960" w:rsidRPr="00522141">
        <w:rPr>
          <w:rFonts w:ascii="Book Antiqua" w:hAnsi="Book Antiqua"/>
          <w:vertAlign w:val="superscript"/>
          <w:lang w:val="en-US"/>
        </w:rPr>
        <w:t>[</w:t>
      </w:r>
      <w:r w:rsidR="00C55C97" w:rsidRPr="00522141">
        <w:rPr>
          <w:rFonts w:ascii="Book Antiqua" w:hAnsi="Book Antiqua"/>
          <w:vertAlign w:val="superscript"/>
        </w:rPr>
        <w:t>24]</w:t>
      </w:r>
      <w:r w:rsidRPr="00522141">
        <w:rPr>
          <w:rFonts w:ascii="Book Antiqua" w:hAnsi="Book Antiqua"/>
          <w:lang w:val="en-US"/>
        </w:rPr>
        <w:t xml:space="preserve">, </w:t>
      </w:r>
      <w:r w:rsidRPr="00522141">
        <w:rPr>
          <w:rFonts w:ascii="Book Antiqua" w:hAnsi="Book Antiqua"/>
          <w:i/>
          <w:lang w:val="en-US"/>
        </w:rPr>
        <w:t>SLC6A8</w:t>
      </w:r>
      <w:r w:rsidRPr="00522141">
        <w:rPr>
          <w:rFonts w:ascii="Book Antiqua" w:hAnsi="Book Antiqua"/>
          <w:lang w:val="en-US"/>
        </w:rPr>
        <w:t xml:space="preserve"> which codes for a </w:t>
      </w:r>
      <w:proofErr w:type="spellStart"/>
      <w:r w:rsidRPr="00522141">
        <w:rPr>
          <w:rFonts w:ascii="Book Antiqua" w:hAnsi="Book Antiqua"/>
          <w:lang w:val="en-US"/>
        </w:rPr>
        <w:t>Na</w:t>
      </w:r>
      <w:r w:rsidRPr="00522141">
        <w:rPr>
          <w:rFonts w:ascii="Book Antiqua" w:hAnsi="Book Antiqua"/>
          <w:vertAlign w:val="superscript"/>
          <w:lang w:val="en-US"/>
        </w:rPr>
        <w:t>+</w:t>
      </w:r>
      <w:r w:rsidRPr="00522141">
        <w:rPr>
          <w:rFonts w:ascii="Book Antiqua" w:hAnsi="Book Antiqua"/>
          <w:lang w:val="en-US"/>
        </w:rPr>
        <w:t>Cl</w:t>
      </w:r>
      <w:proofErr w:type="spellEnd"/>
      <w:r w:rsidRPr="00522141">
        <w:rPr>
          <w:rFonts w:ascii="Book Antiqua" w:hAnsi="Book Antiqua"/>
          <w:vertAlign w:val="superscript"/>
          <w:lang w:val="en-US"/>
        </w:rPr>
        <w:t>-</w:t>
      </w:r>
      <w:r w:rsidRPr="00522141">
        <w:rPr>
          <w:rFonts w:ascii="Book Antiqua" w:hAnsi="Book Antiqua"/>
          <w:lang w:val="en-US"/>
        </w:rPr>
        <w:t xml:space="preserve"> dependent </w:t>
      </w:r>
      <w:proofErr w:type="spellStart"/>
      <w:r w:rsidRPr="00522141">
        <w:rPr>
          <w:rFonts w:ascii="Book Antiqua" w:hAnsi="Book Antiqua"/>
          <w:lang w:val="en-US"/>
        </w:rPr>
        <w:t>creatine</w:t>
      </w:r>
      <w:proofErr w:type="spellEnd"/>
      <w:r w:rsidRPr="00522141">
        <w:rPr>
          <w:rFonts w:ascii="Book Antiqua" w:hAnsi="Book Antiqua"/>
          <w:lang w:val="en-US"/>
        </w:rPr>
        <w:t xml:space="preserve"> transporter</w:t>
      </w:r>
      <w:r w:rsidR="00232960" w:rsidRPr="00522141">
        <w:rPr>
          <w:rFonts w:ascii="Book Antiqua" w:hAnsi="Book Antiqua"/>
          <w:vertAlign w:val="superscript"/>
          <w:lang w:val="en-US"/>
        </w:rPr>
        <w:t>[</w:t>
      </w:r>
      <w:r w:rsidR="002B7352" w:rsidRPr="00522141">
        <w:rPr>
          <w:rFonts w:ascii="Book Antiqua" w:hAnsi="Book Antiqua"/>
          <w:vertAlign w:val="superscript"/>
        </w:rPr>
        <w:t>25]</w:t>
      </w:r>
      <w:r w:rsidRPr="00522141">
        <w:rPr>
          <w:rFonts w:ascii="Book Antiqua" w:hAnsi="Book Antiqua"/>
          <w:lang w:val="en-US"/>
        </w:rPr>
        <w:t xml:space="preserve">, </w:t>
      </w:r>
      <w:r w:rsidRPr="00522141">
        <w:rPr>
          <w:rFonts w:ascii="Book Antiqua" w:hAnsi="Book Antiqua"/>
          <w:i/>
          <w:lang w:val="en-US"/>
        </w:rPr>
        <w:t xml:space="preserve">ATP2A3 </w:t>
      </w:r>
      <w:r w:rsidRPr="00522141">
        <w:rPr>
          <w:rFonts w:ascii="Book Antiqua" w:hAnsi="Book Antiqua"/>
          <w:lang w:val="en-US"/>
        </w:rPr>
        <w:t xml:space="preserve">which encodes an intracellular pump participating in Ca2+ sequestration, and </w:t>
      </w:r>
      <w:r w:rsidRPr="00522141">
        <w:rPr>
          <w:rFonts w:ascii="Book Antiqua" w:hAnsi="Book Antiqua"/>
          <w:i/>
          <w:lang w:val="en-US"/>
        </w:rPr>
        <w:t>CLIC5</w:t>
      </w:r>
      <w:r w:rsidRPr="00522141">
        <w:rPr>
          <w:rFonts w:ascii="Book Antiqua" w:hAnsi="Book Antiqua"/>
          <w:lang w:val="en-US"/>
        </w:rPr>
        <w:t>, a member of the chloride intracellular channel gene family, structurally homologous to the glutathione-S-</w:t>
      </w:r>
      <w:proofErr w:type="spellStart"/>
      <w:r w:rsidRPr="00522141">
        <w:rPr>
          <w:rFonts w:ascii="Book Antiqua" w:hAnsi="Book Antiqua"/>
          <w:lang w:val="en-US"/>
        </w:rPr>
        <w:t>transferase</w:t>
      </w:r>
      <w:proofErr w:type="spellEnd"/>
      <w:r w:rsidRPr="00522141">
        <w:rPr>
          <w:rFonts w:ascii="Book Antiqua" w:hAnsi="Book Antiqua"/>
          <w:lang w:val="en-US"/>
        </w:rPr>
        <w:t xml:space="preserve"> superfamily</w:t>
      </w:r>
      <w:r w:rsidR="00232960" w:rsidRPr="00522141">
        <w:rPr>
          <w:rFonts w:ascii="Book Antiqua" w:hAnsi="Book Antiqua"/>
          <w:vertAlign w:val="superscript"/>
          <w:lang w:val="en-US"/>
        </w:rPr>
        <w:t>[</w:t>
      </w:r>
      <w:r w:rsidR="00712366" w:rsidRPr="00522141">
        <w:rPr>
          <w:rFonts w:ascii="Book Antiqua" w:hAnsi="Book Antiqua"/>
          <w:vertAlign w:val="superscript"/>
        </w:rPr>
        <w:t>26]</w:t>
      </w:r>
      <w:r w:rsidRPr="00522141">
        <w:rPr>
          <w:rFonts w:ascii="Book Antiqua" w:hAnsi="Book Antiqua"/>
          <w:lang w:val="en-US"/>
        </w:rPr>
        <w:t>.</w:t>
      </w:r>
    </w:p>
    <w:p w14:paraId="42D49301" w14:textId="4A69777E" w:rsidR="00033443" w:rsidRPr="00522141" w:rsidRDefault="00033443" w:rsidP="00522141">
      <w:pPr>
        <w:widowControl w:val="0"/>
        <w:autoSpaceDE w:val="0"/>
        <w:autoSpaceDN w:val="0"/>
        <w:adjustRightInd w:val="0"/>
        <w:spacing w:line="360" w:lineRule="auto"/>
        <w:ind w:firstLineChars="200" w:firstLine="480"/>
        <w:jc w:val="both"/>
        <w:rPr>
          <w:rFonts w:ascii="Book Antiqua" w:hAnsi="Book Antiqua"/>
          <w:lang w:val="en-US"/>
        </w:rPr>
      </w:pPr>
      <w:r w:rsidRPr="00522141">
        <w:rPr>
          <w:rFonts w:ascii="Book Antiqua" w:hAnsi="Book Antiqua"/>
          <w:lang w:val="en-US"/>
        </w:rPr>
        <w:t xml:space="preserve">Among up-regulated genes, we were surprised to find many that are implicated in the immune response, such as </w:t>
      </w:r>
      <w:r w:rsidRPr="00522141">
        <w:rPr>
          <w:rFonts w:ascii="Book Antiqua" w:hAnsi="Book Antiqua"/>
          <w:i/>
          <w:lang w:val="en-US"/>
        </w:rPr>
        <w:t>ADAMDEC1</w:t>
      </w:r>
      <w:r w:rsidRPr="00522141">
        <w:rPr>
          <w:rFonts w:ascii="Book Antiqua" w:hAnsi="Book Antiqua"/>
          <w:lang w:val="en-US"/>
        </w:rPr>
        <w:t xml:space="preserve"> (</w:t>
      </w:r>
      <w:proofErr w:type="spellStart"/>
      <w:r w:rsidRPr="00522141">
        <w:rPr>
          <w:rFonts w:ascii="Book Antiqua" w:hAnsi="Book Antiqua"/>
          <w:lang w:val="en-US"/>
        </w:rPr>
        <w:t>decysin</w:t>
      </w:r>
      <w:proofErr w:type="spellEnd"/>
      <w:r w:rsidRPr="00522141">
        <w:rPr>
          <w:rFonts w:ascii="Book Antiqua" w:hAnsi="Book Antiqua"/>
          <w:lang w:val="en-US"/>
        </w:rPr>
        <w:t>) which plays a key role in the interaction between dendritic cells and germinal center T-helper cells</w:t>
      </w:r>
      <w:r w:rsidR="00232960" w:rsidRPr="00522141">
        <w:rPr>
          <w:rFonts w:ascii="Book Antiqua" w:hAnsi="Book Antiqua"/>
          <w:vertAlign w:val="superscript"/>
          <w:lang w:val="en-US"/>
        </w:rPr>
        <w:t>[</w:t>
      </w:r>
      <w:r w:rsidR="000D56D0" w:rsidRPr="00522141">
        <w:rPr>
          <w:rFonts w:ascii="Book Antiqua" w:hAnsi="Book Antiqua"/>
          <w:vertAlign w:val="superscript"/>
        </w:rPr>
        <w:t>27]</w:t>
      </w:r>
      <w:r w:rsidRPr="00522141">
        <w:rPr>
          <w:rFonts w:ascii="Book Antiqua" w:hAnsi="Book Antiqua"/>
          <w:lang w:val="en-US"/>
        </w:rPr>
        <w:t xml:space="preserve">, </w:t>
      </w:r>
      <w:r w:rsidRPr="00522141">
        <w:rPr>
          <w:rFonts w:ascii="Book Antiqua" w:hAnsi="Book Antiqua"/>
          <w:i/>
          <w:lang w:val="en-US"/>
        </w:rPr>
        <w:t>ITM2C</w:t>
      </w:r>
      <w:r w:rsidRPr="00522141">
        <w:rPr>
          <w:rFonts w:ascii="Book Antiqua" w:hAnsi="Book Antiqua"/>
          <w:lang w:val="en-US"/>
        </w:rPr>
        <w:t xml:space="preserve"> which is involved in TNF-induced cell death</w:t>
      </w:r>
      <w:r w:rsidR="00232960" w:rsidRPr="00522141">
        <w:rPr>
          <w:rFonts w:ascii="Book Antiqua" w:hAnsi="Book Antiqua"/>
          <w:vertAlign w:val="superscript"/>
          <w:lang w:val="en-US"/>
        </w:rPr>
        <w:t>[</w:t>
      </w:r>
      <w:r w:rsidR="00E667B9" w:rsidRPr="00522141">
        <w:rPr>
          <w:rFonts w:ascii="Book Antiqua" w:hAnsi="Book Antiqua"/>
          <w:vertAlign w:val="superscript"/>
        </w:rPr>
        <w:t>28]</w:t>
      </w:r>
      <w:r w:rsidRPr="00522141">
        <w:rPr>
          <w:rFonts w:ascii="Book Antiqua" w:hAnsi="Book Antiqua"/>
          <w:lang w:val="en-US"/>
        </w:rPr>
        <w:t xml:space="preserve">, </w:t>
      </w:r>
      <w:r w:rsidRPr="00522141">
        <w:rPr>
          <w:rFonts w:ascii="Book Antiqua" w:hAnsi="Book Antiqua"/>
          <w:i/>
          <w:lang w:val="en-US"/>
        </w:rPr>
        <w:t>TNFRSF11A</w:t>
      </w:r>
      <w:r w:rsidRPr="00522141">
        <w:rPr>
          <w:rFonts w:ascii="Book Antiqua" w:hAnsi="Book Antiqua"/>
          <w:lang w:val="en-US"/>
        </w:rPr>
        <w:t xml:space="preserve"> which codes for a protein of the TNF receptor superfamily, </w:t>
      </w:r>
      <w:r w:rsidRPr="00522141">
        <w:rPr>
          <w:rFonts w:ascii="Book Antiqua" w:hAnsi="Book Antiqua"/>
          <w:i/>
          <w:lang w:val="en-US"/>
        </w:rPr>
        <w:t>CCL28</w:t>
      </w:r>
      <w:r w:rsidRPr="00522141">
        <w:rPr>
          <w:rFonts w:ascii="Book Antiqua" w:hAnsi="Book Antiqua"/>
          <w:lang w:val="en-US"/>
        </w:rPr>
        <w:t>, a member of the small cytokine CC gene subfamily</w:t>
      </w:r>
      <w:r w:rsidR="00232960" w:rsidRPr="00522141">
        <w:rPr>
          <w:rFonts w:ascii="Book Antiqua" w:hAnsi="Book Antiqua"/>
          <w:vertAlign w:val="superscript"/>
          <w:lang w:val="en-US"/>
        </w:rPr>
        <w:t>[</w:t>
      </w:r>
      <w:r w:rsidR="00903B83" w:rsidRPr="00522141">
        <w:rPr>
          <w:rFonts w:ascii="Book Antiqua" w:hAnsi="Book Antiqua"/>
          <w:vertAlign w:val="superscript"/>
        </w:rPr>
        <w:t>29]</w:t>
      </w:r>
      <w:r w:rsidRPr="00522141">
        <w:rPr>
          <w:rFonts w:ascii="Book Antiqua" w:hAnsi="Book Antiqua"/>
          <w:lang w:val="en-US"/>
        </w:rPr>
        <w:t xml:space="preserve">, </w:t>
      </w:r>
      <w:r w:rsidRPr="00522141">
        <w:rPr>
          <w:rFonts w:ascii="Book Antiqua" w:hAnsi="Book Antiqua"/>
          <w:i/>
          <w:lang w:val="en-US"/>
        </w:rPr>
        <w:t>RAB27</w:t>
      </w:r>
      <w:r w:rsidRPr="00522141">
        <w:rPr>
          <w:rFonts w:ascii="Book Antiqua" w:hAnsi="Book Antiqua"/>
          <w:lang w:val="en-US"/>
        </w:rPr>
        <w:t xml:space="preserve"> which regulates exocytosis of neutrophil granules</w:t>
      </w:r>
      <w:r w:rsidR="00232960" w:rsidRPr="00522141">
        <w:rPr>
          <w:rFonts w:ascii="Book Antiqua" w:hAnsi="Book Antiqua"/>
          <w:vertAlign w:val="superscript"/>
          <w:lang w:val="en-US"/>
        </w:rPr>
        <w:t>[</w:t>
      </w:r>
      <w:r w:rsidR="00A429FD" w:rsidRPr="00522141">
        <w:rPr>
          <w:rFonts w:ascii="Book Antiqua" w:hAnsi="Book Antiqua"/>
          <w:vertAlign w:val="superscript"/>
        </w:rPr>
        <w:t>30]</w:t>
      </w:r>
      <w:r w:rsidRPr="00522141">
        <w:rPr>
          <w:rFonts w:ascii="Book Antiqua" w:hAnsi="Book Antiqua"/>
          <w:lang w:val="en-US"/>
        </w:rPr>
        <w:t xml:space="preserve">, and </w:t>
      </w:r>
      <w:r w:rsidRPr="00522141">
        <w:rPr>
          <w:rFonts w:ascii="Book Antiqua" w:hAnsi="Book Antiqua"/>
          <w:i/>
          <w:lang w:val="en-US"/>
        </w:rPr>
        <w:t>PDCD4</w:t>
      </w:r>
      <w:r w:rsidRPr="00522141">
        <w:rPr>
          <w:rFonts w:ascii="Book Antiqua" w:hAnsi="Book Antiqua"/>
          <w:lang w:val="en-US"/>
        </w:rPr>
        <w:t xml:space="preserve"> (programmed cell death 4) which is regulated by several interleukins (IL-2, IL-15, and IL-12) in natural killer and T cells</w:t>
      </w:r>
      <w:r w:rsidR="00232960" w:rsidRPr="00522141">
        <w:rPr>
          <w:rFonts w:ascii="Book Antiqua" w:hAnsi="Book Antiqua"/>
          <w:vertAlign w:val="superscript"/>
          <w:lang w:val="en-US"/>
        </w:rPr>
        <w:t>[</w:t>
      </w:r>
      <w:r w:rsidR="00343564" w:rsidRPr="00522141">
        <w:rPr>
          <w:rFonts w:ascii="Book Antiqua" w:hAnsi="Book Antiqua"/>
          <w:vertAlign w:val="superscript"/>
        </w:rPr>
        <w:t>31]</w:t>
      </w:r>
      <w:r w:rsidR="00343564" w:rsidRPr="00522141" w:rsidDel="00343564">
        <w:rPr>
          <w:rFonts w:ascii="Book Antiqua" w:hAnsi="Book Antiqua"/>
          <w:lang w:val="en-US"/>
        </w:rPr>
        <w:t xml:space="preserve"> </w:t>
      </w:r>
      <w:r w:rsidRPr="00522141">
        <w:rPr>
          <w:rFonts w:ascii="Book Antiqua" w:hAnsi="Book Antiqua"/>
          <w:lang w:val="en-US"/>
        </w:rPr>
        <w:t xml:space="preserve">. This was the only gene of our list that has been reported to be a predictor of response to preoperative </w:t>
      </w:r>
      <w:proofErr w:type="spellStart"/>
      <w:r w:rsidRPr="00522141">
        <w:rPr>
          <w:rFonts w:ascii="Book Antiqua" w:hAnsi="Book Antiqua"/>
          <w:lang w:val="en-US"/>
        </w:rPr>
        <w:t>radiochemotherapy</w:t>
      </w:r>
      <w:proofErr w:type="spellEnd"/>
      <w:r w:rsidRPr="00522141">
        <w:rPr>
          <w:rFonts w:ascii="Book Antiqua" w:hAnsi="Book Antiqua"/>
          <w:lang w:val="en-US"/>
        </w:rPr>
        <w:t xml:space="preserve"> in pre-treatment biopsies of patients with rectal </w:t>
      </w:r>
      <w:proofErr w:type="gramStart"/>
      <w:r w:rsidRPr="00522141">
        <w:rPr>
          <w:rFonts w:ascii="Book Antiqua" w:hAnsi="Book Antiqua"/>
          <w:lang w:val="en-US"/>
        </w:rPr>
        <w:t>cancer</w:t>
      </w:r>
      <w:r w:rsidR="00232960" w:rsidRPr="00522141">
        <w:rPr>
          <w:rFonts w:ascii="Book Antiqua" w:hAnsi="Book Antiqua"/>
          <w:vertAlign w:val="superscript"/>
          <w:lang w:val="en-US"/>
        </w:rPr>
        <w:t>[</w:t>
      </w:r>
      <w:proofErr w:type="gramEnd"/>
      <w:r w:rsidR="00CD39D3" w:rsidRPr="00522141">
        <w:rPr>
          <w:rFonts w:ascii="Book Antiqua" w:hAnsi="Book Antiqua"/>
          <w:vertAlign w:val="superscript"/>
        </w:rPr>
        <w:t>32]</w:t>
      </w:r>
      <w:r w:rsidRPr="00522141">
        <w:rPr>
          <w:rFonts w:ascii="Book Antiqua" w:hAnsi="Book Antiqua"/>
          <w:lang w:val="en-US"/>
        </w:rPr>
        <w:t>. It codes for a tumor suppressor protein that inhibits translation initiation factor eIF4A which lies downstream of the AKT/</w:t>
      </w:r>
      <w:proofErr w:type="spellStart"/>
      <w:r w:rsidRPr="00522141">
        <w:rPr>
          <w:rFonts w:ascii="Book Antiqua" w:hAnsi="Book Antiqua"/>
          <w:lang w:val="en-US"/>
        </w:rPr>
        <w:t>mTOR</w:t>
      </w:r>
      <w:proofErr w:type="spellEnd"/>
      <w:r w:rsidRPr="00522141">
        <w:rPr>
          <w:rFonts w:ascii="Book Antiqua" w:hAnsi="Book Antiqua"/>
          <w:lang w:val="en-US"/>
        </w:rPr>
        <w:t xml:space="preserve"> pathway and plays a role in response to DNA </w:t>
      </w:r>
      <w:proofErr w:type="gramStart"/>
      <w:r w:rsidRPr="00522141">
        <w:rPr>
          <w:rFonts w:ascii="Book Antiqua" w:hAnsi="Book Antiqua"/>
          <w:lang w:val="en-US"/>
        </w:rPr>
        <w:t>damage</w:t>
      </w:r>
      <w:r w:rsidR="00232960" w:rsidRPr="00522141">
        <w:rPr>
          <w:rFonts w:ascii="Book Antiqua" w:hAnsi="Book Antiqua"/>
          <w:vertAlign w:val="superscript"/>
          <w:lang w:val="en-US"/>
        </w:rPr>
        <w:t>[</w:t>
      </w:r>
      <w:proofErr w:type="gramEnd"/>
      <w:r w:rsidR="00873C25" w:rsidRPr="00522141">
        <w:rPr>
          <w:rFonts w:ascii="Book Antiqua" w:hAnsi="Book Antiqua"/>
          <w:vertAlign w:val="superscript"/>
        </w:rPr>
        <w:t>33-35]</w:t>
      </w:r>
      <w:r w:rsidRPr="00522141">
        <w:rPr>
          <w:rFonts w:ascii="Book Antiqua" w:hAnsi="Book Antiqua"/>
          <w:lang w:val="en-US"/>
        </w:rPr>
        <w:t xml:space="preserve">. </w:t>
      </w:r>
      <w:r w:rsidRPr="00522141">
        <w:rPr>
          <w:rFonts w:ascii="Book Antiqua" w:hAnsi="Book Antiqua"/>
          <w:i/>
          <w:lang w:val="en-US"/>
        </w:rPr>
        <w:t>PDCD4</w:t>
      </w:r>
      <w:r w:rsidRPr="00522141">
        <w:rPr>
          <w:rFonts w:ascii="Book Antiqua" w:hAnsi="Book Antiqua"/>
          <w:lang w:val="en-US"/>
        </w:rPr>
        <w:t xml:space="preserve"> mRNA levels during RT may thus be an interesting surrogate marker in studies of </w:t>
      </w:r>
      <w:proofErr w:type="spellStart"/>
      <w:r w:rsidRPr="00522141">
        <w:rPr>
          <w:rFonts w:ascii="Book Antiqua" w:hAnsi="Book Antiqua"/>
          <w:lang w:val="en-US"/>
        </w:rPr>
        <w:t>mTOR</w:t>
      </w:r>
      <w:proofErr w:type="spellEnd"/>
      <w:r w:rsidRPr="00522141">
        <w:rPr>
          <w:rFonts w:ascii="Book Antiqua" w:hAnsi="Book Antiqua"/>
          <w:lang w:val="en-US"/>
        </w:rPr>
        <w:t xml:space="preserve"> inhibitors plus RT for rectal cancer. </w:t>
      </w:r>
    </w:p>
    <w:p w14:paraId="70185C56" w14:textId="3B1AA25D" w:rsidR="00033443" w:rsidRPr="00522141" w:rsidRDefault="00033443" w:rsidP="00522141">
      <w:pPr>
        <w:widowControl w:val="0"/>
        <w:autoSpaceDE w:val="0"/>
        <w:autoSpaceDN w:val="0"/>
        <w:adjustRightInd w:val="0"/>
        <w:spacing w:line="360" w:lineRule="auto"/>
        <w:ind w:firstLineChars="200" w:firstLine="480"/>
        <w:jc w:val="both"/>
        <w:rPr>
          <w:rFonts w:ascii="Book Antiqua" w:hAnsi="Book Antiqua"/>
          <w:lang w:val="en-US"/>
        </w:rPr>
      </w:pPr>
      <w:r w:rsidRPr="00522141">
        <w:rPr>
          <w:rFonts w:ascii="Book Antiqua" w:hAnsi="Book Antiqua"/>
          <w:lang w:val="en-US"/>
        </w:rPr>
        <w:t>Three of the up-regulated genes we detected (</w:t>
      </w:r>
      <w:r w:rsidRPr="00522141">
        <w:rPr>
          <w:rFonts w:ascii="Book Antiqua" w:hAnsi="Book Antiqua"/>
          <w:i/>
          <w:lang w:val="en-US"/>
        </w:rPr>
        <w:t>GALNT12, CMAH</w:t>
      </w:r>
      <w:r w:rsidRPr="00522141">
        <w:rPr>
          <w:rFonts w:ascii="Book Antiqua" w:hAnsi="Book Antiqua"/>
          <w:lang w:val="en-US"/>
        </w:rPr>
        <w:t xml:space="preserve"> and </w:t>
      </w:r>
      <w:r w:rsidRPr="00522141">
        <w:rPr>
          <w:rFonts w:ascii="Book Antiqua" w:hAnsi="Book Antiqua"/>
          <w:i/>
          <w:lang w:val="en-US"/>
        </w:rPr>
        <w:t>SPON1</w:t>
      </w:r>
      <w:r w:rsidRPr="00522141">
        <w:rPr>
          <w:rFonts w:ascii="Book Antiqua" w:hAnsi="Book Antiqua"/>
          <w:lang w:val="en-US"/>
        </w:rPr>
        <w:t xml:space="preserve">) are involved in metabolic processes and interactions with </w:t>
      </w:r>
      <w:proofErr w:type="spellStart"/>
      <w:r w:rsidRPr="00522141">
        <w:rPr>
          <w:rFonts w:ascii="Book Antiqua" w:hAnsi="Book Antiqua"/>
          <w:lang w:val="en-US"/>
        </w:rPr>
        <w:t>glycans</w:t>
      </w:r>
      <w:proofErr w:type="spellEnd"/>
      <w:r w:rsidRPr="00522141">
        <w:rPr>
          <w:rFonts w:ascii="Book Antiqua" w:hAnsi="Book Antiqua"/>
          <w:lang w:val="en-US"/>
        </w:rPr>
        <w:t>, and would seem to occupy a key role in triggering an immune response</w:t>
      </w:r>
      <w:r w:rsidR="00232960" w:rsidRPr="00522141">
        <w:rPr>
          <w:rFonts w:ascii="Book Antiqua" w:hAnsi="Book Antiqua"/>
          <w:vertAlign w:val="superscript"/>
          <w:lang w:val="en-US"/>
        </w:rPr>
        <w:t>[</w:t>
      </w:r>
      <w:r w:rsidR="007B7939" w:rsidRPr="00522141">
        <w:rPr>
          <w:rFonts w:ascii="Book Antiqua" w:hAnsi="Book Antiqua"/>
          <w:vertAlign w:val="superscript"/>
        </w:rPr>
        <w:t>36]</w:t>
      </w:r>
      <w:r w:rsidRPr="00522141">
        <w:rPr>
          <w:rFonts w:ascii="Book Antiqua" w:hAnsi="Book Antiqua"/>
          <w:lang w:val="en-US"/>
        </w:rPr>
        <w:fldChar w:fldCharType="begin"/>
      </w:r>
      <w:r w:rsidRPr="00522141">
        <w:rPr>
          <w:rFonts w:ascii="Book Antiqua" w:hAnsi="Book Antiqua"/>
          <w:lang w:val="en-US"/>
        </w:rPr>
        <w:instrText xml:space="preserve"> </w:instrText>
      </w:r>
      <w:r w:rsidR="005C7A20" w:rsidRPr="00522141">
        <w:rPr>
          <w:rFonts w:ascii="Book Antiqua" w:hAnsi="Book Antiqua"/>
          <w:lang w:val="en-US"/>
        </w:rPr>
        <w:instrText>ADDIN</w:instrText>
      </w:r>
      <w:r w:rsidRPr="00522141">
        <w:rPr>
          <w:rFonts w:ascii="Book Antiqua" w:hAnsi="Book Antiqua"/>
          <w:lang w:val="en-US"/>
        </w:rPr>
        <w:instrText xml:space="preserve"> EN.CITE &lt;EndNote&gt;&lt;Cite&gt;&lt;Author&gt;Rubartelli&lt;/Author&gt;&lt;Year&gt;2007&lt;/Year&gt;&lt;RecNum&gt;2871&lt;/RecNum&gt;&lt;Suffix&gt;. A Futhermore`, SPON1 protein belongs the thrombospndin Type 1 Repeat superfamilly (TSR) that are able to bind TGFbêta [Schultz-Cherry`, 1994 `#2872&lt;/Suffix&gt;&lt;record&gt;&lt;rec-number&gt;2871&lt;/rec-number&gt;&lt;foreign-keys&gt;&lt;key app="EN" db-id="20dtxx2zf2atzmes9pfpxrwawsvw2tzt9sva"&gt;2871&lt;/key&gt;&lt;/foreign-keys&gt;&lt;ref-type name="Journal Article"&gt;17&lt;/ref-type&gt;&lt;contributors&gt;&lt;authors&gt;&lt;author&gt;Rubartelli, A.&lt;/author&gt;&lt;author&gt;Lotze, M. T.&lt;/author&gt;&lt;/authors&gt;&lt;/contributors&gt;&lt;auth-address&gt;Cell Biology Unit, National Cancer Research Institute, Largo Rosanna Benzi 10, 16132 Genova, Italy. anna.rubartelli@istge.it&lt;/auth-address&gt;&lt;titles&gt;&lt;title&gt;Inside, outside, upside down: damage-associated molecular-pattern molecules (DAMPs) and redox&lt;/title&gt;&lt;secondary-title&gt;Trends Immunol&lt;/secondary-title&gt;&lt;/titles&gt;&lt;periodical&gt;&lt;full-title&gt;Trends Immunol&lt;/full-title&gt;&lt;/periodical&gt;&lt;pages&gt;429-36&lt;/pages&gt;&lt;volume&gt;28&lt;/volume&gt;&lt;number&gt;10&lt;/number&gt;&lt;edition&gt;2007/09/12&lt;/edition&gt;&lt;keywords&gt;&lt;keyword&gt;Cytokines/immunology/*metabolism&lt;/keyword&gt;&lt;keyword&gt;Humans&lt;/keyword&gt;&lt;keyword&gt;Immunity, Innate&lt;/keyword&gt;&lt;keyword&gt;Inflammation/*immunology/metabolism&lt;/keyword&gt;&lt;keyword&gt;Inflammation Mediators/immunology/*metabolism&lt;/keyword&gt;&lt;keyword&gt;Neoplasms/immunology/*metabolism&lt;/keyword&gt;&lt;keyword&gt;Oxidation-Reduction&lt;/keyword&gt;&lt;keyword&gt;Proteins/*metabolism&lt;/keyword&gt;&lt;/keywords&gt;&lt;dates&gt;&lt;year&gt;2007&lt;/year&gt;&lt;pub-dates&gt;&lt;date&gt;Oct&lt;/date&gt;&lt;/pub-dates&gt;&lt;/dates&gt;&lt;isbn&gt;1471-4906 (Print)&amp;#xD;1471-4906 (Linking)&lt;/isbn&gt;&lt;accession-num&gt;17845865&lt;/accession-num&gt;&lt;urls&gt;&lt;related-urls&gt;&lt;url&gt;http://www.ncbi.nlm.nih.gov/entrez/query.fcgi?cmd=Retrieve&amp;amp;db=PubMed&amp;amp;dopt=Citation&amp;amp;list_uids=17845865&lt;/url&gt;&lt;/related-urls&gt;&lt;/urls&gt;&lt;electronic-resource-num&gt;S1471-4906(07)00207-4 [pii]&amp;#xD;10.1016/j.it.2007.08.004&lt;/electronic-resource-num&gt;&lt;language&gt;eng&lt;/language&gt;&lt;/record&gt;&lt;/Cite&gt;&lt;/EndNote&gt;</w:instrText>
      </w:r>
      <w:r w:rsidRPr="00522141">
        <w:rPr>
          <w:rFonts w:ascii="Book Antiqua" w:hAnsi="Book Antiqua"/>
          <w:lang w:val="en-US"/>
        </w:rPr>
        <w:fldChar w:fldCharType="separate"/>
      </w:r>
      <w:r w:rsidRPr="00522141">
        <w:rPr>
          <w:rFonts w:ascii="Book Antiqua" w:hAnsi="Book Antiqua"/>
          <w:noProof/>
          <w:lang w:val="en-US"/>
        </w:rPr>
        <w:t xml:space="preserve">. SPON1 protein belongs the thrombospondin Type 1 Repeat superfamily of proteins that bind </w:t>
      </w:r>
      <w:r w:rsidR="00BE4D5A" w:rsidRPr="00522141">
        <w:rPr>
          <w:rFonts w:ascii="Book Antiqua" w:hAnsi="Book Antiqua" w:cs="Arial"/>
          <w:color w:val="222222"/>
          <w:lang w:eastAsia="zh-CN"/>
        </w:rPr>
        <w:t>t</w:t>
      </w:r>
      <w:r w:rsidR="00BE4D5A" w:rsidRPr="00522141">
        <w:rPr>
          <w:rFonts w:ascii="Book Antiqua" w:hAnsi="Book Antiqua" w:cs="Arial"/>
          <w:color w:val="222222"/>
        </w:rPr>
        <w:t>ransforming growth factor</w:t>
      </w:r>
      <w:r w:rsidR="00BE4D5A" w:rsidRPr="00522141">
        <w:rPr>
          <w:rFonts w:ascii="Book Antiqua" w:hAnsi="Book Antiqua" w:cs="Arial"/>
          <w:color w:val="222222"/>
          <w:lang w:eastAsia="zh-CN"/>
        </w:rPr>
        <w:t>-</w:t>
      </w:r>
      <w:proofErr w:type="gramStart"/>
      <w:r w:rsidR="00BE4D5A" w:rsidRPr="00522141">
        <w:rPr>
          <w:rFonts w:ascii="Book Antiqua" w:hAnsi="Book Antiqua" w:cs="Arial"/>
          <w:color w:val="222222"/>
          <w:lang w:eastAsia="zh-CN"/>
        </w:rPr>
        <w:t>β</w:t>
      </w:r>
      <w:r w:rsidR="00232960" w:rsidRPr="00522141">
        <w:rPr>
          <w:rFonts w:ascii="Book Antiqua" w:hAnsi="Book Antiqua"/>
          <w:noProof/>
          <w:vertAlign w:val="superscript"/>
          <w:lang w:val="en-US"/>
        </w:rPr>
        <w:t>[</w:t>
      </w:r>
      <w:proofErr w:type="gramEnd"/>
      <w:r w:rsidR="00FA7732" w:rsidRPr="00522141">
        <w:rPr>
          <w:rFonts w:ascii="Book Antiqua" w:hAnsi="Book Antiqua"/>
          <w:vertAlign w:val="superscript"/>
        </w:rPr>
        <w:t>37]</w:t>
      </w:r>
      <w:r w:rsidRPr="00522141">
        <w:rPr>
          <w:rFonts w:ascii="Book Antiqua" w:hAnsi="Book Antiqua"/>
          <w:lang w:val="en-US"/>
        </w:rPr>
        <w:fldChar w:fldCharType="end"/>
      </w:r>
      <w:r w:rsidRPr="00522141">
        <w:rPr>
          <w:rFonts w:ascii="Book Antiqua" w:hAnsi="Book Antiqua"/>
          <w:lang w:val="en-US"/>
        </w:rPr>
        <w:t>.</w:t>
      </w:r>
      <w:r w:rsidR="00401558" w:rsidRPr="00522141">
        <w:rPr>
          <w:rFonts w:ascii="Book Antiqua" w:hAnsi="Book Antiqua"/>
          <w:lang w:val="en-US"/>
        </w:rPr>
        <w:t xml:space="preserve"> </w:t>
      </w:r>
      <w:r w:rsidRPr="00522141">
        <w:rPr>
          <w:rFonts w:ascii="Book Antiqua" w:hAnsi="Book Antiqua"/>
          <w:lang w:val="en-US"/>
        </w:rPr>
        <w:t>By analogy with</w:t>
      </w:r>
      <w:r w:rsidRPr="00522141">
        <w:rPr>
          <w:rFonts w:ascii="Book Antiqua" w:hAnsi="Book Antiqua"/>
          <w:i/>
          <w:lang w:val="en-US"/>
        </w:rPr>
        <w:t xml:space="preserve"> SPON2</w:t>
      </w:r>
      <w:r w:rsidRPr="00522141">
        <w:rPr>
          <w:rFonts w:ascii="Book Antiqua" w:hAnsi="Book Antiqua"/>
          <w:lang w:val="en-US"/>
        </w:rPr>
        <w:t xml:space="preserve">, it might be involved in mechanisms of activation of innate and adaptive immune </w:t>
      </w:r>
      <w:proofErr w:type="gramStart"/>
      <w:r w:rsidRPr="00522141">
        <w:rPr>
          <w:rFonts w:ascii="Book Antiqua" w:hAnsi="Book Antiqua"/>
          <w:lang w:val="en-US"/>
        </w:rPr>
        <w:t>responses</w:t>
      </w:r>
      <w:r w:rsidR="00232960" w:rsidRPr="00522141">
        <w:rPr>
          <w:rFonts w:ascii="Book Antiqua" w:hAnsi="Book Antiqua"/>
          <w:vertAlign w:val="superscript"/>
          <w:lang w:val="en-US"/>
        </w:rPr>
        <w:t>[</w:t>
      </w:r>
      <w:proofErr w:type="gramEnd"/>
      <w:r w:rsidR="00D237C0" w:rsidRPr="00522141">
        <w:rPr>
          <w:rFonts w:ascii="Book Antiqua" w:hAnsi="Book Antiqua"/>
          <w:vertAlign w:val="superscript"/>
        </w:rPr>
        <w:t>38]</w:t>
      </w:r>
      <w:r w:rsidRPr="00522141">
        <w:rPr>
          <w:rFonts w:ascii="Book Antiqua" w:hAnsi="Book Antiqua"/>
          <w:lang w:val="en-US"/>
        </w:rPr>
        <w:t xml:space="preserve">. </w:t>
      </w:r>
    </w:p>
    <w:p w14:paraId="719B3A50" w14:textId="0531D954" w:rsidR="00033443" w:rsidRPr="00522141" w:rsidRDefault="00033443" w:rsidP="00522141">
      <w:pPr>
        <w:widowControl w:val="0"/>
        <w:autoSpaceDE w:val="0"/>
        <w:autoSpaceDN w:val="0"/>
        <w:adjustRightInd w:val="0"/>
        <w:spacing w:line="360" w:lineRule="auto"/>
        <w:ind w:firstLineChars="200" w:firstLine="480"/>
        <w:jc w:val="both"/>
        <w:rPr>
          <w:rFonts w:ascii="Book Antiqua" w:hAnsi="Book Antiqua"/>
          <w:lang w:val="en-US"/>
        </w:rPr>
      </w:pPr>
      <w:r w:rsidRPr="00522141">
        <w:rPr>
          <w:rFonts w:ascii="Book Antiqua" w:hAnsi="Book Antiqua"/>
          <w:lang w:val="en-US"/>
        </w:rPr>
        <w:t xml:space="preserve">Apart from </w:t>
      </w:r>
      <w:r w:rsidRPr="00522141">
        <w:rPr>
          <w:rFonts w:ascii="Book Antiqua" w:hAnsi="Book Antiqua"/>
          <w:i/>
          <w:lang w:val="en-US"/>
        </w:rPr>
        <w:t>PDCD4</w:t>
      </w:r>
      <w:r w:rsidRPr="00522141">
        <w:rPr>
          <w:rFonts w:ascii="Book Antiqua" w:hAnsi="Book Antiqua"/>
          <w:lang w:val="en-US"/>
        </w:rPr>
        <w:t xml:space="preserve"> and </w:t>
      </w:r>
      <w:r w:rsidRPr="00522141">
        <w:rPr>
          <w:rFonts w:ascii="Book Antiqua" w:hAnsi="Book Antiqua"/>
          <w:i/>
          <w:lang w:val="en-US"/>
        </w:rPr>
        <w:t>SPON1</w:t>
      </w:r>
      <w:r w:rsidRPr="00522141">
        <w:rPr>
          <w:rFonts w:ascii="Book Antiqua" w:hAnsi="Book Antiqua"/>
          <w:lang w:val="en-US"/>
        </w:rPr>
        <w:t xml:space="preserve">, we identified at least two other genes that might constitute novel therapeutic targets in preoperative RT for rectal cancer. </w:t>
      </w:r>
      <w:r w:rsidRPr="00522141">
        <w:rPr>
          <w:rFonts w:ascii="Book Antiqua" w:hAnsi="Book Antiqua"/>
          <w:i/>
          <w:lang w:val="en-US"/>
        </w:rPr>
        <w:t>TXNIP</w:t>
      </w:r>
      <w:r w:rsidRPr="00522141">
        <w:rPr>
          <w:rFonts w:ascii="Book Antiqua" w:hAnsi="Book Antiqua"/>
          <w:lang w:val="en-US"/>
        </w:rPr>
        <w:t xml:space="preserve"> (the gene coding for </w:t>
      </w:r>
      <w:proofErr w:type="spellStart"/>
      <w:r w:rsidRPr="00522141">
        <w:rPr>
          <w:rFonts w:ascii="Book Antiqua" w:hAnsi="Book Antiqua"/>
          <w:lang w:val="en-US"/>
        </w:rPr>
        <w:t>thioredoxin</w:t>
      </w:r>
      <w:proofErr w:type="spellEnd"/>
      <w:r w:rsidRPr="00522141">
        <w:rPr>
          <w:rFonts w:ascii="Book Antiqua" w:hAnsi="Book Antiqua"/>
          <w:lang w:val="en-US"/>
        </w:rPr>
        <w:t xml:space="preserve"> interacting protein) is a key regulator of redox status. </w:t>
      </w:r>
      <w:proofErr w:type="spellStart"/>
      <w:r w:rsidRPr="00522141">
        <w:rPr>
          <w:rFonts w:ascii="Book Antiqua" w:hAnsi="Book Antiqua"/>
          <w:lang w:val="en-US"/>
        </w:rPr>
        <w:t>Thioredoxin</w:t>
      </w:r>
      <w:proofErr w:type="spellEnd"/>
      <w:r w:rsidRPr="00522141">
        <w:rPr>
          <w:rFonts w:ascii="Book Antiqua" w:hAnsi="Book Antiqua"/>
          <w:lang w:val="en-US"/>
        </w:rPr>
        <w:t xml:space="preserve"> is released from cells in response to oxidative stress and its plasma or </w:t>
      </w:r>
      <w:r w:rsidRPr="00522141">
        <w:rPr>
          <w:rFonts w:ascii="Book Antiqua" w:hAnsi="Book Antiqua"/>
          <w:lang w:val="en-US"/>
        </w:rPr>
        <w:lastRenderedPageBreak/>
        <w:t xml:space="preserve">serum level is a good marker of cancer-related oxidative stress. Because </w:t>
      </w:r>
      <w:proofErr w:type="spellStart"/>
      <w:r w:rsidRPr="00522141">
        <w:rPr>
          <w:rFonts w:ascii="Book Antiqua" w:hAnsi="Book Antiqua"/>
          <w:lang w:val="en-US"/>
        </w:rPr>
        <w:t>thioredoxin</w:t>
      </w:r>
      <w:proofErr w:type="spellEnd"/>
      <w:r w:rsidRPr="00522141">
        <w:rPr>
          <w:rFonts w:ascii="Book Antiqua" w:hAnsi="Book Antiqua"/>
          <w:lang w:val="en-US"/>
        </w:rPr>
        <w:t xml:space="preserve"> mediates redox-induced cell death in colon cancer cells, it is an attractive target for anti-tumor </w:t>
      </w:r>
      <w:proofErr w:type="gramStart"/>
      <w:r w:rsidRPr="00522141">
        <w:rPr>
          <w:rFonts w:ascii="Book Antiqua" w:hAnsi="Book Antiqua"/>
          <w:lang w:val="en-US"/>
        </w:rPr>
        <w:t>therapy</w:t>
      </w:r>
      <w:r w:rsidR="00232960" w:rsidRPr="00522141">
        <w:rPr>
          <w:rFonts w:ascii="Book Antiqua" w:hAnsi="Book Antiqua"/>
          <w:vertAlign w:val="superscript"/>
          <w:lang w:val="en-US"/>
        </w:rPr>
        <w:t>[</w:t>
      </w:r>
      <w:proofErr w:type="gramEnd"/>
      <w:r w:rsidR="000035D4" w:rsidRPr="00522141">
        <w:rPr>
          <w:rFonts w:ascii="Book Antiqua" w:hAnsi="Book Antiqua"/>
          <w:vertAlign w:val="superscript"/>
        </w:rPr>
        <w:t>39]</w:t>
      </w:r>
      <w:r w:rsidRPr="00522141">
        <w:rPr>
          <w:rFonts w:ascii="Book Antiqua" w:hAnsi="Book Antiqua"/>
          <w:lang w:val="en-US"/>
        </w:rPr>
        <w:t xml:space="preserve">. </w:t>
      </w:r>
      <w:proofErr w:type="spellStart"/>
      <w:r w:rsidRPr="00522141">
        <w:rPr>
          <w:rFonts w:ascii="Book Antiqua" w:hAnsi="Book Antiqua"/>
          <w:lang w:val="en-US"/>
        </w:rPr>
        <w:t>Thioredoxin</w:t>
      </w:r>
      <w:proofErr w:type="spellEnd"/>
      <w:r w:rsidRPr="00522141">
        <w:rPr>
          <w:rFonts w:ascii="Book Antiqua" w:hAnsi="Book Antiqua"/>
          <w:lang w:val="en-US"/>
        </w:rPr>
        <w:t xml:space="preserve"> inhibitors are currently under </w:t>
      </w:r>
      <w:proofErr w:type="gramStart"/>
      <w:r w:rsidRPr="00522141">
        <w:rPr>
          <w:rFonts w:ascii="Book Antiqua" w:hAnsi="Book Antiqua"/>
          <w:lang w:val="en-US"/>
        </w:rPr>
        <w:t>investigation</w:t>
      </w:r>
      <w:r w:rsidR="00232960" w:rsidRPr="00522141">
        <w:rPr>
          <w:rFonts w:ascii="Book Antiqua" w:hAnsi="Book Antiqua"/>
          <w:vertAlign w:val="superscript"/>
          <w:lang w:val="en-US"/>
        </w:rPr>
        <w:t>[</w:t>
      </w:r>
      <w:proofErr w:type="gramEnd"/>
      <w:r w:rsidR="000035D4" w:rsidRPr="00522141">
        <w:rPr>
          <w:rFonts w:ascii="Book Antiqua" w:hAnsi="Book Antiqua"/>
          <w:vertAlign w:val="superscript"/>
        </w:rPr>
        <w:t>40]</w:t>
      </w:r>
      <w:r w:rsidRPr="00522141">
        <w:rPr>
          <w:rFonts w:ascii="Book Antiqua" w:hAnsi="Book Antiqua"/>
          <w:lang w:val="en-US"/>
        </w:rPr>
        <w:t xml:space="preserve">. </w:t>
      </w:r>
      <w:r w:rsidRPr="00522141">
        <w:rPr>
          <w:rFonts w:ascii="Book Antiqua" w:hAnsi="Book Antiqua"/>
          <w:i/>
          <w:lang w:val="en-US"/>
        </w:rPr>
        <w:t>Rab27A</w:t>
      </w:r>
      <w:r w:rsidRPr="00522141">
        <w:rPr>
          <w:rFonts w:ascii="Book Antiqua" w:hAnsi="Book Antiqua"/>
          <w:lang w:val="en-US"/>
        </w:rPr>
        <w:t xml:space="preserve"> gene expression was also up-regulated during RT. Rab27A is a small G protein which regulates secretory activity in colon cancer cells and promotes invasiveness and metastasis in breast cancer </w:t>
      </w:r>
      <w:proofErr w:type="gramStart"/>
      <w:r w:rsidRPr="00522141">
        <w:rPr>
          <w:rFonts w:ascii="Book Antiqua" w:hAnsi="Book Antiqua"/>
          <w:lang w:val="en-US"/>
        </w:rPr>
        <w:t>cells</w:t>
      </w:r>
      <w:r w:rsidR="00232960" w:rsidRPr="00522141">
        <w:rPr>
          <w:rFonts w:ascii="Book Antiqua" w:hAnsi="Book Antiqua"/>
          <w:vertAlign w:val="superscript"/>
          <w:lang w:val="en-US"/>
        </w:rPr>
        <w:t>[</w:t>
      </w:r>
      <w:proofErr w:type="gramEnd"/>
      <w:r w:rsidR="001C721A" w:rsidRPr="00522141">
        <w:rPr>
          <w:rFonts w:ascii="Book Antiqua" w:hAnsi="Book Antiqua"/>
          <w:vertAlign w:val="superscript"/>
        </w:rPr>
        <w:t>41,</w:t>
      </w:r>
      <w:r w:rsidR="000035D4" w:rsidRPr="00522141">
        <w:rPr>
          <w:rFonts w:ascii="Book Antiqua" w:hAnsi="Book Antiqua"/>
          <w:vertAlign w:val="superscript"/>
        </w:rPr>
        <w:t>42]</w:t>
      </w:r>
      <w:r w:rsidRPr="00522141">
        <w:rPr>
          <w:rFonts w:ascii="Book Antiqua" w:hAnsi="Book Antiqua"/>
          <w:lang w:val="en-US"/>
        </w:rPr>
        <w:t xml:space="preserve">. Novel inhibitors of </w:t>
      </w:r>
      <w:proofErr w:type="spellStart"/>
      <w:r w:rsidRPr="00522141">
        <w:rPr>
          <w:rFonts w:ascii="Book Antiqua" w:hAnsi="Book Antiqua"/>
          <w:lang w:val="en-US"/>
        </w:rPr>
        <w:t>RabGeranylgeranyltransferase</w:t>
      </w:r>
      <w:proofErr w:type="spellEnd"/>
      <w:r w:rsidRPr="00522141">
        <w:rPr>
          <w:rFonts w:ascii="Book Antiqua" w:hAnsi="Book Antiqua"/>
          <w:lang w:val="en-US"/>
        </w:rPr>
        <w:t xml:space="preserve"> might thus prove to be inhibitors of rectal tumor cell proliferation and RT </w:t>
      </w:r>
      <w:proofErr w:type="gramStart"/>
      <w:r w:rsidRPr="00522141">
        <w:rPr>
          <w:rFonts w:ascii="Book Antiqua" w:hAnsi="Book Antiqua"/>
          <w:lang w:val="en-US"/>
        </w:rPr>
        <w:t>enhancers</w:t>
      </w:r>
      <w:r w:rsidR="00232960" w:rsidRPr="00522141">
        <w:rPr>
          <w:rFonts w:ascii="Book Antiqua" w:hAnsi="Book Antiqua"/>
          <w:vertAlign w:val="superscript"/>
          <w:lang w:val="en-US"/>
        </w:rPr>
        <w:t>[</w:t>
      </w:r>
      <w:proofErr w:type="gramEnd"/>
      <w:r w:rsidR="00C46DE7" w:rsidRPr="00522141">
        <w:rPr>
          <w:rFonts w:ascii="Book Antiqua" w:hAnsi="Book Antiqua"/>
          <w:vertAlign w:val="superscript"/>
        </w:rPr>
        <w:t>43]</w:t>
      </w:r>
      <w:r w:rsidRPr="00522141">
        <w:rPr>
          <w:rFonts w:ascii="Book Antiqua" w:hAnsi="Book Antiqua"/>
          <w:lang w:val="en-US"/>
        </w:rPr>
        <w:t xml:space="preserve">. Interestingly, the highly up-regulated clone 5745639 was found by Blast analysis 2022 </w:t>
      </w:r>
      <w:proofErr w:type="spellStart"/>
      <w:r w:rsidRPr="00522141">
        <w:rPr>
          <w:rFonts w:ascii="Book Antiqua" w:hAnsi="Book Antiqua"/>
          <w:lang w:val="en-US"/>
        </w:rPr>
        <w:t>bp</w:t>
      </w:r>
      <w:proofErr w:type="spellEnd"/>
      <w:r w:rsidRPr="00522141">
        <w:rPr>
          <w:rFonts w:ascii="Book Antiqua" w:hAnsi="Book Antiqua"/>
          <w:lang w:val="en-US"/>
        </w:rPr>
        <w:t xml:space="preserve"> from the 3' end of the </w:t>
      </w:r>
      <w:proofErr w:type="spellStart"/>
      <w:r w:rsidRPr="00522141">
        <w:rPr>
          <w:rFonts w:ascii="Book Antiqua" w:hAnsi="Book Antiqua"/>
          <w:lang w:val="en-US"/>
        </w:rPr>
        <w:t>Ras</w:t>
      </w:r>
      <w:proofErr w:type="spellEnd"/>
      <w:r w:rsidRPr="00522141">
        <w:rPr>
          <w:rFonts w:ascii="Book Antiqua" w:hAnsi="Book Antiqua"/>
          <w:lang w:val="en-US"/>
        </w:rPr>
        <w:t xml:space="preserve">-related protein Rab-27A. </w:t>
      </w:r>
    </w:p>
    <w:p w14:paraId="6B18FEA1" w14:textId="77777777" w:rsidR="00033443" w:rsidRPr="00522141" w:rsidRDefault="00033443" w:rsidP="00522141">
      <w:pPr>
        <w:widowControl w:val="0"/>
        <w:autoSpaceDE w:val="0"/>
        <w:autoSpaceDN w:val="0"/>
        <w:adjustRightInd w:val="0"/>
        <w:spacing w:line="360" w:lineRule="auto"/>
        <w:ind w:firstLineChars="200" w:firstLine="480"/>
        <w:jc w:val="both"/>
        <w:rPr>
          <w:rFonts w:ascii="Book Antiqua" w:hAnsi="Book Antiqua"/>
          <w:lang w:val="en-US"/>
        </w:rPr>
      </w:pPr>
      <w:r w:rsidRPr="00522141">
        <w:rPr>
          <w:rFonts w:ascii="Book Antiqua" w:hAnsi="Book Antiqua"/>
          <w:lang w:val="en-US"/>
        </w:rPr>
        <w:t>A limitation of our study is the small number of tumors analyzed. Our results are thus essentially hypothesis generating. Future attention should focus on the genes that have yielded the most robust results (low FDR and detected by several probes).</w:t>
      </w:r>
    </w:p>
    <w:p w14:paraId="38ED5229" w14:textId="12745D45" w:rsidR="00033443" w:rsidRPr="00522141" w:rsidRDefault="00033443" w:rsidP="00522141">
      <w:pPr>
        <w:widowControl w:val="0"/>
        <w:autoSpaceDE w:val="0"/>
        <w:autoSpaceDN w:val="0"/>
        <w:adjustRightInd w:val="0"/>
        <w:spacing w:line="360" w:lineRule="auto"/>
        <w:ind w:firstLineChars="200" w:firstLine="480"/>
        <w:jc w:val="both"/>
        <w:rPr>
          <w:rFonts w:ascii="Book Antiqua" w:hAnsi="Book Antiqua"/>
          <w:lang w:val="en-US" w:eastAsia="zh-CN"/>
        </w:rPr>
      </w:pPr>
      <w:r w:rsidRPr="00522141">
        <w:rPr>
          <w:rFonts w:ascii="Book Antiqua" w:hAnsi="Book Antiqua"/>
          <w:lang w:val="en-US"/>
        </w:rPr>
        <w:t>In conclusion,</w:t>
      </w:r>
      <w:r w:rsidRPr="00522141">
        <w:rPr>
          <w:rFonts w:ascii="Book Antiqua" w:hAnsi="Book Antiqua"/>
          <w:b/>
          <w:lang w:val="en-US"/>
        </w:rPr>
        <w:t xml:space="preserve"> </w:t>
      </w:r>
      <w:r w:rsidRPr="00522141">
        <w:rPr>
          <w:rFonts w:ascii="Book Antiqua" w:hAnsi="Book Antiqua"/>
          <w:lang w:val="en-US"/>
        </w:rPr>
        <w:t>biopsies taken during early RT sessions may be used for in vivo measurement of tumor sensitivity and have low morbidity. Many genes involved in triggering immune response seem to be expressed during RT. We hypothesize that the changes in gene profiles observed early during RT may help predict rectal tumor response to preoperative RT, whether alone or combined with chemotherapy. Gene profiling may help: (</w:t>
      </w:r>
      <w:r w:rsidR="00BE4D5A" w:rsidRPr="00522141">
        <w:rPr>
          <w:rFonts w:ascii="Book Antiqua" w:hAnsi="Book Antiqua"/>
          <w:lang w:val="en-US" w:eastAsia="zh-CN"/>
        </w:rPr>
        <w:t>1</w:t>
      </w:r>
      <w:r w:rsidRPr="00522141">
        <w:rPr>
          <w:rFonts w:ascii="Book Antiqua" w:hAnsi="Book Antiqua"/>
          <w:lang w:val="en-US"/>
        </w:rPr>
        <w:t>) identify predictors of resistance to RT that will enable exclusion of patients likely to be cured by surgery alone; (</w:t>
      </w:r>
      <w:r w:rsidR="00BE4D5A" w:rsidRPr="00522141">
        <w:rPr>
          <w:rFonts w:ascii="Book Antiqua" w:hAnsi="Book Antiqua"/>
          <w:lang w:val="en-US" w:eastAsia="zh-CN"/>
        </w:rPr>
        <w:t>2</w:t>
      </w:r>
      <w:r w:rsidRPr="00522141">
        <w:rPr>
          <w:rFonts w:ascii="Book Antiqua" w:hAnsi="Book Antiqua"/>
          <w:lang w:val="en-US"/>
        </w:rPr>
        <w:t xml:space="preserve">) assess the validity of surrogate markers during Phase I testing of new </w:t>
      </w:r>
      <w:proofErr w:type="spellStart"/>
      <w:r w:rsidRPr="00522141">
        <w:rPr>
          <w:rFonts w:ascii="Book Antiqua" w:hAnsi="Book Antiqua"/>
          <w:lang w:val="en-US"/>
        </w:rPr>
        <w:t>radiosensitizing</w:t>
      </w:r>
      <w:proofErr w:type="spellEnd"/>
      <w:r w:rsidRPr="00522141">
        <w:rPr>
          <w:rFonts w:ascii="Book Antiqua" w:hAnsi="Book Antiqua"/>
          <w:lang w:val="en-US"/>
        </w:rPr>
        <w:t xml:space="preserve"> drugs which are used together with RT to treat selected resistant rectal tumors; </w:t>
      </w:r>
      <w:r w:rsidR="00BE4D5A" w:rsidRPr="00522141">
        <w:rPr>
          <w:rFonts w:ascii="Book Antiqua" w:hAnsi="Book Antiqua"/>
          <w:lang w:val="en-US" w:eastAsia="zh-CN"/>
        </w:rPr>
        <w:t xml:space="preserve">and </w:t>
      </w:r>
      <w:r w:rsidRPr="00522141">
        <w:rPr>
          <w:rFonts w:ascii="Book Antiqua" w:hAnsi="Book Antiqua"/>
          <w:lang w:val="en-US"/>
        </w:rPr>
        <w:t>(</w:t>
      </w:r>
      <w:r w:rsidR="00BE4D5A" w:rsidRPr="00522141">
        <w:rPr>
          <w:rFonts w:ascii="Book Antiqua" w:hAnsi="Book Antiqua"/>
          <w:lang w:val="en-US" w:eastAsia="zh-CN"/>
        </w:rPr>
        <w:t>3</w:t>
      </w:r>
      <w:r w:rsidRPr="00522141">
        <w:rPr>
          <w:rFonts w:ascii="Book Antiqua" w:hAnsi="Book Antiqua"/>
          <w:lang w:val="en-US"/>
        </w:rPr>
        <w:t>) define new targets for improving the efficacy of preoperative RT of rectal cancer. To test our hypothesis, larger cohorts of patients are needed and the best time for gene profiling during and after RT needs to be determined.</w:t>
      </w:r>
    </w:p>
    <w:p w14:paraId="1F80DE29" w14:textId="77777777" w:rsidR="00C44CF4" w:rsidRPr="00522141" w:rsidRDefault="00C44CF4" w:rsidP="00522141">
      <w:pPr>
        <w:widowControl w:val="0"/>
        <w:autoSpaceDE w:val="0"/>
        <w:autoSpaceDN w:val="0"/>
        <w:adjustRightInd w:val="0"/>
        <w:spacing w:line="360" w:lineRule="auto"/>
        <w:jc w:val="both"/>
        <w:rPr>
          <w:rFonts w:ascii="Book Antiqua" w:hAnsi="Book Antiqua"/>
          <w:lang w:val="en-US" w:eastAsia="zh-CN"/>
        </w:rPr>
      </w:pPr>
    </w:p>
    <w:p w14:paraId="77B597ED" w14:textId="77777777" w:rsidR="00BA0E69" w:rsidRPr="00522141" w:rsidRDefault="00BA0E69" w:rsidP="00522141">
      <w:pPr>
        <w:spacing w:line="360" w:lineRule="auto"/>
        <w:jc w:val="both"/>
        <w:rPr>
          <w:rFonts w:ascii="Book Antiqua" w:hAnsi="Book Antiqua"/>
          <w:b/>
        </w:rPr>
      </w:pPr>
      <w:r w:rsidRPr="00522141">
        <w:rPr>
          <w:rFonts w:ascii="Book Antiqua" w:hAnsi="Book Antiqua"/>
          <w:b/>
        </w:rPr>
        <w:t>COMMENTS</w:t>
      </w:r>
    </w:p>
    <w:p w14:paraId="0C9266A5" w14:textId="77777777" w:rsidR="00BA0E69" w:rsidRPr="00522141" w:rsidRDefault="00BA0E69" w:rsidP="00522141">
      <w:pPr>
        <w:spacing w:line="360" w:lineRule="auto"/>
        <w:jc w:val="both"/>
        <w:rPr>
          <w:rFonts w:ascii="Book Antiqua" w:hAnsi="Book Antiqua"/>
          <w:b/>
          <w:bCs/>
          <w:i/>
        </w:rPr>
      </w:pPr>
      <w:r w:rsidRPr="00522141">
        <w:rPr>
          <w:rFonts w:ascii="Book Antiqua" w:hAnsi="Book Antiqua"/>
          <w:b/>
          <w:bCs/>
          <w:i/>
        </w:rPr>
        <w:t>Background</w:t>
      </w:r>
    </w:p>
    <w:p w14:paraId="3F4547C1" w14:textId="7845DC1F" w:rsidR="007C7506" w:rsidRPr="00522141" w:rsidRDefault="007C7506" w:rsidP="00522141">
      <w:pPr>
        <w:widowControl w:val="0"/>
        <w:autoSpaceDE w:val="0"/>
        <w:autoSpaceDN w:val="0"/>
        <w:adjustRightInd w:val="0"/>
        <w:spacing w:line="360" w:lineRule="auto"/>
        <w:jc w:val="both"/>
        <w:rPr>
          <w:rFonts w:ascii="Book Antiqua" w:hAnsi="Book Antiqua"/>
          <w:lang w:val="en-US"/>
        </w:rPr>
      </w:pPr>
      <w:r w:rsidRPr="00522141">
        <w:rPr>
          <w:rFonts w:ascii="Book Antiqua" w:hAnsi="Book Antiqua"/>
          <w:lang w:val="en-US"/>
        </w:rPr>
        <w:t xml:space="preserve">Because 6 to 18 patients have to be treated in order to avoid one recurrence, identifying patients </w:t>
      </w:r>
      <w:r w:rsidR="00AE1AC0" w:rsidRPr="00522141">
        <w:rPr>
          <w:rFonts w:ascii="Book Antiqua" w:hAnsi="Book Antiqua"/>
          <w:lang w:val="en-US"/>
        </w:rPr>
        <w:t>with</w:t>
      </w:r>
      <w:r w:rsidRPr="00522141">
        <w:rPr>
          <w:rFonts w:ascii="Book Antiqua" w:hAnsi="Book Antiqua"/>
          <w:lang w:val="en-US"/>
        </w:rPr>
        <w:t xml:space="preserve"> rectal adenocarcinoma likely to benefit from preoperative radiotherapy is </w:t>
      </w:r>
      <w:r w:rsidRPr="00522141">
        <w:rPr>
          <w:rFonts w:ascii="Book Antiqua" w:hAnsi="Book Antiqua"/>
          <w:lang w:val="en-US"/>
        </w:rPr>
        <w:lastRenderedPageBreak/>
        <w:t>essential.</w:t>
      </w:r>
      <w:r w:rsidR="00AE1AC0" w:rsidRPr="00522141">
        <w:rPr>
          <w:rFonts w:ascii="Book Antiqua" w:hAnsi="Book Antiqua"/>
          <w:lang w:val="en-US"/>
        </w:rPr>
        <w:t xml:space="preserve"> </w:t>
      </w:r>
      <w:r w:rsidRPr="00522141">
        <w:rPr>
          <w:rFonts w:ascii="Book Antiqua" w:hAnsi="Book Antiqua"/>
          <w:lang w:val="en-US"/>
        </w:rPr>
        <w:t>End outcomes after preoperative</w:t>
      </w:r>
      <w:r w:rsidR="00BE4D5A" w:rsidRPr="00522141">
        <w:rPr>
          <w:rFonts w:ascii="Book Antiqua" w:hAnsi="Book Antiqua"/>
          <w:lang w:val="en-US"/>
        </w:rPr>
        <w:t xml:space="preserve"> radiotherapy (RT)</w:t>
      </w:r>
      <w:r w:rsidRPr="00522141">
        <w:rPr>
          <w:rFonts w:ascii="Book Antiqua" w:hAnsi="Book Antiqua"/>
          <w:lang w:val="en-US"/>
        </w:rPr>
        <w:t xml:space="preserve"> can hardly be predicted by analyzing </w:t>
      </w:r>
      <w:r w:rsidR="00AE1AC0" w:rsidRPr="00522141">
        <w:rPr>
          <w:rFonts w:ascii="Book Antiqua" w:hAnsi="Book Antiqua"/>
          <w:lang w:val="en-US"/>
        </w:rPr>
        <w:t xml:space="preserve">pre-treatment clinical parameter, </w:t>
      </w:r>
      <w:r w:rsidRPr="00522141">
        <w:rPr>
          <w:rFonts w:ascii="Book Antiqua" w:hAnsi="Book Antiqua"/>
          <w:lang w:val="en-US"/>
        </w:rPr>
        <w:t>the expression of known proteins</w:t>
      </w:r>
      <w:r w:rsidR="00AE1AC0" w:rsidRPr="00522141">
        <w:rPr>
          <w:rFonts w:ascii="Book Antiqua" w:hAnsi="Book Antiqua"/>
          <w:lang w:val="en-US"/>
        </w:rPr>
        <w:t xml:space="preserve"> or </w:t>
      </w:r>
      <w:proofErr w:type="spellStart"/>
      <w:r w:rsidR="00AE1AC0" w:rsidRPr="00522141">
        <w:rPr>
          <w:rFonts w:ascii="Book Antiqua" w:hAnsi="Book Antiqua"/>
          <w:lang w:val="en-US"/>
        </w:rPr>
        <w:t>transcriptomic</w:t>
      </w:r>
      <w:proofErr w:type="spellEnd"/>
      <w:r w:rsidR="00AE1AC0" w:rsidRPr="00522141">
        <w:rPr>
          <w:rFonts w:ascii="Book Antiqua" w:hAnsi="Book Antiqua"/>
          <w:lang w:val="en-US"/>
        </w:rPr>
        <w:t xml:space="preserve"> profiles</w:t>
      </w:r>
      <w:r w:rsidRPr="00522141">
        <w:rPr>
          <w:rFonts w:ascii="Book Antiqua" w:hAnsi="Book Antiqua"/>
          <w:lang w:val="en-US"/>
        </w:rPr>
        <w:t xml:space="preserve">. </w:t>
      </w:r>
    </w:p>
    <w:p w14:paraId="11383743" w14:textId="77777777" w:rsidR="007C7506" w:rsidRPr="00522141" w:rsidRDefault="007C7506" w:rsidP="00522141">
      <w:pPr>
        <w:spacing w:line="360" w:lineRule="auto"/>
        <w:jc w:val="both"/>
        <w:rPr>
          <w:rFonts w:ascii="Book Antiqua" w:hAnsi="Book Antiqua"/>
        </w:rPr>
      </w:pPr>
    </w:p>
    <w:p w14:paraId="1787A27D" w14:textId="77777777" w:rsidR="00BA0E69" w:rsidRPr="00522141" w:rsidRDefault="00BA0E69" w:rsidP="00522141">
      <w:pPr>
        <w:spacing w:line="360" w:lineRule="auto"/>
        <w:jc w:val="both"/>
        <w:rPr>
          <w:rFonts w:ascii="Book Antiqua" w:hAnsi="Book Antiqua"/>
          <w:b/>
          <w:bCs/>
          <w:i/>
        </w:rPr>
      </w:pPr>
      <w:proofErr w:type="spellStart"/>
      <w:r w:rsidRPr="00522141">
        <w:rPr>
          <w:rFonts w:ascii="Book Antiqua" w:hAnsi="Book Antiqua"/>
          <w:b/>
          <w:bCs/>
          <w:i/>
        </w:rPr>
        <w:t>Research</w:t>
      </w:r>
      <w:proofErr w:type="spellEnd"/>
      <w:r w:rsidRPr="00522141">
        <w:rPr>
          <w:rFonts w:ascii="Book Antiqua" w:hAnsi="Book Antiqua"/>
          <w:b/>
          <w:bCs/>
          <w:i/>
        </w:rPr>
        <w:t xml:space="preserve"> </w:t>
      </w:r>
      <w:proofErr w:type="spellStart"/>
      <w:r w:rsidRPr="00522141">
        <w:rPr>
          <w:rFonts w:ascii="Book Antiqua" w:hAnsi="Book Antiqua"/>
          <w:b/>
          <w:bCs/>
          <w:i/>
        </w:rPr>
        <w:t>frontiers</w:t>
      </w:r>
      <w:proofErr w:type="spellEnd"/>
    </w:p>
    <w:p w14:paraId="1A9D36E7" w14:textId="346AD416" w:rsidR="004E7804" w:rsidRPr="00522141" w:rsidRDefault="004E7804" w:rsidP="00522141">
      <w:pPr>
        <w:widowControl w:val="0"/>
        <w:autoSpaceDE w:val="0"/>
        <w:autoSpaceDN w:val="0"/>
        <w:adjustRightInd w:val="0"/>
        <w:spacing w:line="360" w:lineRule="auto"/>
        <w:jc w:val="both"/>
        <w:rPr>
          <w:rFonts w:ascii="Book Antiqua" w:hAnsi="Book Antiqua"/>
          <w:lang w:val="en-US"/>
        </w:rPr>
      </w:pPr>
      <w:r w:rsidRPr="00522141">
        <w:rPr>
          <w:rFonts w:ascii="Book Antiqua" w:hAnsi="Book Antiqua"/>
          <w:lang w:val="en-US"/>
        </w:rPr>
        <w:t xml:space="preserve">Sequential biopsies have highlighted changes in tumor dynamics during pelvic RT and identified treatment targets that might modify RT outcomes. </w:t>
      </w:r>
      <w:r w:rsidR="00A14890">
        <w:rPr>
          <w:rFonts w:ascii="Book Antiqua" w:hAnsi="Book Antiqua" w:hint="eastAsia"/>
          <w:lang w:val="en-US" w:eastAsia="zh-CN"/>
        </w:rPr>
        <w:t>The authors</w:t>
      </w:r>
      <w:r w:rsidRPr="00522141">
        <w:rPr>
          <w:rFonts w:ascii="Book Antiqua" w:hAnsi="Book Antiqua"/>
          <w:lang w:val="en-US"/>
        </w:rPr>
        <w:t xml:space="preserve"> postulated that sequential biopsies could be used to detect transcriptional changes during preoperative RT of rectal cancer and help detect new predictors for response to radiation. </w:t>
      </w:r>
    </w:p>
    <w:p w14:paraId="49715DDE" w14:textId="77777777" w:rsidR="00BA0E69" w:rsidRPr="00522141" w:rsidRDefault="00BA0E69" w:rsidP="00522141">
      <w:pPr>
        <w:spacing w:line="360" w:lineRule="auto"/>
        <w:jc w:val="both"/>
        <w:rPr>
          <w:rFonts w:ascii="Book Antiqua" w:hAnsi="Book Antiqua"/>
        </w:rPr>
      </w:pPr>
    </w:p>
    <w:p w14:paraId="1D2AD9EE" w14:textId="77777777" w:rsidR="00BA0E69" w:rsidRPr="00522141" w:rsidRDefault="00BA0E69" w:rsidP="00522141">
      <w:pPr>
        <w:spacing w:line="360" w:lineRule="auto"/>
        <w:jc w:val="both"/>
        <w:rPr>
          <w:rFonts w:ascii="Book Antiqua" w:hAnsi="Book Antiqua"/>
          <w:b/>
          <w:bCs/>
          <w:i/>
        </w:rPr>
      </w:pPr>
      <w:r w:rsidRPr="00522141">
        <w:rPr>
          <w:rFonts w:ascii="Book Antiqua" w:hAnsi="Book Antiqua"/>
          <w:b/>
          <w:bCs/>
          <w:i/>
        </w:rPr>
        <w:t xml:space="preserve">Innovations and </w:t>
      </w:r>
      <w:proofErr w:type="spellStart"/>
      <w:r w:rsidRPr="00522141">
        <w:rPr>
          <w:rFonts w:ascii="Book Antiqua" w:hAnsi="Book Antiqua"/>
          <w:b/>
          <w:bCs/>
          <w:i/>
        </w:rPr>
        <w:t>breakthroughs</w:t>
      </w:r>
      <w:proofErr w:type="spellEnd"/>
    </w:p>
    <w:p w14:paraId="34C8138A" w14:textId="36EF0119" w:rsidR="0080373A" w:rsidRPr="00522141" w:rsidRDefault="0080373A" w:rsidP="00522141">
      <w:pPr>
        <w:widowControl w:val="0"/>
        <w:autoSpaceDE w:val="0"/>
        <w:autoSpaceDN w:val="0"/>
        <w:adjustRightInd w:val="0"/>
        <w:spacing w:line="360" w:lineRule="auto"/>
        <w:jc w:val="both"/>
        <w:rPr>
          <w:rFonts w:ascii="Book Antiqua" w:hAnsi="Book Antiqua"/>
          <w:lang w:val="en-US"/>
        </w:rPr>
      </w:pPr>
      <w:r w:rsidRPr="00522141">
        <w:rPr>
          <w:rFonts w:ascii="Book Antiqua" w:hAnsi="Book Antiqua"/>
          <w:lang w:val="en-US"/>
        </w:rPr>
        <w:t xml:space="preserve">Analysis of gene transcription pre- and post-RT detected many up-regulated genes involved in tumor development. However and contrarily to </w:t>
      </w:r>
      <w:r w:rsidRPr="00522141">
        <w:rPr>
          <w:rFonts w:ascii="Book Antiqua" w:hAnsi="Book Antiqua"/>
          <w:i/>
          <w:lang w:val="en-US"/>
        </w:rPr>
        <w:t xml:space="preserve">in vitro </w:t>
      </w:r>
      <w:r w:rsidRPr="00522141">
        <w:rPr>
          <w:rFonts w:ascii="Book Antiqua" w:hAnsi="Book Antiqua"/>
          <w:lang w:val="en-US"/>
        </w:rPr>
        <w:t>studies, it did not detect genes involved in DNA repair. Several early response genes mostly involved in stress response and genes involved in ion channel regulation were up-regulated during radiotherapy. Surprisingly, many genes that are implicated in the immune response were found to be up-regulated.</w:t>
      </w:r>
    </w:p>
    <w:p w14:paraId="034A0231" w14:textId="77777777" w:rsidR="0080373A" w:rsidRPr="00522141" w:rsidRDefault="0080373A" w:rsidP="00522141">
      <w:pPr>
        <w:spacing w:line="360" w:lineRule="auto"/>
        <w:jc w:val="both"/>
        <w:rPr>
          <w:rFonts w:ascii="Book Antiqua" w:hAnsi="Book Antiqua"/>
        </w:rPr>
      </w:pPr>
    </w:p>
    <w:p w14:paraId="18E5B8D0" w14:textId="77777777" w:rsidR="00BA0E69" w:rsidRPr="00522141" w:rsidRDefault="00BA0E69" w:rsidP="00522141">
      <w:pPr>
        <w:spacing w:line="360" w:lineRule="auto"/>
        <w:jc w:val="both"/>
        <w:rPr>
          <w:rFonts w:ascii="Book Antiqua" w:hAnsi="Book Antiqua"/>
          <w:b/>
          <w:bCs/>
          <w:i/>
        </w:rPr>
      </w:pPr>
      <w:r w:rsidRPr="00522141">
        <w:rPr>
          <w:rFonts w:ascii="Book Antiqua" w:hAnsi="Book Antiqua"/>
          <w:b/>
          <w:bCs/>
          <w:i/>
        </w:rPr>
        <w:t>Applications</w:t>
      </w:r>
    </w:p>
    <w:p w14:paraId="3FEFB457" w14:textId="678117AA" w:rsidR="00BA0E69" w:rsidRPr="00522141" w:rsidRDefault="0062001C" w:rsidP="00522141">
      <w:pPr>
        <w:spacing w:line="360" w:lineRule="auto"/>
        <w:jc w:val="both"/>
        <w:rPr>
          <w:rFonts w:ascii="Book Antiqua" w:hAnsi="Book Antiqua"/>
        </w:rPr>
      </w:pPr>
      <w:r w:rsidRPr="00522141">
        <w:rPr>
          <w:rFonts w:ascii="Book Antiqua" w:hAnsi="Book Antiqua"/>
        </w:rPr>
        <w:t>B</w:t>
      </w:r>
      <w:r w:rsidR="004E7804" w:rsidRPr="00522141">
        <w:rPr>
          <w:rFonts w:ascii="Book Antiqua" w:hAnsi="Book Antiqua"/>
        </w:rPr>
        <w:t xml:space="preserve">iopsies </w:t>
      </w:r>
      <w:proofErr w:type="spellStart"/>
      <w:r w:rsidR="004E7804" w:rsidRPr="00522141">
        <w:rPr>
          <w:rFonts w:ascii="Book Antiqua" w:hAnsi="Book Antiqua"/>
        </w:rPr>
        <w:t>taken</w:t>
      </w:r>
      <w:proofErr w:type="spellEnd"/>
      <w:r w:rsidR="004E7804" w:rsidRPr="00522141">
        <w:rPr>
          <w:rFonts w:ascii="Book Antiqua" w:hAnsi="Book Antiqua"/>
        </w:rPr>
        <w:t xml:space="preserve"> </w:t>
      </w:r>
      <w:proofErr w:type="spellStart"/>
      <w:r w:rsidR="004E7804" w:rsidRPr="00522141">
        <w:rPr>
          <w:rFonts w:ascii="Book Antiqua" w:hAnsi="Book Antiqua"/>
        </w:rPr>
        <w:t>during</w:t>
      </w:r>
      <w:proofErr w:type="spellEnd"/>
      <w:r w:rsidR="004E7804" w:rsidRPr="00522141">
        <w:rPr>
          <w:rFonts w:ascii="Book Antiqua" w:hAnsi="Book Antiqua"/>
        </w:rPr>
        <w:t xml:space="preserve"> </w:t>
      </w:r>
      <w:proofErr w:type="spellStart"/>
      <w:r w:rsidR="004E7804" w:rsidRPr="00522141">
        <w:rPr>
          <w:rFonts w:ascii="Book Antiqua" w:hAnsi="Book Antiqua"/>
        </w:rPr>
        <w:t>early</w:t>
      </w:r>
      <w:proofErr w:type="spellEnd"/>
      <w:r w:rsidR="004E7804" w:rsidRPr="00522141">
        <w:rPr>
          <w:rFonts w:ascii="Book Antiqua" w:hAnsi="Book Antiqua"/>
        </w:rPr>
        <w:t xml:space="preserve"> RT sessions </w:t>
      </w:r>
      <w:proofErr w:type="spellStart"/>
      <w:r w:rsidRPr="00522141">
        <w:rPr>
          <w:rFonts w:ascii="Book Antiqua" w:hAnsi="Book Antiqua"/>
        </w:rPr>
        <w:t>can</w:t>
      </w:r>
      <w:proofErr w:type="spellEnd"/>
      <w:r w:rsidR="004E7804" w:rsidRPr="00522141">
        <w:rPr>
          <w:rFonts w:ascii="Book Antiqua" w:hAnsi="Book Antiqua"/>
        </w:rPr>
        <w:t xml:space="preserve"> </w:t>
      </w:r>
      <w:proofErr w:type="spellStart"/>
      <w:r w:rsidR="004E7804" w:rsidRPr="00522141">
        <w:rPr>
          <w:rFonts w:ascii="Book Antiqua" w:hAnsi="Book Antiqua"/>
        </w:rPr>
        <w:t>used</w:t>
      </w:r>
      <w:proofErr w:type="spellEnd"/>
      <w:r w:rsidR="004E7804" w:rsidRPr="00522141">
        <w:rPr>
          <w:rFonts w:ascii="Book Antiqua" w:hAnsi="Book Antiqua"/>
        </w:rPr>
        <w:t xml:space="preserve"> for </w:t>
      </w:r>
      <w:r w:rsidR="004E7804" w:rsidRPr="00522141">
        <w:rPr>
          <w:rFonts w:ascii="Book Antiqua" w:hAnsi="Book Antiqua"/>
          <w:i/>
        </w:rPr>
        <w:t>in vivo</w:t>
      </w:r>
      <w:r w:rsidR="004E7804" w:rsidRPr="00522141">
        <w:rPr>
          <w:rFonts w:ascii="Book Antiqua" w:hAnsi="Book Antiqua"/>
        </w:rPr>
        <w:t xml:space="preserve"> </w:t>
      </w:r>
      <w:proofErr w:type="spellStart"/>
      <w:r w:rsidR="004E7804" w:rsidRPr="00522141">
        <w:rPr>
          <w:rFonts w:ascii="Book Antiqua" w:hAnsi="Book Antiqua"/>
        </w:rPr>
        <w:t>measurement</w:t>
      </w:r>
      <w:proofErr w:type="spellEnd"/>
      <w:r w:rsidR="004E7804" w:rsidRPr="00522141">
        <w:rPr>
          <w:rFonts w:ascii="Book Antiqua" w:hAnsi="Book Antiqua"/>
        </w:rPr>
        <w:t xml:space="preserve"> of </w:t>
      </w:r>
      <w:proofErr w:type="spellStart"/>
      <w:r w:rsidR="004E7804" w:rsidRPr="00522141">
        <w:rPr>
          <w:rFonts w:ascii="Book Antiqua" w:hAnsi="Book Antiqua"/>
        </w:rPr>
        <w:t>tumor</w:t>
      </w:r>
      <w:proofErr w:type="spellEnd"/>
      <w:r w:rsidR="004E7804" w:rsidRPr="00522141">
        <w:rPr>
          <w:rFonts w:ascii="Book Antiqua" w:hAnsi="Book Antiqua"/>
        </w:rPr>
        <w:t xml:space="preserve"> </w:t>
      </w:r>
      <w:proofErr w:type="spellStart"/>
      <w:r w:rsidR="004E7804" w:rsidRPr="00522141">
        <w:rPr>
          <w:rFonts w:ascii="Book Antiqua" w:hAnsi="Book Antiqua"/>
        </w:rPr>
        <w:t>sensitivity</w:t>
      </w:r>
      <w:proofErr w:type="spellEnd"/>
      <w:r w:rsidR="004E7804" w:rsidRPr="00522141">
        <w:rPr>
          <w:rFonts w:ascii="Book Antiqua" w:hAnsi="Book Antiqua"/>
        </w:rPr>
        <w:t xml:space="preserve"> and have </w:t>
      </w:r>
      <w:proofErr w:type="spellStart"/>
      <w:r w:rsidR="004E7804" w:rsidRPr="00522141">
        <w:rPr>
          <w:rFonts w:ascii="Book Antiqua" w:hAnsi="Book Antiqua"/>
        </w:rPr>
        <w:t>low</w:t>
      </w:r>
      <w:proofErr w:type="spellEnd"/>
      <w:r w:rsidR="004E7804" w:rsidRPr="00522141">
        <w:rPr>
          <w:rFonts w:ascii="Book Antiqua" w:hAnsi="Book Antiqua"/>
        </w:rPr>
        <w:t xml:space="preserve"> </w:t>
      </w:r>
      <w:proofErr w:type="spellStart"/>
      <w:r w:rsidR="004E7804" w:rsidRPr="00522141">
        <w:rPr>
          <w:rFonts w:ascii="Book Antiqua" w:hAnsi="Book Antiqua"/>
        </w:rPr>
        <w:t>morbidity</w:t>
      </w:r>
      <w:proofErr w:type="spellEnd"/>
      <w:r w:rsidR="004E7804" w:rsidRPr="00522141">
        <w:rPr>
          <w:rFonts w:ascii="Book Antiqua" w:hAnsi="Book Antiqua"/>
        </w:rPr>
        <w:t xml:space="preserve">. </w:t>
      </w:r>
      <w:proofErr w:type="spellStart"/>
      <w:r w:rsidR="004E7804" w:rsidRPr="00522141">
        <w:rPr>
          <w:rFonts w:ascii="Book Antiqua" w:hAnsi="Book Antiqua"/>
        </w:rPr>
        <w:t>Many</w:t>
      </w:r>
      <w:proofErr w:type="spellEnd"/>
      <w:r w:rsidR="004E7804" w:rsidRPr="00522141">
        <w:rPr>
          <w:rFonts w:ascii="Book Antiqua" w:hAnsi="Book Antiqua"/>
        </w:rPr>
        <w:t xml:space="preserve"> </w:t>
      </w:r>
      <w:proofErr w:type="spellStart"/>
      <w:r w:rsidR="004E7804" w:rsidRPr="00522141">
        <w:rPr>
          <w:rFonts w:ascii="Book Antiqua" w:hAnsi="Book Antiqua"/>
        </w:rPr>
        <w:t>genes</w:t>
      </w:r>
      <w:proofErr w:type="spellEnd"/>
      <w:r w:rsidR="004E7804" w:rsidRPr="00522141">
        <w:rPr>
          <w:rFonts w:ascii="Book Antiqua" w:hAnsi="Book Antiqua"/>
        </w:rPr>
        <w:t xml:space="preserve"> </w:t>
      </w:r>
      <w:proofErr w:type="spellStart"/>
      <w:r w:rsidR="004E7804" w:rsidRPr="00522141">
        <w:rPr>
          <w:rFonts w:ascii="Book Antiqua" w:hAnsi="Book Antiqua"/>
        </w:rPr>
        <w:t>involved</w:t>
      </w:r>
      <w:proofErr w:type="spellEnd"/>
      <w:r w:rsidR="004E7804" w:rsidRPr="00522141">
        <w:rPr>
          <w:rFonts w:ascii="Book Antiqua" w:hAnsi="Book Antiqua"/>
        </w:rPr>
        <w:t xml:space="preserve"> in </w:t>
      </w:r>
      <w:proofErr w:type="spellStart"/>
      <w:r w:rsidR="004E7804" w:rsidRPr="00522141">
        <w:rPr>
          <w:rFonts w:ascii="Book Antiqua" w:hAnsi="Book Antiqua"/>
        </w:rPr>
        <w:t>triggering</w:t>
      </w:r>
      <w:proofErr w:type="spellEnd"/>
      <w:r w:rsidR="004E7804" w:rsidRPr="00522141">
        <w:rPr>
          <w:rFonts w:ascii="Book Antiqua" w:hAnsi="Book Antiqua"/>
        </w:rPr>
        <w:t xml:space="preserve"> immune </w:t>
      </w:r>
      <w:proofErr w:type="spellStart"/>
      <w:r w:rsidR="004E7804" w:rsidRPr="00522141">
        <w:rPr>
          <w:rFonts w:ascii="Book Antiqua" w:hAnsi="Book Antiqua"/>
        </w:rPr>
        <w:t>response</w:t>
      </w:r>
      <w:proofErr w:type="spellEnd"/>
      <w:r w:rsidR="004E7804" w:rsidRPr="00522141">
        <w:rPr>
          <w:rFonts w:ascii="Book Antiqua" w:hAnsi="Book Antiqua"/>
        </w:rPr>
        <w:t xml:space="preserve"> </w:t>
      </w:r>
      <w:proofErr w:type="spellStart"/>
      <w:r w:rsidR="004E7804" w:rsidRPr="00522141">
        <w:rPr>
          <w:rFonts w:ascii="Book Antiqua" w:hAnsi="Book Antiqua"/>
        </w:rPr>
        <w:t>seem</w:t>
      </w:r>
      <w:proofErr w:type="spellEnd"/>
      <w:r w:rsidR="004E7804" w:rsidRPr="00522141">
        <w:rPr>
          <w:rFonts w:ascii="Book Antiqua" w:hAnsi="Book Antiqua"/>
        </w:rPr>
        <w:t xml:space="preserve"> to </w:t>
      </w:r>
      <w:proofErr w:type="spellStart"/>
      <w:r w:rsidR="004E7804" w:rsidRPr="00522141">
        <w:rPr>
          <w:rFonts w:ascii="Book Antiqua" w:hAnsi="Book Antiqua"/>
        </w:rPr>
        <w:t>be</w:t>
      </w:r>
      <w:proofErr w:type="spellEnd"/>
      <w:r w:rsidR="004E7804" w:rsidRPr="00522141">
        <w:rPr>
          <w:rFonts w:ascii="Book Antiqua" w:hAnsi="Book Antiqua"/>
        </w:rPr>
        <w:t xml:space="preserve"> </w:t>
      </w:r>
      <w:proofErr w:type="spellStart"/>
      <w:r w:rsidR="004E7804" w:rsidRPr="00522141">
        <w:rPr>
          <w:rFonts w:ascii="Book Antiqua" w:hAnsi="Book Antiqua"/>
        </w:rPr>
        <w:t>expressed</w:t>
      </w:r>
      <w:proofErr w:type="spellEnd"/>
      <w:r w:rsidR="004E7804" w:rsidRPr="00522141">
        <w:rPr>
          <w:rFonts w:ascii="Book Antiqua" w:hAnsi="Book Antiqua"/>
        </w:rPr>
        <w:t xml:space="preserve"> </w:t>
      </w:r>
      <w:proofErr w:type="spellStart"/>
      <w:r w:rsidR="004E7804" w:rsidRPr="00522141">
        <w:rPr>
          <w:rFonts w:ascii="Book Antiqua" w:hAnsi="Book Antiqua"/>
        </w:rPr>
        <w:t>during</w:t>
      </w:r>
      <w:proofErr w:type="spellEnd"/>
      <w:r w:rsidR="004E7804" w:rsidRPr="00522141">
        <w:rPr>
          <w:rFonts w:ascii="Book Antiqua" w:hAnsi="Book Antiqua"/>
        </w:rPr>
        <w:t xml:space="preserve"> RT. </w:t>
      </w:r>
      <w:r w:rsidRPr="00522141">
        <w:rPr>
          <w:rFonts w:ascii="Book Antiqua" w:hAnsi="Book Antiqua"/>
        </w:rPr>
        <w:t>The</w:t>
      </w:r>
      <w:r w:rsidR="004E7804" w:rsidRPr="00522141">
        <w:rPr>
          <w:rFonts w:ascii="Book Antiqua" w:hAnsi="Book Antiqua"/>
        </w:rPr>
        <w:t xml:space="preserve"> changes in </w:t>
      </w:r>
      <w:proofErr w:type="spellStart"/>
      <w:r w:rsidR="004E7804" w:rsidRPr="00522141">
        <w:rPr>
          <w:rFonts w:ascii="Book Antiqua" w:hAnsi="Book Antiqua"/>
        </w:rPr>
        <w:t>gene</w:t>
      </w:r>
      <w:proofErr w:type="spellEnd"/>
      <w:r w:rsidR="004E7804" w:rsidRPr="00522141">
        <w:rPr>
          <w:rFonts w:ascii="Book Antiqua" w:hAnsi="Book Antiqua"/>
        </w:rPr>
        <w:t xml:space="preserve"> profiles </w:t>
      </w:r>
      <w:proofErr w:type="spellStart"/>
      <w:r w:rsidR="004E7804" w:rsidRPr="00522141">
        <w:rPr>
          <w:rFonts w:ascii="Book Antiqua" w:hAnsi="Book Antiqua"/>
        </w:rPr>
        <w:t>observed</w:t>
      </w:r>
      <w:proofErr w:type="spellEnd"/>
      <w:r w:rsidR="004E7804" w:rsidRPr="00522141">
        <w:rPr>
          <w:rFonts w:ascii="Book Antiqua" w:hAnsi="Book Antiqua"/>
        </w:rPr>
        <w:t xml:space="preserve"> </w:t>
      </w:r>
      <w:proofErr w:type="spellStart"/>
      <w:r w:rsidR="004E7804" w:rsidRPr="00522141">
        <w:rPr>
          <w:rFonts w:ascii="Book Antiqua" w:hAnsi="Book Antiqua"/>
        </w:rPr>
        <w:t>early</w:t>
      </w:r>
      <w:proofErr w:type="spellEnd"/>
      <w:r w:rsidR="004E7804" w:rsidRPr="00522141">
        <w:rPr>
          <w:rFonts w:ascii="Book Antiqua" w:hAnsi="Book Antiqua"/>
        </w:rPr>
        <w:t xml:space="preserve"> </w:t>
      </w:r>
      <w:proofErr w:type="spellStart"/>
      <w:r w:rsidR="004E7804" w:rsidRPr="00522141">
        <w:rPr>
          <w:rFonts w:ascii="Book Antiqua" w:hAnsi="Book Antiqua"/>
        </w:rPr>
        <w:t>during</w:t>
      </w:r>
      <w:proofErr w:type="spellEnd"/>
      <w:r w:rsidR="004E7804" w:rsidRPr="00522141">
        <w:rPr>
          <w:rFonts w:ascii="Book Antiqua" w:hAnsi="Book Antiqua"/>
        </w:rPr>
        <w:t xml:space="preserve"> RT </w:t>
      </w:r>
      <w:proofErr w:type="spellStart"/>
      <w:r w:rsidR="004E7804" w:rsidRPr="00522141">
        <w:rPr>
          <w:rFonts w:ascii="Book Antiqua" w:hAnsi="Book Antiqua"/>
        </w:rPr>
        <w:t>may</w:t>
      </w:r>
      <w:proofErr w:type="spellEnd"/>
      <w:r w:rsidR="004E7804" w:rsidRPr="00522141">
        <w:rPr>
          <w:rFonts w:ascii="Book Antiqua" w:hAnsi="Book Antiqua"/>
        </w:rPr>
        <w:t xml:space="preserve"> help </w:t>
      </w:r>
      <w:proofErr w:type="spellStart"/>
      <w:r w:rsidR="004E7804" w:rsidRPr="00522141">
        <w:rPr>
          <w:rFonts w:ascii="Book Antiqua" w:hAnsi="Book Antiqua"/>
        </w:rPr>
        <w:t>predict</w:t>
      </w:r>
      <w:proofErr w:type="spellEnd"/>
      <w:r w:rsidR="004E7804" w:rsidRPr="00522141">
        <w:rPr>
          <w:rFonts w:ascii="Book Antiqua" w:hAnsi="Book Antiqua"/>
        </w:rPr>
        <w:t xml:space="preserve"> rectal </w:t>
      </w:r>
      <w:proofErr w:type="spellStart"/>
      <w:r w:rsidR="004E7804" w:rsidRPr="00522141">
        <w:rPr>
          <w:rFonts w:ascii="Book Antiqua" w:hAnsi="Book Antiqua"/>
        </w:rPr>
        <w:t>tumor</w:t>
      </w:r>
      <w:proofErr w:type="spellEnd"/>
      <w:r w:rsidR="004E7804" w:rsidRPr="00522141">
        <w:rPr>
          <w:rFonts w:ascii="Book Antiqua" w:hAnsi="Book Antiqua"/>
        </w:rPr>
        <w:t xml:space="preserve"> </w:t>
      </w:r>
      <w:proofErr w:type="spellStart"/>
      <w:r w:rsidR="004E7804" w:rsidRPr="00522141">
        <w:rPr>
          <w:rFonts w:ascii="Book Antiqua" w:hAnsi="Book Antiqua"/>
        </w:rPr>
        <w:t>response</w:t>
      </w:r>
      <w:proofErr w:type="spellEnd"/>
      <w:r w:rsidR="004E7804" w:rsidRPr="00522141">
        <w:rPr>
          <w:rFonts w:ascii="Book Antiqua" w:hAnsi="Book Antiqua"/>
        </w:rPr>
        <w:t xml:space="preserve"> to </w:t>
      </w:r>
      <w:proofErr w:type="spellStart"/>
      <w:r w:rsidR="004E7804" w:rsidRPr="00522141">
        <w:rPr>
          <w:rFonts w:ascii="Book Antiqua" w:hAnsi="Book Antiqua"/>
        </w:rPr>
        <w:t>preoperative</w:t>
      </w:r>
      <w:proofErr w:type="spellEnd"/>
      <w:r w:rsidR="004E7804" w:rsidRPr="00522141">
        <w:rPr>
          <w:rFonts w:ascii="Book Antiqua" w:hAnsi="Book Antiqua"/>
        </w:rPr>
        <w:t xml:space="preserve"> RT, </w:t>
      </w:r>
      <w:proofErr w:type="spellStart"/>
      <w:r w:rsidR="004E7804" w:rsidRPr="00522141">
        <w:rPr>
          <w:rFonts w:ascii="Book Antiqua" w:hAnsi="Book Antiqua"/>
        </w:rPr>
        <w:t>whether</w:t>
      </w:r>
      <w:proofErr w:type="spellEnd"/>
      <w:r w:rsidR="004E7804" w:rsidRPr="00522141">
        <w:rPr>
          <w:rFonts w:ascii="Book Antiqua" w:hAnsi="Book Antiqua"/>
        </w:rPr>
        <w:t xml:space="preserve"> </w:t>
      </w:r>
      <w:proofErr w:type="spellStart"/>
      <w:r w:rsidR="004E7804" w:rsidRPr="00522141">
        <w:rPr>
          <w:rFonts w:ascii="Book Antiqua" w:hAnsi="Book Antiqua"/>
        </w:rPr>
        <w:t>alone</w:t>
      </w:r>
      <w:proofErr w:type="spellEnd"/>
      <w:r w:rsidR="004E7804" w:rsidRPr="00522141">
        <w:rPr>
          <w:rFonts w:ascii="Book Antiqua" w:hAnsi="Book Antiqua"/>
        </w:rPr>
        <w:t xml:space="preserve"> or </w:t>
      </w:r>
      <w:proofErr w:type="spellStart"/>
      <w:r w:rsidR="004E7804" w:rsidRPr="00522141">
        <w:rPr>
          <w:rFonts w:ascii="Book Antiqua" w:hAnsi="Book Antiqua"/>
        </w:rPr>
        <w:t>combined</w:t>
      </w:r>
      <w:proofErr w:type="spellEnd"/>
      <w:r w:rsidR="004E7804" w:rsidRPr="00522141">
        <w:rPr>
          <w:rFonts w:ascii="Book Antiqua" w:hAnsi="Book Antiqua"/>
        </w:rPr>
        <w:t xml:space="preserve"> </w:t>
      </w:r>
      <w:proofErr w:type="spellStart"/>
      <w:r w:rsidR="004E7804" w:rsidRPr="00522141">
        <w:rPr>
          <w:rFonts w:ascii="Book Antiqua" w:hAnsi="Book Antiqua"/>
        </w:rPr>
        <w:t>with</w:t>
      </w:r>
      <w:proofErr w:type="spellEnd"/>
      <w:r w:rsidR="004E7804" w:rsidRPr="00522141">
        <w:rPr>
          <w:rFonts w:ascii="Book Antiqua" w:hAnsi="Book Antiqua"/>
        </w:rPr>
        <w:t xml:space="preserve"> </w:t>
      </w:r>
      <w:proofErr w:type="spellStart"/>
      <w:r w:rsidR="004E7804" w:rsidRPr="00522141">
        <w:rPr>
          <w:rFonts w:ascii="Book Antiqua" w:hAnsi="Book Antiqua"/>
        </w:rPr>
        <w:t>chemotherapy</w:t>
      </w:r>
      <w:proofErr w:type="spellEnd"/>
      <w:r w:rsidR="004E7804" w:rsidRPr="00522141">
        <w:rPr>
          <w:rFonts w:ascii="Book Antiqua" w:hAnsi="Book Antiqua"/>
        </w:rPr>
        <w:t xml:space="preserve">. </w:t>
      </w:r>
    </w:p>
    <w:p w14:paraId="68E5E464" w14:textId="77777777" w:rsidR="0062001C" w:rsidRPr="00522141" w:rsidRDefault="0062001C" w:rsidP="00522141">
      <w:pPr>
        <w:spacing w:line="360" w:lineRule="auto"/>
        <w:jc w:val="both"/>
        <w:rPr>
          <w:rFonts w:ascii="Book Antiqua" w:hAnsi="Book Antiqua"/>
        </w:rPr>
      </w:pPr>
    </w:p>
    <w:p w14:paraId="69E650F5" w14:textId="77777777" w:rsidR="00BA0E69" w:rsidRPr="00522141" w:rsidRDefault="00BA0E69" w:rsidP="00522141">
      <w:pPr>
        <w:spacing w:line="360" w:lineRule="auto"/>
        <w:jc w:val="both"/>
        <w:rPr>
          <w:rFonts w:ascii="Book Antiqua" w:hAnsi="Book Antiqua"/>
          <w:b/>
          <w:bCs/>
          <w:i/>
        </w:rPr>
      </w:pPr>
      <w:proofErr w:type="spellStart"/>
      <w:r w:rsidRPr="00522141">
        <w:rPr>
          <w:rFonts w:ascii="Book Antiqua" w:hAnsi="Book Antiqua"/>
          <w:b/>
          <w:bCs/>
          <w:i/>
        </w:rPr>
        <w:t>Terminology</w:t>
      </w:r>
      <w:proofErr w:type="spellEnd"/>
    </w:p>
    <w:p w14:paraId="4942D709" w14:textId="0F4F7311" w:rsidR="0080373A" w:rsidRPr="00522141" w:rsidRDefault="00E92934" w:rsidP="00522141">
      <w:pPr>
        <w:spacing w:line="360" w:lineRule="auto"/>
        <w:jc w:val="both"/>
        <w:rPr>
          <w:rFonts w:ascii="Book Antiqua" w:hAnsi="Book Antiqua"/>
        </w:rPr>
      </w:pPr>
      <w:r w:rsidRPr="00522141">
        <w:rPr>
          <w:rFonts w:ascii="Book Antiqua" w:hAnsi="Book Antiqua"/>
        </w:rPr>
        <w:t xml:space="preserve">DNA </w:t>
      </w:r>
      <w:proofErr w:type="spellStart"/>
      <w:r w:rsidRPr="00522141">
        <w:rPr>
          <w:rFonts w:ascii="Book Antiqua" w:hAnsi="Book Antiqua"/>
        </w:rPr>
        <w:t>microarray</w:t>
      </w:r>
      <w:proofErr w:type="spellEnd"/>
      <w:r w:rsidRPr="00522141">
        <w:rPr>
          <w:rFonts w:ascii="Book Antiqua" w:hAnsi="Book Antiqua"/>
        </w:rPr>
        <w:t xml:space="preserve"> </w:t>
      </w:r>
      <w:proofErr w:type="spellStart"/>
      <w:r w:rsidRPr="00522141">
        <w:rPr>
          <w:rFonts w:ascii="Book Antiqua" w:hAnsi="Book Antiqua"/>
        </w:rPr>
        <w:t>is</w:t>
      </w:r>
      <w:proofErr w:type="spellEnd"/>
      <w:r w:rsidRPr="00522141">
        <w:rPr>
          <w:rFonts w:ascii="Book Antiqua" w:hAnsi="Book Antiqua"/>
        </w:rPr>
        <w:t xml:space="preserve"> a collection of </w:t>
      </w:r>
      <w:proofErr w:type="spellStart"/>
      <w:r w:rsidRPr="00522141">
        <w:rPr>
          <w:rFonts w:ascii="Book Antiqua" w:hAnsi="Book Antiqua"/>
        </w:rPr>
        <w:t>microscopic</w:t>
      </w:r>
      <w:proofErr w:type="spellEnd"/>
      <w:r w:rsidRPr="00522141">
        <w:rPr>
          <w:rFonts w:ascii="Book Antiqua" w:hAnsi="Book Antiqua"/>
        </w:rPr>
        <w:t xml:space="preserve"> DNA spots </w:t>
      </w:r>
      <w:proofErr w:type="spellStart"/>
      <w:r w:rsidRPr="00522141">
        <w:rPr>
          <w:rFonts w:ascii="Book Antiqua" w:hAnsi="Book Antiqua"/>
        </w:rPr>
        <w:t>attached</w:t>
      </w:r>
      <w:proofErr w:type="spellEnd"/>
      <w:r w:rsidRPr="00522141">
        <w:rPr>
          <w:rFonts w:ascii="Book Antiqua" w:hAnsi="Book Antiqua"/>
        </w:rPr>
        <w:t xml:space="preserve"> to a </w:t>
      </w:r>
      <w:proofErr w:type="spellStart"/>
      <w:r w:rsidRPr="00522141">
        <w:rPr>
          <w:rFonts w:ascii="Book Antiqua" w:hAnsi="Book Antiqua"/>
        </w:rPr>
        <w:t>solid</w:t>
      </w:r>
      <w:proofErr w:type="spellEnd"/>
      <w:r w:rsidRPr="00522141">
        <w:rPr>
          <w:rFonts w:ascii="Book Antiqua" w:hAnsi="Book Antiqua"/>
        </w:rPr>
        <w:t xml:space="preserve"> surface </w:t>
      </w:r>
      <w:proofErr w:type="spellStart"/>
      <w:r w:rsidRPr="00522141">
        <w:rPr>
          <w:rFonts w:ascii="Book Antiqua" w:hAnsi="Book Antiqua"/>
        </w:rPr>
        <w:t>used</w:t>
      </w:r>
      <w:proofErr w:type="spellEnd"/>
      <w:r w:rsidRPr="00522141">
        <w:rPr>
          <w:rFonts w:ascii="Book Antiqua" w:hAnsi="Book Antiqua"/>
        </w:rPr>
        <w:t xml:space="preserve"> to </w:t>
      </w:r>
      <w:proofErr w:type="spellStart"/>
      <w:r w:rsidRPr="00522141">
        <w:rPr>
          <w:rFonts w:ascii="Book Antiqua" w:hAnsi="Book Antiqua"/>
        </w:rPr>
        <w:t>measure</w:t>
      </w:r>
      <w:proofErr w:type="spellEnd"/>
      <w:r w:rsidRPr="00522141">
        <w:rPr>
          <w:rFonts w:ascii="Book Antiqua" w:hAnsi="Book Antiqua"/>
        </w:rPr>
        <w:t xml:space="preserve"> the expression </w:t>
      </w:r>
      <w:proofErr w:type="spellStart"/>
      <w:r w:rsidRPr="00522141">
        <w:rPr>
          <w:rFonts w:ascii="Book Antiqua" w:hAnsi="Book Antiqua"/>
        </w:rPr>
        <w:t>levels</w:t>
      </w:r>
      <w:proofErr w:type="spellEnd"/>
      <w:r w:rsidRPr="00522141">
        <w:rPr>
          <w:rFonts w:ascii="Book Antiqua" w:hAnsi="Book Antiqua"/>
        </w:rPr>
        <w:t xml:space="preserve"> of large</w:t>
      </w:r>
      <w:r w:rsidR="00B6699E" w:rsidRPr="00522141">
        <w:rPr>
          <w:rFonts w:ascii="Book Antiqua" w:hAnsi="Book Antiqua"/>
        </w:rPr>
        <w:t xml:space="preserve"> </w:t>
      </w:r>
      <w:proofErr w:type="spellStart"/>
      <w:r w:rsidR="00B6699E" w:rsidRPr="00522141">
        <w:rPr>
          <w:rFonts w:ascii="Book Antiqua" w:hAnsi="Book Antiqua"/>
        </w:rPr>
        <w:t>numbers</w:t>
      </w:r>
      <w:proofErr w:type="spellEnd"/>
      <w:r w:rsidR="00B6699E" w:rsidRPr="00522141">
        <w:rPr>
          <w:rFonts w:ascii="Book Antiqua" w:hAnsi="Book Antiqua"/>
        </w:rPr>
        <w:t xml:space="preserve"> of </w:t>
      </w:r>
      <w:proofErr w:type="spellStart"/>
      <w:r w:rsidR="00B6699E" w:rsidRPr="00522141">
        <w:rPr>
          <w:rFonts w:ascii="Book Antiqua" w:hAnsi="Book Antiqua"/>
        </w:rPr>
        <w:t>genes</w:t>
      </w:r>
      <w:proofErr w:type="spellEnd"/>
      <w:r w:rsidR="00B6699E" w:rsidRPr="00522141">
        <w:rPr>
          <w:rFonts w:ascii="Book Antiqua" w:hAnsi="Book Antiqua"/>
        </w:rPr>
        <w:t xml:space="preserve"> in a </w:t>
      </w:r>
      <w:proofErr w:type="spellStart"/>
      <w:r w:rsidR="00B6699E" w:rsidRPr="00522141">
        <w:rPr>
          <w:rFonts w:ascii="Book Antiqua" w:hAnsi="Book Antiqua"/>
        </w:rPr>
        <w:t>tumor</w:t>
      </w:r>
      <w:proofErr w:type="spellEnd"/>
      <w:r w:rsidR="00B6699E" w:rsidRPr="00522141">
        <w:rPr>
          <w:rFonts w:ascii="Book Antiqua" w:hAnsi="Book Antiqua"/>
        </w:rPr>
        <w:t xml:space="preserve"> </w:t>
      </w:r>
      <w:proofErr w:type="spellStart"/>
      <w:r w:rsidR="00B6699E" w:rsidRPr="00522141">
        <w:rPr>
          <w:rFonts w:ascii="Book Antiqua" w:hAnsi="Book Antiqua"/>
        </w:rPr>
        <w:t>sample</w:t>
      </w:r>
      <w:proofErr w:type="spellEnd"/>
      <w:r w:rsidRPr="00522141">
        <w:rPr>
          <w:rFonts w:ascii="Book Antiqua" w:hAnsi="Book Antiqua"/>
        </w:rPr>
        <w:t>.</w:t>
      </w:r>
      <w:r w:rsidR="005F136D">
        <w:rPr>
          <w:rFonts w:ascii="Book Antiqua" w:hAnsi="Book Antiqua"/>
        </w:rPr>
        <w:t xml:space="preserve"> </w:t>
      </w:r>
    </w:p>
    <w:p w14:paraId="07F2768F" w14:textId="77777777" w:rsidR="00E92934" w:rsidRPr="00522141" w:rsidRDefault="00E92934" w:rsidP="00522141">
      <w:pPr>
        <w:spacing w:line="360" w:lineRule="auto"/>
        <w:jc w:val="both"/>
        <w:rPr>
          <w:rFonts w:ascii="Book Antiqua" w:hAnsi="Book Antiqua"/>
        </w:rPr>
      </w:pPr>
    </w:p>
    <w:p w14:paraId="43BCC1A9" w14:textId="77777777" w:rsidR="00BA0E69" w:rsidRPr="00522141" w:rsidRDefault="00BA0E69" w:rsidP="00522141">
      <w:pPr>
        <w:spacing w:line="360" w:lineRule="auto"/>
        <w:jc w:val="both"/>
        <w:rPr>
          <w:rFonts w:ascii="Book Antiqua" w:hAnsi="Book Antiqua"/>
          <w:b/>
          <w:bCs/>
          <w:i/>
          <w:lang w:eastAsia="zh-CN"/>
        </w:rPr>
      </w:pPr>
      <w:r w:rsidRPr="00522141">
        <w:rPr>
          <w:rFonts w:ascii="Book Antiqua" w:hAnsi="Book Antiqua"/>
          <w:b/>
          <w:bCs/>
          <w:i/>
        </w:rPr>
        <w:t xml:space="preserve">Peer </w:t>
      </w:r>
      <w:proofErr w:type="spellStart"/>
      <w:r w:rsidRPr="00522141">
        <w:rPr>
          <w:rFonts w:ascii="Book Antiqua" w:hAnsi="Book Antiqua"/>
          <w:b/>
          <w:bCs/>
          <w:i/>
        </w:rPr>
        <w:t>review</w:t>
      </w:r>
      <w:proofErr w:type="spellEnd"/>
    </w:p>
    <w:p w14:paraId="51C6153F" w14:textId="4CBCB59B" w:rsidR="00522141" w:rsidRPr="00522141" w:rsidRDefault="00522141" w:rsidP="00522141">
      <w:pPr>
        <w:spacing w:line="360" w:lineRule="auto"/>
        <w:jc w:val="both"/>
        <w:rPr>
          <w:rFonts w:ascii="Book Antiqua" w:hAnsi="Book Antiqua"/>
          <w:bCs/>
          <w:lang w:eastAsia="zh-CN"/>
        </w:rPr>
      </w:pPr>
      <w:r w:rsidRPr="00522141">
        <w:rPr>
          <w:rFonts w:ascii="Book Antiqua" w:hAnsi="Book Antiqua"/>
          <w:bCs/>
          <w:lang w:eastAsia="zh-CN"/>
        </w:rPr>
        <w:t xml:space="preserve">In </w:t>
      </w:r>
      <w:proofErr w:type="spellStart"/>
      <w:r w:rsidRPr="00522141">
        <w:rPr>
          <w:rFonts w:ascii="Book Antiqua" w:hAnsi="Book Antiqua"/>
          <w:bCs/>
          <w:lang w:eastAsia="zh-CN"/>
        </w:rPr>
        <w:t>this</w:t>
      </w:r>
      <w:proofErr w:type="spellEnd"/>
      <w:r w:rsidRPr="00522141">
        <w:rPr>
          <w:rFonts w:ascii="Book Antiqua" w:hAnsi="Book Antiqua"/>
          <w:bCs/>
          <w:lang w:eastAsia="zh-CN"/>
        </w:rPr>
        <w:t xml:space="preserve"> </w:t>
      </w:r>
      <w:proofErr w:type="spellStart"/>
      <w:r w:rsidRPr="00522141">
        <w:rPr>
          <w:rFonts w:ascii="Book Antiqua" w:hAnsi="Book Antiqua"/>
          <w:bCs/>
          <w:lang w:eastAsia="zh-CN"/>
        </w:rPr>
        <w:t>study</w:t>
      </w:r>
      <w:proofErr w:type="spellEnd"/>
      <w:r w:rsidRPr="00522141">
        <w:rPr>
          <w:rFonts w:ascii="Book Antiqua" w:hAnsi="Book Antiqua"/>
          <w:bCs/>
          <w:lang w:eastAsia="zh-CN"/>
        </w:rPr>
        <w:t xml:space="preserve">, the </w:t>
      </w:r>
      <w:proofErr w:type="spellStart"/>
      <w:r w:rsidRPr="00522141">
        <w:rPr>
          <w:rFonts w:ascii="Book Antiqua" w:hAnsi="Book Antiqua"/>
          <w:bCs/>
          <w:lang w:eastAsia="zh-CN"/>
        </w:rPr>
        <w:t>authors</w:t>
      </w:r>
      <w:proofErr w:type="spellEnd"/>
      <w:r w:rsidRPr="00522141">
        <w:rPr>
          <w:rFonts w:ascii="Book Antiqua" w:hAnsi="Book Antiqua"/>
          <w:bCs/>
          <w:lang w:eastAsia="zh-CN"/>
        </w:rPr>
        <w:t xml:space="preserve"> </w:t>
      </w:r>
      <w:proofErr w:type="spellStart"/>
      <w:r w:rsidRPr="00522141">
        <w:rPr>
          <w:rFonts w:ascii="Book Antiqua" w:hAnsi="Book Antiqua"/>
          <w:bCs/>
          <w:lang w:eastAsia="zh-CN"/>
        </w:rPr>
        <w:t>examined</w:t>
      </w:r>
      <w:proofErr w:type="spellEnd"/>
      <w:r w:rsidRPr="00522141">
        <w:rPr>
          <w:rFonts w:ascii="Book Antiqua" w:hAnsi="Book Antiqua"/>
          <w:bCs/>
          <w:lang w:eastAsia="zh-CN"/>
        </w:rPr>
        <w:t xml:space="preserve"> the </w:t>
      </w:r>
      <w:proofErr w:type="spellStart"/>
      <w:r w:rsidRPr="00522141">
        <w:rPr>
          <w:rFonts w:ascii="Book Antiqua" w:hAnsi="Book Antiqua"/>
          <w:bCs/>
          <w:lang w:eastAsia="zh-CN"/>
        </w:rPr>
        <w:t>transcriptomic</w:t>
      </w:r>
      <w:proofErr w:type="spellEnd"/>
      <w:r w:rsidRPr="00522141">
        <w:rPr>
          <w:rFonts w:ascii="Book Antiqua" w:hAnsi="Book Antiqua"/>
          <w:bCs/>
          <w:lang w:eastAsia="zh-CN"/>
        </w:rPr>
        <w:t xml:space="preserve"> changes </w:t>
      </w:r>
      <w:proofErr w:type="spellStart"/>
      <w:r w:rsidRPr="00522141">
        <w:rPr>
          <w:rFonts w:ascii="Book Antiqua" w:hAnsi="Book Antiqua"/>
          <w:bCs/>
          <w:lang w:eastAsia="zh-CN"/>
        </w:rPr>
        <w:t>during</w:t>
      </w:r>
      <w:proofErr w:type="spellEnd"/>
      <w:r w:rsidRPr="00522141">
        <w:rPr>
          <w:rFonts w:ascii="Book Antiqua" w:hAnsi="Book Antiqua"/>
          <w:bCs/>
          <w:lang w:eastAsia="zh-CN"/>
        </w:rPr>
        <w:t xml:space="preserve"> </w:t>
      </w:r>
      <w:proofErr w:type="spellStart"/>
      <w:r w:rsidRPr="00522141">
        <w:rPr>
          <w:rFonts w:ascii="Book Antiqua" w:hAnsi="Book Antiqua"/>
          <w:bCs/>
          <w:lang w:eastAsia="zh-CN"/>
        </w:rPr>
        <w:t>preoperative</w:t>
      </w:r>
      <w:proofErr w:type="spellEnd"/>
      <w:r w:rsidRPr="00522141">
        <w:rPr>
          <w:rFonts w:ascii="Book Antiqua" w:hAnsi="Book Antiqua"/>
          <w:bCs/>
          <w:lang w:eastAsia="zh-CN"/>
        </w:rPr>
        <w:t xml:space="preserve"> </w:t>
      </w:r>
      <w:proofErr w:type="spellStart"/>
      <w:r w:rsidRPr="00522141">
        <w:rPr>
          <w:rFonts w:ascii="Book Antiqua" w:hAnsi="Book Antiqua"/>
          <w:bCs/>
          <w:lang w:eastAsia="zh-CN"/>
        </w:rPr>
        <w:t>radiotherapy</w:t>
      </w:r>
      <w:proofErr w:type="spellEnd"/>
      <w:r w:rsidRPr="00522141">
        <w:rPr>
          <w:rFonts w:ascii="Book Antiqua" w:hAnsi="Book Antiqua"/>
          <w:bCs/>
          <w:lang w:eastAsia="zh-CN"/>
        </w:rPr>
        <w:t xml:space="preserve"> in French patients </w:t>
      </w:r>
      <w:proofErr w:type="spellStart"/>
      <w:r w:rsidRPr="00522141">
        <w:rPr>
          <w:rFonts w:ascii="Book Antiqua" w:hAnsi="Book Antiqua"/>
          <w:bCs/>
          <w:lang w:eastAsia="zh-CN"/>
        </w:rPr>
        <w:t>with</w:t>
      </w:r>
      <w:proofErr w:type="spellEnd"/>
      <w:r w:rsidRPr="00522141">
        <w:rPr>
          <w:rFonts w:ascii="Book Antiqua" w:hAnsi="Book Antiqua"/>
          <w:bCs/>
          <w:lang w:eastAsia="zh-CN"/>
        </w:rPr>
        <w:t xml:space="preserve"> rectal cancer. In </w:t>
      </w:r>
      <w:proofErr w:type="spellStart"/>
      <w:r w:rsidRPr="00522141">
        <w:rPr>
          <w:rFonts w:ascii="Book Antiqua" w:hAnsi="Book Antiqua"/>
          <w:bCs/>
          <w:lang w:eastAsia="zh-CN"/>
        </w:rPr>
        <w:t>general</w:t>
      </w:r>
      <w:proofErr w:type="spellEnd"/>
      <w:r w:rsidRPr="00522141">
        <w:rPr>
          <w:rFonts w:ascii="Book Antiqua" w:hAnsi="Book Antiqua"/>
          <w:bCs/>
          <w:lang w:eastAsia="zh-CN"/>
        </w:rPr>
        <w:t xml:space="preserve">, </w:t>
      </w:r>
      <w:proofErr w:type="spellStart"/>
      <w:r w:rsidRPr="00522141">
        <w:rPr>
          <w:rFonts w:ascii="Book Antiqua" w:hAnsi="Book Antiqua"/>
          <w:bCs/>
          <w:lang w:eastAsia="zh-CN"/>
        </w:rPr>
        <w:t>this</w:t>
      </w:r>
      <w:proofErr w:type="spellEnd"/>
      <w:r w:rsidRPr="00522141">
        <w:rPr>
          <w:rFonts w:ascii="Book Antiqua" w:hAnsi="Book Antiqua"/>
          <w:bCs/>
          <w:lang w:eastAsia="zh-CN"/>
        </w:rPr>
        <w:t xml:space="preserve"> </w:t>
      </w:r>
      <w:proofErr w:type="spellStart"/>
      <w:r w:rsidRPr="00522141">
        <w:rPr>
          <w:rFonts w:ascii="Book Antiqua" w:hAnsi="Book Antiqua"/>
          <w:bCs/>
          <w:lang w:eastAsia="zh-CN"/>
        </w:rPr>
        <w:t>is</w:t>
      </w:r>
      <w:proofErr w:type="spellEnd"/>
      <w:r w:rsidRPr="00522141">
        <w:rPr>
          <w:rFonts w:ascii="Book Antiqua" w:hAnsi="Book Antiqua"/>
          <w:bCs/>
          <w:lang w:eastAsia="zh-CN"/>
        </w:rPr>
        <w:t xml:space="preserve"> a good </w:t>
      </w:r>
      <w:proofErr w:type="spellStart"/>
      <w:r w:rsidRPr="00522141">
        <w:rPr>
          <w:rFonts w:ascii="Book Antiqua" w:hAnsi="Book Antiqua"/>
          <w:bCs/>
          <w:lang w:eastAsia="zh-CN"/>
        </w:rPr>
        <w:t>attempt</w:t>
      </w:r>
      <w:proofErr w:type="spellEnd"/>
      <w:r w:rsidRPr="00522141">
        <w:rPr>
          <w:rFonts w:ascii="Book Antiqua" w:hAnsi="Book Antiqua"/>
          <w:bCs/>
          <w:lang w:eastAsia="zh-CN"/>
        </w:rPr>
        <w:t xml:space="preserve"> to </w:t>
      </w:r>
      <w:proofErr w:type="spellStart"/>
      <w:r w:rsidRPr="00522141">
        <w:rPr>
          <w:rFonts w:ascii="Book Antiqua" w:hAnsi="Book Antiqua"/>
          <w:bCs/>
          <w:lang w:eastAsia="zh-CN"/>
        </w:rPr>
        <w:t>seek</w:t>
      </w:r>
      <w:proofErr w:type="spellEnd"/>
      <w:r w:rsidRPr="00522141">
        <w:rPr>
          <w:rFonts w:ascii="Book Antiqua" w:hAnsi="Book Antiqua"/>
          <w:bCs/>
          <w:lang w:eastAsia="zh-CN"/>
        </w:rPr>
        <w:t xml:space="preserve"> </w:t>
      </w:r>
      <w:proofErr w:type="spellStart"/>
      <w:r w:rsidRPr="00522141">
        <w:rPr>
          <w:rFonts w:ascii="Book Antiqua" w:hAnsi="Book Antiqua"/>
          <w:bCs/>
          <w:lang w:eastAsia="zh-CN"/>
        </w:rPr>
        <w:t>transcriptomic</w:t>
      </w:r>
      <w:proofErr w:type="spellEnd"/>
      <w:r w:rsidRPr="00522141">
        <w:rPr>
          <w:rFonts w:ascii="Book Antiqua" w:hAnsi="Book Antiqua"/>
          <w:bCs/>
          <w:lang w:eastAsia="zh-CN"/>
        </w:rPr>
        <w:t xml:space="preserve"> </w:t>
      </w:r>
      <w:proofErr w:type="spellStart"/>
      <w:r w:rsidRPr="00522141">
        <w:rPr>
          <w:rFonts w:ascii="Book Antiqua" w:hAnsi="Book Antiqua"/>
          <w:bCs/>
          <w:lang w:eastAsia="zh-CN"/>
        </w:rPr>
        <w:t>biomarkers</w:t>
      </w:r>
      <w:proofErr w:type="spellEnd"/>
      <w:r w:rsidRPr="00522141">
        <w:rPr>
          <w:rFonts w:ascii="Book Antiqua" w:hAnsi="Book Antiqua"/>
          <w:bCs/>
          <w:lang w:eastAsia="zh-CN"/>
        </w:rPr>
        <w:t xml:space="preserve"> for patients </w:t>
      </w:r>
      <w:proofErr w:type="spellStart"/>
      <w:r w:rsidRPr="00522141">
        <w:rPr>
          <w:rFonts w:ascii="Book Antiqua" w:hAnsi="Book Antiqua"/>
          <w:bCs/>
          <w:lang w:eastAsia="zh-CN"/>
        </w:rPr>
        <w:t>with</w:t>
      </w:r>
      <w:proofErr w:type="spellEnd"/>
      <w:r w:rsidRPr="00522141">
        <w:rPr>
          <w:rFonts w:ascii="Book Antiqua" w:hAnsi="Book Antiqua"/>
          <w:bCs/>
          <w:lang w:eastAsia="zh-CN"/>
        </w:rPr>
        <w:t xml:space="preserve"> rectal cancer and </w:t>
      </w:r>
      <w:proofErr w:type="spellStart"/>
      <w:r w:rsidRPr="00522141">
        <w:rPr>
          <w:rFonts w:ascii="Book Antiqua" w:hAnsi="Book Antiqua"/>
          <w:bCs/>
          <w:lang w:eastAsia="zh-CN"/>
        </w:rPr>
        <w:t>can</w:t>
      </w:r>
      <w:proofErr w:type="spellEnd"/>
      <w:r w:rsidRPr="00522141">
        <w:rPr>
          <w:rFonts w:ascii="Book Antiqua" w:hAnsi="Book Antiqua"/>
          <w:bCs/>
          <w:lang w:eastAsia="zh-CN"/>
        </w:rPr>
        <w:t xml:space="preserve"> </w:t>
      </w:r>
      <w:proofErr w:type="spellStart"/>
      <w:r w:rsidRPr="00522141">
        <w:rPr>
          <w:rFonts w:ascii="Book Antiqua" w:hAnsi="Book Antiqua"/>
          <w:bCs/>
          <w:lang w:eastAsia="zh-CN"/>
        </w:rPr>
        <w:t>provide</w:t>
      </w:r>
      <w:proofErr w:type="spellEnd"/>
      <w:r w:rsidRPr="00522141">
        <w:rPr>
          <w:rFonts w:ascii="Book Antiqua" w:hAnsi="Book Antiqua"/>
          <w:bCs/>
          <w:lang w:eastAsia="zh-CN"/>
        </w:rPr>
        <w:t xml:space="preserve"> important information for </w:t>
      </w:r>
      <w:proofErr w:type="spellStart"/>
      <w:r w:rsidRPr="00522141">
        <w:rPr>
          <w:rFonts w:ascii="Book Antiqua" w:hAnsi="Book Antiqua"/>
          <w:bCs/>
          <w:lang w:eastAsia="zh-CN"/>
        </w:rPr>
        <w:t>clinicians</w:t>
      </w:r>
      <w:proofErr w:type="spellEnd"/>
      <w:r w:rsidRPr="00522141">
        <w:rPr>
          <w:rFonts w:ascii="Book Antiqua" w:hAnsi="Book Antiqua"/>
          <w:bCs/>
          <w:lang w:eastAsia="zh-CN"/>
        </w:rPr>
        <w:t>.</w:t>
      </w:r>
    </w:p>
    <w:p w14:paraId="7E8FD5F8" w14:textId="77777777" w:rsidR="00522141" w:rsidRPr="00522141" w:rsidRDefault="00522141" w:rsidP="00522141">
      <w:pPr>
        <w:spacing w:line="360" w:lineRule="auto"/>
        <w:jc w:val="both"/>
        <w:rPr>
          <w:rFonts w:ascii="Book Antiqua" w:hAnsi="Book Antiqua"/>
          <w:b/>
          <w:bCs/>
          <w:i/>
          <w:lang w:eastAsia="zh-CN"/>
        </w:rPr>
      </w:pPr>
    </w:p>
    <w:p w14:paraId="0375C97D" w14:textId="5712FDC0" w:rsidR="00033443" w:rsidRPr="00522141" w:rsidRDefault="00BA0E69" w:rsidP="00522141">
      <w:pPr>
        <w:widowControl w:val="0"/>
        <w:autoSpaceDE w:val="0"/>
        <w:autoSpaceDN w:val="0"/>
        <w:adjustRightInd w:val="0"/>
        <w:spacing w:line="360" w:lineRule="auto"/>
        <w:jc w:val="both"/>
        <w:rPr>
          <w:rFonts w:ascii="Book Antiqua" w:hAnsi="Book Antiqua"/>
          <w:b/>
          <w:lang w:val="en-US" w:eastAsia="zh-CN"/>
        </w:rPr>
      </w:pPr>
      <w:r w:rsidRPr="00522141">
        <w:rPr>
          <w:rFonts w:ascii="Book Antiqua" w:hAnsi="Book Antiqua"/>
          <w:b/>
          <w:lang w:val="en-US"/>
        </w:rPr>
        <w:t>REFERENCES</w:t>
      </w:r>
    </w:p>
    <w:p w14:paraId="40A104CD"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1 </w:t>
      </w:r>
      <w:proofErr w:type="spellStart"/>
      <w:r w:rsidRPr="00522141">
        <w:rPr>
          <w:rFonts w:ascii="Book Antiqua" w:hAnsi="Book Antiqua" w:cs="宋体"/>
          <w:b/>
          <w:bCs/>
          <w:lang w:val="en-US" w:eastAsia="zh-CN"/>
        </w:rPr>
        <w:t>Supiot</w:t>
      </w:r>
      <w:proofErr w:type="spellEnd"/>
      <w:r w:rsidRPr="00522141">
        <w:rPr>
          <w:rFonts w:ascii="Book Antiqua" w:hAnsi="Book Antiqua" w:cs="宋体"/>
          <w:b/>
          <w:bCs/>
          <w:lang w:val="en-US" w:eastAsia="zh-CN"/>
        </w:rPr>
        <w:t xml:space="preserve"> S</w:t>
      </w:r>
      <w:r w:rsidRPr="00522141">
        <w:rPr>
          <w:rFonts w:ascii="Book Antiqua" w:hAnsi="Book Antiqua" w:cs="宋体"/>
          <w:lang w:val="en-US" w:eastAsia="zh-CN"/>
        </w:rPr>
        <w:t xml:space="preserve">, </w:t>
      </w:r>
      <w:proofErr w:type="spellStart"/>
      <w:r w:rsidRPr="00522141">
        <w:rPr>
          <w:rFonts w:ascii="Book Antiqua" w:hAnsi="Book Antiqua" w:cs="宋体"/>
          <w:lang w:val="en-US" w:eastAsia="zh-CN"/>
        </w:rPr>
        <w:t>Bennouna</w:t>
      </w:r>
      <w:proofErr w:type="spellEnd"/>
      <w:r w:rsidRPr="00522141">
        <w:rPr>
          <w:rFonts w:ascii="Book Antiqua" w:hAnsi="Book Antiqua" w:cs="宋体"/>
          <w:lang w:val="en-US" w:eastAsia="zh-CN"/>
        </w:rPr>
        <w:t xml:space="preserve"> J, Rio E, </w:t>
      </w:r>
      <w:proofErr w:type="spellStart"/>
      <w:r w:rsidRPr="00522141">
        <w:rPr>
          <w:rFonts w:ascii="Book Antiqua" w:hAnsi="Book Antiqua" w:cs="宋体"/>
          <w:lang w:val="en-US" w:eastAsia="zh-CN"/>
        </w:rPr>
        <w:t>Meurette</w:t>
      </w:r>
      <w:proofErr w:type="spellEnd"/>
      <w:r w:rsidRPr="00522141">
        <w:rPr>
          <w:rFonts w:ascii="Book Antiqua" w:hAnsi="Book Antiqua" w:cs="宋体"/>
          <w:lang w:val="en-US" w:eastAsia="zh-CN"/>
        </w:rPr>
        <w:t xml:space="preserve"> G, </w:t>
      </w:r>
      <w:proofErr w:type="spellStart"/>
      <w:r w:rsidRPr="00522141">
        <w:rPr>
          <w:rFonts w:ascii="Book Antiqua" w:hAnsi="Book Antiqua" w:cs="宋体"/>
          <w:lang w:val="en-US" w:eastAsia="zh-CN"/>
        </w:rPr>
        <w:t>Bardet</w:t>
      </w:r>
      <w:proofErr w:type="spellEnd"/>
      <w:r w:rsidRPr="00522141">
        <w:rPr>
          <w:rFonts w:ascii="Book Antiqua" w:hAnsi="Book Antiqua" w:cs="宋体"/>
          <w:lang w:val="en-US" w:eastAsia="zh-CN"/>
        </w:rPr>
        <w:t xml:space="preserve"> E, </w:t>
      </w:r>
      <w:proofErr w:type="spellStart"/>
      <w:r w:rsidRPr="00522141">
        <w:rPr>
          <w:rFonts w:ascii="Book Antiqua" w:hAnsi="Book Antiqua" w:cs="宋体"/>
          <w:lang w:val="en-US" w:eastAsia="zh-CN"/>
        </w:rPr>
        <w:t>Buecher</w:t>
      </w:r>
      <w:proofErr w:type="spellEnd"/>
      <w:r w:rsidRPr="00522141">
        <w:rPr>
          <w:rFonts w:ascii="Book Antiqua" w:hAnsi="Book Antiqua" w:cs="宋体"/>
          <w:lang w:val="en-US" w:eastAsia="zh-CN"/>
        </w:rPr>
        <w:t xml:space="preserve"> B, </w:t>
      </w:r>
      <w:proofErr w:type="spellStart"/>
      <w:r w:rsidRPr="00522141">
        <w:rPr>
          <w:rFonts w:ascii="Book Antiqua" w:hAnsi="Book Antiqua" w:cs="宋体"/>
          <w:lang w:val="en-US" w:eastAsia="zh-CN"/>
        </w:rPr>
        <w:t>Dravet</w:t>
      </w:r>
      <w:proofErr w:type="spellEnd"/>
      <w:r w:rsidRPr="00522141">
        <w:rPr>
          <w:rFonts w:ascii="Book Antiqua" w:hAnsi="Book Antiqua" w:cs="宋体"/>
          <w:lang w:val="en-US" w:eastAsia="zh-CN"/>
        </w:rPr>
        <w:t xml:space="preserve"> F, Le Neel JC, </w:t>
      </w:r>
      <w:proofErr w:type="spellStart"/>
      <w:r w:rsidRPr="00522141">
        <w:rPr>
          <w:rFonts w:ascii="Book Antiqua" w:hAnsi="Book Antiqua" w:cs="宋体"/>
          <w:lang w:val="en-US" w:eastAsia="zh-CN"/>
        </w:rPr>
        <w:t>Douillard</w:t>
      </w:r>
      <w:proofErr w:type="spellEnd"/>
      <w:r w:rsidRPr="00522141">
        <w:rPr>
          <w:rFonts w:ascii="Book Antiqua" w:hAnsi="Book Antiqua" w:cs="宋体"/>
          <w:lang w:val="en-US" w:eastAsia="zh-CN"/>
        </w:rPr>
        <w:t xml:space="preserve"> JY, </w:t>
      </w:r>
      <w:proofErr w:type="spellStart"/>
      <w:r w:rsidRPr="00522141">
        <w:rPr>
          <w:rFonts w:ascii="Book Antiqua" w:hAnsi="Book Antiqua" w:cs="宋体"/>
          <w:lang w:val="en-US" w:eastAsia="zh-CN"/>
        </w:rPr>
        <w:t>Mahé</w:t>
      </w:r>
      <w:proofErr w:type="spellEnd"/>
      <w:r w:rsidRPr="00522141">
        <w:rPr>
          <w:rFonts w:ascii="Book Antiqua" w:hAnsi="Book Antiqua" w:cs="宋体"/>
          <w:lang w:val="en-US" w:eastAsia="zh-CN"/>
        </w:rPr>
        <w:t xml:space="preserve"> MA, </w:t>
      </w:r>
      <w:proofErr w:type="spellStart"/>
      <w:r w:rsidRPr="00522141">
        <w:rPr>
          <w:rFonts w:ascii="Book Antiqua" w:hAnsi="Book Antiqua" w:cs="宋体"/>
          <w:lang w:val="en-US" w:eastAsia="zh-CN"/>
        </w:rPr>
        <w:t>Lehur</w:t>
      </w:r>
      <w:proofErr w:type="spellEnd"/>
      <w:r w:rsidRPr="00522141">
        <w:rPr>
          <w:rFonts w:ascii="Book Antiqua" w:hAnsi="Book Antiqua" w:cs="宋体"/>
          <w:lang w:val="en-US" w:eastAsia="zh-CN"/>
        </w:rPr>
        <w:t xml:space="preserve"> PA. </w:t>
      </w:r>
      <w:proofErr w:type="gramStart"/>
      <w:r w:rsidRPr="00522141">
        <w:rPr>
          <w:rFonts w:ascii="Book Antiqua" w:hAnsi="Book Antiqua" w:cs="宋体"/>
          <w:lang w:val="en-US" w:eastAsia="zh-CN"/>
        </w:rPr>
        <w:t>Negative influence of delayed surgery on survival after preoperative radiotherapy in rectal cancer.</w:t>
      </w:r>
      <w:proofErr w:type="gramEnd"/>
      <w:r w:rsidRPr="00522141">
        <w:rPr>
          <w:rFonts w:ascii="Book Antiqua" w:hAnsi="Book Antiqua" w:cs="宋体"/>
          <w:lang w:val="en-US" w:eastAsia="zh-CN"/>
        </w:rPr>
        <w:t xml:space="preserve"> </w:t>
      </w:r>
      <w:r w:rsidRPr="00522141">
        <w:rPr>
          <w:rFonts w:ascii="Book Antiqua" w:hAnsi="Book Antiqua" w:cs="宋体"/>
          <w:i/>
          <w:iCs/>
          <w:lang w:val="en-US" w:eastAsia="zh-CN"/>
        </w:rPr>
        <w:t>Colorectal Dis</w:t>
      </w:r>
      <w:r w:rsidRPr="00522141">
        <w:rPr>
          <w:rFonts w:ascii="Book Antiqua" w:hAnsi="Book Antiqua" w:cs="宋体"/>
          <w:lang w:val="en-US" w:eastAsia="zh-CN"/>
        </w:rPr>
        <w:t xml:space="preserve"> 2006; </w:t>
      </w:r>
      <w:r w:rsidRPr="00522141">
        <w:rPr>
          <w:rFonts w:ascii="Book Antiqua" w:hAnsi="Book Antiqua" w:cs="宋体"/>
          <w:b/>
          <w:bCs/>
          <w:lang w:val="en-US" w:eastAsia="zh-CN"/>
        </w:rPr>
        <w:t>8</w:t>
      </w:r>
      <w:r w:rsidRPr="00522141">
        <w:rPr>
          <w:rFonts w:ascii="Book Antiqua" w:hAnsi="Book Antiqua" w:cs="宋体"/>
          <w:lang w:val="en-US" w:eastAsia="zh-CN"/>
        </w:rPr>
        <w:t>: 430-435 [PMID: 16684088 DOI: 10.1111/j.1463-1318.2006.00990.x]</w:t>
      </w:r>
    </w:p>
    <w:p w14:paraId="7C420A94"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2 </w:t>
      </w:r>
      <w:r w:rsidRPr="00522141">
        <w:rPr>
          <w:rFonts w:ascii="Book Antiqua" w:hAnsi="Book Antiqua" w:cs="宋体"/>
          <w:b/>
          <w:bCs/>
          <w:lang w:val="en-US" w:eastAsia="zh-CN"/>
        </w:rPr>
        <w:t>Smith FM</w:t>
      </w:r>
      <w:r w:rsidRPr="00522141">
        <w:rPr>
          <w:rFonts w:ascii="Book Antiqua" w:hAnsi="Book Antiqua" w:cs="宋体"/>
          <w:lang w:val="en-US" w:eastAsia="zh-CN"/>
        </w:rPr>
        <w:t xml:space="preserve">, Reynolds JV, Miller N, Stephens RB, Kennedy MJ. </w:t>
      </w:r>
      <w:proofErr w:type="gramStart"/>
      <w:r w:rsidRPr="00522141">
        <w:rPr>
          <w:rFonts w:ascii="Book Antiqua" w:hAnsi="Book Antiqua" w:cs="宋体"/>
          <w:lang w:val="en-US" w:eastAsia="zh-CN"/>
        </w:rPr>
        <w:t xml:space="preserve">Pathological and molecular predictors of the response of rectal cancer to </w:t>
      </w:r>
      <w:proofErr w:type="spellStart"/>
      <w:r w:rsidRPr="00522141">
        <w:rPr>
          <w:rFonts w:ascii="Book Antiqua" w:hAnsi="Book Antiqua" w:cs="宋体"/>
          <w:lang w:val="en-US" w:eastAsia="zh-CN"/>
        </w:rPr>
        <w:t>neoadjuvant</w:t>
      </w:r>
      <w:proofErr w:type="spellEnd"/>
      <w:r w:rsidRPr="00522141">
        <w:rPr>
          <w:rFonts w:ascii="Book Antiqua" w:hAnsi="Book Antiqua" w:cs="宋体"/>
          <w:lang w:val="en-US" w:eastAsia="zh-CN"/>
        </w:rPr>
        <w:t xml:space="preserve"> </w:t>
      </w:r>
      <w:proofErr w:type="spellStart"/>
      <w:r w:rsidRPr="00522141">
        <w:rPr>
          <w:rFonts w:ascii="Book Antiqua" w:hAnsi="Book Antiqua" w:cs="宋体"/>
          <w:lang w:val="en-US" w:eastAsia="zh-CN"/>
        </w:rPr>
        <w:t>radiochemotherapy</w:t>
      </w:r>
      <w:proofErr w:type="spellEnd"/>
      <w:r w:rsidRPr="00522141">
        <w:rPr>
          <w:rFonts w:ascii="Book Antiqua" w:hAnsi="Book Antiqua" w:cs="宋体"/>
          <w:lang w:val="en-US" w:eastAsia="zh-CN"/>
        </w:rPr>
        <w:t>.</w:t>
      </w:r>
      <w:proofErr w:type="gramEnd"/>
      <w:r w:rsidRPr="00522141">
        <w:rPr>
          <w:rFonts w:ascii="Book Antiqua" w:hAnsi="Book Antiqua" w:cs="宋体"/>
          <w:lang w:val="en-US" w:eastAsia="zh-CN"/>
        </w:rPr>
        <w:t xml:space="preserve"> </w:t>
      </w:r>
      <w:proofErr w:type="spellStart"/>
      <w:r w:rsidRPr="00522141">
        <w:rPr>
          <w:rFonts w:ascii="Book Antiqua" w:hAnsi="Book Antiqua" w:cs="宋体"/>
          <w:i/>
          <w:iCs/>
          <w:lang w:val="en-US" w:eastAsia="zh-CN"/>
        </w:rPr>
        <w:t>Eur</w:t>
      </w:r>
      <w:proofErr w:type="spellEnd"/>
      <w:r w:rsidRPr="00522141">
        <w:rPr>
          <w:rFonts w:ascii="Book Antiqua" w:hAnsi="Book Antiqua" w:cs="宋体"/>
          <w:i/>
          <w:iCs/>
          <w:lang w:val="en-US" w:eastAsia="zh-CN"/>
        </w:rPr>
        <w:t xml:space="preserve"> J </w:t>
      </w:r>
      <w:proofErr w:type="spellStart"/>
      <w:r w:rsidRPr="00522141">
        <w:rPr>
          <w:rFonts w:ascii="Book Antiqua" w:hAnsi="Book Antiqua" w:cs="宋体"/>
          <w:i/>
          <w:iCs/>
          <w:lang w:val="en-US" w:eastAsia="zh-CN"/>
        </w:rPr>
        <w:t>Surg</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Oncol</w:t>
      </w:r>
      <w:proofErr w:type="spellEnd"/>
      <w:r w:rsidRPr="00522141">
        <w:rPr>
          <w:rFonts w:ascii="Book Antiqua" w:hAnsi="Book Antiqua" w:cs="宋体"/>
          <w:lang w:val="en-US" w:eastAsia="zh-CN"/>
        </w:rPr>
        <w:t xml:space="preserve"> 2006; </w:t>
      </w:r>
      <w:r w:rsidRPr="00522141">
        <w:rPr>
          <w:rFonts w:ascii="Book Antiqua" w:hAnsi="Book Antiqua" w:cs="宋体"/>
          <w:b/>
          <w:bCs/>
          <w:lang w:val="en-US" w:eastAsia="zh-CN"/>
        </w:rPr>
        <w:t>32</w:t>
      </w:r>
      <w:r w:rsidRPr="00522141">
        <w:rPr>
          <w:rFonts w:ascii="Book Antiqua" w:hAnsi="Book Antiqua" w:cs="宋体"/>
          <w:lang w:val="en-US" w:eastAsia="zh-CN"/>
        </w:rPr>
        <w:t>: 55-64 [PMID: 16324817 DOI: 10.1016/j.ejso.2005.09.010]</w:t>
      </w:r>
    </w:p>
    <w:p w14:paraId="0C9CD55E"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3 </w:t>
      </w:r>
      <w:r w:rsidRPr="00522141">
        <w:rPr>
          <w:rFonts w:ascii="Book Antiqua" w:hAnsi="Book Antiqua" w:cs="宋体"/>
          <w:b/>
          <w:bCs/>
          <w:lang w:val="en-US" w:eastAsia="zh-CN"/>
        </w:rPr>
        <w:t>Park CH</w:t>
      </w:r>
      <w:r w:rsidRPr="00522141">
        <w:rPr>
          <w:rFonts w:ascii="Book Antiqua" w:hAnsi="Book Antiqua" w:cs="宋体"/>
          <w:lang w:val="en-US" w:eastAsia="zh-CN"/>
        </w:rPr>
        <w:t xml:space="preserve">, Kim HC, Cho YB, Yun SH, Lee WY, Park YS, Choi DH, Chun HK. </w:t>
      </w:r>
      <w:proofErr w:type="gramStart"/>
      <w:r w:rsidRPr="00522141">
        <w:rPr>
          <w:rFonts w:ascii="Book Antiqua" w:hAnsi="Book Antiqua" w:cs="宋体"/>
          <w:lang w:val="en-US" w:eastAsia="zh-CN"/>
        </w:rPr>
        <w:t xml:space="preserve">Predicting tumor response after preoperative </w:t>
      </w:r>
      <w:proofErr w:type="spellStart"/>
      <w:r w:rsidRPr="00522141">
        <w:rPr>
          <w:rFonts w:ascii="Book Antiqua" w:hAnsi="Book Antiqua" w:cs="宋体"/>
          <w:lang w:val="en-US" w:eastAsia="zh-CN"/>
        </w:rPr>
        <w:t>chemoradiation</w:t>
      </w:r>
      <w:proofErr w:type="spellEnd"/>
      <w:r w:rsidRPr="00522141">
        <w:rPr>
          <w:rFonts w:ascii="Book Antiqua" w:hAnsi="Book Antiqua" w:cs="宋体"/>
          <w:lang w:val="en-US" w:eastAsia="zh-CN"/>
        </w:rPr>
        <w:t xml:space="preserve"> using clinical parameters in rectal cancer.</w:t>
      </w:r>
      <w:proofErr w:type="gramEnd"/>
      <w:r w:rsidRPr="00522141">
        <w:rPr>
          <w:rFonts w:ascii="Book Antiqua" w:hAnsi="Book Antiqua" w:cs="宋体"/>
          <w:lang w:val="en-US" w:eastAsia="zh-CN"/>
        </w:rPr>
        <w:t xml:space="preserve"> </w:t>
      </w:r>
      <w:r w:rsidRPr="00522141">
        <w:rPr>
          <w:rFonts w:ascii="Book Antiqua" w:hAnsi="Book Antiqua" w:cs="宋体"/>
          <w:i/>
          <w:iCs/>
          <w:lang w:val="en-US" w:eastAsia="zh-CN"/>
        </w:rPr>
        <w:t xml:space="preserve">World J </w:t>
      </w:r>
      <w:proofErr w:type="spellStart"/>
      <w:r w:rsidRPr="00522141">
        <w:rPr>
          <w:rFonts w:ascii="Book Antiqua" w:hAnsi="Book Antiqua" w:cs="宋体"/>
          <w:i/>
          <w:iCs/>
          <w:lang w:val="en-US" w:eastAsia="zh-CN"/>
        </w:rPr>
        <w:t>Gastroenterol</w:t>
      </w:r>
      <w:proofErr w:type="spellEnd"/>
      <w:r w:rsidRPr="00522141">
        <w:rPr>
          <w:rFonts w:ascii="Book Antiqua" w:hAnsi="Book Antiqua" w:cs="宋体"/>
          <w:lang w:val="en-US" w:eastAsia="zh-CN"/>
        </w:rPr>
        <w:t xml:space="preserve"> 2011; </w:t>
      </w:r>
      <w:r w:rsidRPr="00522141">
        <w:rPr>
          <w:rFonts w:ascii="Book Antiqua" w:hAnsi="Book Antiqua" w:cs="宋体"/>
          <w:b/>
          <w:bCs/>
          <w:lang w:val="en-US" w:eastAsia="zh-CN"/>
        </w:rPr>
        <w:t>17</w:t>
      </w:r>
      <w:r w:rsidRPr="00522141">
        <w:rPr>
          <w:rFonts w:ascii="Book Antiqua" w:hAnsi="Book Antiqua" w:cs="宋体"/>
          <w:lang w:val="en-US" w:eastAsia="zh-CN"/>
        </w:rPr>
        <w:t>: 5310-5316 [PMID: 22219601 DOI: 10.3748/wjg.v17.i48.5310]</w:t>
      </w:r>
    </w:p>
    <w:p w14:paraId="77B22587"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4 </w:t>
      </w:r>
      <w:r w:rsidRPr="00522141">
        <w:rPr>
          <w:rFonts w:ascii="Book Antiqua" w:hAnsi="Book Antiqua" w:cs="宋体"/>
          <w:b/>
          <w:bCs/>
          <w:lang w:val="en-US" w:eastAsia="zh-CN"/>
        </w:rPr>
        <w:t>Ogawa K</w:t>
      </w:r>
      <w:r w:rsidRPr="00522141">
        <w:rPr>
          <w:rFonts w:ascii="Book Antiqua" w:hAnsi="Book Antiqua" w:cs="宋体"/>
          <w:lang w:val="en-US" w:eastAsia="zh-CN"/>
        </w:rPr>
        <w:t xml:space="preserve">, Murayama S, Mori M. Predicting the tumor response to radiotherapy using microarray analysis (Review). </w:t>
      </w:r>
      <w:proofErr w:type="spellStart"/>
      <w:r w:rsidRPr="00522141">
        <w:rPr>
          <w:rFonts w:ascii="Book Antiqua" w:hAnsi="Book Antiqua" w:cs="宋体"/>
          <w:i/>
          <w:iCs/>
          <w:lang w:val="en-US" w:eastAsia="zh-CN"/>
        </w:rPr>
        <w:t>Oncol</w:t>
      </w:r>
      <w:proofErr w:type="spellEnd"/>
      <w:r w:rsidRPr="00522141">
        <w:rPr>
          <w:rFonts w:ascii="Book Antiqua" w:hAnsi="Book Antiqua" w:cs="宋体"/>
          <w:i/>
          <w:iCs/>
          <w:lang w:val="en-US" w:eastAsia="zh-CN"/>
        </w:rPr>
        <w:t xml:space="preserve"> Rep</w:t>
      </w:r>
      <w:r w:rsidRPr="00522141">
        <w:rPr>
          <w:rFonts w:ascii="Book Antiqua" w:hAnsi="Book Antiqua" w:cs="宋体"/>
          <w:lang w:val="en-US" w:eastAsia="zh-CN"/>
        </w:rPr>
        <w:t xml:space="preserve"> 2007; </w:t>
      </w:r>
      <w:r w:rsidRPr="00522141">
        <w:rPr>
          <w:rFonts w:ascii="Book Antiqua" w:hAnsi="Book Antiqua" w:cs="宋体"/>
          <w:b/>
          <w:bCs/>
          <w:lang w:val="en-US" w:eastAsia="zh-CN"/>
        </w:rPr>
        <w:t>18</w:t>
      </w:r>
      <w:r w:rsidRPr="00522141">
        <w:rPr>
          <w:rFonts w:ascii="Book Antiqua" w:hAnsi="Book Antiqua" w:cs="宋体"/>
          <w:lang w:val="en-US" w:eastAsia="zh-CN"/>
        </w:rPr>
        <w:t>: 1243-1248 [PMID: 17914580]</w:t>
      </w:r>
    </w:p>
    <w:p w14:paraId="08569698"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5 </w:t>
      </w:r>
      <w:proofErr w:type="spellStart"/>
      <w:r w:rsidRPr="00522141">
        <w:rPr>
          <w:rFonts w:ascii="Book Antiqua" w:hAnsi="Book Antiqua" w:cs="宋体"/>
          <w:b/>
          <w:bCs/>
          <w:lang w:val="en-US" w:eastAsia="zh-CN"/>
        </w:rPr>
        <w:t>Akiyoshi</w:t>
      </w:r>
      <w:proofErr w:type="spellEnd"/>
      <w:r w:rsidRPr="00522141">
        <w:rPr>
          <w:rFonts w:ascii="Book Antiqua" w:hAnsi="Book Antiqua" w:cs="宋体"/>
          <w:b/>
          <w:bCs/>
          <w:lang w:val="en-US" w:eastAsia="zh-CN"/>
        </w:rPr>
        <w:t xml:space="preserve"> T</w:t>
      </w:r>
      <w:r w:rsidRPr="00522141">
        <w:rPr>
          <w:rFonts w:ascii="Book Antiqua" w:hAnsi="Book Antiqua" w:cs="宋体"/>
          <w:lang w:val="en-US" w:eastAsia="zh-CN"/>
        </w:rPr>
        <w:t xml:space="preserve">, </w:t>
      </w:r>
      <w:proofErr w:type="spellStart"/>
      <w:r w:rsidRPr="00522141">
        <w:rPr>
          <w:rFonts w:ascii="Book Antiqua" w:hAnsi="Book Antiqua" w:cs="宋体"/>
          <w:lang w:val="en-US" w:eastAsia="zh-CN"/>
        </w:rPr>
        <w:t>Kobunai</w:t>
      </w:r>
      <w:proofErr w:type="spellEnd"/>
      <w:r w:rsidRPr="00522141">
        <w:rPr>
          <w:rFonts w:ascii="Book Antiqua" w:hAnsi="Book Antiqua" w:cs="宋体"/>
          <w:lang w:val="en-US" w:eastAsia="zh-CN"/>
        </w:rPr>
        <w:t xml:space="preserve"> T, Watanabe T. Predicting the response to preoperative radiation or </w:t>
      </w:r>
      <w:proofErr w:type="spellStart"/>
      <w:r w:rsidRPr="00522141">
        <w:rPr>
          <w:rFonts w:ascii="Book Antiqua" w:hAnsi="Book Antiqua" w:cs="宋体"/>
          <w:lang w:val="en-US" w:eastAsia="zh-CN"/>
        </w:rPr>
        <w:t>chemoradiation</w:t>
      </w:r>
      <w:proofErr w:type="spellEnd"/>
      <w:r w:rsidRPr="00522141">
        <w:rPr>
          <w:rFonts w:ascii="Book Antiqua" w:hAnsi="Book Antiqua" w:cs="宋体"/>
          <w:lang w:val="en-US" w:eastAsia="zh-CN"/>
        </w:rPr>
        <w:t xml:space="preserve"> by a microarray analysis of the gene expression profiles in rectal cancer. </w:t>
      </w:r>
      <w:proofErr w:type="spellStart"/>
      <w:r w:rsidRPr="00522141">
        <w:rPr>
          <w:rFonts w:ascii="Book Antiqua" w:hAnsi="Book Antiqua" w:cs="宋体"/>
          <w:i/>
          <w:iCs/>
          <w:lang w:val="en-US" w:eastAsia="zh-CN"/>
        </w:rPr>
        <w:t>Surg</w:t>
      </w:r>
      <w:proofErr w:type="spellEnd"/>
      <w:r w:rsidRPr="00522141">
        <w:rPr>
          <w:rFonts w:ascii="Book Antiqua" w:hAnsi="Book Antiqua" w:cs="宋体"/>
          <w:i/>
          <w:iCs/>
          <w:lang w:val="en-US" w:eastAsia="zh-CN"/>
        </w:rPr>
        <w:t xml:space="preserve"> Today</w:t>
      </w:r>
      <w:r w:rsidRPr="00522141">
        <w:rPr>
          <w:rFonts w:ascii="Book Antiqua" w:hAnsi="Book Antiqua" w:cs="宋体"/>
          <w:lang w:val="en-US" w:eastAsia="zh-CN"/>
        </w:rPr>
        <w:t xml:space="preserve"> 2012; </w:t>
      </w:r>
      <w:r w:rsidRPr="00522141">
        <w:rPr>
          <w:rFonts w:ascii="Book Antiqua" w:hAnsi="Book Antiqua" w:cs="宋体"/>
          <w:b/>
          <w:bCs/>
          <w:lang w:val="en-US" w:eastAsia="zh-CN"/>
        </w:rPr>
        <w:t>42</w:t>
      </w:r>
      <w:r w:rsidRPr="00522141">
        <w:rPr>
          <w:rFonts w:ascii="Book Antiqua" w:hAnsi="Book Antiqua" w:cs="宋体"/>
          <w:lang w:val="en-US" w:eastAsia="zh-CN"/>
        </w:rPr>
        <w:t>: 713-719 [PMID: 22706722 DOI: 10.1007/s00595-012-0223-8]</w:t>
      </w:r>
    </w:p>
    <w:p w14:paraId="7CDC0415" w14:textId="4FD09CA1"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6 </w:t>
      </w:r>
      <w:r w:rsidRPr="00522141">
        <w:rPr>
          <w:rFonts w:ascii="Book Antiqua" w:hAnsi="Book Antiqua" w:cs="宋体"/>
          <w:b/>
          <w:bCs/>
          <w:lang w:val="en-US" w:eastAsia="zh-CN"/>
        </w:rPr>
        <w:t>Durand RE</w:t>
      </w:r>
      <w:r w:rsidRPr="00522141">
        <w:rPr>
          <w:rFonts w:ascii="Book Antiqua" w:hAnsi="Book Antiqua" w:cs="宋体"/>
          <w:lang w:val="en-US" w:eastAsia="zh-CN"/>
        </w:rPr>
        <w:t xml:space="preserve">, Aquino-Parsons C. Predicting response to treatment in human cancers of the uterine cervix: sequential biopsies during external beam radiotherapy. </w:t>
      </w:r>
      <w:proofErr w:type="spellStart"/>
      <w:r w:rsidRPr="00522141">
        <w:rPr>
          <w:rFonts w:ascii="Book Antiqua" w:hAnsi="Book Antiqua" w:cs="宋体"/>
          <w:i/>
          <w:iCs/>
          <w:lang w:val="en-US" w:eastAsia="zh-CN"/>
        </w:rPr>
        <w:t>Int</w:t>
      </w:r>
      <w:proofErr w:type="spellEnd"/>
      <w:r w:rsidRPr="00522141">
        <w:rPr>
          <w:rFonts w:ascii="Book Antiqua" w:hAnsi="Book Antiqua" w:cs="宋体"/>
          <w:i/>
          <w:iCs/>
          <w:lang w:val="en-US" w:eastAsia="zh-CN"/>
        </w:rPr>
        <w:t xml:space="preserve"> J </w:t>
      </w:r>
      <w:proofErr w:type="spellStart"/>
      <w:r w:rsidRPr="00522141">
        <w:rPr>
          <w:rFonts w:ascii="Book Antiqua" w:hAnsi="Book Antiqua" w:cs="宋体"/>
          <w:i/>
          <w:iCs/>
          <w:lang w:val="en-US" w:eastAsia="zh-CN"/>
        </w:rPr>
        <w:t>Radiat</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Oncol</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Biol</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Phys</w:t>
      </w:r>
      <w:proofErr w:type="spellEnd"/>
      <w:r w:rsidRPr="00522141">
        <w:rPr>
          <w:rFonts w:ascii="Book Antiqua" w:hAnsi="Book Antiqua" w:cs="宋体"/>
          <w:lang w:val="en-US" w:eastAsia="zh-CN"/>
        </w:rPr>
        <w:t xml:space="preserve"> 2004; </w:t>
      </w:r>
      <w:r w:rsidRPr="00522141">
        <w:rPr>
          <w:rFonts w:ascii="Book Antiqua" w:hAnsi="Book Antiqua" w:cs="宋体"/>
          <w:b/>
          <w:bCs/>
          <w:lang w:val="en-US" w:eastAsia="zh-CN"/>
        </w:rPr>
        <w:t>58</w:t>
      </w:r>
      <w:r w:rsidRPr="00522141">
        <w:rPr>
          <w:rFonts w:ascii="Book Antiqua" w:hAnsi="Book Antiqua" w:cs="宋体"/>
          <w:lang w:val="en-US" w:eastAsia="zh-CN"/>
        </w:rPr>
        <w:t>: 555-560 [PMID: 14751527]</w:t>
      </w:r>
    </w:p>
    <w:p w14:paraId="1F9582AE"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7 </w:t>
      </w:r>
      <w:r w:rsidRPr="00522141">
        <w:rPr>
          <w:rFonts w:ascii="Book Antiqua" w:hAnsi="Book Antiqua" w:cs="宋体"/>
          <w:b/>
          <w:bCs/>
          <w:lang w:val="en-US" w:eastAsia="zh-CN"/>
        </w:rPr>
        <w:t>Ishikawa H</w:t>
      </w:r>
      <w:r w:rsidRPr="00522141">
        <w:rPr>
          <w:rFonts w:ascii="Book Antiqua" w:hAnsi="Book Antiqua" w:cs="宋体"/>
          <w:lang w:val="en-US" w:eastAsia="zh-CN"/>
        </w:rPr>
        <w:t xml:space="preserve">, </w:t>
      </w:r>
      <w:proofErr w:type="spellStart"/>
      <w:r w:rsidRPr="00522141">
        <w:rPr>
          <w:rFonts w:ascii="Book Antiqua" w:hAnsi="Book Antiqua" w:cs="宋体"/>
          <w:lang w:val="en-US" w:eastAsia="zh-CN"/>
        </w:rPr>
        <w:t>Ohno</w:t>
      </w:r>
      <w:proofErr w:type="spellEnd"/>
      <w:r w:rsidRPr="00522141">
        <w:rPr>
          <w:rFonts w:ascii="Book Antiqua" w:hAnsi="Book Antiqua" w:cs="宋体"/>
          <w:lang w:val="en-US" w:eastAsia="zh-CN"/>
        </w:rPr>
        <w:t xml:space="preserve"> T, Kato S, </w:t>
      </w:r>
      <w:proofErr w:type="spellStart"/>
      <w:r w:rsidRPr="00522141">
        <w:rPr>
          <w:rFonts w:ascii="Book Antiqua" w:hAnsi="Book Antiqua" w:cs="宋体"/>
          <w:lang w:val="en-US" w:eastAsia="zh-CN"/>
        </w:rPr>
        <w:t>Wakatsuki</w:t>
      </w:r>
      <w:proofErr w:type="spellEnd"/>
      <w:r w:rsidRPr="00522141">
        <w:rPr>
          <w:rFonts w:ascii="Book Antiqua" w:hAnsi="Book Antiqua" w:cs="宋体"/>
          <w:lang w:val="en-US" w:eastAsia="zh-CN"/>
        </w:rPr>
        <w:t xml:space="preserve"> M, </w:t>
      </w:r>
      <w:proofErr w:type="spellStart"/>
      <w:r w:rsidRPr="00522141">
        <w:rPr>
          <w:rFonts w:ascii="Book Antiqua" w:hAnsi="Book Antiqua" w:cs="宋体"/>
          <w:lang w:val="en-US" w:eastAsia="zh-CN"/>
        </w:rPr>
        <w:t>Iwakawa</w:t>
      </w:r>
      <w:proofErr w:type="spellEnd"/>
      <w:r w:rsidRPr="00522141">
        <w:rPr>
          <w:rFonts w:ascii="Book Antiqua" w:hAnsi="Book Antiqua" w:cs="宋体"/>
          <w:lang w:val="en-US" w:eastAsia="zh-CN"/>
        </w:rPr>
        <w:t xml:space="preserve"> M, </w:t>
      </w:r>
      <w:proofErr w:type="spellStart"/>
      <w:r w:rsidRPr="00522141">
        <w:rPr>
          <w:rFonts w:ascii="Book Antiqua" w:hAnsi="Book Antiqua" w:cs="宋体"/>
          <w:lang w:val="en-US" w:eastAsia="zh-CN"/>
        </w:rPr>
        <w:t>Ohta</w:t>
      </w:r>
      <w:proofErr w:type="spellEnd"/>
      <w:r w:rsidRPr="00522141">
        <w:rPr>
          <w:rFonts w:ascii="Book Antiqua" w:hAnsi="Book Antiqua" w:cs="宋体"/>
          <w:lang w:val="en-US" w:eastAsia="zh-CN"/>
        </w:rPr>
        <w:t xml:space="preserve"> T, Imai T, </w:t>
      </w:r>
      <w:proofErr w:type="spellStart"/>
      <w:r w:rsidRPr="00522141">
        <w:rPr>
          <w:rFonts w:ascii="Book Antiqua" w:hAnsi="Book Antiqua" w:cs="宋体"/>
          <w:lang w:val="en-US" w:eastAsia="zh-CN"/>
        </w:rPr>
        <w:t>Mitsuhashi</w:t>
      </w:r>
      <w:proofErr w:type="spellEnd"/>
      <w:r w:rsidRPr="00522141">
        <w:rPr>
          <w:rFonts w:ascii="Book Antiqua" w:hAnsi="Book Antiqua" w:cs="宋体"/>
          <w:lang w:val="en-US" w:eastAsia="zh-CN"/>
        </w:rPr>
        <w:t xml:space="preserve"> N, Noda SE, Nakano T, </w:t>
      </w:r>
      <w:proofErr w:type="spellStart"/>
      <w:r w:rsidRPr="00522141">
        <w:rPr>
          <w:rFonts w:ascii="Book Antiqua" w:hAnsi="Book Antiqua" w:cs="宋体"/>
          <w:lang w:val="en-US" w:eastAsia="zh-CN"/>
        </w:rPr>
        <w:t>Tsujii</w:t>
      </w:r>
      <w:proofErr w:type="spellEnd"/>
      <w:r w:rsidRPr="00522141">
        <w:rPr>
          <w:rFonts w:ascii="Book Antiqua" w:hAnsi="Book Antiqua" w:cs="宋体"/>
          <w:lang w:val="en-US" w:eastAsia="zh-CN"/>
        </w:rPr>
        <w:t xml:space="preserve"> H. Cyclooxygenase-2 impairs treatment effects of </w:t>
      </w:r>
      <w:r w:rsidRPr="00522141">
        <w:rPr>
          <w:rFonts w:ascii="Book Antiqua" w:hAnsi="Book Antiqua" w:cs="宋体"/>
          <w:lang w:val="en-US" w:eastAsia="zh-CN"/>
        </w:rPr>
        <w:lastRenderedPageBreak/>
        <w:t xml:space="preserve">radiotherapy for cervical cancer by inhibition of radiation-induced apoptosis. </w:t>
      </w:r>
      <w:proofErr w:type="spellStart"/>
      <w:r w:rsidRPr="00522141">
        <w:rPr>
          <w:rFonts w:ascii="Book Antiqua" w:hAnsi="Book Antiqua" w:cs="宋体"/>
          <w:i/>
          <w:iCs/>
          <w:lang w:val="en-US" w:eastAsia="zh-CN"/>
        </w:rPr>
        <w:t>Int</w:t>
      </w:r>
      <w:proofErr w:type="spellEnd"/>
      <w:r w:rsidRPr="00522141">
        <w:rPr>
          <w:rFonts w:ascii="Book Antiqua" w:hAnsi="Book Antiqua" w:cs="宋体"/>
          <w:i/>
          <w:iCs/>
          <w:lang w:val="en-US" w:eastAsia="zh-CN"/>
        </w:rPr>
        <w:t xml:space="preserve"> J </w:t>
      </w:r>
      <w:proofErr w:type="spellStart"/>
      <w:r w:rsidRPr="00522141">
        <w:rPr>
          <w:rFonts w:ascii="Book Antiqua" w:hAnsi="Book Antiqua" w:cs="宋体"/>
          <w:i/>
          <w:iCs/>
          <w:lang w:val="en-US" w:eastAsia="zh-CN"/>
        </w:rPr>
        <w:t>Radiat</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Oncol</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Biol</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Phys</w:t>
      </w:r>
      <w:proofErr w:type="spellEnd"/>
      <w:r w:rsidRPr="00522141">
        <w:rPr>
          <w:rFonts w:ascii="Book Antiqua" w:hAnsi="Book Antiqua" w:cs="宋体"/>
          <w:lang w:val="en-US" w:eastAsia="zh-CN"/>
        </w:rPr>
        <w:t xml:space="preserve"> 2006; </w:t>
      </w:r>
      <w:r w:rsidRPr="00522141">
        <w:rPr>
          <w:rFonts w:ascii="Book Antiqua" w:hAnsi="Book Antiqua" w:cs="宋体"/>
          <w:b/>
          <w:bCs/>
          <w:lang w:val="en-US" w:eastAsia="zh-CN"/>
        </w:rPr>
        <w:t>66</w:t>
      </w:r>
      <w:r w:rsidRPr="00522141">
        <w:rPr>
          <w:rFonts w:ascii="Book Antiqua" w:hAnsi="Book Antiqua" w:cs="宋体"/>
          <w:lang w:val="en-US" w:eastAsia="zh-CN"/>
        </w:rPr>
        <w:t>: 1347-1355 [PMID: 16979845 DOI: 10.1016/j.ijrobp.2006.07.007]</w:t>
      </w:r>
    </w:p>
    <w:p w14:paraId="45C31A2A" w14:textId="260FEAF2"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8 </w:t>
      </w:r>
      <w:proofErr w:type="spellStart"/>
      <w:r w:rsidRPr="00522141">
        <w:rPr>
          <w:rFonts w:ascii="Book Antiqua" w:hAnsi="Book Antiqua" w:cs="宋体"/>
          <w:b/>
          <w:bCs/>
          <w:lang w:val="en-US" w:eastAsia="zh-CN"/>
        </w:rPr>
        <w:t>Hovdenak</w:t>
      </w:r>
      <w:proofErr w:type="spellEnd"/>
      <w:r w:rsidRPr="00522141">
        <w:rPr>
          <w:rFonts w:ascii="Book Antiqua" w:hAnsi="Book Antiqua" w:cs="宋体"/>
          <w:b/>
          <w:bCs/>
          <w:lang w:val="en-US" w:eastAsia="zh-CN"/>
        </w:rPr>
        <w:t xml:space="preserve"> N</w:t>
      </w:r>
      <w:r w:rsidRPr="00522141">
        <w:rPr>
          <w:rFonts w:ascii="Book Antiqua" w:hAnsi="Book Antiqua" w:cs="宋体"/>
          <w:lang w:val="en-US" w:eastAsia="zh-CN"/>
        </w:rPr>
        <w:t xml:space="preserve">, </w:t>
      </w:r>
      <w:proofErr w:type="spellStart"/>
      <w:r w:rsidRPr="00522141">
        <w:rPr>
          <w:rFonts w:ascii="Book Antiqua" w:hAnsi="Book Antiqua" w:cs="宋体"/>
          <w:lang w:val="en-US" w:eastAsia="zh-CN"/>
        </w:rPr>
        <w:t>Fajardo</w:t>
      </w:r>
      <w:proofErr w:type="spellEnd"/>
      <w:r w:rsidRPr="00522141">
        <w:rPr>
          <w:rFonts w:ascii="Book Antiqua" w:hAnsi="Book Antiqua" w:cs="宋体"/>
          <w:lang w:val="en-US" w:eastAsia="zh-CN"/>
        </w:rPr>
        <w:t xml:space="preserve"> LF, </w:t>
      </w:r>
      <w:proofErr w:type="spellStart"/>
      <w:r w:rsidRPr="00522141">
        <w:rPr>
          <w:rFonts w:ascii="Book Antiqua" w:hAnsi="Book Antiqua" w:cs="宋体"/>
          <w:lang w:val="en-US" w:eastAsia="zh-CN"/>
        </w:rPr>
        <w:t>Hauer</w:t>
      </w:r>
      <w:proofErr w:type="spellEnd"/>
      <w:r w:rsidRPr="00522141">
        <w:rPr>
          <w:rFonts w:ascii="Book Antiqua" w:hAnsi="Book Antiqua" w:cs="宋体"/>
          <w:lang w:val="en-US" w:eastAsia="zh-CN"/>
        </w:rPr>
        <w:t xml:space="preserve">-Jensen M. Acute radiation </w:t>
      </w:r>
      <w:proofErr w:type="spellStart"/>
      <w:r w:rsidRPr="00522141">
        <w:rPr>
          <w:rFonts w:ascii="Book Antiqua" w:hAnsi="Book Antiqua" w:cs="宋体"/>
          <w:lang w:val="en-US" w:eastAsia="zh-CN"/>
        </w:rPr>
        <w:t>proctitis</w:t>
      </w:r>
      <w:proofErr w:type="spellEnd"/>
      <w:r w:rsidRPr="00522141">
        <w:rPr>
          <w:rFonts w:ascii="Book Antiqua" w:hAnsi="Book Antiqua" w:cs="宋体"/>
          <w:lang w:val="en-US" w:eastAsia="zh-CN"/>
        </w:rPr>
        <w:t xml:space="preserve">: a sequential </w:t>
      </w:r>
      <w:proofErr w:type="spellStart"/>
      <w:r w:rsidRPr="00522141">
        <w:rPr>
          <w:rFonts w:ascii="Book Antiqua" w:hAnsi="Book Antiqua" w:cs="宋体"/>
          <w:lang w:val="en-US" w:eastAsia="zh-CN"/>
        </w:rPr>
        <w:t>clinicopathologic</w:t>
      </w:r>
      <w:proofErr w:type="spellEnd"/>
      <w:r w:rsidRPr="00522141">
        <w:rPr>
          <w:rFonts w:ascii="Book Antiqua" w:hAnsi="Book Antiqua" w:cs="宋体"/>
          <w:lang w:val="en-US" w:eastAsia="zh-CN"/>
        </w:rPr>
        <w:t xml:space="preserve"> study during pelvic radiotherapy. </w:t>
      </w:r>
      <w:proofErr w:type="spellStart"/>
      <w:r w:rsidRPr="00522141">
        <w:rPr>
          <w:rFonts w:ascii="Book Antiqua" w:hAnsi="Book Antiqua" w:cs="宋体"/>
          <w:i/>
          <w:iCs/>
          <w:lang w:val="en-US" w:eastAsia="zh-CN"/>
        </w:rPr>
        <w:t>Int</w:t>
      </w:r>
      <w:proofErr w:type="spellEnd"/>
      <w:r w:rsidRPr="00522141">
        <w:rPr>
          <w:rFonts w:ascii="Book Antiqua" w:hAnsi="Book Antiqua" w:cs="宋体"/>
          <w:i/>
          <w:iCs/>
          <w:lang w:val="en-US" w:eastAsia="zh-CN"/>
        </w:rPr>
        <w:t xml:space="preserve"> J </w:t>
      </w:r>
      <w:proofErr w:type="spellStart"/>
      <w:r w:rsidRPr="00522141">
        <w:rPr>
          <w:rFonts w:ascii="Book Antiqua" w:hAnsi="Book Antiqua" w:cs="宋体"/>
          <w:i/>
          <w:iCs/>
          <w:lang w:val="en-US" w:eastAsia="zh-CN"/>
        </w:rPr>
        <w:t>Radiat</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Oncol</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Biol</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Phys</w:t>
      </w:r>
      <w:proofErr w:type="spellEnd"/>
      <w:r w:rsidRPr="00522141">
        <w:rPr>
          <w:rFonts w:ascii="Book Antiqua" w:hAnsi="Book Antiqua" w:cs="宋体"/>
          <w:lang w:val="en-US" w:eastAsia="zh-CN"/>
        </w:rPr>
        <w:t xml:space="preserve"> 2000; </w:t>
      </w:r>
      <w:r w:rsidRPr="00522141">
        <w:rPr>
          <w:rFonts w:ascii="Book Antiqua" w:hAnsi="Book Antiqua" w:cs="宋体"/>
          <w:b/>
          <w:bCs/>
          <w:lang w:val="en-US" w:eastAsia="zh-CN"/>
        </w:rPr>
        <w:t>48</w:t>
      </w:r>
      <w:r w:rsidRPr="00522141">
        <w:rPr>
          <w:rFonts w:ascii="Book Antiqua" w:hAnsi="Book Antiqua" w:cs="宋体"/>
          <w:lang w:val="en-US" w:eastAsia="zh-CN"/>
        </w:rPr>
        <w:t xml:space="preserve">: 1111-1117 [PMID: 11072170 DOI: </w:t>
      </w:r>
      <w:r w:rsidR="00CA5254" w:rsidRPr="00CA5254">
        <w:rPr>
          <w:rFonts w:ascii="Book Antiqua" w:hAnsi="Book Antiqua" w:cs="宋体"/>
          <w:lang w:val="en-US" w:eastAsia="zh-CN"/>
        </w:rPr>
        <w:t>10.1016/S0360-3016(00)00744-6</w:t>
      </w:r>
      <w:r w:rsidRPr="00522141">
        <w:rPr>
          <w:rFonts w:ascii="Book Antiqua" w:hAnsi="Book Antiqua" w:cs="宋体"/>
          <w:lang w:val="en-US" w:eastAsia="zh-CN"/>
        </w:rPr>
        <w:t>]</w:t>
      </w:r>
    </w:p>
    <w:p w14:paraId="68CF85A3" w14:textId="77777777" w:rsidR="00522141" w:rsidRPr="00522141" w:rsidRDefault="00522141" w:rsidP="00522141">
      <w:pPr>
        <w:spacing w:line="360" w:lineRule="auto"/>
        <w:jc w:val="both"/>
        <w:rPr>
          <w:rFonts w:ascii="Book Antiqua" w:hAnsi="Book Antiqua" w:cs="宋体"/>
          <w:lang w:val="en-US" w:eastAsia="zh-CN"/>
        </w:rPr>
      </w:pPr>
      <w:proofErr w:type="gramStart"/>
      <w:r w:rsidRPr="00522141">
        <w:rPr>
          <w:rFonts w:ascii="Book Antiqua" w:hAnsi="Book Antiqua" w:cs="宋体"/>
          <w:lang w:val="en-US" w:eastAsia="zh-CN"/>
        </w:rPr>
        <w:t xml:space="preserve">9 </w:t>
      </w:r>
      <w:r w:rsidRPr="00522141">
        <w:rPr>
          <w:rFonts w:ascii="Book Antiqua" w:hAnsi="Book Antiqua" w:cs="宋体"/>
          <w:b/>
          <w:bCs/>
          <w:lang w:val="en-US" w:eastAsia="zh-CN"/>
        </w:rPr>
        <w:t>Sedgwick DM</w:t>
      </w:r>
      <w:r w:rsidRPr="00522141">
        <w:rPr>
          <w:rFonts w:ascii="Book Antiqua" w:hAnsi="Book Antiqua" w:cs="宋体"/>
          <w:lang w:val="en-US" w:eastAsia="zh-CN"/>
        </w:rPr>
        <w:t>, Howard GC, Ferguson A. Pathogenesis of acute radiation injury to the rectum.</w:t>
      </w:r>
      <w:proofErr w:type="gramEnd"/>
      <w:r w:rsidRPr="00522141">
        <w:rPr>
          <w:rFonts w:ascii="Book Antiqua" w:hAnsi="Book Antiqua" w:cs="宋体"/>
          <w:lang w:val="en-US" w:eastAsia="zh-CN"/>
        </w:rPr>
        <w:t xml:space="preserve"> </w:t>
      </w:r>
      <w:proofErr w:type="gramStart"/>
      <w:r w:rsidRPr="00522141">
        <w:rPr>
          <w:rFonts w:ascii="Book Antiqua" w:hAnsi="Book Antiqua" w:cs="宋体"/>
          <w:lang w:val="en-US" w:eastAsia="zh-CN"/>
        </w:rPr>
        <w:t>A prospective study in patients.</w:t>
      </w:r>
      <w:proofErr w:type="gramEnd"/>
      <w:r w:rsidRPr="00522141">
        <w:rPr>
          <w:rFonts w:ascii="Book Antiqua" w:hAnsi="Book Antiqua" w:cs="宋体"/>
          <w:lang w:val="en-US" w:eastAsia="zh-CN"/>
        </w:rPr>
        <w:t xml:space="preserve"> </w:t>
      </w:r>
      <w:proofErr w:type="spellStart"/>
      <w:r w:rsidRPr="00522141">
        <w:rPr>
          <w:rFonts w:ascii="Book Antiqua" w:hAnsi="Book Antiqua" w:cs="宋体"/>
          <w:i/>
          <w:iCs/>
          <w:lang w:val="en-US" w:eastAsia="zh-CN"/>
        </w:rPr>
        <w:t>Int</w:t>
      </w:r>
      <w:proofErr w:type="spellEnd"/>
      <w:r w:rsidRPr="00522141">
        <w:rPr>
          <w:rFonts w:ascii="Book Antiqua" w:hAnsi="Book Antiqua" w:cs="宋体"/>
          <w:i/>
          <w:iCs/>
          <w:lang w:val="en-US" w:eastAsia="zh-CN"/>
        </w:rPr>
        <w:t xml:space="preserve"> J Colorectal Dis</w:t>
      </w:r>
      <w:r w:rsidRPr="00522141">
        <w:rPr>
          <w:rFonts w:ascii="Book Antiqua" w:hAnsi="Book Antiqua" w:cs="宋体"/>
          <w:lang w:val="en-US" w:eastAsia="zh-CN"/>
        </w:rPr>
        <w:t xml:space="preserve"> 1994; </w:t>
      </w:r>
      <w:r w:rsidRPr="00522141">
        <w:rPr>
          <w:rFonts w:ascii="Book Antiqua" w:hAnsi="Book Antiqua" w:cs="宋体"/>
          <w:b/>
          <w:bCs/>
          <w:lang w:val="en-US" w:eastAsia="zh-CN"/>
        </w:rPr>
        <w:t>9</w:t>
      </w:r>
      <w:r w:rsidRPr="00522141">
        <w:rPr>
          <w:rFonts w:ascii="Book Antiqua" w:hAnsi="Book Antiqua" w:cs="宋体"/>
          <w:lang w:val="en-US" w:eastAsia="zh-CN"/>
        </w:rPr>
        <w:t>: 23-30 [PMID: 8027619]</w:t>
      </w:r>
    </w:p>
    <w:p w14:paraId="7C46A9E2"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10 </w:t>
      </w:r>
      <w:r w:rsidRPr="00522141">
        <w:rPr>
          <w:rFonts w:ascii="Book Antiqua" w:hAnsi="Book Antiqua" w:cs="宋体"/>
          <w:b/>
          <w:bCs/>
          <w:lang w:val="en-US" w:eastAsia="zh-CN"/>
        </w:rPr>
        <w:t>Flam M</w:t>
      </w:r>
      <w:r w:rsidRPr="00522141">
        <w:rPr>
          <w:rFonts w:ascii="Book Antiqua" w:hAnsi="Book Antiqua" w:cs="宋体"/>
          <w:lang w:val="en-US" w:eastAsia="zh-CN"/>
        </w:rPr>
        <w:t xml:space="preserve">, John M, </w:t>
      </w:r>
      <w:proofErr w:type="spellStart"/>
      <w:r w:rsidRPr="00522141">
        <w:rPr>
          <w:rFonts w:ascii="Book Antiqua" w:hAnsi="Book Antiqua" w:cs="宋体"/>
          <w:lang w:val="en-US" w:eastAsia="zh-CN"/>
        </w:rPr>
        <w:t>Pajak</w:t>
      </w:r>
      <w:proofErr w:type="spellEnd"/>
      <w:r w:rsidRPr="00522141">
        <w:rPr>
          <w:rFonts w:ascii="Book Antiqua" w:hAnsi="Book Antiqua" w:cs="宋体"/>
          <w:lang w:val="en-US" w:eastAsia="zh-CN"/>
        </w:rPr>
        <w:t xml:space="preserve"> TF, </w:t>
      </w:r>
      <w:proofErr w:type="spellStart"/>
      <w:r w:rsidRPr="00522141">
        <w:rPr>
          <w:rFonts w:ascii="Book Antiqua" w:hAnsi="Book Antiqua" w:cs="宋体"/>
          <w:lang w:val="en-US" w:eastAsia="zh-CN"/>
        </w:rPr>
        <w:t>Petrelli</w:t>
      </w:r>
      <w:proofErr w:type="spellEnd"/>
      <w:r w:rsidRPr="00522141">
        <w:rPr>
          <w:rFonts w:ascii="Book Antiqua" w:hAnsi="Book Antiqua" w:cs="宋体"/>
          <w:lang w:val="en-US" w:eastAsia="zh-CN"/>
        </w:rPr>
        <w:t xml:space="preserve"> N, Myerson R, Doggett S, </w:t>
      </w:r>
      <w:proofErr w:type="spellStart"/>
      <w:r w:rsidRPr="00522141">
        <w:rPr>
          <w:rFonts w:ascii="Book Antiqua" w:hAnsi="Book Antiqua" w:cs="宋体"/>
          <w:lang w:val="en-US" w:eastAsia="zh-CN"/>
        </w:rPr>
        <w:t>Quivey</w:t>
      </w:r>
      <w:proofErr w:type="spellEnd"/>
      <w:r w:rsidRPr="00522141">
        <w:rPr>
          <w:rFonts w:ascii="Book Antiqua" w:hAnsi="Book Antiqua" w:cs="宋体"/>
          <w:lang w:val="en-US" w:eastAsia="zh-CN"/>
        </w:rPr>
        <w:t xml:space="preserve"> J, </w:t>
      </w:r>
      <w:proofErr w:type="spellStart"/>
      <w:r w:rsidRPr="00522141">
        <w:rPr>
          <w:rFonts w:ascii="Book Antiqua" w:hAnsi="Book Antiqua" w:cs="宋体"/>
          <w:lang w:val="en-US" w:eastAsia="zh-CN"/>
        </w:rPr>
        <w:t>Rotman</w:t>
      </w:r>
      <w:proofErr w:type="spellEnd"/>
      <w:r w:rsidRPr="00522141">
        <w:rPr>
          <w:rFonts w:ascii="Book Antiqua" w:hAnsi="Book Antiqua" w:cs="宋体"/>
          <w:lang w:val="en-US" w:eastAsia="zh-CN"/>
        </w:rPr>
        <w:t xml:space="preserve"> M, Kerman H, </w:t>
      </w:r>
      <w:proofErr w:type="spellStart"/>
      <w:r w:rsidRPr="00522141">
        <w:rPr>
          <w:rFonts w:ascii="Book Antiqua" w:hAnsi="Book Antiqua" w:cs="宋体"/>
          <w:lang w:val="en-US" w:eastAsia="zh-CN"/>
        </w:rPr>
        <w:t>Coia</w:t>
      </w:r>
      <w:proofErr w:type="spellEnd"/>
      <w:r w:rsidRPr="00522141">
        <w:rPr>
          <w:rFonts w:ascii="Book Antiqua" w:hAnsi="Book Antiqua" w:cs="宋体"/>
          <w:lang w:val="en-US" w:eastAsia="zh-CN"/>
        </w:rPr>
        <w:t xml:space="preserve"> L, Murray K. Role of </w:t>
      </w:r>
      <w:proofErr w:type="spellStart"/>
      <w:r w:rsidRPr="00522141">
        <w:rPr>
          <w:rFonts w:ascii="Book Antiqua" w:hAnsi="Book Antiqua" w:cs="宋体"/>
          <w:lang w:val="en-US" w:eastAsia="zh-CN"/>
        </w:rPr>
        <w:t>mitomycin</w:t>
      </w:r>
      <w:proofErr w:type="spellEnd"/>
      <w:r w:rsidRPr="00522141">
        <w:rPr>
          <w:rFonts w:ascii="Book Antiqua" w:hAnsi="Book Antiqua" w:cs="宋体"/>
          <w:lang w:val="en-US" w:eastAsia="zh-CN"/>
        </w:rPr>
        <w:t xml:space="preserve"> in combination with fluorouracil and radiotherapy, and of salvage </w:t>
      </w:r>
      <w:proofErr w:type="spellStart"/>
      <w:r w:rsidRPr="00522141">
        <w:rPr>
          <w:rFonts w:ascii="Book Antiqua" w:hAnsi="Book Antiqua" w:cs="宋体"/>
          <w:lang w:val="en-US" w:eastAsia="zh-CN"/>
        </w:rPr>
        <w:t>chemoradiation</w:t>
      </w:r>
      <w:proofErr w:type="spellEnd"/>
      <w:r w:rsidRPr="00522141">
        <w:rPr>
          <w:rFonts w:ascii="Book Antiqua" w:hAnsi="Book Antiqua" w:cs="宋体"/>
          <w:lang w:val="en-US" w:eastAsia="zh-CN"/>
        </w:rPr>
        <w:t xml:space="preserve"> in the definitive nonsurgical treatment of </w:t>
      </w:r>
      <w:proofErr w:type="spellStart"/>
      <w:r w:rsidRPr="00522141">
        <w:rPr>
          <w:rFonts w:ascii="Book Antiqua" w:hAnsi="Book Antiqua" w:cs="宋体"/>
          <w:lang w:val="en-US" w:eastAsia="zh-CN"/>
        </w:rPr>
        <w:t>epidermoid</w:t>
      </w:r>
      <w:proofErr w:type="spellEnd"/>
      <w:r w:rsidRPr="00522141">
        <w:rPr>
          <w:rFonts w:ascii="Book Antiqua" w:hAnsi="Book Antiqua" w:cs="宋体"/>
          <w:lang w:val="en-US" w:eastAsia="zh-CN"/>
        </w:rPr>
        <w:t xml:space="preserve"> carcinoma of the anal canal: results of a phase III randomized intergroup study. </w:t>
      </w:r>
      <w:r w:rsidRPr="00522141">
        <w:rPr>
          <w:rFonts w:ascii="Book Antiqua" w:hAnsi="Book Antiqua" w:cs="宋体"/>
          <w:i/>
          <w:iCs/>
          <w:lang w:val="en-US" w:eastAsia="zh-CN"/>
        </w:rPr>
        <w:t xml:space="preserve">J </w:t>
      </w:r>
      <w:proofErr w:type="spellStart"/>
      <w:r w:rsidRPr="00522141">
        <w:rPr>
          <w:rFonts w:ascii="Book Antiqua" w:hAnsi="Book Antiqua" w:cs="宋体"/>
          <w:i/>
          <w:iCs/>
          <w:lang w:val="en-US" w:eastAsia="zh-CN"/>
        </w:rPr>
        <w:t>Clin</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Oncol</w:t>
      </w:r>
      <w:proofErr w:type="spellEnd"/>
      <w:r w:rsidRPr="00522141">
        <w:rPr>
          <w:rFonts w:ascii="Book Antiqua" w:hAnsi="Book Antiqua" w:cs="宋体"/>
          <w:lang w:val="en-US" w:eastAsia="zh-CN"/>
        </w:rPr>
        <w:t xml:space="preserve"> 1996; </w:t>
      </w:r>
      <w:r w:rsidRPr="00522141">
        <w:rPr>
          <w:rFonts w:ascii="Book Antiqua" w:hAnsi="Book Antiqua" w:cs="宋体"/>
          <w:b/>
          <w:bCs/>
          <w:lang w:val="en-US" w:eastAsia="zh-CN"/>
        </w:rPr>
        <w:t>14</w:t>
      </w:r>
      <w:r w:rsidRPr="00522141">
        <w:rPr>
          <w:rFonts w:ascii="Book Antiqua" w:hAnsi="Book Antiqua" w:cs="宋体"/>
          <w:lang w:val="en-US" w:eastAsia="zh-CN"/>
        </w:rPr>
        <w:t>: 2527-2539 [PMID: 8823332]</w:t>
      </w:r>
    </w:p>
    <w:p w14:paraId="3DF043FB" w14:textId="5B2F4C78"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11 </w:t>
      </w:r>
      <w:proofErr w:type="spellStart"/>
      <w:r w:rsidRPr="00522141">
        <w:rPr>
          <w:rFonts w:ascii="Book Antiqua" w:hAnsi="Book Antiqua" w:cs="宋体"/>
          <w:b/>
          <w:bCs/>
          <w:lang w:val="en-US" w:eastAsia="zh-CN"/>
        </w:rPr>
        <w:t>Hovdenak</w:t>
      </w:r>
      <w:proofErr w:type="spellEnd"/>
      <w:r w:rsidRPr="00522141">
        <w:rPr>
          <w:rFonts w:ascii="Book Antiqua" w:hAnsi="Book Antiqua" w:cs="宋体"/>
          <w:b/>
          <w:bCs/>
          <w:lang w:val="en-US" w:eastAsia="zh-CN"/>
        </w:rPr>
        <w:t xml:space="preserve"> N</w:t>
      </w:r>
      <w:r w:rsidRPr="00522141">
        <w:rPr>
          <w:rFonts w:ascii="Book Antiqua" w:hAnsi="Book Antiqua" w:cs="宋体"/>
          <w:lang w:val="en-US" w:eastAsia="zh-CN"/>
        </w:rPr>
        <w:t xml:space="preserve">, Wang J, Sung CC, Kelly T, </w:t>
      </w:r>
      <w:proofErr w:type="spellStart"/>
      <w:r w:rsidRPr="00522141">
        <w:rPr>
          <w:rFonts w:ascii="Book Antiqua" w:hAnsi="Book Antiqua" w:cs="宋体"/>
          <w:lang w:val="en-US" w:eastAsia="zh-CN"/>
        </w:rPr>
        <w:t>Fajardo</w:t>
      </w:r>
      <w:proofErr w:type="spellEnd"/>
      <w:r w:rsidRPr="00522141">
        <w:rPr>
          <w:rFonts w:ascii="Book Antiqua" w:hAnsi="Book Antiqua" w:cs="宋体"/>
          <w:lang w:val="en-US" w:eastAsia="zh-CN"/>
        </w:rPr>
        <w:t xml:space="preserve"> LF, </w:t>
      </w:r>
      <w:proofErr w:type="spellStart"/>
      <w:r w:rsidRPr="00522141">
        <w:rPr>
          <w:rFonts w:ascii="Book Antiqua" w:hAnsi="Book Antiqua" w:cs="宋体"/>
          <w:lang w:val="en-US" w:eastAsia="zh-CN"/>
        </w:rPr>
        <w:t>Hauer</w:t>
      </w:r>
      <w:proofErr w:type="spellEnd"/>
      <w:r w:rsidRPr="00522141">
        <w:rPr>
          <w:rFonts w:ascii="Book Antiqua" w:hAnsi="Book Antiqua" w:cs="宋体"/>
          <w:lang w:val="en-US" w:eastAsia="zh-CN"/>
        </w:rPr>
        <w:t xml:space="preserve">-Jensen M. Clinical significance of increased </w:t>
      </w:r>
      <w:proofErr w:type="spellStart"/>
      <w:r w:rsidRPr="00522141">
        <w:rPr>
          <w:rFonts w:ascii="Book Antiqua" w:hAnsi="Book Antiqua" w:cs="宋体"/>
          <w:lang w:val="en-US" w:eastAsia="zh-CN"/>
        </w:rPr>
        <w:t>gelatinolytic</w:t>
      </w:r>
      <w:proofErr w:type="spellEnd"/>
      <w:r w:rsidRPr="00522141">
        <w:rPr>
          <w:rFonts w:ascii="Book Antiqua" w:hAnsi="Book Antiqua" w:cs="宋体"/>
          <w:lang w:val="en-US" w:eastAsia="zh-CN"/>
        </w:rPr>
        <w:t xml:space="preserve"> activity in the rectal mucosa during external beam radiation therapy of prostate cancer. </w:t>
      </w:r>
      <w:proofErr w:type="spellStart"/>
      <w:r w:rsidRPr="00522141">
        <w:rPr>
          <w:rFonts w:ascii="Book Antiqua" w:hAnsi="Book Antiqua" w:cs="宋体"/>
          <w:i/>
          <w:iCs/>
          <w:lang w:val="en-US" w:eastAsia="zh-CN"/>
        </w:rPr>
        <w:t>Int</w:t>
      </w:r>
      <w:proofErr w:type="spellEnd"/>
      <w:r w:rsidRPr="00522141">
        <w:rPr>
          <w:rFonts w:ascii="Book Antiqua" w:hAnsi="Book Antiqua" w:cs="宋体"/>
          <w:i/>
          <w:iCs/>
          <w:lang w:val="en-US" w:eastAsia="zh-CN"/>
        </w:rPr>
        <w:t xml:space="preserve"> J </w:t>
      </w:r>
      <w:proofErr w:type="spellStart"/>
      <w:r w:rsidRPr="00522141">
        <w:rPr>
          <w:rFonts w:ascii="Book Antiqua" w:hAnsi="Book Antiqua" w:cs="宋体"/>
          <w:i/>
          <w:iCs/>
          <w:lang w:val="en-US" w:eastAsia="zh-CN"/>
        </w:rPr>
        <w:t>Radiat</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Oncol</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Biol</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Phys</w:t>
      </w:r>
      <w:proofErr w:type="spellEnd"/>
      <w:r w:rsidRPr="00522141">
        <w:rPr>
          <w:rFonts w:ascii="Book Antiqua" w:hAnsi="Book Antiqua" w:cs="宋体"/>
          <w:lang w:val="en-US" w:eastAsia="zh-CN"/>
        </w:rPr>
        <w:t xml:space="preserve"> 2002; </w:t>
      </w:r>
      <w:r w:rsidRPr="00522141">
        <w:rPr>
          <w:rFonts w:ascii="Book Antiqua" w:hAnsi="Book Antiqua" w:cs="宋体"/>
          <w:b/>
          <w:bCs/>
          <w:lang w:val="en-US" w:eastAsia="zh-CN"/>
        </w:rPr>
        <w:t>53</w:t>
      </w:r>
      <w:r w:rsidRPr="00522141">
        <w:rPr>
          <w:rFonts w:ascii="Book Antiqua" w:hAnsi="Book Antiqua" w:cs="宋体"/>
          <w:lang w:val="en-US" w:eastAsia="zh-CN"/>
        </w:rPr>
        <w:t>: 919-927 [PMID: 12095558 DOI:</w:t>
      </w:r>
      <w:r w:rsidR="00CA5254" w:rsidRPr="00CA5254">
        <w:t xml:space="preserve"> </w:t>
      </w:r>
      <w:r w:rsidR="00CA5254" w:rsidRPr="00CA5254">
        <w:rPr>
          <w:rFonts w:ascii="Book Antiqua" w:hAnsi="Book Antiqua" w:cs="宋体"/>
          <w:lang w:val="en-US" w:eastAsia="zh-CN"/>
        </w:rPr>
        <w:t>10.1016/S0360-3016(02)02808-0</w:t>
      </w:r>
      <w:r w:rsidRPr="00522141">
        <w:rPr>
          <w:rFonts w:ascii="Book Antiqua" w:hAnsi="Book Antiqua" w:cs="宋体"/>
          <w:lang w:val="en-US" w:eastAsia="zh-CN"/>
        </w:rPr>
        <w:t>]</w:t>
      </w:r>
    </w:p>
    <w:p w14:paraId="456CB7D8" w14:textId="0B42C556"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12 </w:t>
      </w:r>
      <w:r w:rsidRPr="00522141">
        <w:rPr>
          <w:rFonts w:ascii="Book Antiqua" w:hAnsi="Book Antiqua" w:cs="宋体"/>
          <w:b/>
          <w:lang w:val="en-US" w:eastAsia="zh-CN"/>
        </w:rPr>
        <w:t>Suzuki T</w:t>
      </w:r>
      <w:r w:rsidRPr="00522141">
        <w:rPr>
          <w:rFonts w:ascii="Book Antiqua" w:hAnsi="Book Antiqua" w:cs="宋体"/>
          <w:lang w:val="en-US" w:eastAsia="zh-CN"/>
        </w:rPr>
        <w:t xml:space="preserve">, </w:t>
      </w:r>
      <w:proofErr w:type="spellStart"/>
      <w:r w:rsidRPr="00522141">
        <w:rPr>
          <w:rFonts w:ascii="Book Antiqua" w:hAnsi="Book Antiqua" w:cs="宋体"/>
          <w:lang w:val="en-US" w:eastAsia="zh-CN"/>
        </w:rPr>
        <w:t>Sadahiro</w:t>
      </w:r>
      <w:proofErr w:type="spellEnd"/>
      <w:r w:rsidRPr="00522141">
        <w:rPr>
          <w:rFonts w:ascii="Book Antiqua" w:hAnsi="Book Antiqua" w:cs="宋体"/>
          <w:lang w:val="en-US" w:eastAsia="zh-CN"/>
        </w:rPr>
        <w:t xml:space="preserve"> S, Tanaka A, Okada K, </w:t>
      </w:r>
      <w:proofErr w:type="spellStart"/>
      <w:r w:rsidRPr="00522141">
        <w:rPr>
          <w:rFonts w:ascii="Book Antiqua" w:hAnsi="Book Antiqua" w:cs="宋体"/>
          <w:lang w:val="en-US" w:eastAsia="zh-CN"/>
        </w:rPr>
        <w:t>Kamata</w:t>
      </w:r>
      <w:proofErr w:type="spellEnd"/>
      <w:r w:rsidRPr="00522141">
        <w:rPr>
          <w:rFonts w:ascii="Book Antiqua" w:hAnsi="Book Antiqua" w:cs="宋体"/>
          <w:lang w:val="en-US" w:eastAsia="zh-CN"/>
        </w:rPr>
        <w:t xml:space="preserve"> H, </w:t>
      </w:r>
      <w:proofErr w:type="spellStart"/>
      <w:r w:rsidRPr="00522141">
        <w:rPr>
          <w:rFonts w:ascii="Book Antiqua" w:hAnsi="Book Antiqua" w:cs="宋体"/>
          <w:lang w:val="en-US" w:eastAsia="zh-CN"/>
        </w:rPr>
        <w:t>Kamijo</w:t>
      </w:r>
      <w:proofErr w:type="spellEnd"/>
      <w:r w:rsidRPr="00522141">
        <w:rPr>
          <w:rFonts w:ascii="Book Antiqua" w:hAnsi="Book Antiqua" w:cs="宋体"/>
          <w:lang w:val="en-US" w:eastAsia="zh-CN"/>
        </w:rPr>
        <w:t xml:space="preserve"> A, Murayama C, </w:t>
      </w:r>
      <w:proofErr w:type="spellStart"/>
      <w:r w:rsidRPr="00522141">
        <w:rPr>
          <w:rFonts w:ascii="Book Antiqua" w:hAnsi="Book Antiqua" w:cs="宋体"/>
          <w:lang w:val="en-US" w:eastAsia="zh-CN"/>
        </w:rPr>
        <w:t>Akiba</w:t>
      </w:r>
      <w:proofErr w:type="spellEnd"/>
      <w:r w:rsidRPr="00522141">
        <w:rPr>
          <w:rFonts w:ascii="Book Antiqua" w:hAnsi="Book Antiqua" w:cs="宋体"/>
          <w:lang w:val="en-US" w:eastAsia="zh-CN"/>
        </w:rPr>
        <w:t xml:space="preserve"> T, Kawada S. Biopsy Specimens Obtained 7 Days After Starting </w:t>
      </w:r>
      <w:proofErr w:type="spellStart"/>
      <w:r w:rsidRPr="00522141">
        <w:rPr>
          <w:rFonts w:ascii="Book Antiqua" w:hAnsi="Book Antiqua" w:cs="宋体"/>
          <w:lang w:val="en-US" w:eastAsia="zh-CN"/>
        </w:rPr>
        <w:t>Chemoradiotherapy</w:t>
      </w:r>
      <w:proofErr w:type="spellEnd"/>
      <w:r w:rsidRPr="00522141">
        <w:rPr>
          <w:rFonts w:ascii="Book Antiqua" w:hAnsi="Book Antiqua" w:cs="宋体"/>
          <w:lang w:val="en-US" w:eastAsia="zh-CN"/>
        </w:rPr>
        <w:t xml:space="preserve"> (CRT) Provide Reliable Predictors of Response to CRT for Rectal Cancer. </w:t>
      </w:r>
      <w:proofErr w:type="spellStart"/>
      <w:r w:rsidRPr="00522141">
        <w:rPr>
          <w:rFonts w:ascii="Book Antiqua" w:hAnsi="Book Antiqua" w:cs="宋体"/>
          <w:i/>
          <w:iCs/>
          <w:lang w:val="en-US" w:eastAsia="zh-CN"/>
        </w:rPr>
        <w:t>Int</w:t>
      </w:r>
      <w:proofErr w:type="spellEnd"/>
      <w:r w:rsidRPr="00522141">
        <w:rPr>
          <w:rFonts w:ascii="Book Antiqua" w:hAnsi="Book Antiqua" w:cs="宋体"/>
          <w:i/>
          <w:iCs/>
          <w:lang w:val="en-US" w:eastAsia="zh-CN"/>
        </w:rPr>
        <w:t xml:space="preserve"> J </w:t>
      </w:r>
      <w:proofErr w:type="spellStart"/>
      <w:r w:rsidRPr="00522141">
        <w:rPr>
          <w:rFonts w:ascii="Book Antiqua" w:hAnsi="Book Antiqua" w:cs="宋体"/>
          <w:i/>
          <w:iCs/>
          <w:lang w:val="en-US" w:eastAsia="zh-CN"/>
        </w:rPr>
        <w:t>Radiat</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Oncol</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Biol</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Phys</w:t>
      </w:r>
      <w:proofErr w:type="spellEnd"/>
      <w:r w:rsidRPr="00522141">
        <w:rPr>
          <w:rFonts w:ascii="Book Antiqua" w:hAnsi="Book Antiqua" w:cs="宋体"/>
          <w:lang w:val="en-US" w:eastAsia="zh-CN"/>
        </w:rPr>
        <w:t xml:space="preserve"> 2012; [</w:t>
      </w:r>
      <w:proofErr w:type="spellStart"/>
      <w:r w:rsidRPr="00522141">
        <w:rPr>
          <w:rFonts w:ascii="Book Antiqua" w:hAnsi="Book Antiqua" w:cs="宋体"/>
          <w:lang w:val="en-US" w:eastAsia="zh-CN"/>
        </w:rPr>
        <w:t>Epub</w:t>
      </w:r>
      <w:proofErr w:type="spellEnd"/>
      <w:r w:rsidRPr="00522141">
        <w:rPr>
          <w:rFonts w:ascii="Book Antiqua" w:hAnsi="Book Antiqua" w:cs="宋体"/>
          <w:lang w:val="en-US" w:eastAsia="zh-CN"/>
        </w:rPr>
        <w:t xml:space="preserve"> ahead of print] [PMID: 23158058 DOI: 10.1016/j.ijrobp.2012.09.031]</w:t>
      </w:r>
    </w:p>
    <w:p w14:paraId="76D5B421"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13 </w:t>
      </w:r>
      <w:proofErr w:type="spellStart"/>
      <w:r w:rsidRPr="00522141">
        <w:rPr>
          <w:rFonts w:ascii="Book Antiqua" w:hAnsi="Book Antiqua" w:cs="宋体"/>
          <w:b/>
          <w:bCs/>
          <w:lang w:val="en-US" w:eastAsia="zh-CN"/>
        </w:rPr>
        <w:t>Ashburner</w:t>
      </w:r>
      <w:proofErr w:type="spellEnd"/>
      <w:r w:rsidRPr="00522141">
        <w:rPr>
          <w:rFonts w:ascii="Book Antiqua" w:hAnsi="Book Antiqua" w:cs="宋体"/>
          <w:b/>
          <w:bCs/>
          <w:lang w:val="en-US" w:eastAsia="zh-CN"/>
        </w:rPr>
        <w:t xml:space="preserve"> M</w:t>
      </w:r>
      <w:r w:rsidRPr="00522141">
        <w:rPr>
          <w:rFonts w:ascii="Book Antiqua" w:hAnsi="Book Antiqua" w:cs="宋体"/>
          <w:lang w:val="en-US" w:eastAsia="zh-CN"/>
        </w:rPr>
        <w:t xml:space="preserve">, Ball CA, Blake JA, Botstein D, Butler H, Cherry JM, Davis AP, </w:t>
      </w:r>
      <w:proofErr w:type="spellStart"/>
      <w:r w:rsidRPr="00522141">
        <w:rPr>
          <w:rFonts w:ascii="Book Antiqua" w:hAnsi="Book Antiqua" w:cs="宋体"/>
          <w:lang w:val="en-US" w:eastAsia="zh-CN"/>
        </w:rPr>
        <w:t>Dolinski</w:t>
      </w:r>
      <w:proofErr w:type="spellEnd"/>
      <w:r w:rsidRPr="00522141">
        <w:rPr>
          <w:rFonts w:ascii="Book Antiqua" w:hAnsi="Book Antiqua" w:cs="宋体"/>
          <w:lang w:val="en-US" w:eastAsia="zh-CN"/>
        </w:rPr>
        <w:t xml:space="preserve"> K, Dwight SS, </w:t>
      </w:r>
      <w:proofErr w:type="spellStart"/>
      <w:r w:rsidRPr="00522141">
        <w:rPr>
          <w:rFonts w:ascii="Book Antiqua" w:hAnsi="Book Antiqua" w:cs="宋体"/>
          <w:lang w:val="en-US" w:eastAsia="zh-CN"/>
        </w:rPr>
        <w:t>Eppig</w:t>
      </w:r>
      <w:proofErr w:type="spellEnd"/>
      <w:r w:rsidRPr="00522141">
        <w:rPr>
          <w:rFonts w:ascii="Book Antiqua" w:hAnsi="Book Antiqua" w:cs="宋体"/>
          <w:lang w:val="en-US" w:eastAsia="zh-CN"/>
        </w:rPr>
        <w:t xml:space="preserve"> JT, Harris MA, Hill DP, </w:t>
      </w:r>
      <w:proofErr w:type="spellStart"/>
      <w:r w:rsidRPr="00522141">
        <w:rPr>
          <w:rFonts w:ascii="Book Antiqua" w:hAnsi="Book Antiqua" w:cs="宋体"/>
          <w:lang w:val="en-US" w:eastAsia="zh-CN"/>
        </w:rPr>
        <w:t>Issel</w:t>
      </w:r>
      <w:proofErr w:type="spellEnd"/>
      <w:r w:rsidRPr="00522141">
        <w:rPr>
          <w:rFonts w:ascii="Book Antiqua" w:hAnsi="Book Antiqua" w:cs="宋体"/>
          <w:lang w:val="en-US" w:eastAsia="zh-CN"/>
        </w:rPr>
        <w:t xml:space="preserve">-Tarver L, </w:t>
      </w:r>
      <w:proofErr w:type="spellStart"/>
      <w:r w:rsidRPr="00522141">
        <w:rPr>
          <w:rFonts w:ascii="Book Antiqua" w:hAnsi="Book Antiqua" w:cs="宋体"/>
          <w:lang w:val="en-US" w:eastAsia="zh-CN"/>
        </w:rPr>
        <w:t>Kasarskis</w:t>
      </w:r>
      <w:proofErr w:type="spellEnd"/>
      <w:r w:rsidRPr="00522141">
        <w:rPr>
          <w:rFonts w:ascii="Book Antiqua" w:hAnsi="Book Antiqua" w:cs="宋体"/>
          <w:lang w:val="en-US" w:eastAsia="zh-CN"/>
        </w:rPr>
        <w:t xml:space="preserve"> A, Lewis S, </w:t>
      </w:r>
      <w:proofErr w:type="spellStart"/>
      <w:r w:rsidRPr="00522141">
        <w:rPr>
          <w:rFonts w:ascii="Book Antiqua" w:hAnsi="Book Antiqua" w:cs="宋体"/>
          <w:lang w:val="en-US" w:eastAsia="zh-CN"/>
        </w:rPr>
        <w:t>Matese</w:t>
      </w:r>
      <w:proofErr w:type="spellEnd"/>
      <w:r w:rsidRPr="00522141">
        <w:rPr>
          <w:rFonts w:ascii="Book Antiqua" w:hAnsi="Book Antiqua" w:cs="宋体"/>
          <w:lang w:val="en-US" w:eastAsia="zh-CN"/>
        </w:rPr>
        <w:t xml:space="preserve"> JC, Richardson JE, </w:t>
      </w:r>
      <w:proofErr w:type="spellStart"/>
      <w:r w:rsidRPr="00522141">
        <w:rPr>
          <w:rFonts w:ascii="Book Antiqua" w:hAnsi="Book Antiqua" w:cs="宋体"/>
          <w:lang w:val="en-US" w:eastAsia="zh-CN"/>
        </w:rPr>
        <w:t>Ringwald</w:t>
      </w:r>
      <w:proofErr w:type="spellEnd"/>
      <w:r w:rsidRPr="00522141">
        <w:rPr>
          <w:rFonts w:ascii="Book Antiqua" w:hAnsi="Book Antiqua" w:cs="宋体"/>
          <w:lang w:val="en-US" w:eastAsia="zh-CN"/>
        </w:rPr>
        <w:t xml:space="preserve"> M, Rubin GM, Sherlock G. Gene ontology: tool for the unification of biology. </w:t>
      </w:r>
      <w:proofErr w:type="gramStart"/>
      <w:r w:rsidRPr="00522141">
        <w:rPr>
          <w:rFonts w:ascii="Book Antiqua" w:hAnsi="Book Antiqua" w:cs="宋体"/>
          <w:lang w:val="en-US" w:eastAsia="zh-CN"/>
        </w:rPr>
        <w:t>The Gene Ontology Consortium.</w:t>
      </w:r>
      <w:proofErr w:type="gramEnd"/>
      <w:r w:rsidRPr="00522141">
        <w:rPr>
          <w:rFonts w:ascii="Book Antiqua" w:hAnsi="Book Antiqua" w:cs="宋体"/>
          <w:lang w:val="en-US" w:eastAsia="zh-CN"/>
        </w:rPr>
        <w:t xml:space="preserve"> </w:t>
      </w:r>
      <w:r w:rsidRPr="00522141">
        <w:rPr>
          <w:rFonts w:ascii="Book Antiqua" w:hAnsi="Book Antiqua" w:cs="宋体"/>
          <w:i/>
          <w:iCs/>
          <w:lang w:val="en-US" w:eastAsia="zh-CN"/>
        </w:rPr>
        <w:t>Nat Genet</w:t>
      </w:r>
      <w:r w:rsidRPr="00522141">
        <w:rPr>
          <w:rFonts w:ascii="Book Antiqua" w:hAnsi="Book Antiqua" w:cs="宋体"/>
          <w:lang w:val="en-US" w:eastAsia="zh-CN"/>
        </w:rPr>
        <w:t xml:space="preserve"> 2000; </w:t>
      </w:r>
      <w:r w:rsidRPr="00522141">
        <w:rPr>
          <w:rFonts w:ascii="Book Antiqua" w:hAnsi="Book Antiqua" w:cs="宋体"/>
          <w:b/>
          <w:bCs/>
          <w:lang w:val="en-US" w:eastAsia="zh-CN"/>
        </w:rPr>
        <w:t>25</w:t>
      </w:r>
      <w:r w:rsidRPr="00522141">
        <w:rPr>
          <w:rFonts w:ascii="Book Antiqua" w:hAnsi="Book Antiqua" w:cs="宋体"/>
          <w:lang w:val="en-US" w:eastAsia="zh-CN"/>
        </w:rPr>
        <w:t>: 25-29 [PMID: 10802651 DOI: 10.1038/75556]</w:t>
      </w:r>
    </w:p>
    <w:p w14:paraId="7F6C4DF2"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14 </w:t>
      </w:r>
      <w:proofErr w:type="spellStart"/>
      <w:r w:rsidRPr="00522141">
        <w:rPr>
          <w:rFonts w:ascii="Book Antiqua" w:hAnsi="Book Antiqua" w:cs="宋体"/>
          <w:b/>
          <w:bCs/>
          <w:lang w:val="en-US" w:eastAsia="zh-CN"/>
        </w:rPr>
        <w:t>Varambally</w:t>
      </w:r>
      <w:proofErr w:type="spellEnd"/>
      <w:r w:rsidRPr="00522141">
        <w:rPr>
          <w:rFonts w:ascii="Book Antiqua" w:hAnsi="Book Antiqua" w:cs="宋体"/>
          <w:b/>
          <w:bCs/>
          <w:lang w:val="en-US" w:eastAsia="zh-CN"/>
        </w:rPr>
        <w:t xml:space="preserve"> S</w:t>
      </w:r>
      <w:r w:rsidRPr="00522141">
        <w:rPr>
          <w:rFonts w:ascii="Book Antiqua" w:hAnsi="Book Antiqua" w:cs="宋体"/>
          <w:lang w:val="en-US" w:eastAsia="zh-CN"/>
        </w:rPr>
        <w:t xml:space="preserve">, </w:t>
      </w:r>
      <w:proofErr w:type="spellStart"/>
      <w:r w:rsidRPr="00522141">
        <w:rPr>
          <w:rFonts w:ascii="Book Antiqua" w:hAnsi="Book Antiqua" w:cs="宋体"/>
          <w:lang w:val="en-US" w:eastAsia="zh-CN"/>
        </w:rPr>
        <w:t>Laxman</w:t>
      </w:r>
      <w:proofErr w:type="spellEnd"/>
      <w:r w:rsidRPr="00522141">
        <w:rPr>
          <w:rFonts w:ascii="Book Antiqua" w:hAnsi="Book Antiqua" w:cs="宋体"/>
          <w:lang w:val="en-US" w:eastAsia="zh-CN"/>
        </w:rPr>
        <w:t xml:space="preserve"> B, </w:t>
      </w:r>
      <w:proofErr w:type="spellStart"/>
      <w:r w:rsidRPr="00522141">
        <w:rPr>
          <w:rFonts w:ascii="Book Antiqua" w:hAnsi="Book Antiqua" w:cs="宋体"/>
          <w:lang w:val="en-US" w:eastAsia="zh-CN"/>
        </w:rPr>
        <w:t>Mehra</w:t>
      </w:r>
      <w:proofErr w:type="spellEnd"/>
      <w:r w:rsidRPr="00522141">
        <w:rPr>
          <w:rFonts w:ascii="Book Antiqua" w:hAnsi="Book Antiqua" w:cs="宋体"/>
          <w:lang w:val="en-US" w:eastAsia="zh-CN"/>
        </w:rPr>
        <w:t xml:space="preserve"> R, Cao Q, </w:t>
      </w:r>
      <w:proofErr w:type="spellStart"/>
      <w:r w:rsidRPr="00522141">
        <w:rPr>
          <w:rFonts w:ascii="Book Antiqua" w:hAnsi="Book Antiqua" w:cs="宋体"/>
          <w:lang w:val="en-US" w:eastAsia="zh-CN"/>
        </w:rPr>
        <w:t>Dhanasekaran</w:t>
      </w:r>
      <w:proofErr w:type="spellEnd"/>
      <w:r w:rsidRPr="00522141">
        <w:rPr>
          <w:rFonts w:ascii="Book Antiqua" w:hAnsi="Book Antiqua" w:cs="宋体"/>
          <w:lang w:val="en-US" w:eastAsia="zh-CN"/>
        </w:rPr>
        <w:t xml:space="preserve"> SM, </w:t>
      </w:r>
      <w:proofErr w:type="spellStart"/>
      <w:r w:rsidRPr="00522141">
        <w:rPr>
          <w:rFonts w:ascii="Book Antiqua" w:hAnsi="Book Antiqua" w:cs="宋体"/>
          <w:lang w:val="en-US" w:eastAsia="zh-CN"/>
        </w:rPr>
        <w:t>Tomlins</w:t>
      </w:r>
      <w:proofErr w:type="spellEnd"/>
      <w:r w:rsidRPr="00522141">
        <w:rPr>
          <w:rFonts w:ascii="Book Antiqua" w:hAnsi="Book Antiqua" w:cs="宋体"/>
          <w:lang w:val="en-US" w:eastAsia="zh-CN"/>
        </w:rPr>
        <w:t xml:space="preserve"> SA, Granger J, </w:t>
      </w:r>
      <w:proofErr w:type="spellStart"/>
      <w:r w:rsidRPr="00522141">
        <w:rPr>
          <w:rFonts w:ascii="Book Antiqua" w:hAnsi="Book Antiqua" w:cs="宋体"/>
          <w:lang w:val="en-US" w:eastAsia="zh-CN"/>
        </w:rPr>
        <w:t>Vellaichamy</w:t>
      </w:r>
      <w:proofErr w:type="spellEnd"/>
      <w:r w:rsidRPr="00522141">
        <w:rPr>
          <w:rFonts w:ascii="Book Antiqua" w:hAnsi="Book Antiqua" w:cs="宋体"/>
          <w:lang w:val="en-US" w:eastAsia="zh-CN"/>
        </w:rPr>
        <w:t xml:space="preserve"> A, </w:t>
      </w:r>
      <w:proofErr w:type="spellStart"/>
      <w:r w:rsidRPr="00522141">
        <w:rPr>
          <w:rFonts w:ascii="Book Antiqua" w:hAnsi="Book Antiqua" w:cs="宋体"/>
          <w:lang w:val="en-US" w:eastAsia="zh-CN"/>
        </w:rPr>
        <w:t>Sreekumar</w:t>
      </w:r>
      <w:proofErr w:type="spellEnd"/>
      <w:r w:rsidRPr="00522141">
        <w:rPr>
          <w:rFonts w:ascii="Book Antiqua" w:hAnsi="Book Antiqua" w:cs="宋体"/>
          <w:lang w:val="en-US" w:eastAsia="zh-CN"/>
        </w:rPr>
        <w:t xml:space="preserve"> A, Yu J, </w:t>
      </w:r>
      <w:proofErr w:type="spellStart"/>
      <w:r w:rsidRPr="00522141">
        <w:rPr>
          <w:rFonts w:ascii="Book Antiqua" w:hAnsi="Book Antiqua" w:cs="宋体"/>
          <w:lang w:val="en-US" w:eastAsia="zh-CN"/>
        </w:rPr>
        <w:t>Gu</w:t>
      </w:r>
      <w:proofErr w:type="spellEnd"/>
      <w:r w:rsidRPr="00522141">
        <w:rPr>
          <w:rFonts w:ascii="Book Antiqua" w:hAnsi="Book Antiqua" w:cs="宋体"/>
          <w:lang w:val="en-US" w:eastAsia="zh-CN"/>
        </w:rPr>
        <w:t xml:space="preserve"> W, </w:t>
      </w:r>
      <w:proofErr w:type="spellStart"/>
      <w:r w:rsidRPr="00522141">
        <w:rPr>
          <w:rFonts w:ascii="Book Antiqua" w:hAnsi="Book Antiqua" w:cs="宋体"/>
          <w:lang w:val="en-US" w:eastAsia="zh-CN"/>
        </w:rPr>
        <w:t>Shen</w:t>
      </w:r>
      <w:proofErr w:type="spellEnd"/>
      <w:r w:rsidRPr="00522141">
        <w:rPr>
          <w:rFonts w:ascii="Book Antiqua" w:hAnsi="Book Antiqua" w:cs="宋体"/>
          <w:lang w:val="en-US" w:eastAsia="zh-CN"/>
        </w:rPr>
        <w:t xml:space="preserve"> R, </w:t>
      </w:r>
      <w:proofErr w:type="spellStart"/>
      <w:r w:rsidRPr="00522141">
        <w:rPr>
          <w:rFonts w:ascii="Book Antiqua" w:hAnsi="Book Antiqua" w:cs="宋体"/>
          <w:lang w:val="en-US" w:eastAsia="zh-CN"/>
        </w:rPr>
        <w:t>Ghosh</w:t>
      </w:r>
      <w:proofErr w:type="spellEnd"/>
      <w:r w:rsidRPr="00522141">
        <w:rPr>
          <w:rFonts w:ascii="Book Antiqua" w:hAnsi="Book Antiqua" w:cs="宋体"/>
          <w:lang w:val="en-US" w:eastAsia="zh-CN"/>
        </w:rPr>
        <w:t xml:space="preserve"> D, Wright LM, </w:t>
      </w:r>
      <w:proofErr w:type="spellStart"/>
      <w:r w:rsidRPr="00522141">
        <w:rPr>
          <w:rFonts w:ascii="Book Antiqua" w:hAnsi="Book Antiqua" w:cs="宋体"/>
          <w:lang w:val="en-US" w:eastAsia="zh-CN"/>
        </w:rPr>
        <w:t>Kladney</w:t>
      </w:r>
      <w:proofErr w:type="spellEnd"/>
      <w:r w:rsidRPr="00522141">
        <w:rPr>
          <w:rFonts w:ascii="Book Antiqua" w:hAnsi="Book Antiqua" w:cs="宋体"/>
          <w:lang w:val="en-US" w:eastAsia="zh-CN"/>
        </w:rPr>
        <w:t xml:space="preserve"> RD, </w:t>
      </w:r>
      <w:proofErr w:type="spellStart"/>
      <w:r w:rsidRPr="00522141">
        <w:rPr>
          <w:rFonts w:ascii="Book Antiqua" w:hAnsi="Book Antiqua" w:cs="宋体"/>
          <w:lang w:val="en-US" w:eastAsia="zh-CN"/>
        </w:rPr>
        <w:t>Kuefer</w:t>
      </w:r>
      <w:proofErr w:type="spellEnd"/>
      <w:r w:rsidRPr="00522141">
        <w:rPr>
          <w:rFonts w:ascii="Book Antiqua" w:hAnsi="Book Antiqua" w:cs="宋体"/>
          <w:lang w:val="en-US" w:eastAsia="zh-CN"/>
        </w:rPr>
        <w:t xml:space="preserve"> R, Rubin MA, </w:t>
      </w:r>
      <w:proofErr w:type="spellStart"/>
      <w:r w:rsidRPr="00522141">
        <w:rPr>
          <w:rFonts w:ascii="Book Antiqua" w:hAnsi="Book Antiqua" w:cs="宋体"/>
          <w:lang w:val="en-US" w:eastAsia="zh-CN"/>
        </w:rPr>
        <w:t>Fimmel</w:t>
      </w:r>
      <w:proofErr w:type="spellEnd"/>
      <w:r w:rsidRPr="00522141">
        <w:rPr>
          <w:rFonts w:ascii="Book Antiqua" w:hAnsi="Book Antiqua" w:cs="宋体"/>
          <w:lang w:val="en-US" w:eastAsia="zh-CN"/>
        </w:rPr>
        <w:t xml:space="preserve"> CJ, </w:t>
      </w:r>
      <w:proofErr w:type="spellStart"/>
      <w:r w:rsidRPr="00522141">
        <w:rPr>
          <w:rFonts w:ascii="Book Antiqua" w:hAnsi="Book Antiqua" w:cs="宋体"/>
          <w:lang w:val="en-US" w:eastAsia="zh-CN"/>
        </w:rPr>
        <w:t>Chinnaiyan</w:t>
      </w:r>
      <w:proofErr w:type="spellEnd"/>
      <w:r w:rsidRPr="00522141">
        <w:rPr>
          <w:rFonts w:ascii="Book Antiqua" w:hAnsi="Book Antiqua" w:cs="宋体"/>
          <w:lang w:val="en-US" w:eastAsia="zh-CN"/>
        </w:rPr>
        <w:t xml:space="preserve"> AM. Golgi protein GOLM1 is a tissue and </w:t>
      </w:r>
      <w:r w:rsidRPr="00522141">
        <w:rPr>
          <w:rFonts w:ascii="Book Antiqua" w:hAnsi="Book Antiqua" w:cs="宋体"/>
          <w:lang w:val="en-US" w:eastAsia="zh-CN"/>
        </w:rPr>
        <w:lastRenderedPageBreak/>
        <w:t xml:space="preserve">urine biomarker of prostate cancer. </w:t>
      </w:r>
      <w:proofErr w:type="spellStart"/>
      <w:r w:rsidRPr="00522141">
        <w:rPr>
          <w:rFonts w:ascii="Book Antiqua" w:hAnsi="Book Antiqua" w:cs="宋体"/>
          <w:i/>
          <w:iCs/>
          <w:lang w:val="en-US" w:eastAsia="zh-CN"/>
        </w:rPr>
        <w:t>Neoplasia</w:t>
      </w:r>
      <w:proofErr w:type="spellEnd"/>
      <w:r w:rsidRPr="00522141">
        <w:rPr>
          <w:rFonts w:ascii="Book Antiqua" w:hAnsi="Book Antiqua" w:cs="宋体"/>
          <w:lang w:val="en-US" w:eastAsia="zh-CN"/>
        </w:rPr>
        <w:t xml:space="preserve"> 2008; </w:t>
      </w:r>
      <w:r w:rsidRPr="00522141">
        <w:rPr>
          <w:rFonts w:ascii="Book Antiqua" w:hAnsi="Book Antiqua" w:cs="宋体"/>
          <w:b/>
          <w:bCs/>
          <w:lang w:val="en-US" w:eastAsia="zh-CN"/>
        </w:rPr>
        <w:t>10</w:t>
      </w:r>
      <w:r w:rsidRPr="00522141">
        <w:rPr>
          <w:rFonts w:ascii="Book Antiqua" w:hAnsi="Book Antiqua" w:cs="宋体"/>
          <w:lang w:val="en-US" w:eastAsia="zh-CN"/>
        </w:rPr>
        <w:t>: 1285-1294 [PMID: 18953438 DOI: 10.1593/neo.08922]</w:t>
      </w:r>
    </w:p>
    <w:p w14:paraId="78F735C5"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15 </w:t>
      </w:r>
      <w:r w:rsidRPr="00522141">
        <w:rPr>
          <w:rFonts w:ascii="Book Antiqua" w:hAnsi="Book Antiqua" w:cs="宋体"/>
          <w:b/>
          <w:bCs/>
          <w:lang w:val="en-US" w:eastAsia="zh-CN"/>
        </w:rPr>
        <w:t>Wang C</w:t>
      </w:r>
      <w:r w:rsidRPr="00522141">
        <w:rPr>
          <w:rFonts w:ascii="Book Antiqua" w:hAnsi="Book Antiqua" w:cs="宋体"/>
          <w:lang w:val="en-US" w:eastAsia="zh-CN"/>
        </w:rPr>
        <w:t xml:space="preserve">, Li N, Liu X, </w:t>
      </w:r>
      <w:proofErr w:type="spellStart"/>
      <w:r w:rsidRPr="00522141">
        <w:rPr>
          <w:rFonts w:ascii="Book Antiqua" w:hAnsi="Book Antiqua" w:cs="宋体"/>
          <w:lang w:val="en-US" w:eastAsia="zh-CN"/>
        </w:rPr>
        <w:t>Zheng</w:t>
      </w:r>
      <w:proofErr w:type="spellEnd"/>
      <w:r w:rsidRPr="00522141">
        <w:rPr>
          <w:rFonts w:ascii="Book Antiqua" w:hAnsi="Book Antiqua" w:cs="宋体"/>
          <w:lang w:val="en-US" w:eastAsia="zh-CN"/>
        </w:rPr>
        <w:t xml:space="preserve"> Y, Cao X. A novel endogenous human </w:t>
      </w:r>
      <w:proofErr w:type="spellStart"/>
      <w:r w:rsidRPr="00522141">
        <w:rPr>
          <w:rFonts w:ascii="Book Antiqua" w:hAnsi="Book Antiqua" w:cs="宋体"/>
          <w:lang w:val="en-US" w:eastAsia="zh-CN"/>
        </w:rPr>
        <w:t>CaMKII</w:t>
      </w:r>
      <w:proofErr w:type="spellEnd"/>
      <w:r w:rsidRPr="00522141">
        <w:rPr>
          <w:rFonts w:ascii="Book Antiqua" w:hAnsi="Book Antiqua" w:cs="宋体"/>
          <w:lang w:val="en-US" w:eastAsia="zh-CN"/>
        </w:rPr>
        <w:t xml:space="preserve"> inhibitory protein suppresses tumor growth by inducing cell cycle arrest via p27 stabilization. </w:t>
      </w:r>
      <w:r w:rsidRPr="00522141">
        <w:rPr>
          <w:rFonts w:ascii="Book Antiqua" w:hAnsi="Book Antiqua" w:cs="宋体"/>
          <w:i/>
          <w:iCs/>
          <w:lang w:val="en-US" w:eastAsia="zh-CN"/>
        </w:rPr>
        <w:t xml:space="preserve">J </w:t>
      </w:r>
      <w:proofErr w:type="spellStart"/>
      <w:r w:rsidRPr="00522141">
        <w:rPr>
          <w:rFonts w:ascii="Book Antiqua" w:hAnsi="Book Antiqua" w:cs="宋体"/>
          <w:i/>
          <w:iCs/>
          <w:lang w:val="en-US" w:eastAsia="zh-CN"/>
        </w:rPr>
        <w:t>Biol</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Chem</w:t>
      </w:r>
      <w:proofErr w:type="spellEnd"/>
      <w:r w:rsidRPr="00522141">
        <w:rPr>
          <w:rFonts w:ascii="Book Antiqua" w:hAnsi="Book Antiqua" w:cs="宋体"/>
          <w:lang w:val="en-US" w:eastAsia="zh-CN"/>
        </w:rPr>
        <w:t xml:space="preserve"> 2008; </w:t>
      </w:r>
      <w:r w:rsidRPr="00522141">
        <w:rPr>
          <w:rFonts w:ascii="Book Antiqua" w:hAnsi="Book Antiqua" w:cs="宋体"/>
          <w:b/>
          <w:bCs/>
          <w:lang w:val="en-US" w:eastAsia="zh-CN"/>
        </w:rPr>
        <w:t>283</w:t>
      </w:r>
      <w:r w:rsidRPr="00522141">
        <w:rPr>
          <w:rFonts w:ascii="Book Antiqua" w:hAnsi="Book Antiqua" w:cs="宋体"/>
          <w:lang w:val="en-US" w:eastAsia="zh-CN"/>
        </w:rPr>
        <w:t>: 11565-11574 [PMID: 18305109 DOI: 10.1074/jbc.M800436200]</w:t>
      </w:r>
    </w:p>
    <w:p w14:paraId="3ED6C652"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16 </w:t>
      </w:r>
      <w:r w:rsidRPr="00522141">
        <w:rPr>
          <w:rFonts w:ascii="Book Antiqua" w:hAnsi="Book Antiqua" w:cs="宋体"/>
          <w:b/>
          <w:bCs/>
          <w:lang w:val="en-US" w:eastAsia="zh-CN"/>
        </w:rPr>
        <w:t>Fletcher GC</w:t>
      </w:r>
      <w:r w:rsidRPr="00522141">
        <w:rPr>
          <w:rFonts w:ascii="Book Antiqua" w:hAnsi="Book Antiqua" w:cs="宋体"/>
          <w:lang w:val="en-US" w:eastAsia="zh-CN"/>
        </w:rPr>
        <w:t xml:space="preserve">, Patel S, Tyson K, Adam PJ, </w:t>
      </w:r>
      <w:proofErr w:type="spellStart"/>
      <w:r w:rsidRPr="00522141">
        <w:rPr>
          <w:rFonts w:ascii="Book Antiqua" w:hAnsi="Book Antiqua" w:cs="宋体"/>
          <w:lang w:val="en-US" w:eastAsia="zh-CN"/>
        </w:rPr>
        <w:t>Schenker</w:t>
      </w:r>
      <w:proofErr w:type="spellEnd"/>
      <w:r w:rsidRPr="00522141">
        <w:rPr>
          <w:rFonts w:ascii="Book Antiqua" w:hAnsi="Book Antiqua" w:cs="宋体"/>
          <w:lang w:val="en-US" w:eastAsia="zh-CN"/>
        </w:rPr>
        <w:t xml:space="preserve"> M, Loader JA, </w:t>
      </w:r>
      <w:proofErr w:type="spellStart"/>
      <w:r w:rsidRPr="00522141">
        <w:rPr>
          <w:rFonts w:ascii="Book Antiqua" w:hAnsi="Book Antiqua" w:cs="宋体"/>
          <w:lang w:val="en-US" w:eastAsia="zh-CN"/>
        </w:rPr>
        <w:t>Daviet</w:t>
      </w:r>
      <w:proofErr w:type="spellEnd"/>
      <w:r w:rsidRPr="00522141">
        <w:rPr>
          <w:rFonts w:ascii="Book Antiqua" w:hAnsi="Book Antiqua" w:cs="宋体"/>
          <w:lang w:val="en-US" w:eastAsia="zh-CN"/>
        </w:rPr>
        <w:t xml:space="preserve"> L, </w:t>
      </w:r>
      <w:proofErr w:type="spellStart"/>
      <w:r w:rsidRPr="00522141">
        <w:rPr>
          <w:rFonts w:ascii="Book Antiqua" w:hAnsi="Book Antiqua" w:cs="宋体"/>
          <w:lang w:val="en-US" w:eastAsia="zh-CN"/>
        </w:rPr>
        <w:t>Legrain</w:t>
      </w:r>
      <w:proofErr w:type="spellEnd"/>
      <w:r w:rsidRPr="00522141">
        <w:rPr>
          <w:rFonts w:ascii="Book Antiqua" w:hAnsi="Book Antiqua" w:cs="宋体"/>
          <w:lang w:val="en-US" w:eastAsia="zh-CN"/>
        </w:rPr>
        <w:t xml:space="preserve"> P, Parekh R, Harris AL, </w:t>
      </w:r>
      <w:proofErr w:type="spellStart"/>
      <w:r w:rsidRPr="00522141">
        <w:rPr>
          <w:rFonts w:ascii="Book Antiqua" w:hAnsi="Book Antiqua" w:cs="宋体"/>
          <w:lang w:val="en-US" w:eastAsia="zh-CN"/>
        </w:rPr>
        <w:t>Terrett</w:t>
      </w:r>
      <w:proofErr w:type="spellEnd"/>
      <w:r w:rsidRPr="00522141">
        <w:rPr>
          <w:rFonts w:ascii="Book Antiqua" w:hAnsi="Book Antiqua" w:cs="宋体"/>
          <w:lang w:val="en-US" w:eastAsia="zh-CN"/>
        </w:rPr>
        <w:t xml:space="preserve"> JA. </w:t>
      </w:r>
      <w:proofErr w:type="gramStart"/>
      <w:r w:rsidRPr="00522141">
        <w:rPr>
          <w:rFonts w:ascii="Book Antiqua" w:hAnsi="Book Antiqua" w:cs="宋体"/>
          <w:lang w:val="en-US" w:eastAsia="zh-CN"/>
        </w:rPr>
        <w:t>hAG-2</w:t>
      </w:r>
      <w:proofErr w:type="gramEnd"/>
      <w:r w:rsidRPr="00522141">
        <w:rPr>
          <w:rFonts w:ascii="Book Antiqua" w:hAnsi="Book Antiqua" w:cs="宋体"/>
          <w:lang w:val="en-US" w:eastAsia="zh-CN"/>
        </w:rPr>
        <w:t xml:space="preserve"> and hAG-3, human homologues of genes involved in differentiation, are associated with </w:t>
      </w:r>
      <w:proofErr w:type="spellStart"/>
      <w:r w:rsidRPr="00522141">
        <w:rPr>
          <w:rFonts w:ascii="Book Antiqua" w:hAnsi="Book Antiqua" w:cs="宋体"/>
          <w:lang w:val="en-US" w:eastAsia="zh-CN"/>
        </w:rPr>
        <w:t>oestrogen</w:t>
      </w:r>
      <w:proofErr w:type="spellEnd"/>
      <w:r w:rsidRPr="00522141">
        <w:rPr>
          <w:rFonts w:ascii="Book Antiqua" w:hAnsi="Book Antiqua" w:cs="宋体"/>
          <w:lang w:val="en-US" w:eastAsia="zh-CN"/>
        </w:rPr>
        <w:t xml:space="preserve"> receptor-positive breast </w:t>
      </w:r>
      <w:proofErr w:type="spellStart"/>
      <w:r w:rsidRPr="00522141">
        <w:rPr>
          <w:rFonts w:ascii="Book Antiqua" w:hAnsi="Book Antiqua" w:cs="宋体"/>
          <w:lang w:val="en-US" w:eastAsia="zh-CN"/>
        </w:rPr>
        <w:t>tumours</w:t>
      </w:r>
      <w:proofErr w:type="spellEnd"/>
      <w:r w:rsidRPr="00522141">
        <w:rPr>
          <w:rFonts w:ascii="Book Antiqua" w:hAnsi="Book Antiqua" w:cs="宋体"/>
          <w:lang w:val="en-US" w:eastAsia="zh-CN"/>
        </w:rPr>
        <w:t xml:space="preserve"> and interact with metastasis gene C4.4a and </w:t>
      </w:r>
      <w:proofErr w:type="spellStart"/>
      <w:r w:rsidRPr="00522141">
        <w:rPr>
          <w:rFonts w:ascii="Book Antiqua" w:hAnsi="Book Antiqua" w:cs="宋体"/>
          <w:lang w:val="en-US" w:eastAsia="zh-CN"/>
        </w:rPr>
        <w:t>dystroglycan</w:t>
      </w:r>
      <w:proofErr w:type="spellEnd"/>
      <w:r w:rsidRPr="00522141">
        <w:rPr>
          <w:rFonts w:ascii="Book Antiqua" w:hAnsi="Book Antiqua" w:cs="宋体"/>
          <w:lang w:val="en-US" w:eastAsia="zh-CN"/>
        </w:rPr>
        <w:t xml:space="preserve">. </w:t>
      </w:r>
      <w:r w:rsidRPr="00522141">
        <w:rPr>
          <w:rFonts w:ascii="Book Antiqua" w:hAnsi="Book Antiqua" w:cs="宋体"/>
          <w:i/>
          <w:iCs/>
          <w:lang w:val="en-US" w:eastAsia="zh-CN"/>
        </w:rPr>
        <w:t>Br J Cancer</w:t>
      </w:r>
      <w:r w:rsidRPr="00522141">
        <w:rPr>
          <w:rFonts w:ascii="Book Antiqua" w:hAnsi="Book Antiqua" w:cs="宋体"/>
          <w:lang w:val="en-US" w:eastAsia="zh-CN"/>
        </w:rPr>
        <w:t xml:space="preserve"> 2003; </w:t>
      </w:r>
      <w:r w:rsidRPr="00522141">
        <w:rPr>
          <w:rFonts w:ascii="Book Antiqua" w:hAnsi="Book Antiqua" w:cs="宋体"/>
          <w:b/>
          <w:bCs/>
          <w:lang w:val="en-US" w:eastAsia="zh-CN"/>
        </w:rPr>
        <w:t>88</w:t>
      </w:r>
      <w:r w:rsidRPr="00522141">
        <w:rPr>
          <w:rFonts w:ascii="Book Antiqua" w:hAnsi="Book Antiqua" w:cs="宋体"/>
          <w:lang w:val="en-US" w:eastAsia="zh-CN"/>
        </w:rPr>
        <w:t>: 579-585 [PMID: 12592373 DOI: 10.1038/sj.bjc.6600740]</w:t>
      </w:r>
    </w:p>
    <w:p w14:paraId="50830617" w14:textId="48007945"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17 </w:t>
      </w:r>
      <w:r w:rsidRPr="00522141">
        <w:rPr>
          <w:rFonts w:ascii="Book Antiqua" w:hAnsi="Book Antiqua" w:cs="宋体"/>
          <w:b/>
          <w:bCs/>
          <w:lang w:val="en-US" w:eastAsia="zh-CN"/>
        </w:rPr>
        <w:t>Wang X</w:t>
      </w:r>
      <w:r w:rsidRPr="00522141">
        <w:rPr>
          <w:rFonts w:ascii="Book Antiqua" w:hAnsi="Book Antiqua" w:cs="宋体"/>
          <w:lang w:val="en-US" w:eastAsia="zh-CN"/>
        </w:rPr>
        <w:t xml:space="preserve">, Wei Z, </w:t>
      </w:r>
      <w:proofErr w:type="spellStart"/>
      <w:r w:rsidRPr="00522141">
        <w:rPr>
          <w:rFonts w:ascii="Book Antiqua" w:hAnsi="Book Antiqua" w:cs="宋体"/>
          <w:lang w:val="en-US" w:eastAsia="zh-CN"/>
        </w:rPr>
        <w:t>Gao</w:t>
      </w:r>
      <w:proofErr w:type="spellEnd"/>
      <w:r w:rsidRPr="00522141">
        <w:rPr>
          <w:rFonts w:ascii="Book Antiqua" w:hAnsi="Book Antiqua" w:cs="宋体"/>
          <w:lang w:val="en-US" w:eastAsia="zh-CN"/>
        </w:rPr>
        <w:t xml:space="preserve"> F, Zhang X, Zhou C, Zhu F, Wang Q, </w:t>
      </w:r>
      <w:proofErr w:type="spellStart"/>
      <w:r w:rsidRPr="00522141">
        <w:rPr>
          <w:rFonts w:ascii="Book Antiqua" w:hAnsi="Book Antiqua" w:cs="宋体"/>
          <w:lang w:val="en-US" w:eastAsia="zh-CN"/>
        </w:rPr>
        <w:t>Gao</w:t>
      </w:r>
      <w:proofErr w:type="spellEnd"/>
      <w:r w:rsidRPr="00522141">
        <w:rPr>
          <w:rFonts w:ascii="Book Antiqua" w:hAnsi="Book Antiqua" w:cs="宋体"/>
          <w:lang w:val="en-US" w:eastAsia="zh-CN"/>
        </w:rPr>
        <w:t xml:space="preserve"> Q, Ma C, Sun W, Kong B, Zhang L. Expression and prognostic significance of PDCD4 in human epithelial ovarian carcinoma. </w:t>
      </w:r>
      <w:r w:rsidRPr="00522141">
        <w:rPr>
          <w:rFonts w:ascii="Book Antiqua" w:hAnsi="Book Antiqua" w:cs="宋体"/>
          <w:i/>
          <w:iCs/>
          <w:lang w:val="en-US" w:eastAsia="zh-CN"/>
        </w:rPr>
        <w:t>Anticancer Res</w:t>
      </w:r>
      <w:r w:rsidRPr="00522141">
        <w:rPr>
          <w:rFonts w:ascii="Book Antiqua" w:hAnsi="Book Antiqua" w:cs="宋体"/>
          <w:lang w:val="en-US" w:eastAsia="zh-CN"/>
        </w:rPr>
        <w:t xml:space="preserve"> </w:t>
      </w:r>
      <w:r w:rsidR="00CA5254">
        <w:rPr>
          <w:rFonts w:ascii="Book Antiqua" w:hAnsi="Book Antiqua" w:cs="宋体" w:hint="eastAsia"/>
          <w:lang w:val="en-US" w:eastAsia="zh-CN"/>
        </w:rPr>
        <w:t>2008</w:t>
      </w:r>
      <w:r w:rsidRPr="00522141">
        <w:rPr>
          <w:rFonts w:ascii="Book Antiqua" w:hAnsi="Book Antiqua" w:cs="宋体"/>
          <w:lang w:val="en-US" w:eastAsia="zh-CN"/>
        </w:rPr>
        <w:t xml:space="preserve">; </w:t>
      </w:r>
      <w:r w:rsidRPr="00522141">
        <w:rPr>
          <w:rFonts w:ascii="Book Antiqua" w:hAnsi="Book Antiqua" w:cs="宋体"/>
          <w:b/>
          <w:bCs/>
          <w:lang w:val="en-US" w:eastAsia="zh-CN"/>
        </w:rPr>
        <w:t>28</w:t>
      </w:r>
      <w:r w:rsidRPr="00522141">
        <w:rPr>
          <w:rFonts w:ascii="Book Antiqua" w:hAnsi="Book Antiqua" w:cs="宋体"/>
          <w:lang w:val="en-US" w:eastAsia="zh-CN"/>
        </w:rPr>
        <w:t>: 2991-2996 [PMID: 19031945]</w:t>
      </w:r>
    </w:p>
    <w:p w14:paraId="4D8D7313"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18 </w:t>
      </w:r>
      <w:proofErr w:type="spellStart"/>
      <w:r w:rsidRPr="00522141">
        <w:rPr>
          <w:rFonts w:ascii="Book Antiqua" w:hAnsi="Book Antiqua" w:cs="宋体"/>
          <w:b/>
          <w:bCs/>
          <w:lang w:val="en-US" w:eastAsia="zh-CN"/>
        </w:rPr>
        <w:t>Kumaraswamy</w:t>
      </w:r>
      <w:proofErr w:type="spellEnd"/>
      <w:r w:rsidRPr="00522141">
        <w:rPr>
          <w:rFonts w:ascii="Book Antiqua" w:hAnsi="Book Antiqua" w:cs="宋体"/>
          <w:b/>
          <w:bCs/>
          <w:lang w:val="en-US" w:eastAsia="zh-CN"/>
        </w:rPr>
        <w:t xml:space="preserve"> S</w:t>
      </w:r>
      <w:r w:rsidRPr="00522141">
        <w:rPr>
          <w:rFonts w:ascii="Book Antiqua" w:hAnsi="Book Antiqua" w:cs="宋体"/>
          <w:lang w:val="en-US" w:eastAsia="zh-CN"/>
        </w:rPr>
        <w:t xml:space="preserve">, </w:t>
      </w:r>
      <w:proofErr w:type="spellStart"/>
      <w:r w:rsidRPr="00522141">
        <w:rPr>
          <w:rFonts w:ascii="Book Antiqua" w:hAnsi="Book Antiqua" w:cs="宋体"/>
          <w:lang w:val="en-US" w:eastAsia="zh-CN"/>
        </w:rPr>
        <w:t>Chinnaiyan</w:t>
      </w:r>
      <w:proofErr w:type="spellEnd"/>
      <w:r w:rsidRPr="00522141">
        <w:rPr>
          <w:rFonts w:ascii="Book Antiqua" w:hAnsi="Book Antiqua" w:cs="宋体"/>
          <w:lang w:val="en-US" w:eastAsia="zh-CN"/>
        </w:rPr>
        <w:t xml:space="preserve"> P, </w:t>
      </w:r>
      <w:proofErr w:type="spellStart"/>
      <w:r w:rsidRPr="00522141">
        <w:rPr>
          <w:rFonts w:ascii="Book Antiqua" w:hAnsi="Book Antiqua" w:cs="宋体"/>
          <w:lang w:val="en-US" w:eastAsia="zh-CN"/>
        </w:rPr>
        <w:t>Shankavaram</w:t>
      </w:r>
      <w:proofErr w:type="spellEnd"/>
      <w:r w:rsidRPr="00522141">
        <w:rPr>
          <w:rFonts w:ascii="Book Antiqua" w:hAnsi="Book Antiqua" w:cs="宋体"/>
          <w:lang w:val="en-US" w:eastAsia="zh-CN"/>
        </w:rPr>
        <w:t xml:space="preserve"> UT, </w:t>
      </w:r>
      <w:proofErr w:type="spellStart"/>
      <w:r w:rsidRPr="00522141">
        <w:rPr>
          <w:rFonts w:ascii="Book Antiqua" w:hAnsi="Book Antiqua" w:cs="宋体"/>
          <w:lang w:val="en-US" w:eastAsia="zh-CN"/>
        </w:rPr>
        <w:t>Lü</w:t>
      </w:r>
      <w:proofErr w:type="spellEnd"/>
      <w:r w:rsidRPr="00522141">
        <w:rPr>
          <w:rFonts w:ascii="Book Antiqua" w:hAnsi="Book Antiqua" w:cs="宋体"/>
          <w:lang w:val="en-US" w:eastAsia="zh-CN"/>
        </w:rPr>
        <w:t xml:space="preserve"> X, </w:t>
      </w:r>
      <w:proofErr w:type="spellStart"/>
      <w:r w:rsidRPr="00522141">
        <w:rPr>
          <w:rFonts w:ascii="Book Antiqua" w:hAnsi="Book Antiqua" w:cs="宋体"/>
          <w:lang w:val="en-US" w:eastAsia="zh-CN"/>
        </w:rPr>
        <w:t>Camphausen</w:t>
      </w:r>
      <w:proofErr w:type="spellEnd"/>
      <w:r w:rsidRPr="00522141">
        <w:rPr>
          <w:rFonts w:ascii="Book Antiqua" w:hAnsi="Book Antiqua" w:cs="宋体"/>
          <w:lang w:val="en-US" w:eastAsia="zh-CN"/>
        </w:rPr>
        <w:t xml:space="preserve"> K, </w:t>
      </w:r>
      <w:proofErr w:type="spellStart"/>
      <w:r w:rsidRPr="00522141">
        <w:rPr>
          <w:rFonts w:ascii="Book Antiqua" w:hAnsi="Book Antiqua" w:cs="宋体"/>
          <w:lang w:val="en-US" w:eastAsia="zh-CN"/>
        </w:rPr>
        <w:t>Tofilon</w:t>
      </w:r>
      <w:proofErr w:type="spellEnd"/>
      <w:r w:rsidRPr="00522141">
        <w:rPr>
          <w:rFonts w:ascii="Book Antiqua" w:hAnsi="Book Antiqua" w:cs="宋体"/>
          <w:lang w:val="en-US" w:eastAsia="zh-CN"/>
        </w:rPr>
        <w:t xml:space="preserve"> PJ. Radiation-induced gene translation profiles reveal tumor type and cancer-specific components. </w:t>
      </w:r>
      <w:r w:rsidRPr="00522141">
        <w:rPr>
          <w:rFonts w:ascii="Book Antiqua" w:hAnsi="Book Antiqua" w:cs="宋体"/>
          <w:i/>
          <w:iCs/>
          <w:lang w:val="en-US" w:eastAsia="zh-CN"/>
        </w:rPr>
        <w:t>Cancer Res</w:t>
      </w:r>
      <w:r w:rsidRPr="00522141">
        <w:rPr>
          <w:rFonts w:ascii="Book Antiqua" w:hAnsi="Book Antiqua" w:cs="宋体"/>
          <w:lang w:val="en-US" w:eastAsia="zh-CN"/>
        </w:rPr>
        <w:t xml:space="preserve"> 2008; </w:t>
      </w:r>
      <w:r w:rsidRPr="00522141">
        <w:rPr>
          <w:rFonts w:ascii="Book Antiqua" w:hAnsi="Book Antiqua" w:cs="宋体"/>
          <w:b/>
          <w:bCs/>
          <w:lang w:val="en-US" w:eastAsia="zh-CN"/>
        </w:rPr>
        <w:t>68</w:t>
      </w:r>
      <w:r w:rsidRPr="00522141">
        <w:rPr>
          <w:rFonts w:ascii="Book Antiqua" w:hAnsi="Book Antiqua" w:cs="宋体"/>
          <w:lang w:val="en-US" w:eastAsia="zh-CN"/>
        </w:rPr>
        <w:t>: 3819-3826 [PMID: 18483266 DOI: 10.1158/0008-5472.CAN-08-0016]</w:t>
      </w:r>
    </w:p>
    <w:p w14:paraId="46848E1F"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19 </w:t>
      </w:r>
      <w:proofErr w:type="spellStart"/>
      <w:r w:rsidRPr="00522141">
        <w:rPr>
          <w:rFonts w:ascii="Book Antiqua" w:hAnsi="Book Antiqua" w:cs="宋体"/>
          <w:b/>
          <w:bCs/>
          <w:lang w:val="en-US" w:eastAsia="zh-CN"/>
        </w:rPr>
        <w:t>Koshimizu</w:t>
      </w:r>
      <w:proofErr w:type="spellEnd"/>
      <w:r w:rsidRPr="00522141">
        <w:rPr>
          <w:rFonts w:ascii="Book Antiqua" w:hAnsi="Book Antiqua" w:cs="宋体"/>
          <w:b/>
          <w:bCs/>
          <w:lang w:val="en-US" w:eastAsia="zh-CN"/>
        </w:rPr>
        <w:t xml:space="preserve"> H</w:t>
      </w:r>
      <w:r w:rsidRPr="00522141">
        <w:rPr>
          <w:rFonts w:ascii="Book Antiqua" w:hAnsi="Book Antiqua" w:cs="宋体"/>
          <w:lang w:val="en-US" w:eastAsia="zh-CN"/>
        </w:rPr>
        <w:t xml:space="preserve">, </w:t>
      </w:r>
      <w:proofErr w:type="spellStart"/>
      <w:r w:rsidRPr="00522141">
        <w:rPr>
          <w:rFonts w:ascii="Book Antiqua" w:hAnsi="Book Antiqua" w:cs="宋体"/>
          <w:lang w:val="en-US" w:eastAsia="zh-CN"/>
        </w:rPr>
        <w:t>Senatorov</w:t>
      </w:r>
      <w:proofErr w:type="spellEnd"/>
      <w:r w:rsidRPr="00522141">
        <w:rPr>
          <w:rFonts w:ascii="Book Antiqua" w:hAnsi="Book Antiqua" w:cs="宋体"/>
          <w:lang w:val="en-US" w:eastAsia="zh-CN"/>
        </w:rPr>
        <w:t xml:space="preserve"> V, </w:t>
      </w:r>
      <w:proofErr w:type="spellStart"/>
      <w:r w:rsidRPr="00522141">
        <w:rPr>
          <w:rFonts w:ascii="Book Antiqua" w:hAnsi="Book Antiqua" w:cs="宋体"/>
          <w:lang w:val="en-US" w:eastAsia="zh-CN"/>
        </w:rPr>
        <w:t>Loh</w:t>
      </w:r>
      <w:proofErr w:type="spellEnd"/>
      <w:r w:rsidRPr="00522141">
        <w:rPr>
          <w:rFonts w:ascii="Book Antiqua" w:hAnsi="Book Antiqua" w:cs="宋体"/>
          <w:lang w:val="en-US" w:eastAsia="zh-CN"/>
        </w:rPr>
        <w:t xml:space="preserve"> YP, </w:t>
      </w:r>
      <w:proofErr w:type="spellStart"/>
      <w:r w:rsidRPr="00522141">
        <w:rPr>
          <w:rFonts w:ascii="Book Antiqua" w:hAnsi="Book Antiqua" w:cs="宋体"/>
          <w:lang w:val="en-US" w:eastAsia="zh-CN"/>
        </w:rPr>
        <w:t>Gozes</w:t>
      </w:r>
      <w:proofErr w:type="spellEnd"/>
      <w:r w:rsidRPr="00522141">
        <w:rPr>
          <w:rFonts w:ascii="Book Antiqua" w:hAnsi="Book Antiqua" w:cs="宋体"/>
          <w:lang w:val="en-US" w:eastAsia="zh-CN"/>
        </w:rPr>
        <w:t xml:space="preserve"> I. </w:t>
      </w:r>
      <w:proofErr w:type="spellStart"/>
      <w:r w:rsidRPr="00522141">
        <w:rPr>
          <w:rFonts w:ascii="Book Antiqua" w:hAnsi="Book Antiqua" w:cs="宋体"/>
          <w:lang w:val="en-US" w:eastAsia="zh-CN"/>
        </w:rPr>
        <w:t>Neuroprotective</w:t>
      </w:r>
      <w:proofErr w:type="spellEnd"/>
      <w:r w:rsidRPr="00522141">
        <w:rPr>
          <w:rFonts w:ascii="Book Antiqua" w:hAnsi="Book Antiqua" w:cs="宋体"/>
          <w:lang w:val="en-US" w:eastAsia="zh-CN"/>
        </w:rPr>
        <w:t xml:space="preserve"> protein and </w:t>
      </w:r>
      <w:proofErr w:type="spellStart"/>
      <w:r w:rsidRPr="00522141">
        <w:rPr>
          <w:rFonts w:ascii="Book Antiqua" w:hAnsi="Book Antiqua" w:cs="宋体"/>
          <w:lang w:val="en-US" w:eastAsia="zh-CN"/>
        </w:rPr>
        <w:t>carboxypeptidase</w:t>
      </w:r>
      <w:proofErr w:type="spellEnd"/>
      <w:r w:rsidRPr="00522141">
        <w:rPr>
          <w:rFonts w:ascii="Book Antiqua" w:hAnsi="Book Antiqua" w:cs="宋体"/>
          <w:lang w:val="en-US" w:eastAsia="zh-CN"/>
        </w:rPr>
        <w:t xml:space="preserve"> E. </w:t>
      </w:r>
      <w:r w:rsidRPr="00522141">
        <w:rPr>
          <w:rFonts w:ascii="Book Antiqua" w:hAnsi="Book Antiqua" w:cs="宋体"/>
          <w:i/>
          <w:iCs/>
          <w:lang w:val="en-US" w:eastAsia="zh-CN"/>
        </w:rPr>
        <w:t xml:space="preserve">J </w:t>
      </w:r>
      <w:proofErr w:type="spellStart"/>
      <w:r w:rsidRPr="00522141">
        <w:rPr>
          <w:rFonts w:ascii="Book Antiqua" w:hAnsi="Book Antiqua" w:cs="宋体"/>
          <w:i/>
          <w:iCs/>
          <w:lang w:val="en-US" w:eastAsia="zh-CN"/>
        </w:rPr>
        <w:t>Mol</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Neurosci</w:t>
      </w:r>
      <w:proofErr w:type="spellEnd"/>
      <w:r w:rsidRPr="00522141">
        <w:rPr>
          <w:rFonts w:ascii="Book Antiqua" w:hAnsi="Book Antiqua" w:cs="宋体"/>
          <w:lang w:val="en-US" w:eastAsia="zh-CN"/>
        </w:rPr>
        <w:t xml:space="preserve"> 2009; </w:t>
      </w:r>
      <w:r w:rsidRPr="00522141">
        <w:rPr>
          <w:rFonts w:ascii="Book Antiqua" w:hAnsi="Book Antiqua" w:cs="宋体"/>
          <w:b/>
          <w:bCs/>
          <w:lang w:val="en-US" w:eastAsia="zh-CN"/>
        </w:rPr>
        <w:t>39</w:t>
      </w:r>
      <w:r w:rsidRPr="00522141">
        <w:rPr>
          <w:rFonts w:ascii="Book Antiqua" w:hAnsi="Book Antiqua" w:cs="宋体"/>
          <w:lang w:val="en-US" w:eastAsia="zh-CN"/>
        </w:rPr>
        <w:t>: 1-8 [PMID: 19165633 DOI: 10.1007/s12031-008-9164-5]</w:t>
      </w:r>
    </w:p>
    <w:p w14:paraId="664D1C84"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20 </w:t>
      </w:r>
      <w:r w:rsidRPr="00522141">
        <w:rPr>
          <w:rFonts w:ascii="Book Antiqua" w:hAnsi="Book Antiqua" w:cs="宋体"/>
          <w:b/>
          <w:bCs/>
          <w:lang w:val="en-US" w:eastAsia="zh-CN"/>
        </w:rPr>
        <w:t>Baker AF</w:t>
      </w:r>
      <w:r w:rsidRPr="00522141">
        <w:rPr>
          <w:rFonts w:ascii="Book Antiqua" w:hAnsi="Book Antiqua" w:cs="宋体"/>
          <w:lang w:val="en-US" w:eastAsia="zh-CN"/>
        </w:rPr>
        <w:t xml:space="preserve">, </w:t>
      </w:r>
      <w:proofErr w:type="spellStart"/>
      <w:r w:rsidRPr="00522141">
        <w:rPr>
          <w:rFonts w:ascii="Book Antiqua" w:hAnsi="Book Antiqua" w:cs="宋体"/>
          <w:lang w:val="en-US" w:eastAsia="zh-CN"/>
        </w:rPr>
        <w:t>Koh</w:t>
      </w:r>
      <w:proofErr w:type="spellEnd"/>
      <w:r w:rsidRPr="00522141">
        <w:rPr>
          <w:rFonts w:ascii="Book Antiqua" w:hAnsi="Book Antiqua" w:cs="宋体"/>
          <w:lang w:val="en-US" w:eastAsia="zh-CN"/>
        </w:rPr>
        <w:t xml:space="preserve"> MY, Williams RR, James B, Wang H, Tate WR, Gallegos A, Von Hoff DD, Han H, </w:t>
      </w:r>
      <w:proofErr w:type="spellStart"/>
      <w:r w:rsidRPr="00522141">
        <w:rPr>
          <w:rFonts w:ascii="Book Antiqua" w:hAnsi="Book Antiqua" w:cs="宋体"/>
          <w:lang w:val="en-US" w:eastAsia="zh-CN"/>
        </w:rPr>
        <w:t>Powis</w:t>
      </w:r>
      <w:proofErr w:type="spellEnd"/>
      <w:r w:rsidRPr="00522141">
        <w:rPr>
          <w:rFonts w:ascii="Book Antiqua" w:hAnsi="Book Antiqua" w:cs="宋体"/>
          <w:lang w:val="en-US" w:eastAsia="zh-CN"/>
        </w:rPr>
        <w:t xml:space="preserve"> G. Identification of </w:t>
      </w:r>
      <w:proofErr w:type="spellStart"/>
      <w:r w:rsidRPr="00522141">
        <w:rPr>
          <w:rFonts w:ascii="Book Antiqua" w:hAnsi="Book Antiqua" w:cs="宋体"/>
          <w:lang w:val="en-US" w:eastAsia="zh-CN"/>
        </w:rPr>
        <w:t>thioredoxin</w:t>
      </w:r>
      <w:proofErr w:type="spellEnd"/>
      <w:r w:rsidRPr="00522141">
        <w:rPr>
          <w:rFonts w:ascii="Book Antiqua" w:hAnsi="Book Antiqua" w:cs="宋体"/>
          <w:lang w:val="en-US" w:eastAsia="zh-CN"/>
        </w:rPr>
        <w:t xml:space="preserve">-interacting protein 1 as a hypoxia-inducible factor 1alpha-induced gene in pancreatic cancer. </w:t>
      </w:r>
      <w:r w:rsidRPr="00522141">
        <w:rPr>
          <w:rFonts w:ascii="Book Antiqua" w:hAnsi="Book Antiqua" w:cs="宋体"/>
          <w:i/>
          <w:iCs/>
          <w:lang w:val="en-US" w:eastAsia="zh-CN"/>
        </w:rPr>
        <w:t>Pancreas</w:t>
      </w:r>
      <w:r w:rsidRPr="00522141">
        <w:rPr>
          <w:rFonts w:ascii="Book Antiqua" w:hAnsi="Book Antiqua" w:cs="宋体"/>
          <w:lang w:val="en-US" w:eastAsia="zh-CN"/>
        </w:rPr>
        <w:t xml:space="preserve"> 2008; </w:t>
      </w:r>
      <w:r w:rsidRPr="00522141">
        <w:rPr>
          <w:rFonts w:ascii="Book Antiqua" w:hAnsi="Book Antiqua" w:cs="宋体"/>
          <w:b/>
          <w:bCs/>
          <w:lang w:val="en-US" w:eastAsia="zh-CN"/>
        </w:rPr>
        <w:t>36</w:t>
      </w:r>
      <w:r w:rsidRPr="00522141">
        <w:rPr>
          <w:rFonts w:ascii="Book Antiqua" w:hAnsi="Book Antiqua" w:cs="宋体"/>
          <w:lang w:val="en-US" w:eastAsia="zh-CN"/>
        </w:rPr>
        <w:t>: 178-186 [PMID: 18376310 DOI: 10.1097/MPA.0b013e31815929fe]</w:t>
      </w:r>
    </w:p>
    <w:p w14:paraId="374BEB51"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21 </w:t>
      </w:r>
      <w:r w:rsidRPr="00522141">
        <w:rPr>
          <w:rFonts w:ascii="Book Antiqua" w:hAnsi="Book Antiqua" w:cs="宋体"/>
          <w:b/>
          <w:bCs/>
          <w:lang w:val="en-US" w:eastAsia="zh-CN"/>
        </w:rPr>
        <w:t>Li X</w:t>
      </w:r>
      <w:r w:rsidRPr="00522141">
        <w:rPr>
          <w:rFonts w:ascii="Book Antiqua" w:hAnsi="Book Antiqua" w:cs="宋体"/>
          <w:lang w:val="en-US" w:eastAsia="zh-CN"/>
        </w:rPr>
        <w:t xml:space="preserve">, </w:t>
      </w:r>
      <w:proofErr w:type="spellStart"/>
      <w:r w:rsidRPr="00522141">
        <w:rPr>
          <w:rFonts w:ascii="Book Antiqua" w:hAnsi="Book Antiqua" w:cs="宋体"/>
          <w:lang w:val="en-US" w:eastAsia="zh-CN"/>
        </w:rPr>
        <w:t>Rong</w:t>
      </w:r>
      <w:proofErr w:type="spellEnd"/>
      <w:r w:rsidRPr="00522141">
        <w:rPr>
          <w:rFonts w:ascii="Book Antiqua" w:hAnsi="Book Antiqua" w:cs="宋体"/>
          <w:lang w:val="en-US" w:eastAsia="zh-CN"/>
        </w:rPr>
        <w:t xml:space="preserve"> Y, Zhang M, Wang XL, </w:t>
      </w:r>
      <w:proofErr w:type="spellStart"/>
      <w:r w:rsidRPr="00522141">
        <w:rPr>
          <w:rFonts w:ascii="Book Antiqua" w:hAnsi="Book Antiqua" w:cs="宋体"/>
          <w:lang w:val="en-US" w:eastAsia="zh-CN"/>
        </w:rPr>
        <w:t>LeMaire</w:t>
      </w:r>
      <w:proofErr w:type="spellEnd"/>
      <w:r w:rsidRPr="00522141">
        <w:rPr>
          <w:rFonts w:ascii="Book Antiqua" w:hAnsi="Book Antiqua" w:cs="宋体"/>
          <w:lang w:val="en-US" w:eastAsia="zh-CN"/>
        </w:rPr>
        <w:t xml:space="preserve"> SA, </w:t>
      </w:r>
      <w:proofErr w:type="spellStart"/>
      <w:r w:rsidRPr="00522141">
        <w:rPr>
          <w:rFonts w:ascii="Book Antiqua" w:hAnsi="Book Antiqua" w:cs="宋体"/>
          <w:lang w:val="en-US" w:eastAsia="zh-CN"/>
        </w:rPr>
        <w:t>Coselli</w:t>
      </w:r>
      <w:proofErr w:type="spellEnd"/>
      <w:r w:rsidRPr="00522141">
        <w:rPr>
          <w:rFonts w:ascii="Book Antiqua" w:hAnsi="Book Antiqua" w:cs="宋体"/>
          <w:lang w:val="en-US" w:eastAsia="zh-CN"/>
        </w:rPr>
        <w:t xml:space="preserve"> JS, Zhang Y, </w:t>
      </w:r>
      <w:proofErr w:type="spellStart"/>
      <w:r w:rsidRPr="00522141">
        <w:rPr>
          <w:rFonts w:ascii="Book Antiqua" w:hAnsi="Book Antiqua" w:cs="宋体"/>
          <w:lang w:val="en-US" w:eastAsia="zh-CN"/>
        </w:rPr>
        <w:t>Shen</w:t>
      </w:r>
      <w:proofErr w:type="spellEnd"/>
      <w:r w:rsidRPr="00522141">
        <w:rPr>
          <w:rFonts w:ascii="Book Antiqua" w:hAnsi="Book Antiqua" w:cs="宋体"/>
          <w:lang w:val="en-US" w:eastAsia="zh-CN"/>
        </w:rPr>
        <w:t xml:space="preserve"> YH. Up-regulation of </w:t>
      </w:r>
      <w:proofErr w:type="spellStart"/>
      <w:r w:rsidRPr="00522141">
        <w:rPr>
          <w:rFonts w:ascii="Book Antiqua" w:hAnsi="Book Antiqua" w:cs="宋体"/>
          <w:lang w:val="en-US" w:eastAsia="zh-CN"/>
        </w:rPr>
        <w:t>thioredoxin</w:t>
      </w:r>
      <w:proofErr w:type="spellEnd"/>
      <w:r w:rsidRPr="00522141">
        <w:rPr>
          <w:rFonts w:ascii="Book Antiqua" w:hAnsi="Book Antiqua" w:cs="宋体"/>
          <w:lang w:val="en-US" w:eastAsia="zh-CN"/>
        </w:rPr>
        <w:t xml:space="preserve"> interacting protein (</w:t>
      </w:r>
      <w:proofErr w:type="spellStart"/>
      <w:r w:rsidRPr="00522141">
        <w:rPr>
          <w:rFonts w:ascii="Book Antiqua" w:hAnsi="Book Antiqua" w:cs="宋体"/>
          <w:lang w:val="en-US" w:eastAsia="zh-CN"/>
        </w:rPr>
        <w:t>Txnip</w:t>
      </w:r>
      <w:proofErr w:type="spellEnd"/>
      <w:r w:rsidRPr="00522141">
        <w:rPr>
          <w:rFonts w:ascii="Book Antiqua" w:hAnsi="Book Antiqua" w:cs="宋体"/>
          <w:lang w:val="en-US" w:eastAsia="zh-CN"/>
        </w:rPr>
        <w:t xml:space="preserve">) by p38 MAPK and FOXO1 contributes to the impaired </w:t>
      </w:r>
      <w:proofErr w:type="spellStart"/>
      <w:r w:rsidRPr="00522141">
        <w:rPr>
          <w:rFonts w:ascii="Book Antiqua" w:hAnsi="Book Antiqua" w:cs="宋体"/>
          <w:lang w:val="en-US" w:eastAsia="zh-CN"/>
        </w:rPr>
        <w:t>thioredoxin</w:t>
      </w:r>
      <w:proofErr w:type="spellEnd"/>
      <w:r w:rsidRPr="00522141">
        <w:rPr>
          <w:rFonts w:ascii="Book Antiqua" w:hAnsi="Book Antiqua" w:cs="宋体"/>
          <w:lang w:val="en-US" w:eastAsia="zh-CN"/>
        </w:rPr>
        <w:t xml:space="preserve"> activity and increased ROS in glucose-treated </w:t>
      </w:r>
      <w:r w:rsidRPr="00522141">
        <w:rPr>
          <w:rFonts w:ascii="Book Antiqua" w:hAnsi="Book Antiqua" w:cs="宋体"/>
          <w:lang w:val="en-US" w:eastAsia="zh-CN"/>
        </w:rPr>
        <w:lastRenderedPageBreak/>
        <w:t xml:space="preserve">endothelial cells. </w:t>
      </w:r>
      <w:proofErr w:type="spellStart"/>
      <w:r w:rsidRPr="00522141">
        <w:rPr>
          <w:rFonts w:ascii="Book Antiqua" w:hAnsi="Book Antiqua" w:cs="宋体"/>
          <w:i/>
          <w:iCs/>
          <w:lang w:val="en-US" w:eastAsia="zh-CN"/>
        </w:rPr>
        <w:t>Biochem</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Biophys</w:t>
      </w:r>
      <w:proofErr w:type="spellEnd"/>
      <w:r w:rsidRPr="00522141">
        <w:rPr>
          <w:rFonts w:ascii="Book Antiqua" w:hAnsi="Book Antiqua" w:cs="宋体"/>
          <w:i/>
          <w:iCs/>
          <w:lang w:val="en-US" w:eastAsia="zh-CN"/>
        </w:rPr>
        <w:t xml:space="preserve"> Res </w:t>
      </w:r>
      <w:proofErr w:type="spellStart"/>
      <w:r w:rsidRPr="00522141">
        <w:rPr>
          <w:rFonts w:ascii="Book Antiqua" w:hAnsi="Book Antiqua" w:cs="宋体"/>
          <w:i/>
          <w:iCs/>
          <w:lang w:val="en-US" w:eastAsia="zh-CN"/>
        </w:rPr>
        <w:t>Commun</w:t>
      </w:r>
      <w:proofErr w:type="spellEnd"/>
      <w:r w:rsidRPr="00522141">
        <w:rPr>
          <w:rFonts w:ascii="Book Antiqua" w:hAnsi="Book Antiqua" w:cs="宋体"/>
          <w:lang w:val="en-US" w:eastAsia="zh-CN"/>
        </w:rPr>
        <w:t xml:space="preserve"> 2009; </w:t>
      </w:r>
      <w:r w:rsidRPr="00522141">
        <w:rPr>
          <w:rFonts w:ascii="Book Antiqua" w:hAnsi="Book Antiqua" w:cs="宋体"/>
          <w:b/>
          <w:bCs/>
          <w:lang w:val="en-US" w:eastAsia="zh-CN"/>
        </w:rPr>
        <w:t>381</w:t>
      </w:r>
      <w:r w:rsidRPr="00522141">
        <w:rPr>
          <w:rFonts w:ascii="Book Antiqua" w:hAnsi="Book Antiqua" w:cs="宋体"/>
          <w:lang w:val="en-US" w:eastAsia="zh-CN"/>
        </w:rPr>
        <w:t>: 660-665 [PMID: 19254690 DOI: 10.1016/j.bbrc.2009.02.132]</w:t>
      </w:r>
    </w:p>
    <w:p w14:paraId="768F4376"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22 </w:t>
      </w:r>
      <w:r w:rsidRPr="00522141">
        <w:rPr>
          <w:rFonts w:ascii="Book Antiqua" w:hAnsi="Book Antiqua" w:cs="宋体"/>
          <w:b/>
          <w:bCs/>
          <w:lang w:val="en-US" w:eastAsia="zh-CN"/>
        </w:rPr>
        <w:t>Saito A</w:t>
      </w:r>
      <w:r w:rsidRPr="00522141">
        <w:rPr>
          <w:rFonts w:ascii="Book Antiqua" w:hAnsi="Book Antiqua" w:cs="宋体"/>
          <w:lang w:val="en-US" w:eastAsia="zh-CN"/>
        </w:rPr>
        <w:t xml:space="preserve">, Hino S, Murakami T, Kondo S, </w:t>
      </w:r>
      <w:proofErr w:type="spellStart"/>
      <w:r w:rsidRPr="00522141">
        <w:rPr>
          <w:rFonts w:ascii="Book Antiqua" w:hAnsi="Book Antiqua" w:cs="宋体"/>
          <w:lang w:val="en-US" w:eastAsia="zh-CN"/>
        </w:rPr>
        <w:t>Imaizumi</w:t>
      </w:r>
      <w:proofErr w:type="spellEnd"/>
      <w:r w:rsidRPr="00522141">
        <w:rPr>
          <w:rFonts w:ascii="Book Antiqua" w:hAnsi="Book Antiqua" w:cs="宋体"/>
          <w:lang w:val="en-US" w:eastAsia="zh-CN"/>
        </w:rPr>
        <w:t xml:space="preserve"> K. </w:t>
      </w:r>
      <w:proofErr w:type="gramStart"/>
      <w:r w:rsidRPr="00522141">
        <w:rPr>
          <w:rFonts w:ascii="Book Antiqua" w:hAnsi="Book Antiqua" w:cs="宋体"/>
          <w:lang w:val="en-US" w:eastAsia="zh-CN"/>
        </w:rPr>
        <w:t>A novel ER stress</w:t>
      </w:r>
      <w:proofErr w:type="gramEnd"/>
      <w:r w:rsidRPr="00522141">
        <w:rPr>
          <w:rFonts w:ascii="Book Antiqua" w:hAnsi="Book Antiqua" w:cs="宋体"/>
          <w:lang w:val="en-US" w:eastAsia="zh-CN"/>
        </w:rPr>
        <w:t xml:space="preserve"> transducer, OASIS, expressed in astrocytes. </w:t>
      </w:r>
      <w:proofErr w:type="spellStart"/>
      <w:r w:rsidRPr="00522141">
        <w:rPr>
          <w:rFonts w:ascii="Book Antiqua" w:hAnsi="Book Antiqua" w:cs="宋体"/>
          <w:i/>
          <w:iCs/>
          <w:lang w:val="en-US" w:eastAsia="zh-CN"/>
        </w:rPr>
        <w:t>Antioxid</w:t>
      </w:r>
      <w:proofErr w:type="spellEnd"/>
      <w:r w:rsidRPr="00522141">
        <w:rPr>
          <w:rFonts w:ascii="Book Antiqua" w:hAnsi="Book Antiqua" w:cs="宋体"/>
          <w:i/>
          <w:iCs/>
          <w:lang w:val="en-US" w:eastAsia="zh-CN"/>
        </w:rPr>
        <w:t xml:space="preserve"> Redox Signal</w:t>
      </w:r>
      <w:r w:rsidRPr="00522141">
        <w:rPr>
          <w:rFonts w:ascii="Book Antiqua" w:hAnsi="Book Antiqua" w:cs="宋体"/>
          <w:lang w:val="en-US" w:eastAsia="zh-CN"/>
        </w:rPr>
        <w:t xml:space="preserve"> 2007; </w:t>
      </w:r>
      <w:r w:rsidRPr="00522141">
        <w:rPr>
          <w:rFonts w:ascii="Book Antiqua" w:hAnsi="Book Antiqua" w:cs="宋体"/>
          <w:b/>
          <w:bCs/>
          <w:lang w:val="en-US" w:eastAsia="zh-CN"/>
        </w:rPr>
        <w:t>9</w:t>
      </w:r>
      <w:r w:rsidRPr="00522141">
        <w:rPr>
          <w:rFonts w:ascii="Book Antiqua" w:hAnsi="Book Antiqua" w:cs="宋体"/>
          <w:lang w:val="en-US" w:eastAsia="zh-CN"/>
        </w:rPr>
        <w:t>: 563-571 [PMID: 17330990 DOI: 10.1089/ars.2006.1520]</w:t>
      </w:r>
    </w:p>
    <w:p w14:paraId="711BF92E" w14:textId="40958C55"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23 </w:t>
      </w:r>
      <w:proofErr w:type="spellStart"/>
      <w:r w:rsidRPr="00522141">
        <w:rPr>
          <w:rFonts w:ascii="Book Antiqua" w:hAnsi="Book Antiqua" w:cs="宋体"/>
          <w:b/>
          <w:bCs/>
          <w:lang w:val="en-US" w:eastAsia="zh-CN"/>
        </w:rPr>
        <w:t>Seidl</w:t>
      </w:r>
      <w:proofErr w:type="spellEnd"/>
      <w:r w:rsidRPr="00522141">
        <w:rPr>
          <w:rFonts w:ascii="Book Antiqua" w:hAnsi="Book Antiqua" w:cs="宋体"/>
          <w:b/>
          <w:bCs/>
          <w:lang w:val="en-US" w:eastAsia="zh-CN"/>
        </w:rPr>
        <w:t xml:space="preserve"> C</w:t>
      </w:r>
      <w:r w:rsidRPr="00522141">
        <w:rPr>
          <w:rFonts w:ascii="Book Antiqua" w:hAnsi="Book Antiqua" w:cs="宋体"/>
          <w:lang w:val="en-US" w:eastAsia="zh-CN"/>
        </w:rPr>
        <w:t xml:space="preserve">, Port M, </w:t>
      </w:r>
      <w:proofErr w:type="spellStart"/>
      <w:r w:rsidRPr="00522141">
        <w:rPr>
          <w:rFonts w:ascii="Book Antiqua" w:hAnsi="Book Antiqua" w:cs="宋体"/>
          <w:lang w:val="en-US" w:eastAsia="zh-CN"/>
        </w:rPr>
        <w:t>Apostolidis</w:t>
      </w:r>
      <w:proofErr w:type="spellEnd"/>
      <w:r w:rsidRPr="00522141">
        <w:rPr>
          <w:rFonts w:ascii="Book Antiqua" w:hAnsi="Book Antiqua" w:cs="宋体"/>
          <w:lang w:val="en-US" w:eastAsia="zh-CN"/>
        </w:rPr>
        <w:t xml:space="preserve"> C, </w:t>
      </w:r>
      <w:proofErr w:type="spellStart"/>
      <w:r w:rsidRPr="00522141">
        <w:rPr>
          <w:rFonts w:ascii="Book Antiqua" w:hAnsi="Book Antiqua" w:cs="宋体"/>
          <w:lang w:val="en-US" w:eastAsia="zh-CN"/>
        </w:rPr>
        <w:t>Bruchertseifer</w:t>
      </w:r>
      <w:proofErr w:type="spellEnd"/>
      <w:r w:rsidRPr="00522141">
        <w:rPr>
          <w:rFonts w:ascii="Book Antiqua" w:hAnsi="Book Antiqua" w:cs="宋体"/>
          <w:lang w:val="en-US" w:eastAsia="zh-CN"/>
        </w:rPr>
        <w:t xml:space="preserve"> F, </w:t>
      </w:r>
      <w:proofErr w:type="spellStart"/>
      <w:r w:rsidRPr="00522141">
        <w:rPr>
          <w:rFonts w:ascii="Book Antiqua" w:hAnsi="Book Antiqua" w:cs="宋体"/>
          <w:lang w:val="en-US" w:eastAsia="zh-CN"/>
        </w:rPr>
        <w:t>Schwaiger</w:t>
      </w:r>
      <w:proofErr w:type="spellEnd"/>
      <w:r w:rsidRPr="00522141">
        <w:rPr>
          <w:rFonts w:ascii="Book Antiqua" w:hAnsi="Book Antiqua" w:cs="宋体"/>
          <w:lang w:val="en-US" w:eastAsia="zh-CN"/>
        </w:rPr>
        <w:t xml:space="preserve"> M, </w:t>
      </w:r>
      <w:proofErr w:type="spellStart"/>
      <w:r w:rsidRPr="00522141">
        <w:rPr>
          <w:rFonts w:ascii="Book Antiqua" w:hAnsi="Book Antiqua" w:cs="宋体"/>
          <w:lang w:val="en-US" w:eastAsia="zh-CN"/>
        </w:rPr>
        <w:t>Senekowitsch-Schmidtke</w:t>
      </w:r>
      <w:proofErr w:type="spellEnd"/>
      <w:r w:rsidRPr="00522141">
        <w:rPr>
          <w:rFonts w:ascii="Book Antiqua" w:hAnsi="Book Antiqua" w:cs="宋体"/>
          <w:lang w:val="en-US" w:eastAsia="zh-CN"/>
        </w:rPr>
        <w:t xml:space="preserve"> R, </w:t>
      </w:r>
      <w:proofErr w:type="spellStart"/>
      <w:r w:rsidRPr="00522141">
        <w:rPr>
          <w:rFonts w:ascii="Book Antiqua" w:hAnsi="Book Antiqua" w:cs="宋体"/>
          <w:lang w:val="en-US" w:eastAsia="zh-CN"/>
        </w:rPr>
        <w:t>Abend</w:t>
      </w:r>
      <w:proofErr w:type="spellEnd"/>
      <w:r w:rsidRPr="00522141">
        <w:rPr>
          <w:rFonts w:ascii="Book Antiqua" w:hAnsi="Book Antiqua" w:cs="宋体"/>
          <w:lang w:val="en-US" w:eastAsia="zh-CN"/>
        </w:rPr>
        <w:t xml:space="preserve"> M. Differential gene expression triggered by highly cytotoxic alpha-emitter-</w:t>
      </w:r>
      <w:proofErr w:type="spellStart"/>
      <w:r w:rsidRPr="00522141">
        <w:rPr>
          <w:rFonts w:ascii="Book Antiqua" w:hAnsi="Book Antiqua" w:cs="宋体"/>
          <w:lang w:val="en-US" w:eastAsia="zh-CN"/>
        </w:rPr>
        <w:t>immunoconjugates</w:t>
      </w:r>
      <w:proofErr w:type="spellEnd"/>
      <w:r w:rsidRPr="00522141">
        <w:rPr>
          <w:rFonts w:ascii="Book Antiqua" w:hAnsi="Book Antiqua" w:cs="宋体"/>
          <w:lang w:val="en-US" w:eastAsia="zh-CN"/>
        </w:rPr>
        <w:t xml:space="preserve"> in gastric cancer cells. </w:t>
      </w:r>
      <w:r w:rsidRPr="00522141">
        <w:rPr>
          <w:rFonts w:ascii="Book Antiqua" w:hAnsi="Book Antiqua" w:cs="宋体"/>
          <w:i/>
          <w:iCs/>
          <w:lang w:val="en-US" w:eastAsia="zh-CN"/>
        </w:rPr>
        <w:t>Invest New Drugs</w:t>
      </w:r>
      <w:r w:rsidRPr="00522141">
        <w:rPr>
          <w:rFonts w:ascii="Book Antiqua" w:hAnsi="Book Antiqua" w:cs="宋体"/>
          <w:lang w:val="en-US" w:eastAsia="zh-CN"/>
        </w:rPr>
        <w:t xml:space="preserve"> 2010; </w:t>
      </w:r>
      <w:r w:rsidRPr="00522141">
        <w:rPr>
          <w:rFonts w:ascii="Book Antiqua" w:hAnsi="Book Antiqua" w:cs="宋体"/>
          <w:b/>
          <w:bCs/>
          <w:lang w:val="en-US" w:eastAsia="zh-CN"/>
        </w:rPr>
        <w:t>28</w:t>
      </w:r>
      <w:r w:rsidRPr="00522141">
        <w:rPr>
          <w:rFonts w:ascii="Book Antiqua" w:hAnsi="Book Antiqua" w:cs="宋体"/>
          <w:lang w:val="en-US" w:eastAsia="zh-CN"/>
        </w:rPr>
        <w:t>: 49-60 [PMID: 19139817 DOI: 10.1007/s10637-008-9214-4]</w:t>
      </w:r>
    </w:p>
    <w:p w14:paraId="59334887"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24 </w:t>
      </w:r>
      <w:r w:rsidRPr="00522141">
        <w:rPr>
          <w:rFonts w:ascii="Book Antiqua" w:hAnsi="Book Antiqua" w:cs="宋体"/>
          <w:b/>
          <w:bCs/>
          <w:lang w:val="en-US" w:eastAsia="zh-CN"/>
        </w:rPr>
        <w:t>Lee HS</w:t>
      </w:r>
      <w:r w:rsidRPr="00522141">
        <w:rPr>
          <w:rFonts w:ascii="Book Antiqua" w:hAnsi="Book Antiqua" w:cs="宋体"/>
          <w:lang w:val="en-US" w:eastAsia="zh-CN"/>
        </w:rPr>
        <w:t xml:space="preserve">, Park MH, Yang SJ, Park KC, Kim NS, Kim YS, Kim DI, </w:t>
      </w:r>
      <w:proofErr w:type="spellStart"/>
      <w:r w:rsidRPr="00522141">
        <w:rPr>
          <w:rFonts w:ascii="Book Antiqua" w:hAnsi="Book Antiqua" w:cs="宋体"/>
          <w:lang w:val="en-US" w:eastAsia="zh-CN"/>
        </w:rPr>
        <w:t>Yoo</w:t>
      </w:r>
      <w:proofErr w:type="spellEnd"/>
      <w:r w:rsidRPr="00522141">
        <w:rPr>
          <w:rFonts w:ascii="Book Antiqua" w:hAnsi="Book Antiqua" w:cs="宋体"/>
          <w:lang w:val="en-US" w:eastAsia="zh-CN"/>
        </w:rPr>
        <w:t xml:space="preserve"> HS, Choi EJ, </w:t>
      </w:r>
      <w:proofErr w:type="spellStart"/>
      <w:r w:rsidRPr="00522141">
        <w:rPr>
          <w:rFonts w:ascii="Book Antiqua" w:hAnsi="Book Antiqua" w:cs="宋体"/>
          <w:lang w:val="en-US" w:eastAsia="zh-CN"/>
        </w:rPr>
        <w:t>Yeom</w:t>
      </w:r>
      <w:proofErr w:type="spellEnd"/>
      <w:r w:rsidRPr="00522141">
        <w:rPr>
          <w:rFonts w:ascii="Book Antiqua" w:hAnsi="Book Antiqua" w:cs="宋体"/>
          <w:lang w:val="en-US" w:eastAsia="zh-CN"/>
        </w:rPr>
        <w:t xml:space="preserve"> YI. Novel candidate targets of </w:t>
      </w:r>
      <w:proofErr w:type="spellStart"/>
      <w:r w:rsidRPr="00522141">
        <w:rPr>
          <w:rFonts w:ascii="Book Antiqua" w:hAnsi="Book Antiqua" w:cs="宋体"/>
          <w:lang w:val="en-US" w:eastAsia="zh-CN"/>
        </w:rPr>
        <w:t>Wnt</w:t>
      </w:r>
      <w:proofErr w:type="spellEnd"/>
      <w:r w:rsidRPr="00522141">
        <w:rPr>
          <w:rFonts w:ascii="Book Antiqua" w:hAnsi="Book Antiqua" w:cs="宋体"/>
          <w:lang w:val="en-US" w:eastAsia="zh-CN"/>
        </w:rPr>
        <w:t xml:space="preserve">/beta-catenin signaling in </w:t>
      </w:r>
      <w:proofErr w:type="spellStart"/>
      <w:r w:rsidRPr="00522141">
        <w:rPr>
          <w:rFonts w:ascii="Book Antiqua" w:hAnsi="Book Antiqua" w:cs="宋体"/>
          <w:lang w:val="en-US" w:eastAsia="zh-CN"/>
        </w:rPr>
        <w:t>hepatoma</w:t>
      </w:r>
      <w:proofErr w:type="spellEnd"/>
      <w:r w:rsidRPr="00522141">
        <w:rPr>
          <w:rFonts w:ascii="Book Antiqua" w:hAnsi="Book Antiqua" w:cs="宋体"/>
          <w:lang w:val="en-US" w:eastAsia="zh-CN"/>
        </w:rPr>
        <w:t xml:space="preserve"> cells. </w:t>
      </w:r>
      <w:r w:rsidRPr="00522141">
        <w:rPr>
          <w:rFonts w:ascii="Book Antiqua" w:hAnsi="Book Antiqua" w:cs="宋体"/>
          <w:i/>
          <w:iCs/>
          <w:lang w:val="en-US" w:eastAsia="zh-CN"/>
        </w:rPr>
        <w:t xml:space="preserve">Life </w:t>
      </w:r>
      <w:proofErr w:type="spellStart"/>
      <w:r w:rsidRPr="00522141">
        <w:rPr>
          <w:rFonts w:ascii="Book Antiqua" w:hAnsi="Book Antiqua" w:cs="宋体"/>
          <w:i/>
          <w:iCs/>
          <w:lang w:val="en-US" w:eastAsia="zh-CN"/>
        </w:rPr>
        <w:t>Sci</w:t>
      </w:r>
      <w:proofErr w:type="spellEnd"/>
      <w:r w:rsidRPr="00522141">
        <w:rPr>
          <w:rFonts w:ascii="Book Antiqua" w:hAnsi="Book Antiqua" w:cs="宋体"/>
          <w:lang w:val="en-US" w:eastAsia="zh-CN"/>
        </w:rPr>
        <w:t xml:space="preserve"> 2007; </w:t>
      </w:r>
      <w:r w:rsidRPr="00522141">
        <w:rPr>
          <w:rFonts w:ascii="Book Antiqua" w:hAnsi="Book Antiqua" w:cs="宋体"/>
          <w:b/>
          <w:bCs/>
          <w:lang w:val="en-US" w:eastAsia="zh-CN"/>
        </w:rPr>
        <w:t>80</w:t>
      </w:r>
      <w:r w:rsidRPr="00522141">
        <w:rPr>
          <w:rFonts w:ascii="Book Antiqua" w:hAnsi="Book Antiqua" w:cs="宋体"/>
          <w:lang w:val="en-US" w:eastAsia="zh-CN"/>
        </w:rPr>
        <w:t>: 690-698 [PMID: 17157329 DOI: 10.1016/j.lfs.2006.10.024]</w:t>
      </w:r>
    </w:p>
    <w:p w14:paraId="1F7255C3"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25 </w:t>
      </w:r>
      <w:r w:rsidRPr="00522141">
        <w:rPr>
          <w:rFonts w:ascii="Book Antiqua" w:hAnsi="Book Antiqua" w:cs="宋体"/>
          <w:b/>
          <w:bCs/>
          <w:lang w:val="en-US" w:eastAsia="zh-CN"/>
        </w:rPr>
        <w:t>Ireland Z</w:t>
      </w:r>
      <w:r w:rsidRPr="00522141">
        <w:rPr>
          <w:rFonts w:ascii="Book Antiqua" w:hAnsi="Book Antiqua" w:cs="宋体"/>
          <w:lang w:val="en-US" w:eastAsia="zh-CN"/>
        </w:rPr>
        <w:t xml:space="preserve">, Russell AP, </w:t>
      </w:r>
      <w:proofErr w:type="spellStart"/>
      <w:r w:rsidRPr="00522141">
        <w:rPr>
          <w:rFonts w:ascii="Book Antiqua" w:hAnsi="Book Antiqua" w:cs="宋体"/>
          <w:lang w:val="en-US" w:eastAsia="zh-CN"/>
        </w:rPr>
        <w:t>Wallimann</w:t>
      </w:r>
      <w:proofErr w:type="spellEnd"/>
      <w:r w:rsidRPr="00522141">
        <w:rPr>
          <w:rFonts w:ascii="Book Antiqua" w:hAnsi="Book Antiqua" w:cs="宋体"/>
          <w:lang w:val="en-US" w:eastAsia="zh-CN"/>
        </w:rPr>
        <w:t xml:space="preserve"> T, Walker DW, Snow R. Developmental changes in the expression of </w:t>
      </w:r>
      <w:proofErr w:type="spellStart"/>
      <w:r w:rsidRPr="00522141">
        <w:rPr>
          <w:rFonts w:ascii="Book Antiqua" w:hAnsi="Book Antiqua" w:cs="宋体"/>
          <w:lang w:val="en-US" w:eastAsia="zh-CN"/>
        </w:rPr>
        <w:t>creatine</w:t>
      </w:r>
      <w:proofErr w:type="spellEnd"/>
      <w:r w:rsidRPr="00522141">
        <w:rPr>
          <w:rFonts w:ascii="Book Antiqua" w:hAnsi="Book Antiqua" w:cs="宋体"/>
          <w:lang w:val="en-US" w:eastAsia="zh-CN"/>
        </w:rPr>
        <w:t xml:space="preserve"> synthesizing enzymes and </w:t>
      </w:r>
      <w:proofErr w:type="spellStart"/>
      <w:r w:rsidRPr="00522141">
        <w:rPr>
          <w:rFonts w:ascii="Book Antiqua" w:hAnsi="Book Antiqua" w:cs="宋体"/>
          <w:lang w:val="en-US" w:eastAsia="zh-CN"/>
        </w:rPr>
        <w:t>creatine</w:t>
      </w:r>
      <w:proofErr w:type="spellEnd"/>
      <w:r w:rsidRPr="00522141">
        <w:rPr>
          <w:rFonts w:ascii="Book Antiqua" w:hAnsi="Book Antiqua" w:cs="宋体"/>
          <w:lang w:val="en-US" w:eastAsia="zh-CN"/>
        </w:rPr>
        <w:t xml:space="preserve"> transporter in a </w:t>
      </w:r>
      <w:proofErr w:type="spellStart"/>
      <w:r w:rsidRPr="00522141">
        <w:rPr>
          <w:rFonts w:ascii="Book Antiqua" w:hAnsi="Book Antiqua" w:cs="宋体"/>
          <w:lang w:val="en-US" w:eastAsia="zh-CN"/>
        </w:rPr>
        <w:t>precocial</w:t>
      </w:r>
      <w:proofErr w:type="spellEnd"/>
      <w:r w:rsidRPr="00522141">
        <w:rPr>
          <w:rFonts w:ascii="Book Antiqua" w:hAnsi="Book Antiqua" w:cs="宋体"/>
          <w:lang w:val="en-US" w:eastAsia="zh-CN"/>
        </w:rPr>
        <w:t xml:space="preserve"> rodent, the spiny mouse. </w:t>
      </w:r>
      <w:r w:rsidRPr="00522141">
        <w:rPr>
          <w:rFonts w:ascii="Book Antiqua" w:hAnsi="Book Antiqua" w:cs="宋体"/>
          <w:i/>
          <w:iCs/>
          <w:lang w:val="en-US" w:eastAsia="zh-CN"/>
        </w:rPr>
        <w:t xml:space="preserve">BMC </w:t>
      </w:r>
      <w:proofErr w:type="spellStart"/>
      <w:r w:rsidRPr="00522141">
        <w:rPr>
          <w:rFonts w:ascii="Book Antiqua" w:hAnsi="Book Antiqua" w:cs="宋体"/>
          <w:i/>
          <w:iCs/>
          <w:lang w:val="en-US" w:eastAsia="zh-CN"/>
        </w:rPr>
        <w:t>Dev</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Biol</w:t>
      </w:r>
      <w:proofErr w:type="spellEnd"/>
      <w:r w:rsidRPr="00522141">
        <w:rPr>
          <w:rFonts w:ascii="Book Antiqua" w:hAnsi="Book Antiqua" w:cs="宋体"/>
          <w:lang w:val="en-US" w:eastAsia="zh-CN"/>
        </w:rPr>
        <w:t xml:space="preserve"> 2009; </w:t>
      </w:r>
      <w:r w:rsidRPr="00522141">
        <w:rPr>
          <w:rFonts w:ascii="Book Antiqua" w:hAnsi="Book Antiqua" w:cs="宋体"/>
          <w:b/>
          <w:bCs/>
          <w:lang w:val="en-US" w:eastAsia="zh-CN"/>
        </w:rPr>
        <w:t>9</w:t>
      </w:r>
      <w:r w:rsidRPr="00522141">
        <w:rPr>
          <w:rFonts w:ascii="Book Antiqua" w:hAnsi="Book Antiqua" w:cs="宋体"/>
          <w:lang w:val="en-US" w:eastAsia="zh-CN"/>
        </w:rPr>
        <w:t>: 39 [PMID: 19570237 DOI: 10.1186/1471-213X-9-39]</w:t>
      </w:r>
    </w:p>
    <w:p w14:paraId="0050D0D7"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26 </w:t>
      </w:r>
      <w:r w:rsidRPr="00522141">
        <w:rPr>
          <w:rFonts w:ascii="Book Antiqua" w:hAnsi="Book Antiqua" w:cs="宋体"/>
          <w:b/>
          <w:bCs/>
          <w:lang w:val="en-US" w:eastAsia="zh-CN"/>
        </w:rPr>
        <w:t>Cromer BA</w:t>
      </w:r>
      <w:r w:rsidRPr="00522141">
        <w:rPr>
          <w:rFonts w:ascii="Book Antiqua" w:hAnsi="Book Antiqua" w:cs="宋体"/>
          <w:lang w:val="en-US" w:eastAsia="zh-CN"/>
        </w:rPr>
        <w:t xml:space="preserve">, Morton CJ, Board PG, Parker MW. </w:t>
      </w:r>
      <w:proofErr w:type="gramStart"/>
      <w:r w:rsidRPr="00522141">
        <w:rPr>
          <w:rFonts w:ascii="Book Antiqua" w:hAnsi="Book Antiqua" w:cs="宋体"/>
          <w:lang w:val="en-US" w:eastAsia="zh-CN"/>
        </w:rPr>
        <w:t xml:space="preserve">From glutathione </w:t>
      </w:r>
      <w:proofErr w:type="spellStart"/>
      <w:r w:rsidRPr="00522141">
        <w:rPr>
          <w:rFonts w:ascii="Book Antiqua" w:hAnsi="Book Antiqua" w:cs="宋体"/>
          <w:lang w:val="en-US" w:eastAsia="zh-CN"/>
        </w:rPr>
        <w:t>transferase</w:t>
      </w:r>
      <w:proofErr w:type="spellEnd"/>
      <w:r w:rsidRPr="00522141">
        <w:rPr>
          <w:rFonts w:ascii="Book Antiqua" w:hAnsi="Book Antiqua" w:cs="宋体"/>
          <w:lang w:val="en-US" w:eastAsia="zh-CN"/>
        </w:rPr>
        <w:t xml:space="preserve"> to pore in a CLIC.</w:t>
      </w:r>
      <w:proofErr w:type="gramEnd"/>
      <w:r w:rsidRPr="00522141">
        <w:rPr>
          <w:rFonts w:ascii="Book Antiqua" w:hAnsi="Book Antiqua" w:cs="宋体"/>
          <w:lang w:val="en-US" w:eastAsia="zh-CN"/>
        </w:rPr>
        <w:t xml:space="preserve"> </w:t>
      </w:r>
      <w:proofErr w:type="spellStart"/>
      <w:r w:rsidRPr="00522141">
        <w:rPr>
          <w:rFonts w:ascii="Book Antiqua" w:hAnsi="Book Antiqua" w:cs="宋体"/>
          <w:i/>
          <w:iCs/>
          <w:lang w:val="en-US" w:eastAsia="zh-CN"/>
        </w:rPr>
        <w:t>Eur</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Biophys</w:t>
      </w:r>
      <w:proofErr w:type="spellEnd"/>
      <w:r w:rsidRPr="00522141">
        <w:rPr>
          <w:rFonts w:ascii="Book Antiqua" w:hAnsi="Book Antiqua" w:cs="宋体"/>
          <w:i/>
          <w:iCs/>
          <w:lang w:val="en-US" w:eastAsia="zh-CN"/>
        </w:rPr>
        <w:t xml:space="preserve"> J</w:t>
      </w:r>
      <w:r w:rsidRPr="00522141">
        <w:rPr>
          <w:rFonts w:ascii="Book Antiqua" w:hAnsi="Book Antiqua" w:cs="宋体"/>
          <w:lang w:val="en-US" w:eastAsia="zh-CN"/>
        </w:rPr>
        <w:t xml:space="preserve"> 2002; </w:t>
      </w:r>
      <w:r w:rsidRPr="00522141">
        <w:rPr>
          <w:rFonts w:ascii="Book Antiqua" w:hAnsi="Book Antiqua" w:cs="宋体"/>
          <w:b/>
          <w:bCs/>
          <w:lang w:val="en-US" w:eastAsia="zh-CN"/>
        </w:rPr>
        <w:t>31</w:t>
      </w:r>
      <w:r w:rsidRPr="00522141">
        <w:rPr>
          <w:rFonts w:ascii="Book Antiqua" w:hAnsi="Book Antiqua" w:cs="宋体"/>
          <w:lang w:val="en-US" w:eastAsia="zh-CN"/>
        </w:rPr>
        <w:t>: 356-364 [PMID: 12202911 DOI: 10.1007/s00249-002-0219-1]</w:t>
      </w:r>
    </w:p>
    <w:p w14:paraId="37688805"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27 </w:t>
      </w:r>
      <w:proofErr w:type="spellStart"/>
      <w:r w:rsidRPr="00522141">
        <w:rPr>
          <w:rFonts w:ascii="Book Antiqua" w:hAnsi="Book Antiqua" w:cs="宋体"/>
          <w:b/>
          <w:bCs/>
          <w:lang w:val="en-US" w:eastAsia="zh-CN"/>
        </w:rPr>
        <w:t>Fritsche</w:t>
      </w:r>
      <w:proofErr w:type="spellEnd"/>
      <w:r w:rsidRPr="00522141">
        <w:rPr>
          <w:rFonts w:ascii="Book Antiqua" w:hAnsi="Book Antiqua" w:cs="宋体"/>
          <w:b/>
          <w:bCs/>
          <w:lang w:val="en-US" w:eastAsia="zh-CN"/>
        </w:rPr>
        <w:t xml:space="preserve"> J</w:t>
      </w:r>
      <w:r w:rsidRPr="00522141">
        <w:rPr>
          <w:rFonts w:ascii="Book Antiqua" w:hAnsi="Book Antiqua" w:cs="宋体"/>
          <w:lang w:val="en-US" w:eastAsia="zh-CN"/>
        </w:rPr>
        <w:t xml:space="preserve">, Müller A, </w:t>
      </w:r>
      <w:proofErr w:type="spellStart"/>
      <w:r w:rsidRPr="00522141">
        <w:rPr>
          <w:rFonts w:ascii="Book Antiqua" w:hAnsi="Book Antiqua" w:cs="宋体"/>
          <w:lang w:val="en-US" w:eastAsia="zh-CN"/>
        </w:rPr>
        <w:t>Hausmann</w:t>
      </w:r>
      <w:proofErr w:type="spellEnd"/>
      <w:r w:rsidRPr="00522141">
        <w:rPr>
          <w:rFonts w:ascii="Book Antiqua" w:hAnsi="Book Antiqua" w:cs="宋体"/>
          <w:lang w:val="en-US" w:eastAsia="zh-CN"/>
        </w:rPr>
        <w:t xml:space="preserve"> M, </w:t>
      </w:r>
      <w:proofErr w:type="spellStart"/>
      <w:r w:rsidRPr="00522141">
        <w:rPr>
          <w:rFonts w:ascii="Book Antiqua" w:hAnsi="Book Antiqua" w:cs="宋体"/>
          <w:lang w:val="en-US" w:eastAsia="zh-CN"/>
        </w:rPr>
        <w:t>Rogler</w:t>
      </w:r>
      <w:proofErr w:type="spellEnd"/>
      <w:r w:rsidRPr="00522141">
        <w:rPr>
          <w:rFonts w:ascii="Book Antiqua" w:hAnsi="Book Antiqua" w:cs="宋体"/>
          <w:lang w:val="en-US" w:eastAsia="zh-CN"/>
        </w:rPr>
        <w:t xml:space="preserve"> G, </w:t>
      </w:r>
      <w:proofErr w:type="spellStart"/>
      <w:r w:rsidRPr="00522141">
        <w:rPr>
          <w:rFonts w:ascii="Book Antiqua" w:hAnsi="Book Antiqua" w:cs="宋体"/>
          <w:lang w:val="en-US" w:eastAsia="zh-CN"/>
        </w:rPr>
        <w:t>Andreesen</w:t>
      </w:r>
      <w:proofErr w:type="spellEnd"/>
      <w:r w:rsidRPr="00522141">
        <w:rPr>
          <w:rFonts w:ascii="Book Antiqua" w:hAnsi="Book Antiqua" w:cs="宋体"/>
          <w:lang w:val="en-US" w:eastAsia="zh-CN"/>
        </w:rPr>
        <w:t xml:space="preserve"> R, </w:t>
      </w:r>
      <w:proofErr w:type="spellStart"/>
      <w:r w:rsidRPr="00522141">
        <w:rPr>
          <w:rFonts w:ascii="Book Antiqua" w:hAnsi="Book Antiqua" w:cs="宋体"/>
          <w:lang w:val="en-US" w:eastAsia="zh-CN"/>
        </w:rPr>
        <w:t>Kreutz</w:t>
      </w:r>
      <w:proofErr w:type="spellEnd"/>
      <w:r w:rsidRPr="00522141">
        <w:rPr>
          <w:rFonts w:ascii="Book Antiqua" w:hAnsi="Book Antiqua" w:cs="宋体"/>
          <w:lang w:val="en-US" w:eastAsia="zh-CN"/>
        </w:rPr>
        <w:t xml:space="preserve"> M. Inverse regulation of the ADAM-family members, </w:t>
      </w:r>
      <w:proofErr w:type="spellStart"/>
      <w:r w:rsidRPr="00522141">
        <w:rPr>
          <w:rFonts w:ascii="Book Antiqua" w:hAnsi="Book Antiqua" w:cs="宋体"/>
          <w:lang w:val="en-US" w:eastAsia="zh-CN"/>
        </w:rPr>
        <w:t>decysin</w:t>
      </w:r>
      <w:proofErr w:type="spellEnd"/>
      <w:r w:rsidRPr="00522141">
        <w:rPr>
          <w:rFonts w:ascii="Book Antiqua" w:hAnsi="Book Antiqua" w:cs="宋体"/>
          <w:lang w:val="en-US" w:eastAsia="zh-CN"/>
        </w:rPr>
        <w:t xml:space="preserve"> and MADDAM/ADAM19 during monocyte differentiation. </w:t>
      </w:r>
      <w:r w:rsidRPr="00522141">
        <w:rPr>
          <w:rFonts w:ascii="Book Antiqua" w:hAnsi="Book Antiqua" w:cs="宋体"/>
          <w:i/>
          <w:iCs/>
          <w:lang w:val="en-US" w:eastAsia="zh-CN"/>
        </w:rPr>
        <w:t>Immunology</w:t>
      </w:r>
      <w:r w:rsidRPr="00522141">
        <w:rPr>
          <w:rFonts w:ascii="Book Antiqua" w:hAnsi="Book Antiqua" w:cs="宋体"/>
          <w:lang w:val="en-US" w:eastAsia="zh-CN"/>
        </w:rPr>
        <w:t xml:space="preserve"> 2003; </w:t>
      </w:r>
      <w:r w:rsidRPr="00522141">
        <w:rPr>
          <w:rFonts w:ascii="Book Antiqua" w:hAnsi="Book Antiqua" w:cs="宋体"/>
          <w:b/>
          <w:bCs/>
          <w:lang w:val="en-US" w:eastAsia="zh-CN"/>
        </w:rPr>
        <w:t>110</w:t>
      </w:r>
      <w:r w:rsidRPr="00522141">
        <w:rPr>
          <w:rFonts w:ascii="Book Antiqua" w:hAnsi="Book Antiqua" w:cs="宋体"/>
          <w:lang w:val="en-US" w:eastAsia="zh-CN"/>
        </w:rPr>
        <w:t>: 450-457 [PMID: 14632642 DOI: 10.1046/j.1365-2567.2003.01754.x]</w:t>
      </w:r>
    </w:p>
    <w:p w14:paraId="4036FF56"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28 </w:t>
      </w:r>
      <w:r w:rsidRPr="00522141">
        <w:rPr>
          <w:rFonts w:ascii="Book Antiqua" w:hAnsi="Book Antiqua" w:cs="宋体"/>
          <w:b/>
          <w:bCs/>
          <w:lang w:val="en-US" w:eastAsia="zh-CN"/>
        </w:rPr>
        <w:t>Wu H</w:t>
      </w:r>
      <w:r w:rsidRPr="00522141">
        <w:rPr>
          <w:rFonts w:ascii="Book Antiqua" w:hAnsi="Book Antiqua" w:cs="宋体"/>
          <w:lang w:val="en-US" w:eastAsia="zh-CN"/>
        </w:rPr>
        <w:t xml:space="preserve">, Liu G, Li C, Zhao S. bri3, a novel gene, participates in tumor necrosis factor-alpha-induced cell death. </w:t>
      </w:r>
      <w:proofErr w:type="spellStart"/>
      <w:r w:rsidRPr="00522141">
        <w:rPr>
          <w:rFonts w:ascii="Book Antiqua" w:hAnsi="Book Antiqua" w:cs="宋体"/>
          <w:i/>
          <w:iCs/>
          <w:lang w:val="en-US" w:eastAsia="zh-CN"/>
        </w:rPr>
        <w:t>Biochem</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Biophys</w:t>
      </w:r>
      <w:proofErr w:type="spellEnd"/>
      <w:r w:rsidRPr="00522141">
        <w:rPr>
          <w:rFonts w:ascii="Book Antiqua" w:hAnsi="Book Antiqua" w:cs="宋体"/>
          <w:i/>
          <w:iCs/>
          <w:lang w:val="en-US" w:eastAsia="zh-CN"/>
        </w:rPr>
        <w:t xml:space="preserve"> Res </w:t>
      </w:r>
      <w:proofErr w:type="spellStart"/>
      <w:r w:rsidRPr="00522141">
        <w:rPr>
          <w:rFonts w:ascii="Book Antiqua" w:hAnsi="Book Antiqua" w:cs="宋体"/>
          <w:i/>
          <w:iCs/>
          <w:lang w:val="en-US" w:eastAsia="zh-CN"/>
        </w:rPr>
        <w:t>Commun</w:t>
      </w:r>
      <w:proofErr w:type="spellEnd"/>
      <w:r w:rsidRPr="00522141">
        <w:rPr>
          <w:rFonts w:ascii="Book Antiqua" w:hAnsi="Book Antiqua" w:cs="宋体"/>
          <w:lang w:val="en-US" w:eastAsia="zh-CN"/>
        </w:rPr>
        <w:t xml:space="preserve"> 2003; </w:t>
      </w:r>
      <w:r w:rsidRPr="00522141">
        <w:rPr>
          <w:rFonts w:ascii="Book Antiqua" w:hAnsi="Book Antiqua" w:cs="宋体"/>
          <w:b/>
          <w:bCs/>
          <w:lang w:val="en-US" w:eastAsia="zh-CN"/>
        </w:rPr>
        <w:t>311</w:t>
      </w:r>
      <w:r w:rsidRPr="00522141">
        <w:rPr>
          <w:rFonts w:ascii="Book Antiqua" w:hAnsi="Book Antiqua" w:cs="宋体"/>
          <w:lang w:val="en-US" w:eastAsia="zh-CN"/>
        </w:rPr>
        <w:t>: 518-524 [PMID: 14592447 DOI: 10.1016/j.bbr.2011.03.031]</w:t>
      </w:r>
    </w:p>
    <w:p w14:paraId="18EE4E1A" w14:textId="77777777" w:rsidR="00522141" w:rsidRPr="00522141" w:rsidRDefault="00522141" w:rsidP="00522141">
      <w:pPr>
        <w:spacing w:line="360" w:lineRule="auto"/>
        <w:jc w:val="both"/>
        <w:rPr>
          <w:rFonts w:ascii="Book Antiqua" w:hAnsi="Book Antiqua" w:cs="宋体"/>
          <w:lang w:val="en-US" w:eastAsia="zh-CN"/>
        </w:rPr>
      </w:pPr>
      <w:proofErr w:type="gramStart"/>
      <w:r w:rsidRPr="00522141">
        <w:rPr>
          <w:rFonts w:ascii="Book Antiqua" w:hAnsi="Book Antiqua" w:cs="宋体"/>
          <w:lang w:val="en-US" w:eastAsia="zh-CN"/>
        </w:rPr>
        <w:t xml:space="preserve">29 </w:t>
      </w:r>
      <w:r w:rsidRPr="00522141">
        <w:rPr>
          <w:rFonts w:ascii="Book Antiqua" w:hAnsi="Book Antiqua" w:cs="宋体"/>
          <w:b/>
          <w:bCs/>
          <w:lang w:val="en-US" w:eastAsia="zh-CN"/>
        </w:rPr>
        <w:t>Williams IR</w:t>
      </w:r>
      <w:r w:rsidRPr="00522141">
        <w:rPr>
          <w:rFonts w:ascii="Book Antiqua" w:hAnsi="Book Antiqua" w:cs="宋体"/>
          <w:lang w:val="en-US" w:eastAsia="zh-CN"/>
        </w:rPr>
        <w:t>.</w:t>
      </w:r>
      <w:proofErr w:type="gramEnd"/>
      <w:r w:rsidRPr="00522141">
        <w:rPr>
          <w:rFonts w:ascii="Book Antiqua" w:hAnsi="Book Antiqua" w:cs="宋体"/>
          <w:lang w:val="en-US" w:eastAsia="zh-CN"/>
        </w:rPr>
        <w:t xml:space="preserve"> </w:t>
      </w:r>
      <w:proofErr w:type="gramStart"/>
      <w:r w:rsidRPr="00522141">
        <w:rPr>
          <w:rFonts w:ascii="Book Antiqua" w:hAnsi="Book Antiqua" w:cs="宋体"/>
          <w:lang w:val="en-US" w:eastAsia="zh-CN"/>
        </w:rPr>
        <w:t>Chemokine receptors and leukocyte trafficking in the mucosal immune system.</w:t>
      </w:r>
      <w:proofErr w:type="gramEnd"/>
      <w:r w:rsidRPr="00522141">
        <w:rPr>
          <w:rFonts w:ascii="Book Antiqua" w:hAnsi="Book Antiqua" w:cs="宋体"/>
          <w:lang w:val="en-US" w:eastAsia="zh-CN"/>
        </w:rPr>
        <w:t xml:space="preserve"> </w:t>
      </w:r>
      <w:proofErr w:type="spellStart"/>
      <w:r w:rsidRPr="00522141">
        <w:rPr>
          <w:rFonts w:ascii="Book Antiqua" w:hAnsi="Book Antiqua" w:cs="宋体"/>
          <w:i/>
          <w:iCs/>
          <w:lang w:val="en-US" w:eastAsia="zh-CN"/>
        </w:rPr>
        <w:t>Immunol</w:t>
      </w:r>
      <w:proofErr w:type="spellEnd"/>
      <w:r w:rsidRPr="00522141">
        <w:rPr>
          <w:rFonts w:ascii="Book Antiqua" w:hAnsi="Book Antiqua" w:cs="宋体"/>
          <w:i/>
          <w:iCs/>
          <w:lang w:val="en-US" w:eastAsia="zh-CN"/>
        </w:rPr>
        <w:t xml:space="preserve"> Res</w:t>
      </w:r>
      <w:r w:rsidRPr="00522141">
        <w:rPr>
          <w:rFonts w:ascii="Book Antiqua" w:hAnsi="Book Antiqua" w:cs="宋体"/>
          <w:lang w:val="en-US" w:eastAsia="zh-CN"/>
        </w:rPr>
        <w:t xml:space="preserve"> 2004; </w:t>
      </w:r>
      <w:r w:rsidRPr="00522141">
        <w:rPr>
          <w:rFonts w:ascii="Book Antiqua" w:hAnsi="Book Antiqua" w:cs="宋体"/>
          <w:b/>
          <w:bCs/>
          <w:lang w:val="en-US" w:eastAsia="zh-CN"/>
        </w:rPr>
        <w:t>29</w:t>
      </w:r>
      <w:r w:rsidRPr="00522141">
        <w:rPr>
          <w:rFonts w:ascii="Book Antiqua" w:hAnsi="Book Antiqua" w:cs="宋体"/>
          <w:lang w:val="en-US" w:eastAsia="zh-CN"/>
        </w:rPr>
        <w:t>: 283-292 [PMID: 15181289 DOI: 10.1385/IR: 29: 1-3: 283]</w:t>
      </w:r>
    </w:p>
    <w:p w14:paraId="0936F658" w14:textId="590838EB"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lastRenderedPageBreak/>
        <w:t xml:space="preserve">30 </w:t>
      </w:r>
      <w:proofErr w:type="spellStart"/>
      <w:r w:rsidRPr="00522141">
        <w:rPr>
          <w:rFonts w:ascii="Book Antiqua" w:hAnsi="Book Antiqua" w:cs="宋体"/>
          <w:b/>
          <w:bCs/>
          <w:lang w:val="en-US" w:eastAsia="zh-CN"/>
        </w:rPr>
        <w:t>Herrero-Turrión</w:t>
      </w:r>
      <w:proofErr w:type="spellEnd"/>
      <w:r w:rsidRPr="00522141">
        <w:rPr>
          <w:rFonts w:ascii="Book Antiqua" w:hAnsi="Book Antiqua" w:cs="宋体"/>
          <w:b/>
          <w:bCs/>
          <w:lang w:val="en-US" w:eastAsia="zh-CN"/>
        </w:rPr>
        <w:t xml:space="preserve"> MJ</w:t>
      </w:r>
      <w:r w:rsidRPr="00522141">
        <w:rPr>
          <w:rFonts w:ascii="Book Antiqua" w:hAnsi="Book Antiqua" w:cs="宋体"/>
          <w:lang w:val="en-US" w:eastAsia="zh-CN"/>
        </w:rPr>
        <w:t xml:space="preserve">, </w:t>
      </w:r>
      <w:proofErr w:type="spellStart"/>
      <w:r w:rsidRPr="00522141">
        <w:rPr>
          <w:rFonts w:ascii="Book Antiqua" w:hAnsi="Book Antiqua" w:cs="宋体"/>
          <w:lang w:val="en-US" w:eastAsia="zh-CN"/>
        </w:rPr>
        <w:t>Calafat</w:t>
      </w:r>
      <w:proofErr w:type="spellEnd"/>
      <w:r w:rsidRPr="00522141">
        <w:rPr>
          <w:rFonts w:ascii="Book Antiqua" w:hAnsi="Book Antiqua" w:cs="宋体"/>
          <w:lang w:val="en-US" w:eastAsia="zh-CN"/>
        </w:rPr>
        <w:t xml:space="preserve"> J, Janssen H, Fukuda M, </w:t>
      </w:r>
      <w:proofErr w:type="spellStart"/>
      <w:r w:rsidRPr="00522141">
        <w:rPr>
          <w:rFonts w:ascii="Book Antiqua" w:hAnsi="Book Antiqua" w:cs="宋体"/>
          <w:lang w:val="en-US" w:eastAsia="zh-CN"/>
        </w:rPr>
        <w:t>Mollinedo</w:t>
      </w:r>
      <w:proofErr w:type="spellEnd"/>
      <w:r w:rsidRPr="00522141">
        <w:rPr>
          <w:rFonts w:ascii="Book Antiqua" w:hAnsi="Book Antiqua" w:cs="宋体"/>
          <w:lang w:val="en-US" w:eastAsia="zh-CN"/>
        </w:rPr>
        <w:t xml:space="preserve"> F. Rab27a regulates exocytosis of tertiary and specific granules in human neutrophils. </w:t>
      </w:r>
      <w:r w:rsidRPr="00522141">
        <w:rPr>
          <w:rFonts w:ascii="Book Antiqua" w:hAnsi="Book Antiqua" w:cs="宋体"/>
          <w:i/>
          <w:iCs/>
          <w:lang w:val="en-US" w:eastAsia="zh-CN"/>
        </w:rPr>
        <w:t xml:space="preserve">J </w:t>
      </w:r>
      <w:proofErr w:type="spellStart"/>
      <w:r w:rsidRPr="00522141">
        <w:rPr>
          <w:rFonts w:ascii="Book Antiqua" w:hAnsi="Book Antiqua" w:cs="宋体"/>
          <w:i/>
          <w:iCs/>
          <w:lang w:val="en-US" w:eastAsia="zh-CN"/>
        </w:rPr>
        <w:t>Immunol</w:t>
      </w:r>
      <w:proofErr w:type="spellEnd"/>
      <w:r w:rsidRPr="00522141">
        <w:rPr>
          <w:rFonts w:ascii="Book Antiqua" w:hAnsi="Book Antiqua" w:cs="宋体"/>
          <w:lang w:val="en-US" w:eastAsia="zh-CN"/>
        </w:rPr>
        <w:t xml:space="preserve"> 2008; </w:t>
      </w:r>
      <w:r w:rsidRPr="00522141">
        <w:rPr>
          <w:rFonts w:ascii="Book Antiqua" w:hAnsi="Book Antiqua" w:cs="宋体"/>
          <w:b/>
          <w:bCs/>
          <w:lang w:val="en-US" w:eastAsia="zh-CN"/>
        </w:rPr>
        <w:t>181</w:t>
      </w:r>
      <w:r w:rsidRPr="00522141">
        <w:rPr>
          <w:rFonts w:ascii="Book Antiqua" w:hAnsi="Book Antiqua" w:cs="宋体"/>
          <w:lang w:val="en-US" w:eastAsia="zh-CN"/>
        </w:rPr>
        <w:t>: 3793-3803 [PMID: 18768832]</w:t>
      </w:r>
    </w:p>
    <w:p w14:paraId="1C95389B"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31 </w:t>
      </w:r>
      <w:proofErr w:type="spellStart"/>
      <w:r w:rsidRPr="00522141">
        <w:rPr>
          <w:rFonts w:ascii="Book Antiqua" w:hAnsi="Book Antiqua" w:cs="宋体"/>
          <w:b/>
          <w:bCs/>
          <w:lang w:val="en-US" w:eastAsia="zh-CN"/>
        </w:rPr>
        <w:t>Azzoni</w:t>
      </w:r>
      <w:proofErr w:type="spellEnd"/>
      <w:r w:rsidRPr="00522141">
        <w:rPr>
          <w:rFonts w:ascii="Book Antiqua" w:hAnsi="Book Antiqua" w:cs="宋体"/>
          <w:b/>
          <w:bCs/>
          <w:lang w:val="en-US" w:eastAsia="zh-CN"/>
        </w:rPr>
        <w:t xml:space="preserve"> L</w:t>
      </w:r>
      <w:r w:rsidRPr="00522141">
        <w:rPr>
          <w:rFonts w:ascii="Book Antiqua" w:hAnsi="Book Antiqua" w:cs="宋体"/>
          <w:lang w:val="en-US" w:eastAsia="zh-CN"/>
        </w:rPr>
        <w:t xml:space="preserve">, </w:t>
      </w:r>
      <w:proofErr w:type="spellStart"/>
      <w:r w:rsidRPr="00522141">
        <w:rPr>
          <w:rFonts w:ascii="Book Antiqua" w:hAnsi="Book Antiqua" w:cs="宋体"/>
          <w:lang w:val="en-US" w:eastAsia="zh-CN"/>
        </w:rPr>
        <w:t>Zatsepina</w:t>
      </w:r>
      <w:proofErr w:type="spellEnd"/>
      <w:r w:rsidRPr="00522141">
        <w:rPr>
          <w:rFonts w:ascii="Book Antiqua" w:hAnsi="Book Antiqua" w:cs="宋体"/>
          <w:lang w:val="en-US" w:eastAsia="zh-CN"/>
        </w:rPr>
        <w:t xml:space="preserve"> O, </w:t>
      </w:r>
      <w:proofErr w:type="spellStart"/>
      <w:r w:rsidRPr="00522141">
        <w:rPr>
          <w:rFonts w:ascii="Book Antiqua" w:hAnsi="Book Antiqua" w:cs="宋体"/>
          <w:lang w:val="en-US" w:eastAsia="zh-CN"/>
        </w:rPr>
        <w:t>Abebe</w:t>
      </w:r>
      <w:proofErr w:type="spellEnd"/>
      <w:r w:rsidRPr="00522141">
        <w:rPr>
          <w:rFonts w:ascii="Book Antiqua" w:hAnsi="Book Antiqua" w:cs="宋体"/>
          <w:lang w:val="en-US" w:eastAsia="zh-CN"/>
        </w:rPr>
        <w:t xml:space="preserve"> B, Bennett IM, </w:t>
      </w:r>
      <w:proofErr w:type="spellStart"/>
      <w:r w:rsidRPr="00522141">
        <w:rPr>
          <w:rFonts w:ascii="Book Antiqua" w:hAnsi="Book Antiqua" w:cs="宋体"/>
          <w:lang w:val="en-US" w:eastAsia="zh-CN"/>
        </w:rPr>
        <w:t>Kanakaraj</w:t>
      </w:r>
      <w:proofErr w:type="spellEnd"/>
      <w:r w:rsidRPr="00522141">
        <w:rPr>
          <w:rFonts w:ascii="Book Antiqua" w:hAnsi="Book Antiqua" w:cs="宋体"/>
          <w:lang w:val="en-US" w:eastAsia="zh-CN"/>
        </w:rPr>
        <w:t xml:space="preserve"> P, </w:t>
      </w:r>
      <w:proofErr w:type="spellStart"/>
      <w:r w:rsidRPr="00522141">
        <w:rPr>
          <w:rFonts w:ascii="Book Antiqua" w:hAnsi="Book Antiqua" w:cs="宋体"/>
          <w:lang w:val="en-US" w:eastAsia="zh-CN"/>
        </w:rPr>
        <w:t>Perussia</w:t>
      </w:r>
      <w:proofErr w:type="spellEnd"/>
      <w:r w:rsidRPr="00522141">
        <w:rPr>
          <w:rFonts w:ascii="Book Antiqua" w:hAnsi="Book Antiqua" w:cs="宋体"/>
          <w:lang w:val="en-US" w:eastAsia="zh-CN"/>
        </w:rPr>
        <w:t xml:space="preserve"> B. Differential transcriptional regulation of CD161 and a novel gene, 197/15a, by IL-2, IL-15, and IL-12 in NK and T cells. </w:t>
      </w:r>
      <w:r w:rsidRPr="00522141">
        <w:rPr>
          <w:rFonts w:ascii="Book Antiqua" w:hAnsi="Book Antiqua" w:cs="宋体"/>
          <w:i/>
          <w:iCs/>
          <w:lang w:val="en-US" w:eastAsia="zh-CN"/>
        </w:rPr>
        <w:t xml:space="preserve">J </w:t>
      </w:r>
      <w:proofErr w:type="spellStart"/>
      <w:r w:rsidRPr="00522141">
        <w:rPr>
          <w:rFonts w:ascii="Book Antiqua" w:hAnsi="Book Antiqua" w:cs="宋体"/>
          <w:i/>
          <w:iCs/>
          <w:lang w:val="en-US" w:eastAsia="zh-CN"/>
        </w:rPr>
        <w:t>Immunol</w:t>
      </w:r>
      <w:proofErr w:type="spellEnd"/>
      <w:r w:rsidRPr="00522141">
        <w:rPr>
          <w:rFonts w:ascii="Book Antiqua" w:hAnsi="Book Antiqua" w:cs="宋体"/>
          <w:lang w:val="en-US" w:eastAsia="zh-CN"/>
        </w:rPr>
        <w:t xml:space="preserve"> 1998; </w:t>
      </w:r>
      <w:r w:rsidRPr="00522141">
        <w:rPr>
          <w:rFonts w:ascii="Book Antiqua" w:hAnsi="Book Antiqua" w:cs="宋体"/>
          <w:b/>
          <w:bCs/>
          <w:lang w:val="en-US" w:eastAsia="zh-CN"/>
        </w:rPr>
        <w:t>161</w:t>
      </w:r>
      <w:r w:rsidRPr="00522141">
        <w:rPr>
          <w:rFonts w:ascii="Book Antiqua" w:hAnsi="Book Antiqua" w:cs="宋体"/>
          <w:lang w:val="en-US" w:eastAsia="zh-CN"/>
        </w:rPr>
        <w:t>: 3493-3500 [PMID: 9759869]</w:t>
      </w:r>
    </w:p>
    <w:p w14:paraId="23A95359"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32 </w:t>
      </w:r>
      <w:r w:rsidRPr="00522141">
        <w:rPr>
          <w:rFonts w:ascii="Book Antiqua" w:hAnsi="Book Antiqua" w:cs="宋体"/>
          <w:b/>
          <w:bCs/>
          <w:lang w:val="en-US" w:eastAsia="zh-CN"/>
        </w:rPr>
        <w:t>Kim IJ</w:t>
      </w:r>
      <w:r w:rsidRPr="00522141">
        <w:rPr>
          <w:rFonts w:ascii="Book Antiqua" w:hAnsi="Book Antiqua" w:cs="宋体"/>
          <w:lang w:val="en-US" w:eastAsia="zh-CN"/>
        </w:rPr>
        <w:t xml:space="preserve">, Lim SB, Kang HC, Chang HJ, </w:t>
      </w:r>
      <w:proofErr w:type="spellStart"/>
      <w:r w:rsidRPr="00522141">
        <w:rPr>
          <w:rFonts w:ascii="Book Antiqua" w:hAnsi="Book Antiqua" w:cs="宋体"/>
          <w:lang w:val="en-US" w:eastAsia="zh-CN"/>
        </w:rPr>
        <w:t>Ahn</w:t>
      </w:r>
      <w:proofErr w:type="spellEnd"/>
      <w:r w:rsidRPr="00522141">
        <w:rPr>
          <w:rFonts w:ascii="Book Antiqua" w:hAnsi="Book Antiqua" w:cs="宋体"/>
          <w:lang w:val="en-US" w:eastAsia="zh-CN"/>
        </w:rPr>
        <w:t xml:space="preserve"> SA, Park HW, Jang SG, Park JH, Kim DY, Jung KH, Choi HS, </w:t>
      </w:r>
      <w:proofErr w:type="spellStart"/>
      <w:r w:rsidRPr="00522141">
        <w:rPr>
          <w:rFonts w:ascii="Book Antiqua" w:hAnsi="Book Antiqua" w:cs="宋体"/>
          <w:lang w:val="en-US" w:eastAsia="zh-CN"/>
        </w:rPr>
        <w:t>Jeong</w:t>
      </w:r>
      <w:proofErr w:type="spellEnd"/>
      <w:r w:rsidRPr="00522141">
        <w:rPr>
          <w:rFonts w:ascii="Book Antiqua" w:hAnsi="Book Antiqua" w:cs="宋体"/>
          <w:lang w:val="en-US" w:eastAsia="zh-CN"/>
        </w:rPr>
        <w:t xml:space="preserve"> SY, </w:t>
      </w:r>
      <w:proofErr w:type="spellStart"/>
      <w:r w:rsidRPr="00522141">
        <w:rPr>
          <w:rFonts w:ascii="Book Antiqua" w:hAnsi="Book Antiqua" w:cs="宋体"/>
          <w:lang w:val="en-US" w:eastAsia="zh-CN"/>
        </w:rPr>
        <w:t>Sohn</w:t>
      </w:r>
      <w:proofErr w:type="spellEnd"/>
      <w:r w:rsidRPr="00522141">
        <w:rPr>
          <w:rFonts w:ascii="Book Antiqua" w:hAnsi="Book Antiqua" w:cs="宋体"/>
          <w:lang w:val="en-US" w:eastAsia="zh-CN"/>
        </w:rPr>
        <w:t xml:space="preserve"> DK, Kim DW, Park JG. </w:t>
      </w:r>
      <w:proofErr w:type="gramStart"/>
      <w:r w:rsidRPr="00522141">
        <w:rPr>
          <w:rFonts w:ascii="Book Antiqua" w:hAnsi="Book Antiqua" w:cs="宋体"/>
          <w:lang w:val="en-US" w:eastAsia="zh-CN"/>
        </w:rPr>
        <w:t xml:space="preserve">Microarray gene expression profiling for predicting complete response to preoperative </w:t>
      </w:r>
      <w:proofErr w:type="spellStart"/>
      <w:r w:rsidRPr="00522141">
        <w:rPr>
          <w:rFonts w:ascii="Book Antiqua" w:hAnsi="Book Antiqua" w:cs="宋体"/>
          <w:lang w:val="en-US" w:eastAsia="zh-CN"/>
        </w:rPr>
        <w:t>chemoradiotherapy</w:t>
      </w:r>
      <w:proofErr w:type="spellEnd"/>
      <w:r w:rsidRPr="00522141">
        <w:rPr>
          <w:rFonts w:ascii="Book Antiqua" w:hAnsi="Book Antiqua" w:cs="宋体"/>
          <w:lang w:val="en-US" w:eastAsia="zh-CN"/>
        </w:rPr>
        <w:t xml:space="preserve"> in patients with advanced rectal cancer.</w:t>
      </w:r>
      <w:proofErr w:type="gramEnd"/>
      <w:r w:rsidRPr="00522141">
        <w:rPr>
          <w:rFonts w:ascii="Book Antiqua" w:hAnsi="Book Antiqua" w:cs="宋体"/>
          <w:lang w:val="en-US" w:eastAsia="zh-CN"/>
        </w:rPr>
        <w:t xml:space="preserve"> </w:t>
      </w:r>
      <w:r w:rsidRPr="00522141">
        <w:rPr>
          <w:rFonts w:ascii="Book Antiqua" w:hAnsi="Book Antiqua" w:cs="宋体"/>
          <w:i/>
          <w:iCs/>
          <w:lang w:val="en-US" w:eastAsia="zh-CN"/>
        </w:rPr>
        <w:t>Dis Colon Rectum</w:t>
      </w:r>
      <w:r w:rsidRPr="00522141">
        <w:rPr>
          <w:rFonts w:ascii="Book Antiqua" w:hAnsi="Book Antiqua" w:cs="宋体"/>
          <w:lang w:val="en-US" w:eastAsia="zh-CN"/>
        </w:rPr>
        <w:t xml:space="preserve"> 2007; </w:t>
      </w:r>
      <w:r w:rsidRPr="00522141">
        <w:rPr>
          <w:rFonts w:ascii="Book Antiqua" w:hAnsi="Book Antiqua" w:cs="宋体"/>
          <w:b/>
          <w:bCs/>
          <w:lang w:val="en-US" w:eastAsia="zh-CN"/>
        </w:rPr>
        <w:t>50</w:t>
      </w:r>
      <w:r w:rsidRPr="00522141">
        <w:rPr>
          <w:rFonts w:ascii="Book Antiqua" w:hAnsi="Book Antiqua" w:cs="宋体"/>
          <w:lang w:val="en-US" w:eastAsia="zh-CN"/>
        </w:rPr>
        <w:t>: 1342-1353 [PMID: 17665260 DOI: 10.1007/s10350-007-277-7]</w:t>
      </w:r>
    </w:p>
    <w:p w14:paraId="31EF4A49"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33 </w:t>
      </w:r>
      <w:proofErr w:type="spellStart"/>
      <w:r w:rsidRPr="00522141">
        <w:rPr>
          <w:rFonts w:ascii="Book Antiqua" w:hAnsi="Book Antiqua" w:cs="宋体"/>
          <w:b/>
          <w:bCs/>
          <w:lang w:val="en-US" w:eastAsia="zh-CN"/>
        </w:rPr>
        <w:t>Dorrello</w:t>
      </w:r>
      <w:proofErr w:type="spellEnd"/>
      <w:r w:rsidRPr="00522141">
        <w:rPr>
          <w:rFonts w:ascii="Book Antiqua" w:hAnsi="Book Antiqua" w:cs="宋体"/>
          <w:b/>
          <w:bCs/>
          <w:lang w:val="en-US" w:eastAsia="zh-CN"/>
        </w:rPr>
        <w:t xml:space="preserve"> NV</w:t>
      </w:r>
      <w:r w:rsidRPr="00522141">
        <w:rPr>
          <w:rFonts w:ascii="Book Antiqua" w:hAnsi="Book Antiqua" w:cs="宋体"/>
          <w:lang w:val="en-US" w:eastAsia="zh-CN"/>
        </w:rPr>
        <w:t xml:space="preserve">, </w:t>
      </w:r>
      <w:proofErr w:type="spellStart"/>
      <w:r w:rsidRPr="00522141">
        <w:rPr>
          <w:rFonts w:ascii="Book Antiqua" w:hAnsi="Book Antiqua" w:cs="宋体"/>
          <w:lang w:val="en-US" w:eastAsia="zh-CN"/>
        </w:rPr>
        <w:t>Peschiaroli</w:t>
      </w:r>
      <w:proofErr w:type="spellEnd"/>
      <w:r w:rsidRPr="00522141">
        <w:rPr>
          <w:rFonts w:ascii="Book Antiqua" w:hAnsi="Book Antiqua" w:cs="宋体"/>
          <w:lang w:val="en-US" w:eastAsia="zh-CN"/>
        </w:rPr>
        <w:t xml:space="preserve"> A, </w:t>
      </w:r>
      <w:proofErr w:type="spellStart"/>
      <w:r w:rsidRPr="00522141">
        <w:rPr>
          <w:rFonts w:ascii="Book Antiqua" w:hAnsi="Book Antiqua" w:cs="宋体"/>
          <w:lang w:val="en-US" w:eastAsia="zh-CN"/>
        </w:rPr>
        <w:t>Guardavaccaro</w:t>
      </w:r>
      <w:proofErr w:type="spellEnd"/>
      <w:r w:rsidRPr="00522141">
        <w:rPr>
          <w:rFonts w:ascii="Book Antiqua" w:hAnsi="Book Antiqua" w:cs="宋体"/>
          <w:lang w:val="en-US" w:eastAsia="zh-CN"/>
        </w:rPr>
        <w:t xml:space="preserve"> D, Colburn NH, Sherman NE, Pagano M. S6K1- and </w:t>
      </w:r>
      <w:proofErr w:type="spellStart"/>
      <w:r w:rsidRPr="00522141">
        <w:rPr>
          <w:rFonts w:ascii="Book Antiqua" w:hAnsi="Book Antiqua" w:cs="宋体"/>
          <w:lang w:val="en-US" w:eastAsia="zh-CN"/>
        </w:rPr>
        <w:t>betaTRCP</w:t>
      </w:r>
      <w:proofErr w:type="spellEnd"/>
      <w:r w:rsidRPr="00522141">
        <w:rPr>
          <w:rFonts w:ascii="Book Antiqua" w:hAnsi="Book Antiqua" w:cs="宋体"/>
          <w:lang w:val="en-US" w:eastAsia="zh-CN"/>
        </w:rPr>
        <w:t xml:space="preserve">-mediated degradation of PDCD4 promotes protein translation and cell growth. </w:t>
      </w:r>
      <w:r w:rsidRPr="00522141">
        <w:rPr>
          <w:rFonts w:ascii="Book Antiqua" w:hAnsi="Book Antiqua" w:cs="宋体"/>
          <w:i/>
          <w:iCs/>
          <w:lang w:val="en-US" w:eastAsia="zh-CN"/>
        </w:rPr>
        <w:t>Science</w:t>
      </w:r>
      <w:r w:rsidRPr="00522141">
        <w:rPr>
          <w:rFonts w:ascii="Book Antiqua" w:hAnsi="Book Antiqua" w:cs="宋体"/>
          <w:lang w:val="en-US" w:eastAsia="zh-CN"/>
        </w:rPr>
        <w:t xml:space="preserve"> 2006; </w:t>
      </w:r>
      <w:r w:rsidRPr="00522141">
        <w:rPr>
          <w:rFonts w:ascii="Book Antiqua" w:hAnsi="Book Antiqua" w:cs="宋体"/>
          <w:b/>
          <w:bCs/>
          <w:lang w:val="en-US" w:eastAsia="zh-CN"/>
        </w:rPr>
        <w:t>314</w:t>
      </w:r>
      <w:r w:rsidRPr="00522141">
        <w:rPr>
          <w:rFonts w:ascii="Book Antiqua" w:hAnsi="Book Antiqua" w:cs="宋体"/>
          <w:lang w:val="en-US" w:eastAsia="zh-CN"/>
        </w:rPr>
        <w:t>: 467-471 [PMID: 17053147 DOI: 10.1126/science.1130276]</w:t>
      </w:r>
    </w:p>
    <w:p w14:paraId="44019AE6" w14:textId="44357291"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34 </w:t>
      </w:r>
      <w:r w:rsidRPr="00522141">
        <w:rPr>
          <w:rFonts w:ascii="Book Antiqua" w:hAnsi="Book Antiqua" w:cs="宋体"/>
          <w:b/>
          <w:bCs/>
          <w:lang w:val="en-US" w:eastAsia="zh-CN"/>
        </w:rPr>
        <w:t>Woodard J</w:t>
      </w:r>
      <w:r w:rsidRPr="00522141">
        <w:rPr>
          <w:rFonts w:ascii="Book Antiqua" w:hAnsi="Book Antiqua" w:cs="宋体"/>
          <w:lang w:val="en-US" w:eastAsia="zh-CN"/>
        </w:rPr>
        <w:t xml:space="preserve">, </w:t>
      </w:r>
      <w:proofErr w:type="spellStart"/>
      <w:r w:rsidRPr="00522141">
        <w:rPr>
          <w:rFonts w:ascii="Book Antiqua" w:hAnsi="Book Antiqua" w:cs="宋体"/>
          <w:lang w:val="en-US" w:eastAsia="zh-CN"/>
        </w:rPr>
        <w:t>Sassano</w:t>
      </w:r>
      <w:proofErr w:type="spellEnd"/>
      <w:r w:rsidRPr="00522141">
        <w:rPr>
          <w:rFonts w:ascii="Book Antiqua" w:hAnsi="Book Antiqua" w:cs="宋体"/>
          <w:lang w:val="en-US" w:eastAsia="zh-CN"/>
        </w:rPr>
        <w:t xml:space="preserve"> A, Hay N, </w:t>
      </w:r>
      <w:proofErr w:type="spellStart"/>
      <w:r w:rsidRPr="00522141">
        <w:rPr>
          <w:rFonts w:ascii="Book Antiqua" w:hAnsi="Book Antiqua" w:cs="宋体"/>
          <w:lang w:val="en-US" w:eastAsia="zh-CN"/>
        </w:rPr>
        <w:t>Platanias</w:t>
      </w:r>
      <w:proofErr w:type="spellEnd"/>
      <w:r w:rsidRPr="00522141">
        <w:rPr>
          <w:rFonts w:ascii="Book Antiqua" w:hAnsi="Book Antiqua" w:cs="宋体"/>
          <w:lang w:val="en-US" w:eastAsia="zh-CN"/>
        </w:rPr>
        <w:t xml:space="preserve"> LC. </w:t>
      </w:r>
      <w:proofErr w:type="gramStart"/>
      <w:r w:rsidRPr="00522141">
        <w:rPr>
          <w:rFonts w:ascii="Book Antiqua" w:hAnsi="Book Antiqua" w:cs="宋体"/>
          <w:lang w:val="en-US" w:eastAsia="zh-CN"/>
        </w:rPr>
        <w:t xml:space="preserve">Statin-dependent suppression of the </w:t>
      </w:r>
      <w:proofErr w:type="spellStart"/>
      <w:r w:rsidRPr="00522141">
        <w:rPr>
          <w:rFonts w:ascii="Book Antiqua" w:hAnsi="Book Antiqua" w:cs="宋体"/>
          <w:lang w:val="en-US" w:eastAsia="zh-CN"/>
        </w:rPr>
        <w:t>Akt</w:t>
      </w:r>
      <w:proofErr w:type="spellEnd"/>
      <w:r w:rsidRPr="00522141">
        <w:rPr>
          <w:rFonts w:ascii="Book Antiqua" w:hAnsi="Book Antiqua" w:cs="宋体"/>
          <w:lang w:val="en-US" w:eastAsia="zh-CN"/>
        </w:rPr>
        <w:t xml:space="preserve">/mammalian target of </w:t>
      </w:r>
      <w:proofErr w:type="spellStart"/>
      <w:r w:rsidRPr="00522141">
        <w:rPr>
          <w:rFonts w:ascii="Book Antiqua" w:hAnsi="Book Antiqua" w:cs="宋体"/>
          <w:lang w:val="en-US" w:eastAsia="zh-CN"/>
        </w:rPr>
        <w:t>rapamycin</w:t>
      </w:r>
      <w:proofErr w:type="spellEnd"/>
      <w:r w:rsidRPr="00522141">
        <w:rPr>
          <w:rFonts w:ascii="Book Antiqua" w:hAnsi="Book Antiqua" w:cs="宋体"/>
          <w:lang w:val="en-US" w:eastAsia="zh-CN"/>
        </w:rPr>
        <w:t xml:space="preserve"> signaling cascade and programmed cell death 4 up-regulation in renal cell carcinoma.</w:t>
      </w:r>
      <w:proofErr w:type="gramEnd"/>
      <w:r w:rsidRPr="00522141">
        <w:rPr>
          <w:rFonts w:ascii="Book Antiqua" w:hAnsi="Book Antiqua" w:cs="宋体"/>
          <w:lang w:val="en-US" w:eastAsia="zh-CN"/>
        </w:rPr>
        <w:t xml:space="preserve"> </w:t>
      </w:r>
      <w:proofErr w:type="spellStart"/>
      <w:r w:rsidRPr="00522141">
        <w:rPr>
          <w:rFonts w:ascii="Book Antiqua" w:hAnsi="Book Antiqua" w:cs="宋体"/>
          <w:i/>
          <w:iCs/>
          <w:lang w:val="en-US" w:eastAsia="zh-CN"/>
        </w:rPr>
        <w:t>Clin</w:t>
      </w:r>
      <w:proofErr w:type="spellEnd"/>
      <w:r w:rsidRPr="00522141">
        <w:rPr>
          <w:rFonts w:ascii="Book Antiqua" w:hAnsi="Book Antiqua" w:cs="宋体"/>
          <w:i/>
          <w:iCs/>
          <w:lang w:val="en-US" w:eastAsia="zh-CN"/>
        </w:rPr>
        <w:t xml:space="preserve"> Cancer Res</w:t>
      </w:r>
      <w:r w:rsidRPr="00522141">
        <w:rPr>
          <w:rFonts w:ascii="Book Antiqua" w:hAnsi="Book Antiqua" w:cs="宋体"/>
          <w:lang w:val="en-US" w:eastAsia="zh-CN"/>
        </w:rPr>
        <w:t xml:space="preserve"> 2008; </w:t>
      </w:r>
      <w:r w:rsidRPr="00522141">
        <w:rPr>
          <w:rFonts w:ascii="Book Antiqua" w:hAnsi="Book Antiqua" w:cs="宋体"/>
          <w:b/>
          <w:bCs/>
          <w:lang w:val="en-US" w:eastAsia="zh-CN"/>
        </w:rPr>
        <w:t>14</w:t>
      </w:r>
      <w:r w:rsidRPr="00522141">
        <w:rPr>
          <w:rFonts w:ascii="Book Antiqua" w:hAnsi="Book Antiqua" w:cs="宋体"/>
          <w:lang w:val="en-US" w:eastAsia="zh-CN"/>
        </w:rPr>
        <w:t>: 4640-4649 [PMID: 18628479 DOI: 10.1158/1078-0432.CCR-07-5232]</w:t>
      </w:r>
    </w:p>
    <w:p w14:paraId="0CA0553B" w14:textId="51790EC6"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35 </w:t>
      </w:r>
      <w:proofErr w:type="spellStart"/>
      <w:r w:rsidRPr="00522141">
        <w:rPr>
          <w:rFonts w:ascii="Book Antiqua" w:hAnsi="Book Antiqua" w:cs="宋体"/>
          <w:b/>
          <w:bCs/>
          <w:lang w:val="en-US" w:eastAsia="zh-CN"/>
        </w:rPr>
        <w:t>Bitomsky</w:t>
      </w:r>
      <w:proofErr w:type="spellEnd"/>
      <w:r w:rsidRPr="00522141">
        <w:rPr>
          <w:rFonts w:ascii="Book Antiqua" w:hAnsi="Book Antiqua" w:cs="宋体"/>
          <w:b/>
          <w:bCs/>
          <w:lang w:val="en-US" w:eastAsia="zh-CN"/>
        </w:rPr>
        <w:t xml:space="preserve"> N</w:t>
      </w:r>
      <w:r w:rsidRPr="00522141">
        <w:rPr>
          <w:rFonts w:ascii="Book Antiqua" w:hAnsi="Book Antiqua" w:cs="宋体"/>
          <w:lang w:val="en-US" w:eastAsia="zh-CN"/>
        </w:rPr>
        <w:t xml:space="preserve">, </w:t>
      </w:r>
      <w:proofErr w:type="spellStart"/>
      <w:r w:rsidRPr="00522141">
        <w:rPr>
          <w:rFonts w:ascii="Book Antiqua" w:hAnsi="Book Antiqua" w:cs="宋体"/>
          <w:lang w:val="en-US" w:eastAsia="zh-CN"/>
        </w:rPr>
        <w:t>Wethkamp</w:t>
      </w:r>
      <w:proofErr w:type="spellEnd"/>
      <w:r w:rsidRPr="00522141">
        <w:rPr>
          <w:rFonts w:ascii="Book Antiqua" w:hAnsi="Book Antiqua" w:cs="宋体"/>
          <w:lang w:val="en-US" w:eastAsia="zh-CN"/>
        </w:rPr>
        <w:t xml:space="preserve"> N, </w:t>
      </w:r>
      <w:proofErr w:type="spellStart"/>
      <w:r w:rsidRPr="00522141">
        <w:rPr>
          <w:rFonts w:ascii="Book Antiqua" w:hAnsi="Book Antiqua" w:cs="宋体"/>
          <w:lang w:val="en-US" w:eastAsia="zh-CN"/>
        </w:rPr>
        <w:t>Marikkannu</w:t>
      </w:r>
      <w:proofErr w:type="spellEnd"/>
      <w:r w:rsidRPr="00522141">
        <w:rPr>
          <w:rFonts w:ascii="Book Antiqua" w:hAnsi="Book Antiqua" w:cs="宋体"/>
          <w:lang w:val="en-US" w:eastAsia="zh-CN"/>
        </w:rPr>
        <w:t xml:space="preserve"> R, </w:t>
      </w:r>
      <w:proofErr w:type="spellStart"/>
      <w:r w:rsidRPr="00522141">
        <w:rPr>
          <w:rFonts w:ascii="Book Antiqua" w:hAnsi="Book Antiqua" w:cs="宋体"/>
          <w:lang w:val="en-US" w:eastAsia="zh-CN"/>
        </w:rPr>
        <w:t>Klempnauer</w:t>
      </w:r>
      <w:proofErr w:type="spellEnd"/>
      <w:r w:rsidRPr="00522141">
        <w:rPr>
          <w:rFonts w:ascii="Book Antiqua" w:hAnsi="Book Antiqua" w:cs="宋体"/>
          <w:lang w:val="en-US" w:eastAsia="zh-CN"/>
        </w:rPr>
        <w:t xml:space="preserve"> KH. </w:t>
      </w:r>
      <w:proofErr w:type="spellStart"/>
      <w:proofErr w:type="gramStart"/>
      <w:r w:rsidRPr="00522141">
        <w:rPr>
          <w:rFonts w:ascii="Book Antiqua" w:hAnsi="Book Antiqua" w:cs="宋体"/>
          <w:lang w:val="en-US" w:eastAsia="zh-CN"/>
        </w:rPr>
        <w:t>siRNA</w:t>
      </w:r>
      <w:proofErr w:type="spellEnd"/>
      <w:r w:rsidRPr="00522141">
        <w:rPr>
          <w:rFonts w:ascii="Book Antiqua" w:hAnsi="Book Antiqua" w:cs="宋体"/>
          <w:lang w:val="en-US" w:eastAsia="zh-CN"/>
        </w:rPr>
        <w:t>-mediated</w:t>
      </w:r>
      <w:proofErr w:type="gramEnd"/>
      <w:r w:rsidRPr="00522141">
        <w:rPr>
          <w:rFonts w:ascii="Book Antiqua" w:hAnsi="Book Antiqua" w:cs="宋体"/>
          <w:lang w:val="en-US" w:eastAsia="zh-CN"/>
        </w:rPr>
        <w:t xml:space="preserve"> knockdown of Pdcd4 expression causes </w:t>
      </w:r>
      <w:proofErr w:type="spellStart"/>
      <w:r w:rsidRPr="00522141">
        <w:rPr>
          <w:rFonts w:ascii="Book Antiqua" w:hAnsi="Book Antiqua" w:cs="宋体"/>
          <w:lang w:val="en-US" w:eastAsia="zh-CN"/>
        </w:rPr>
        <w:t>upregulation</w:t>
      </w:r>
      <w:proofErr w:type="spellEnd"/>
      <w:r w:rsidRPr="00522141">
        <w:rPr>
          <w:rFonts w:ascii="Book Antiqua" w:hAnsi="Book Antiqua" w:cs="宋体"/>
          <w:lang w:val="en-US" w:eastAsia="zh-CN"/>
        </w:rPr>
        <w:t xml:space="preserve"> of p21(Waf1/Cip1) expression. </w:t>
      </w:r>
      <w:r w:rsidRPr="00522141">
        <w:rPr>
          <w:rFonts w:ascii="Book Antiqua" w:hAnsi="Book Antiqua" w:cs="宋体"/>
          <w:i/>
          <w:iCs/>
          <w:lang w:val="en-US" w:eastAsia="zh-CN"/>
        </w:rPr>
        <w:t>Oncogene</w:t>
      </w:r>
      <w:r w:rsidRPr="00522141">
        <w:rPr>
          <w:rFonts w:ascii="Book Antiqua" w:hAnsi="Book Antiqua" w:cs="宋体"/>
          <w:lang w:val="en-US" w:eastAsia="zh-CN"/>
        </w:rPr>
        <w:t xml:space="preserve"> 2008; </w:t>
      </w:r>
      <w:r w:rsidRPr="00522141">
        <w:rPr>
          <w:rFonts w:ascii="Book Antiqua" w:hAnsi="Book Antiqua" w:cs="宋体"/>
          <w:b/>
          <w:bCs/>
          <w:lang w:val="en-US" w:eastAsia="zh-CN"/>
        </w:rPr>
        <w:t>27</w:t>
      </w:r>
      <w:r w:rsidRPr="00522141">
        <w:rPr>
          <w:rFonts w:ascii="Book Antiqua" w:hAnsi="Book Antiqua" w:cs="宋体"/>
          <w:lang w:val="en-US" w:eastAsia="zh-CN"/>
        </w:rPr>
        <w:t>: 4820-4829 [PMID: 18427550 DOI: 10.1038/onc.2008.115]</w:t>
      </w:r>
    </w:p>
    <w:p w14:paraId="7DF26C95"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36 </w:t>
      </w:r>
      <w:proofErr w:type="spellStart"/>
      <w:r w:rsidRPr="00522141">
        <w:rPr>
          <w:rFonts w:ascii="Book Antiqua" w:hAnsi="Book Antiqua" w:cs="宋体"/>
          <w:b/>
          <w:bCs/>
          <w:lang w:val="en-US" w:eastAsia="zh-CN"/>
        </w:rPr>
        <w:t>Rubartelli</w:t>
      </w:r>
      <w:proofErr w:type="spellEnd"/>
      <w:r w:rsidRPr="00522141">
        <w:rPr>
          <w:rFonts w:ascii="Book Antiqua" w:hAnsi="Book Antiqua" w:cs="宋体"/>
          <w:b/>
          <w:bCs/>
          <w:lang w:val="en-US" w:eastAsia="zh-CN"/>
        </w:rPr>
        <w:t xml:space="preserve"> A</w:t>
      </w:r>
      <w:r w:rsidRPr="00522141">
        <w:rPr>
          <w:rFonts w:ascii="Book Antiqua" w:hAnsi="Book Antiqua" w:cs="宋体"/>
          <w:lang w:val="en-US" w:eastAsia="zh-CN"/>
        </w:rPr>
        <w:t xml:space="preserve">, </w:t>
      </w:r>
      <w:proofErr w:type="spellStart"/>
      <w:r w:rsidRPr="00522141">
        <w:rPr>
          <w:rFonts w:ascii="Book Antiqua" w:hAnsi="Book Antiqua" w:cs="宋体"/>
          <w:lang w:val="en-US" w:eastAsia="zh-CN"/>
        </w:rPr>
        <w:t>Lotze</w:t>
      </w:r>
      <w:proofErr w:type="spellEnd"/>
      <w:r w:rsidRPr="00522141">
        <w:rPr>
          <w:rFonts w:ascii="Book Antiqua" w:hAnsi="Book Antiqua" w:cs="宋体"/>
          <w:lang w:val="en-US" w:eastAsia="zh-CN"/>
        </w:rPr>
        <w:t xml:space="preserve"> MT. Inside, outside, upside down: damage-associated molecular-pattern molecules (DAMPs) and redox. </w:t>
      </w:r>
      <w:r w:rsidRPr="00522141">
        <w:rPr>
          <w:rFonts w:ascii="Book Antiqua" w:hAnsi="Book Antiqua" w:cs="宋体"/>
          <w:i/>
          <w:iCs/>
          <w:lang w:val="en-US" w:eastAsia="zh-CN"/>
        </w:rPr>
        <w:t xml:space="preserve">Trends </w:t>
      </w:r>
      <w:proofErr w:type="spellStart"/>
      <w:r w:rsidRPr="00522141">
        <w:rPr>
          <w:rFonts w:ascii="Book Antiqua" w:hAnsi="Book Antiqua" w:cs="宋体"/>
          <w:i/>
          <w:iCs/>
          <w:lang w:val="en-US" w:eastAsia="zh-CN"/>
        </w:rPr>
        <w:t>Immunol</w:t>
      </w:r>
      <w:proofErr w:type="spellEnd"/>
      <w:r w:rsidRPr="00522141">
        <w:rPr>
          <w:rFonts w:ascii="Book Antiqua" w:hAnsi="Book Antiqua" w:cs="宋体"/>
          <w:lang w:val="en-US" w:eastAsia="zh-CN"/>
        </w:rPr>
        <w:t xml:space="preserve"> 2007; </w:t>
      </w:r>
      <w:r w:rsidRPr="00522141">
        <w:rPr>
          <w:rFonts w:ascii="Book Antiqua" w:hAnsi="Book Antiqua" w:cs="宋体"/>
          <w:b/>
          <w:bCs/>
          <w:lang w:val="en-US" w:eastAsia="zh-CN"/>
        </w:rPr>
        <w:t>28</w:t>
      </w:r>
      <w:r w:rsidRPr="00522141">
        <w:rPr>
          <w:rFonts w:ascii="Book Antiqua" w:hAnsi="Book Antiqua" w:cs="宋体"/>
          <w:lang w:val="en-US" w:eastAsia="zh-CN"/>
        </w:rPr>
        <w:t>: 429-436 [PMID: 17845865 DOI: 10.1016/j.it.2007.08.004]</w:t>
      </w:r>
    </w:p>
    <w:p w14:paraId="583C7A27" w14:textId="77777777" w:rsidR="00522141" w:rsidRPr="00522141" w:rsidRDefault="00522141" w:rsidP="00522141">
      <w:pPr>
        <w:spacing w:line="360" w:lineRule="auto"/>
        <w:jc w:val="both"/>
        <w:rPr>
          <w:rFonts w:ascii="Book Antiqua" w:hAnsi="Book Antiqua" w:cs="宋体"/>
          <w:lang w:val="en-US" w:eastAsia="zh-CN"/>
        </w:rPr>
      </w:pPr>
      <w:proofErr w:type="gramStart"/>
      <w:r w:rsidRPr="00522141">
        <w:rPr>
          <w:rFonts w:ascii="Book Antiqua" w:hAnsi="Book Antiqua" w:cs="宋体"/>
          <w:lang w:val="en-US" w:eastAsia="zh-CN"/>
        </w:rPr>
        <w:t xml:space="preserve">37 </w:t>
      </w:r>
      <w:r w:rsidRPr="00522141">
        <w:rPr>
          <w:rFonts w:ascii="Book Antiqua" w:hAnsi="Book Antiqua" w:cs="宋体"/>
          <w:b/>
          <w:bCs/>
          <w:lang w:val="en-US" w:eastAsia="zh-CN"/>
        </w:rPr>
        <w:t>Schultz-Cherry S</w:t>
      </w:r>
      <w:r w:rsidRPr="00522141">
        <w:rPr>
          <w:rFonts w:ascii="Book Antiqua" w:hAnsi="Book Antiqua" w:cs="宋体"/>
          <w:lang w:val="en-US" w:eastAsia="zh-CN"/>
        </w:rPr>
        <w:t>, Lawler J, Murphy-</w:t>
      </w:r>
      <w:proofErr w:type="spellStart"/>
      <w:r w:rsidRPr="00522141">
        <w:rPr>
          <w:rFonts w:ascii="Book Antiqua" w:hAnsi="Book Antiqua" w:cs="宋体"/>
          <w:lang w:val="en-US" w:eastAsia="zh-CN"/>
        </w:rPr>
        <w:t>Ullrich</w:t>
      </w:r>
      <w:proofErr w:type="spellEnd"/>
      <w:r w:rsidRPr="00522141">
        <w:rPr>
          <w:rFonts w:ascii="Book Antiqua" w:hAnsi="Book Antiqua" w:cs="宋体"/>
          <w:lang w:val="en-US" w:eastAsia="zh-CN"/>
        </w:rPr>
        <w:t xml:space="preserve"> JE.</w:t>
      </w:r>
      <w:proofErr w:type="gramEnd"/>
      <w:r w:rsidRPr="00522141">
        <w:rPr>
          <w:rFonts w:ascii="Book Antiqua" w:hAnsi="Book Antiqua" w:cs="宋体"/>
          <w:lang w:val="en-US" w:eastAsia="zh-CN"/>
        </w:rPr>
        <w:t xml:space="preserve"> The type 1 repeats of </w:t>
      </w:r>
      <w:proofErr w:type="spellStart"/>
      <w:r w:rsidRPr="00522141">
        <w:rPr>
          <w:rFonts w:ascii="Book Antiqua" w:hAnsi="Book Antiqua" w:cs="宋体"/>
          <w:lang w:val="en-US" w:eastAsia="zh-CN"/>
        </w:rPr>
        <w:t>thrombospondin</w:t>
      </w:r>
      <w:proofErr w:type="spellEnd"/>
      <w:r w:rsidRPr="00522141">
        <w:rPr>
          <w:rFonts w:ascii="Book Antiqua" w:hAnsi="Book Antiqua" w:cs="宋体"/>
          <w:lang w:val="en-US" w:eastAsia="zh-CN"/>
        </w:rPr>
        <w:t xml:space="preserve"> 1 activate latent transforming growth factor-beta. </w:t>
      </w:r>
      <w:r w:rsidRPr="00522141">
        <w:rPr>
          <w:rFonts w:ascii="Book Antiqua" w:hAnsi="Book Antiqua" w:cs="宋体"/>
          <w:i/>
          <w:iCs/>
          <w:lang w:val="en-US" w:eastAsia="zh-CN"/>
        </w:rPr>
        <w:t xml:space="preserve">J </w:t>
      </w:r>
      <w:proofErr w:type="spellStart"/>
      <w:r w:rsidRPr="00522141">
        <w:rPr>
          <w:rFonts w:ascii="Book Antiqua" w:hAnsi="Book Antiqua" w:cs="宋体"/>
          <w:i/>
          <w:iCs/>
          <w:lang w:val="en-US" w:eastAsia="zh-CN"/>
        </w:rPr>
        <w:t>Biol</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Chem</w:t>
      </w:r>
      <w:proofErr w:type="spellEnd"/>
      <w:r w:rsidRPr="00522141">
        <w:rPr>
          <w:rFonts w:ascii="Book Antiqua" w:hAnsi="Book Antiqua" w:cs="宋体"/>
          <w:lang w:val="en-US" w:eastAsia="zh-CN"/>
        </w:rPr>
        <w:t xml:space="preserve"> 1994; </w:t>
      </w:r>
      <w:r w:rsidRPr="00522141">
        <w:rPr>
          <w:rFonts w:ascii="Book Antiqua" w:hAnsi="Book Antiqua" w:cs="宋体"/>
          <w:b/>
          <w:bCs/>
          <w:lang w:val="en-US" w:eastAsia="zh-CN"/>
        </w:rPr>
        <w:t>269</w:t>
      </w:r>
      <w:r w:rsidRPr="00522141">
        <w:rPr>
          <w:rFonts w:ascii="Book Antiqua" w:hAnsi="Book Antiqua" w:cs="宋体"/>
          <w:lang w:val="en-US" w:eastAsia="zh-CN"/>
        </w:rPr>
        <w:t>: 26783-26788 [PMID: 7929414]</w:t>
      </w:r>
    </w:p>
    <w:p w14:paraId="232704E9"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38 </w:t>
      </w:r>
      <w:r w:rsidRPr="00522141">
        <w:rPr>
          <w:rFonts w:ascii="Book Antiqua" w:hAnsi="Book Antiqua" w:cs="宋体"/>
          <w:b/>
          <w:bCs/>
          <w:lang w:val="en-US" w:eastAsia="zh-CN"/>
        </w:rPr>
        <w:t>Li Y</w:t>
      </w:r>
      <w:r w:rsidRPr="00522141">
        <w:rPr>
          <w:rFonts w:ascii="Book Antiqua" w:hAnsi="Book Antiqua" w:cs="宋体"/>
          <w:lang w:val="en-US" w:eastAsia="zh-CN"/>
        </w:rPr>
        <w:t xml:space="preserve">, Cao C, </w:t>
      </w:r>
      <w:proofErr w:type="spellStart"/>
      <w:r w:rsidRPr="00522141">
        <w:rPr>
          <w:rFonts w:ascii="Book Antiqua" w:hAnsi="Book Antiqua" w:cs="宋体"/>
          <w:lang w:val="en-US" w:eastAsia="zh-CN"/>
        </w:rPr>
        <w:t>Jia</w:t>
      </w:r>
      <w:proofErr w:type="spellEnd"/>
      <w:r w:rsidRPr="00522141">
        <w:rPr>
          <w:rFonts w:ascii="Book Antiqua" w:hAnsi="Book Antiqua" w:cs="宋体"/>
          <w:lang w:val="en-US" w:eastAsia="zh-CN"/>
        </w:rPr>
        <w:t xml:space="preserve"> W, Yu L, Mo M, Wang Q, Huang Y, Lim JM, Ishihara M, Wells L, </w:t>
      </w:r>
      <w:proofErr w:type="spellStart"/>
      <w:r w:rsidRPr="00522141">
        <w:rPr>
          <w:rFonts w:ascii="Book Antiqua" w:hAnsi="Book Antiqua" w:cs="宋体"/>
          <w:lang w:val="en-US" w:eastAsia="zh-CN"/>
        </w:rPr>
        <w:t>Azadi</w:t>
      </w:r>
      <w:proofErr w:type="spellEnd"/>
      <w:r w:rsidRPr="00522141">
        <w:rPr>
          <w:rFonts w:ascii="Book Antiqua" w:hAnsi="Book Antiqua" w:cs="宋体"/>
          <w:lang w:val="en-US" w:eastAsia="zh-CN"/>
        </w:rPr>
        <w:t xml:space="preserve"> P, Robinson H, He YW, Zhang L, </w:t>
      </w:r>
      <w:proofErr w:type="spellStart"/>
      <w:r w:rsidRPr="00522141">
        <w:rPr>
          <w:rFonts w:ascii="Book Antiqua" w:hAnsi="Book Antiqua" w:cs="宋体"/>
          <w:lang w:val="en-US" w:eastAsia="zh-CN"/>
        </w:rPr>
        <w:t>Mariuzza</w:t>
      </w:r>
      <w:proofErr w:type="spellEnd"/>
      <w:r w:rsidRPr="00522141">
        <w:rPr>
          <w:rFonts w:ascii="Book Antiqua" w:hAnsi="Book Antiqua" w:cs="宋体"/>
          <w:lang w:val="en-US" w:eastAsia="zh-CN"/>
        </w:rPr>
        <w:t xml:space="preserve"> RA. </w:t>
      </w:r>
      <w:proofErr w:type="gramStart"/>
      <w:r w:rsidRPr="00522141">
        <w:rPr>
          <w:rFonts w:ascii="Book Antiqua" w:hAnsi="Book Antiqua" w:cs="宋体"/>
          <w:lang w:val="en-US" w:eastAsia="zh-CN"/>
        </w:rPr>
        <w:t>Structure of the F-</w:t>
      </w:r>
      <w:proofErr w:type="spellStart"/>
      <w:r w:rsidRPr="00522141">
        <w:rPr>
          <w:rFonts w:ascii="Book Antiqua" w:hAnsi="Book Antiqua" w:cs="宋体"/>
          <w:lang w:val="en-US" w:eastAsia="zh-CN"/>
        </w:rPr>
        <w:t>spondin</w:t>
      </w:r>
      <w:proofErr w:type="spellEnd"/>
      <w:r w:rsidRPr="00522141">
        <w:rPr>
          <w:rFonts w:ascii="Book Antiqua" w:hAnsi="Book Antiqua" w:cs="宋体"/>
          <w:lang w:val="en-US" w:eastAsia="zh-CN"/>
        </w:rPr>
        <w:t xml:space="preserve"> </w:t>
      </w:r>
      <w:r w:rsidRPr="00522141">
        <w:rPr>
          <w:rFonts w:ascii="Book Antiqua" w:hAnsi="Book Antiqua" w:cs="宋体"/>
          <w:lang w:val="en-US" w:eastAsia="zh-CN"/>
        </w:rPr>
        <w:lastRenderedPageBreak/>
        <w:t xml:space="preserve">domain of </w:t>
      </w:r>
      <w:proofErr w:type="spellStart"/>
      <w:r w:rsidRPr="00522141">
        <w:rPr>
          <w:rFonts w:ascii="Book Antiqua" w:hAnsi="Book Antiqua" w:cs="宋体"/>
          <w:lang w:val="en-US" w:eastAsia="zh-CN"/>
        </w:rPr>
        <w:t>mindin</w:t>
      </w:r>
      <w:proofErr w:type="spellEnd"/>
      <w:r w:rsidRPr="00522141">
        <w:rPr>
          <w:rFonts w:ascii="Book Antiqua" w:hAnsi="Book Antiqua" w:cs="宋体"/>
          <w:lang w:val="en-US" w:eastAsia="zh-CN"/>
        </w:rPr>
        <w:t>, an integrin ligand and pattern recognition molecule.</w:t>
      </w:r>
      <w:proofErr w:type="gramEnd"/>
      <w:r w:rsidRPr="00522141">
        <w:rPr>
          <w:rFonts w:ascii="Book Antiqua" w:hAnsi="Book Antiqua" w:cs="宋体"/>
          <w:lang w:val="en-US" w:eastAsia="zh-CN"/>
        </w:rPr>
        <w:t xml:space="preserve"> </w:t>
      </w:r>
      <w:r w:rsidRPr="00522141">
        <w:rPr>
          <w:rFonts w:ascii="Book Antiqua" w:hAnsi="Book Antiqua" w:cs="宋体"/>
          <w:i/>
          <w:iCs/>
          <w:lang w:val="en-US" w:eastAsia="zh-CN"/>
        </w:rPr>
        <w:t>EMBO J</w:t>
      </w:r>
      <w:r w:rsidRPr="00522141">
        <w:rPr>
          <w:rFonts w:ascii="Book Antiqua" w:hAnsi="Book Antiqua" w:cs="宋体"/>
          <w:lang w:val="en-US" w:eastAsia="zh-CN"/>
        </w:rPr>
        <w:t xml:space="preserve"> 2009; </w:t>
      </w:r>
      <w:r w:rsidRPr="00522141">
        <w:rPr>
          <w:rFonts w:ascii="Book Antiqua" w:hAnsi="Book Antiqua" w:cs="宋体"/>
          <w:b/>
          <w:bCs/>
          <w:lang w:val="en-US" w:eastAsia="zh-CN"/>
        </w:rPr>
        <w:t>28</w:t>
      </w:r>
      <w:r w:rsidRPr="00522141">
        <w:rPr>
          <w:rFonts w:ascii="Book Antiqua" w:hAnsi="Book Antiqua" w:cs="宋体"/>
          <w:lang w:val="en-US" w:eastAsia="zh-CN"/>
        </w:rPr>
        <w:t>: 286-297 [PMID: 19153605 DOI: 10.1038/emboj.2008.288]</w:t>
      </w:r>
    </w:p>
    <w:p w14:paraId="2AF410D9" w14:textId="77777777" w:rsidR="00522141" w:rsidRPr="00522141" w:rsidRDefault="00522141" w:rsidP="00522141">
      <w:pPr>
        <w:spacing w:line="360" w:lineRule="auto"/>
        <w:jc w:val="both"/>
        <w:rPr>
          <w:rFonts w:ascii="Book Antiqua" w:hAnsi="Book Antiqua" w:cs="宋体"/>
          <w:lang w:val="en-US" w:eastAsia="zh-CN"/>
        </w:rPr>
      </w:pPr>
      <w:proofErr w:type="gramStart"/>
      <w:r w:rsidRPr="00522141">
        <w:rPr>
          <w:rFonts w:ascii="Book Antiqua" w:hAnsi="Book Antiqua" w:cs="宋体"/>
          <w:lang w:val="en-US" w:eastAsia="zh-CN"/>
        </w:rPr>
        <w:t xml:space="preserve">39 </w:t>
      </w:r>
      <w:r w:rsidRPr="00522141">
        <w:rPr>
          <w:rFonts w:ascii="Book Antiqua" w:hAnsi="Book Antiqua" w:cs="宋体"/>
          <w:b/>
          <w:bCs/>
          <w:lang w:val="en-US" w:eastAsia="zh-CN"/>
        </w:rPr>
        <w:t>Sun Y</w:t>
      </w:r>
      <w:r w:rsidRPr="00522141">
        <w:rPr>
          <w:rFonts w:ascii="Book Antiqua" w:hAnsi="Book Antiqua" w:cs="宋体"/>
          <w:lang w:val="en-US" w:eastAsia="zh-CN"/>
        </w:rPr>
        <w:t xml:space="preserve">, </w:t>
      </w:r>
      <w:proofErr w:type="spellStart"/>
      <w:r w:rsidRPr="00522141">
        <w:rPr>
          <w:rFonts w:ascii="Book Antiqua" w:hAnsi="Book Antiqua" w:cs="宋体"/>
          <w:lang w:val="en-US" w:eastAsia="zh-CN"/>
        </w:rPr>
        <w:t>Rigas</w:t>
      </w:r>
      <w:proofErr w:type="spellEnd"/>
      <w:r w:rsidRPr="00522141">
        <w:rPr>
          <w:rFonts w:ascii="Book Antiqua" w:hAnsi="Book Antiqua" w:cs="宋体"/>
          <w:lang w:val="en-US" w:eastAsia="zh-CN"/>
        </w:rPr>
        <w:t xml:space="preserve"> B.</w:t>
      </w:r>
      <w:proofErr w:type="gramEnd"/>
      <w:r w:rsidRPr="00522141">
        <w:rPr>
          <w:rFonts w:ascii="Book Antiqua" w:hAnsi="Book Antiqua" w:cs="宋体"/>
          <w:lang w:val="en-US" w:eastAsia="zh-CN"/>
        </w:rPr>
        <w:t xml:space="preserve"> The </w:t>
      </w:r>
      <w:proofErr w:type="spellStart"/>
      <w:r w:rsidRPr="00522141">
        <w:rPr>
          <w:rFonts w:ascii="Book Antiqua" w:hAnsi="Book Antiqua" w:cs="宋体"/>
          <w:lang w:val="en-US" w:eastAsia="zh-CN"/>
        </w:rPr>
        <w:t>thioredoxin</w:t>
      </w:r>
      <w:proofErr w:type="spellEnd"/>
      <w:r w:rsidRPr="00522141">
        <w:rPr>
          <w:rFonts w:ascii="Book Antiqua" w:hAnsi="Book Antiqua" w:cs="宋体"/>
          <w:lang w:val="en-US" w:eastAsia="zh-CN"/>
        </w:rPr>
        <w:t xml:space="preserve"> system mediates redox-induced cell death in human colon cancer cells: implications for the mechanism of action of anticancer agents. </w:t>
      </w:r>
      <w:r w:rsidRPr="00522141">
        <w:rPr>
          <w:rFonts w:ascii="Book Antiqua" w:hAnsi="Book Antiqua" w:cs="宋体"/>
          <w:i/>
          <w:iCs/>
          <w:lang w:val="en-US" w:eastAsia="zh-CN"/>
        </w:rPr>
        <w:t>Cancer Res</w:t>
      </w:r>
      <w:r w:rsidRPr="00522141">
        <w:rPr>
          <w:rFonts w:ascii="Book Antiqua" w:hAnsi="Book Antiqua" w:cs="宋体"/>
          <w:lang w:val="en-US" w:eastAsia="zh-CN"/>
        </w:rPr>
        <w:t xml:space="preserve"> 2008; </w:t>
      </w:r>
      <w:r w:rsidRPr="00522141">
        <w:rPr>
          <w:rFonts w:ascii="Book Antiqua" w:hAnsi="Book Antiqua" w:cs="宋体"/>
          <w:b/>
          <w:bCs/>
          <w:lang w:val="en-US" w:eastAsia="zh-CN"/>
        </w:rPr>
        <w:t>68</w:t>
      </w:r>
      <w:r w:rsidRPr="00522141">
        <w:rPr>
          <w:rFonts w:ascii="Book Antiqua" w:hAnsi="Book Antiqua" w:cs="宋体"/>
          <w:lang w:val="en-US" w:eastAsia="zh-CN"/>
        </w:rPr>
        <w:t>: 8269-8277 [PMID: 18922898 DOI: 10.1158/0008-5472.CAN-08-2010]</w:t>
      </w:r>
    </w:p>
    <w:p w14:paraId="70372321" w14:textId="77777777"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40 </w:t>
      </w:r>
      <w:r w:rsidRPr="00522141">
        <w:rPr>
          <w:rFonts w:ascii="Book Antiqua" w:hAnsi="Book Antiqua" w:cs="宋体"/>
          <w:b/>
          <w:bCs/>
          <w:lang w:val="en-US" w:eastAsia="zh-CN"/>
        </w:rPr>
        <w:t>Bradshaw TD</w:t>
      </w:r>
      <w:r w:rsidRPr="00522141">
        <w:rPr>
          <w:rFonts w:ascii="Book Antiqua" w:hAnsi="Book Antiqua" w:cs="宋体"/>
          <w:lang w:val="en-US" w:eastAsia="zh-CN"/>
        </w:rPr>
        <w:t xml:space="preserve">, Matthews CS, Cookson J, Chew EH, Shah M, Bailey K, Monks A, Harris E, </w:t>
      </w:r>
      <w:proofErr w:type="spellStart"/>
      <w:r w:rsidRPr="00522141">
        <w:rPr>
          <w:rFonts w:ascii="Book Antiqua" w:hAnsi="Book Antiqua" w:cs="宋体"/>
          <w:lang w:val="en-US" w:eastAsia="zh-CN"/>
        </w:rPr>
        <w:t>Westwell</w:t>
      </w:r>
      <w:proofErr w:type="spellEnd"/>
      <w:r w:rsidRPr="00522141">
        <w:rPr>
          <w:rFonts w:ascii="Book Antiqua" w:hAnsi="Book Antiqua" w:cs="宋体"/>
          <w:lang w:val="en-US" w:eastAsia="zh-CN"/>
        </w:rPr>
        <w:t xml:space="preserve"> AD, Wells G, Laughton CA, Stevens MF. </w:t>
      </w:r>
      <w:proofErr w:type="gramStart"/>
      <w:r w:rsidRPr="00522141">
        <w:rPr>
          <w:rFonts w:ascii="Book Antiqua" w:hAnsi="Book Antiqua" w:cs="宋体"/>
          <w:lang w:val="en-US" w:eastAsia="zh-CN"/>
        </w:rPr>
        <w:t xml:space="preserve">Elucidation of </w:t>
      </w:r>
      <w:proofErr w:type="spellStart"/>
      <w:r w:rsidRPr="00522141">
        <w:rPr>
          <w:rFonts w:ascii="Book Antiqua" w:hAnsi="Book Antiqua" w:cs="宋体"/>
          <w:lang w:val="en-US" w:eastAsia="zh-CN"/>
        </w:rPr>
        <w:t>thioredoxin</w:t>
      </w:r>
      <w:proofErr w:type="spellEnd"/>
      <w:r w:rsidRPr="00522141">
        <w:rPr>
          <w:rFonts w:ascii="Book Antiqua" w:hAnsi="Book Antiqua" w:cs="宋体"/>
          <w:lang w:val="en-US" w:eastAsia="zh-CN"/>
        </w:rPr>
        <w:t xml:space="preserve"> as a molecular target for antitumor </w:t>
      </w:r>
      <w:proofErr w:type="spellStart"/>
      <w:r w:rsidRPr="00522141">
        <w:rPr>
          <w:rFonts w:ascii="Book Antiqua" w:hAnsi="Book Antiqua" w:cs="宋体"/>
          <w:lang w:val="en-US" w:eastAsia="zh-CN"/>
        </w:rPr>
        <w:t>quinols</w:t>
      </w:r>
      <w:proofErr w:type="spellEnd"/>
      <w:r w:rsidRPr="00522141">
        <w:rPr>
          <w:rFonts w:ascii="Book Antiqua" w:hAnsi="Book Antiqua" w:cs="宋体"/>
          <w:lang w:val="en-US" w:eastAsia="zh-CN"/>
        </w:rPr>
        <w:t>.</w:t>
      </w:r>
      <w:proofErr w:type="gramEnd"/>
      <w:r w:rsidRPr="00522141">
        <w:rPr>
          <w:rFonts w:ascii="Book Antiqua" w:hAnsi="Book Antiqua" w:cs="宋体"/>
          <w:lang w:val="en-US" w:eastAsia="zh-CN"/>
        </w:rPr>
        <w:t xml:space="preserve"> </w:t>
      </w:r>
      <w:r w:rsidRPr="00522141">
        <w:rPr>
          <w:rFonts w:ascii="Book Antiqua" w:hAnsi="Book Antiqua" w:cs="宋体"/>
          <w:i/>
          <w:iCs/>
          <w:lang w:val="en-US" w:eastAsia="zh-CN"/>
        </w:rPr>
        <w:t>Cancer Res</w:t>
      </w:r>
      <w:r w:rsidRPr="00522141">
        <w:rPr>
          <w:rFonts w:ascii="Book Antiqua" w:hAnsi="Book Antiqua" w:cs="宋体"/>
          <w:lang w:val="en-US" w:eastAsia="zh-CN"/>
        </w:rPr>
        <w:t xml:space="preserve"> 2005; </w:t>
      </w:r>
      <w:r w:rsidRPr="00522141">
        <w:rPr>
          <w:rFonts w:ascii="Book Antiqua" w:hAnsi="Book Antiqua" w:cs="宋体"/>
          <w:b/>
          <w:bCs/>
          <w:lang w:val="en-US" w:eastAsia="zh-CN"/>
        </w:rPr>
        <w:t>65</w:t>
      </w:r>
      <w:r w:rsidRPr="00522141">
        <w:rPr>
          <w:rFonts w:ascii="Book Antiqua" w:hAnsi="Book Antiqua" w:cs="宋体"/>
          <w:lang w:val="en-US" w:eastAsia="zh-CN"/>
        </w:rPr>
        <w:t>: 3911-3919 [PMID: 15867391 DOI: 10.1158/0008-5472.CAN-04-4141]</w:t>
      </w:r>
    </w:p>
    <w:p w14:paraId="0E4BA213" w14:textId="2C38A390"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41 </w:t>
      </w:r>
      <w:proofErr w:type="spellStart"/>
      <w:r w:rsidRPr="00522141">
        <w:rPr>
          <w:rFonts w:ascii="Book Antiqua" w:hAnsi="Book Antiqua" w:cs="宋体"/>
          <w:b/>
          <w:bCs/>
          <w:lang w:val="en-US" w:eastAsia="zh-CN"/>
        </w:rPr>
        <w:t>Saxena</w:t>
      </w:r>
      <w:proofErr w:type="spellEnd"/>
      <w:r w:rsidRPr="00522141">
        <w:rPr>
          <w:rFonts w:ascii="Book Antiqua" w:hAnsi="Book Antiqua" w:cs="宋体"/>
          <w:b/>
          <w:bCs/>
          <w:lang w:val="en-US" w:eastAsia="zh-CN"/>
        </w:rPr>
        <w:t xml:space="preserve"> S</w:t>
      </w:r>
      <w:r w:rsidRPr="00522141">
        <w:rPr>
          <w:rFonts w:ascii="Book Antiqua" w:hAnsi="Book Antiqua" w:cs="宋体"/>
          <w:lang w:val="en-US" w:eastAsia="zh-CN"/>
        </w:rPr>
        <w:t xml:space="preserve">, Singh M, </w:t>
      </w:r>
      <w:proofErr w:type="spellStart"/>
      <w:r w:rsidRPr="00522141">
        <w:rPr>
          <w:rFonts w:ascii="Book Antiqua" w:hAnsi="Book Antiqua" w:cs="宋体"/>
          <w:lang w:val="en-US" w:eastAsia="zh-CN"/>
        </w:rPr>
        <w:t>Engisch</w:t>
      </w:r>
      <w:proofErr w:type="spellEnd"/>
      <w:r w:rsidRPr="00522141">
        <w:rPr>
          <w:rFonts w:ascii="Book Antiqua" w:hAnsi="Book Antiqua" w:cs="宋体"/>
          <w:lang w:val="en-US" w:eastAsia="zh-CN"/>
        </w:rPr>
        <w:t xml:space="preserve"> K, Fukuda M, </w:t>
      </w:r>
      <w:proofErr w:type="spellStart"/>
      <w:r w:rsidRPr="00522141">
        <w:rPr>
          <w:rFonts w:ascii="Book Antiqua" w:hAnsi="Book Antiqua" w:cs="宋体"/>
          <w:lang w:val="en-US" w:eastAsia="zh-CN"/>
        </w:rPr>
        <w:t>Kaur</w:t>
      </w:r>
      <w:proofErr w:type="spellEnd"/>
      <w:r w:rsidRPr="00522141">
        <w:rPr>
          <w:rFonts w:ascii="Book Antiqua" w:hAnsi="Book Antiqua" w:cs="宋体"/>
          <w:lang w:val="en-US" w:eastAsia="zh-CN"/>
        </w:rPr>
        <w:t xml:space="preserve"> S. </w:t>
      </w:r>
      <w:proofErr w:type="spellStart"/>
      <w:r w:rsidRPr="00522141">
        <w:rPr>
          <w:rFonts w:ascii="Book Antiqua" w:hAnsi="Book Antiqua" w:cs="宋体"/>
          <w:lang w:val="en-US" w:eastAsia="zh-CN"/>
        </w:rPr>
        <w:t>Rab</w:t>
      </w:r>
      <w:proofErr w:type="spellEnd"/>
      <w:r w:rsidRPr="00522141">
        <w:rPr>
          <w:rFonts w:ascii="Book Antiqua" w:hAnsi="Book Antiqua" w:cs="宋体"/>
          <w:lang w:val="en-US" w:eastAsia="zh-CN"/>
        </w:rPr>
        <w:t xml:space="preserve"> proteins regulate epithelial sodium channel activity in colonic epithelial HT-29 cells. </w:t>
      </w:r>
      <w:proofErr w:type="spellStart"/>
      <w:r w:rsidRPr="00522141">
        <w:rPr>
          <w:rFonts w:ascii="Book Antiqua" w:hAnsi="Book Antiqua" w:cs="宋体"/>
          <w:i/>
          <w:iCs/>
          <w:lang w:val="en-US" w:eastAsia="zh-CN"/>
        </w:rPr>
        <w:t>Biochem</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Biophys</w:t>
      </w:r>
      <w:proofErr w:type="spellEnd"/>
      <w:r w:rsidRPr="00522141">
        <w:rPr>
          <w:rFonts w:ascii="Book Antiqua" w:hAnsi="Book Antiqua" w:cs="宋体"/>
          <w:i/>
          <w:iCs/>
          <w:lang w:val="en-US" w:eastAsia="zh-CN"/>
        </w:rPr>
        <w:t xml:space="preserve"> Res </w:t>
      </w:r>
      <w:proofErr w:type="spellStart"/>
      <w:r w:rsidRPr="00522141">
        <w:rPr>
          <w:rFonts w:ascii="Book Antiqua" w:hAnsi="Book Antiqua" w:cs="宋体"/>
          <w:i/>
          <w:iCs/>
          <w:lang w:val="en-US" w:eastAsia="zh-CN"/>
        </w:rPr>
        <w:t>Commun</w:t>
      </w:r>
      <w:proofErr w:type="spellEnd"/>
      <w:r w:rsidRPr="00522141">
        <w:rPr>
          <w:rFonts w:ascii="Book Antiqua" w:hAnsi="Book Antiqua" w:cs="宋体"/>
          <w:lang w:val="en-US" w:eastAsia="zh-CN"/>
        </w:rPr>
        <w:t xml:space="preserve"> 2005; </w:t>
      </w:r>
      <w:r w:rsidRPr="00522141">
        <w:rPr>
          <w:rFonts w:ascii="Book Antiqua" w:hAnsi="Book Antiqua" w:cs="宋体"/>
          <w:b/>
          <w:bCs/>
          <w:lang w:val="en-US" w:eastAsia="zh-CN"/>
        </w:rPr>
        <w:t>337</w:t>
      </w:r>
      <w:r w:rsidRPr="00522141">
        <w:rPr>
          <w:rFonts w:ascii="Book Antiqua" w:hAnsi="Book Antiqua" w:cs="宋体"/>
          <w:lang w:val="en-US" w:eastAsia="zh-CN"/>
        </w:rPr>
        <w:t>: 1219-1223 [PMID: 16236259 DOI: 10.1016/j.bbr.2011.03.031]</w:t>
      </w:r>
    </w:p>
    <w:p w14:paraId="06957AC3" w14:textId="13E798CB"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42 </w:t>
      </w:r>
      <w:r w:rsidRPr="00522141">
        <w:rPr>
          <w:rFonts w:ascii="Book Antiqua" w:hAnsi="Book Antiqua" w:cs="宋体"/>
          <w:b/>
          <w:bCs/>
          <w:lang w:val="en-US" w:eastAsia="zh-CN"/>
        </w:rPr>
        <w:t>Wang JS</w:t>
      </w:r>
      <w:r w:rsidRPr="00522141">
        <w:rPr>
          <w:rFonts w:ascii="Book Antiqua" w:hAnsi="Book Antiqua" w:cs="宋体"/>
          <w:lang w:val="en-US" w:eastAsia="zh-CN"/>
        </w:rPr>
        <w:t xml:space="preserve">, Wang FB, Zhang QG, </w:t>
      </w:r>
      <w:proofErr w:type="spellStart"/>
      <w:r w:rsidRPr="00522141">
        <w:rPr>
          <w:rFonts w:ascii="Book Antiqua" w:hAnsi="Book Antiqua" w:cs="宋体"/>
          <w:lang w:val="en-US" w:eastAsia="zh-CN"/>
        </w:rPr>
        <w:t>Shen</w:t>
      </w:r>
      <w:proofErr w:type="spellEnd"/>
      <w:r w:rsidRPr="00522141">
        <w:rPr>
          <w:rFonts w:ascii="Book Antiqua" w:hAnsi="Book Antiqua" w:cs="宋体"/>
          <w:lang w:val="en-US" w:eastAsia="zh-CN"/>
        </w:rPr>
        <w:t xml:space="preserve"> ZZ, Shao ZM. Enhanced expression of Rab27A gene by breast cancer cells promoting invasiveness and the metastasis potential by secretion of insulin-like growth factor-II. </w:t>
      </w:r>
      <w:proofErr w:type="spellStart"/>
      <w:r w:rsidRPr="00522141">
        <w:rPr>
          <w:rFonts w:ascii="Book Antiqua" w:hAnsi="Book Antiqua" w:cs="宋体"/>
          <w:i/>
          <w:iCs/>
          <w:lang w:val="en-US" w:eastAsia="zh-CN"/>
        </w:rPr>
        <w:t>Mol</w:t>
      </w:r>
      <w:proofErr w:type="spellEnd"/>
      <w:r w:rsidRPr="00522141">
        <w:rPr>
          <w:rFonts w:ascii="Book Antiqua" w:hAnsi="Book Antiqua" w:cs="宋体"/>
          <w:i/>
          <w:iCs/>
          <w:lang w:val="en-US" w:eastAsia="zh-CN"/>
        </w:rPr>
        <w:t xml:space="preserve"> Cancer Res</w:t>
      </w:r>
      <w:r w:rsidRPr="00522141">
        <w:rPr>
          <w:rFonts w:ascii="Book Antiqua" w:hAnsi="Book Antiqua" w:cs="宋体"/>
          <w:lang w:val="en-US" w:eastAsia="zh-CN"/>
        </w:rPr>
        <w:t xml:space="preserve"> 2008; </w:t>
      </w:r>
      <w:r w:rsidRPr="00522141">
        <w:rPr>
          <w:rFonts w:ascii="Book Antiqua" w:hAnsi="Book Antiqua" w:cs="宋体"/>
          <w:b/>
          <w:bCs/>
          <w:lang w:val="en-US" w:eastAsia="zh-CN"/>
        </w:rPr>
        <w:t>6</w:t>
      </w:r>
      <w:r w:rsidRPr="00522141">
        <w:rPr>
          <w:rFonts w:ascii="Book Antiqua" w:hAnsi="Book Antiqua" w:cs="宋体"/>
          <w:lang w:val="en-US" w:eastAsia="zh-CN"/>
        </w:rPr>
        <w:t>: 372-382 [PMID: 18337447 DOI: 10.1158/1541-7786.MCR-07-0162]</w:t>
      </w:r>
    </w:p>
    <w:p w14:paraId="2F9345BC" w14:textId="36DD502E" w:rsidR="00522141" w:rsidRPr="00522141" w:rsidRDefault="00522141" w:rsidP="00522141">
      <w:pPr>
        <w:spacing w:line="360" w:lineRule="auto"/>
        <w:jc w:val="both"/>
        <w:rPr>
          <w:rFonts w:ascii="Book Antiqua" w:hAnsi="Book Antiqua" w:cs="宋体"/>
          <w:lang w:val="en-US" w:eastAsia="zh-CN"/>
        </w:rPr>
      </w:pPr>
      <w:r w:rsidRPr="00522141">
        <w:rPr>
          <w:rFonts w:ascii="Book Antiqua" w:hAnsi="Book Antiqua" w:cs="宋体"/>
          <w:lang w:val="en-US" w:eastAsia="zh-CN"/>
        </w:rPr>
        <w:t xml:space="preserve">43 </w:t>
      </w:r>
      <w:r w:rsidRPr="00522141">
        <w:rPr>
          <w:rFonts w:ascii="Book Antiqua" w:hAnsi="Book Antiqua" w:cs="宋体"/>
          <w:b/>
          <w:bCs/>
          <w:lang w:val="en-US" w:eastAsia="zh-CN"/>
        </w:rPr>
        <w:t>Watanabe M</w:t>
      </w:r>
      <w:r w:rsidRPr="00522141">
        <w:rPr>
          <w:rFonts w:ascii="Book Antiqua" w:hAnsi="Book Antiqua" w:cs="宋体"/>
          <w:lang w:val="en-US" w:eastAsia="zh-CN"/>
        </w:rPr>
        <w:t xml:space="preserve">, Fiji HD, </w:t>
      </w:r>
      <w:proofErr w:type="spellStart"/>
      <w:r w:rsidRPr="00522141">
        <w:rPr>
          <w:rFonts w:ascii="Book Antiqua" w:hAnsi="Book Antiqua" w:cs="宋体"/>
          <w:lang w:val="en-US" w:eastAsia="zh-CN"/>
        </w:rPr>
        <w:t>Guo</w:t>
      </w:r>
      <w:proofErr w:type="spellEnd"/>
      <w:r w:rsidRPr="00522141">
        <w:rPr>
          <w:rFonts w:ascii="Book Antiqua" w:hAnsi="Book Antiqua" w:cs="宋体"/>
          <w:lang w:val="en-US" w:eastAsia="zh-CN"/>
        </w:rPr>
        <w:t xml:space="preserve"> L, Chan L, </w:t>
      </w:r>
      <w:proofErr w:type="spellStart"/>
      <w:r w:rsidRPr="00522141">
        <w:rPr>
          <w:rFonts w:ascii="Book Antiqua" w:hAnsi="Book Antiqua" w:cs="宋体"/>
          <w:lang w:val="en-US" w:eastAsia="zh-CN"/>
        </w:rPr>
        <w:t>Kinderman</w:t>
      </w:r>
      <w:proofErr w:type="spellEnd"/>
      <w:r w:rsidRPr="00522141">
        <w:rPr>
          <w:rFonts w:ascii="Book Antiqua" w:hAnsi="Book Antiqua" w:cs="宋体"/>
          <w:lang w:val="en-US" w:eastAsia="zh-CN"/>
        </w:rPr>
        <w:t xml:space="preserve"> SS, </w:t>
      </w:r>
      <w:proofErr w:type="spellStart"/>
      <w:r w:rsidRPr="00522141">
        <w:rPr>
          <w:rFonts w:ascii="Book Antiqua" w:hAnsi="Book Antiqua" w:cs="宋体"/>
          <w:lang w:val="en-US" w:eastAsia="zh-CN"/>
        </w:rPr>
        <w:t>Slamon</w:t>
      </w:r>
      <w:proofErr w:type="spellEnd"/>
      <w:r w:rsidRPr="00522141">
        <w:rPr>
          <w:rFonts w:ascii="Book Antiqua" w:hAnsi="Book Antiqua" w:cs="宋体"/>
          <w:lang w:val="en-US" w:eastAsia="zh-CN"/>
        </w:rPr>
        <w:t xml:space="preserve"> DJ, Kwon O, </w:t>
      </w:r>
      <w:proofErr w:type="spellStart"/>
      <w:r w:rsidRPr="00522141">
        <w:rPr>
          <w:rFonts w:ascii="Book Antiqua" w:hAnsi="Book Antiqua" w:cs="宋体"/>
          <w:lang w:val="en-US" w:eastAsia="zh-CN"/>
        </w:rPr>
        <w:t>Tamanoi</w:t>
      </w:r>
      <w:proofErr w:type="spellEnd"/>
      <w:r w:rsidRPr="00522141">
        <w:rPr>
          <w:rFonts w:ascii="Book Antiqua" w:hAnsi="Book Antiqua" w:cs="宋体"/>
          <w:lang w:val="en-US" w:eastAsia="zh-CN"/>
        </w:rPr>
        <w:t xml:space="preserve"> F. Inhibitors of protein </w:t>
      </w:r>
      <w:proofErr w:type="spellStart"/>
      <w:r w:rsidRPr="00522141">
        <w:rPr>
          <w:rFonts w:ascii="Book Antiqua" w:hAnsi="Book Antiqua" w:cs="宋体"/>
          <w:lang w:val="en-US" w:eastAsia="zh-CN"/>
        </w:rPr>
        <w:t>geranylgeranyltransferase</w:t>
      </w:r>
      <w:proofErr w:type="spellEnd"/>
      <w:r w:rsidRPr="00522141">
        <w:rPr>
          <w:rFonts w:ascii="Book Antiqua" w:hAnsi="Book Antiqua" w:cs="宋体"/>
          <w:lang w:val="en-US" w:eastAsia="zh-CN"/>
        </w:rPr>
        <w:t xml:space="preserve"> I and </w:t>
      </w:r>
      <w:proofErr w:type="spellStart"/>
      <w:r w:rsidRPr="00522141">
        <w:rPr>
          <w:rFonts w:ascii="Book Antiqua" w:hAnsi="Book Antiqua" w:cs="宋体"/>
          <w:lang w:val="en-US" w:eastAsia="zh-CN"/>
        </w:rPr>
        <w:t>Rab</w:t>
      </w:r>
      <w:proofErr w:type="spellEnd"/>
      <w:r w:rsidRPr="00522141">
        <w:rPr>
          <w:rFonts w:ascii="Book Antiqua" w:hAnsi="Book Antiqua" w:cs="宋体"/>
          <w:lang w:val="en-US" w:eastAsia="zh-CN"/>
        </w:rPr>
        <w:t xml:space="preserve"> </w:t>
      </w:r>
      <w:proofErr w:type="spellStart"/>
      <w:r w:rsidRPr="00522141">
        <w:rPr>
          <w:rFonts w:ascii="Book Antiqua" w:hAnsi="Book Antiqua" w:cs="宋体"/>
          <w:lang w:val="en-US" w:eastAsia="zh-CN"/>
        </w:rPr>
        <w:t>geranylgeranyltransferase</w:t>
      </w:r>
      <w:proofErr w:type="spellEnd"/>
      <w:r w:rsidRPr="00522141">
        <w:rPr>
          <w:rFonts w:ascii="Book Antiqua" w:hAnsi="Book Antiqua" w:cs="宋体"/>
          <w:lang w:val="en-US" w:eastAsia="zh-CN"/>
        </w:rPr>
        <w:t xml:space="preserve"> identified from a library of </w:t>
      </w:r>
      <w:proofErr w:type="spellStart"/>
      <w:r w:rsidRPr="00522141">
        <w:rPr>
          <w:rFonts w:ascii="Book Antiqua" w:hAnsi="Book Antiqua" w:cs="宋体"/>
          <w:lang w:val="en-US" w:eastAsia="zh-CN"/>
        </w:rPr>
        <w:t>allenoate</w:t>
      </w:r>
      <w:proofErr w:type="spellEnd"/>
      <w:r w:rsidRPr="00522141">
        <w:rPr>
          <w:rFonts w:ascii="Book Antiqua" w:hAnsi="Book Antiqua" w:cs="宋体"/>
          <w:lang w:val="en-US" w:eastAsia="zh-CN"/>
        </w:rPr>
        <w:t xml:space="preserve">-derived compounds. </w:t>
      </w:r>
      <w:r w:rsidRPr="00522141">
        <w:rPr>
          <w:rFonts w:ascii="Book Antiqua" w:hAnsi="Book Antiqua" w:cs="宋体"/>
          <w:i/>
          <w:iCs/>
          <w:lang w:val="en-US" w:eastAsia="zh-CN"/>
        </w:rPr>
        <w:t xml:space="preserve">J </w:t>
      </w:r>
      <w:proofErr w:type="spellStart"/>
      <w:r w:rsidRPr="00522141">
        <w:rPr>
          <w:rFonts w:ascii="Book Antiqua" w:hAnsi="Book Antiqua" w:cs="宋体"/>
          <w:i/>
          <w:iCs/>
          <w:lang w:val="en-US" w:eastAsia="zh-CN"/>
        </w:rPr>
        <w:t>Biol</w:t>
      </w:r>
      <w:proofErr w:type="spellEnd"/>
      <w:r w:rsidRPr="00522141">
        <w:rPr>
          <w:rFonts w:ascii="Book Antiqua" w:hAnsi="Book Antiqua" w:cs="宋体"/>
          <w:i/>
          <w:iCs/>
          <w:lang w:val="en-US" w:eastAsia="zh-CN"/>
        </w:rPr>
        <w:t xml:space="preserve"> </w:t>
      </w:r>
      <w:proofErr w:type="spellStart"/>
      <w:r w:rsidRPr="00522141">
        <w:rPr>
          <w:rFonts w:ascii="Book Antiqua" w:hAnsi="Book Antiqua" w:cs="宋体"/>
          <w:i/>
          <w:iCs/>
          <w:lang w:val="en-US" w:eastAsia="zh-CN"/>
        </w:rPr>
        <w:t>Chem</w:t>
      </w:r>
      <w:proofErr w:type="spellEnd"/>
      <w:r w:rsidRPr="00522141">
        <w:rPr>
          <w:rFonts w:ascii="Book Antiqua" w:hAnsi="Book Antiqua" w:cs="宋体"/>
          <w:lang w:val="en-US" w:eastAsia="zh-CN"/>
        </w:rPr>
        <w:t xml:space="preserve"> 2008; </w:t>
      </w:r>
      <w:r w:rsidRPr="00522141">
        <w:rPr>
          <w:rFonts w:ascii="Book Antiqua" w:hAnsi="Book Antiqua" w:cs="宋体"/>
          <w:b/>
          <w:bCs/>
          <w:lang w:val="en-US" w:eastAsia="zh-CN"/>
        </w:rPr>
        <w:t>283</w:t>
      </w:r>
      <w:r w:rsidRPr="00522141">
        <w:rPr>
          <w:rFonts w:ascii="Book Antiqua" w:hAnsi="Book Antiqua" w:cs="宋体"/>
          <w:lang w:val="en-US" w:eastAsia="zh-CN"/>
        </w:rPr>
        <w:t>: 9571-9579 [PMID: 18230616 DOI: 10.1074/jbc.M706229200]</w:t>
      </w:r>
    </w:p>
    <w:p w14:paraId="693AD4A9" w14:textId="30712263" w:rsidR="00E96E7E" w:rsidRPr="00522141" w:rsidRDefault="00522141" w:rsidP="00522141">
      <w:pPr>
        <w:widowControl w:val="0"/>
        <w:autoSpaceDE w:val="0"/>
        <w:autoSpaceDN w:val="0"/>
        <w:adjustRightInd w:val="0"/>
        <w:spacing w:line="360" w:lineRule="auto"/>
        <w:jc w:val="right"/>
        <w:rPr>
          <w:rFonts w:ascii="Book Antiqua" w:hAnsi="Book Antiqua"/>
          <w:b/>
          <w:lang w:val="en-US" w:eastAsia="zh-CN"/>
        </w:rPr>
      </w:pPr>
      <w:r w:rsidRPr="00522141">
        <w:rPr>
          <w:rFonts w:ascii="Book Antiqua" w:hAnsi="Book Antiqua"/>
          <w:b/>
          <w:lang w:val="en-US" w:eastAsia="zh-CN"/>
        </w:rPr>
        <w:t>P-Reviewer</w:t>
      </w:r>
      <w:r w:rsidRPr="00522141">
        <w:rPr>
          <w:rFonts w:ascii="Book Antiqua" w:hAnsi="Book Antiqua"/>
        </w:rPr>
        <w:t xml:space="preserve"> </w:t>
      </w:r>
      <w:r w:rsidRPr="00522141">
        <w:rPr>
          <w:rFonts w:ascii="Book Antiqua" w:hAnsi="Book Antiqua"/>
          <w:lang w:val="en-US" w:eastAsia="zh-CN"/>
        </w:rPr>
        <w:t>Cui G</w:t>
      </w:r>
      <w:r w:rsidR="005F136D">
        <w:rPr>
          <w:rFonts w:ascii="Book Antiqua" w:hAnsi="Book Antiqua"/>
          <w:b/>
          <w:lang w:val="en-US" w:eastAsia="zh-CN"/>
        </w:rPr>
        <w:t xml:space="preserve"> </w:t>
      </w:r>
      <w:r w:rsidRPr="00522141">
        <w:rPr>
          <w:rFonts w:ascii="Book Antiqua" w:hAnsi="Book Antiqua"/>
          <w:b/>
          <w:lang w:val="en-US" w:eastAsia="zh-CN"/>
        </w:rPr>
        <w:t>S-Editor</w:t>
      </w:r>
      <w:r w:rsidRPr="00522141">
        <w:rPr>
          <w:rFonts w:ascii="Book Antiqua" w:hAnsi="Book Antiqua"/>
          <w:lang w:val="en-US" w:eastAsia="zh-CN"/>
        </w:rPr>
        <w:t xml:space="preserve"> </w:t>
      </w:r>
      <w:proofErr w:type="spellStart"/>
      <w:r w:rsidRPr="00522141">
        <w:rPr>
          <w:rFonts w:ascii="Book Antiqua" w:hAnsi="Book Antiqua"/>
          <w:lang w:val="en-US" w:eastAsia="zh-CN"/>
        </w:rPr>
        <w:t>Zhai</w:t>
      </w:r>
      <w:proofErr w:type="spellEnd"/>
      <w:r w:rsidRPr="00522141">
        <w:rPr>
          <w:rFonts w:ascii="Book Antiqua" w:hAnsi="Book Antiqua"/>
          <w:lang w:val="en-US" w:eastAsia="zh-CN"/>
        </w:rPr>
        <w:t xml:space="preserve"> HH</w:t>
      </w:r>
      <w:r w:rsidRPr="00522141">
        <w:rPr>
          <w:rFonts w:ascii="Book Antiqua" w:hAnsi="Book Antiqua"/>
          <w:b/>
          <w:lang w:val="en-US" w:eastAsia="zh-CN"/>
        </w:rPr>
        <w:t xml:space="preserve"> L-Editor E-Editor</w:t>
      </w:r>
    </w:p>
    <w:p w14:paraId="17C9CB5B" w14:textId="77777777" w:rsidR="00D63C7F" w:rsidRPr="00522141" w:rsidRDefault="00D63C7F" w:rsidP="00522141">
      <w:pPr>
        <w:spacing w:line="360" w:lineRule="auto"/>
        <w:jc w:val="both"/>
        <w:rPr>
          <w:rFonts w:ascii="Book Antiqua" w:hAnsi="Book Antiqua"/>
          <w:lang w:val="en-US"/>
        </w:rPr>
      </w:pPr>
    </w:p>
    <w:p w14:paraId="338B1696" w14:textId="77777777" w:rsidR="00D63C7F" w:rsidRPr="00522141" w:rsidRDefault="00D63C7F" w:rsidP="00522141">
      <w:pPr>
        <w:spacing w:line="360" w:lineRule="auto"/>
        <w:jc w:val="both"/>
        <w:rPr>
          <w:rFonts w:ascii="Book Antiqua" w:eastAsiaTheme="minorEastAsia" w:hAnsi="Book Antiqua" w:cstheme="minorBidi"/>
          <w:lang w:val="en-GB" w:eastAsia="ja-JP"/>
        </w:rPr>
      </w:pPr>
    </w:p>
    <w:p w14:paraId="79EE38A1" w14:textId="77777777" w:rsidR="00033443" w:rsidRPr="00522141" w:rsidRDefault="00033443" w:rsidP="00522141">
      <w:pPr>
        <w:spacing w:line="360" w:lineRule="auto"/>
        <w:jc w:val="both"/>
        <w:rPr>
          <w:rFonts w:ascii="Book Antiqua" w:hAnsi="Book Antiqua"/>
          <w:lang w:val="en-US"/>
        </w:rPr>
      </w:pPr>
    </w:p>
    <w:p w14:paraId="42FF64E9" w14:textId="77777777" w:rsidR="00033443" w:rsidRPr="00522141" w:rsidRDefault="00033443" w:rsidP="00522141">
      <w:pPr>
        <w:spacing w:line="360" w:lineRule="auto"/>
        <w:jc w:val="both"/>
        <w:rPr>
          <w:rFonts w:ascii="Book Antiqua" w:hAnsi="Book Antiqua"/>
          <w:noProof/>
          <w:lang w:val="en-US"/>
        </w:rPr>
      </w:pPr>
      <w:r w:rsidRPr="00522141">
        <w:rPr>
          <w:rFonts w:ascii="Book Antiqua" w:hAnsi="Book Antiqua"/>
          <w:lang w:val="en-US"/>
        </w:rPr>
        <w:fldChar w:fldCharType="begin"/>
      </w:r>
      <w:r w:rsidRPr="00522141">
        <w:rPr>
          <w:rFonts w:ascii="Book Antiqua" w:hAnsi="Book Antiqua"/>
          <w:lang w:val="en-US"/>
        </w:rPr>
        <w:instrText xml:space="preserve"> </w:instrText>
      </w:r>
      <w:r w:rsidR="005C7A20" w:rsidRPr="00522141">
        <w:rPr>
          <w:rFonts w:ascii="Book Antiqua" w:hAnsi="Book Antiqua"/>
          <w:lang w:val="en-US"/>
        </w:rPr>
        <w:instrText>ADDIN</w:instrText>
      </w:r>
      <w:r w:rsidRPr="00522141">
        <w:rPr>
          <w:rFonts w:ascii="Book Antiqua" w:hAnsi="Book Antiqua"/>
          <w:lang w:val="en-US"/>
        </w:rPr>
        <w:instrText xml:space="preserve"> EN.REFLIST </w:instrText>
      </w:r>
      <w:r w:rsidRPr="00522141">
        <w:rPr>
          <w:rFonts w:ascii="Book Antiqua" w:hAnsi="Book Antiqua"/>
          <w:lang w:val="en-US"/>
        </w:rPr>
        <w:fldChar w:fldCharType="separate"/>
      </w:r>
    </w:p>
    <w:p w14:paraId="5ACF1230" w14:textId="77777777" w:rsidR="00033443" w:rsidRPr="00522141" w:rsidRDefault="00033443" w:rsidP="00522141">
      <w:pPr>
        <w:spacing w:line="360" w:lineRule="auto"/>
        <w:jc w:val="both"/>
        <w:rPr>
          <w:rFonts w:ascii="Book Antiqua" w:hAnsi="Book Antiqua"/>
          <w:noProof/>
          <w:lang w:val="en-US"/>
        </w:rPr>
      </w:pPr>
    </w:p>
    <w:p w14:paraId="2C885246" w14:textId="4FC6CBD8" w:rsidR="0030072D" w:rsidRPr="00522141" w:rsidRDefault="00033443" w:rsidP="00522141">
      <w:pPr>
        <w:spacing w:line="360" w:lineRule="auto"/>
        <w:jc w:val="both"/>
        <w:rPr>
          <w:rFonts w:ascii="Book Antiqua" w:hAnsi="Book Antiqua"/>
          <w:b/>
          <w:lang w:val="en-US"/>
        </w:rPr>
      </w:pPr>
      <w:r w:rsidRPr="00522141">
        <w:rPr>
          <w:rFonts w:ascii="Book Antiqua" w:hAnsi="Book Antiqua"/>
          <w:lang w:val="en-US"/>
        </w:rPr>
        <w:br w:type="page"/>
      </w:r>
      <w:r w:rsidR="00921F82" w:rsidRPr="00522141">
        <w:rPr>
          <w:rFonts w:ascii="Book Antiqua" w:hAnsi="Book Antiqua"/>
          <w:b/>
          <w:lang w:val="en-US"/>
        </w:rPr>
        <w:lastRenderedPageBreak/>
        <w:t>Table 1</w:t>
      </w:r>
      <w:r w:rsidR="0030072D" w:rsidRPr="00522141">
        <w:rPr>
          <w:rFonts w:ascii="Book Antiqua" w:hAnsi="Book Antiqua"/>
          <w:b/>
          <w:lang w:val="en-US"/>
        </w:rPr>
        <w:t xml:space="preserve"> Patient characteristics </w:t>
      </w:r>
    </w:p>
    <w:p w14:paraId="04C916B5" w14:textId="77777777" w:rsidR="0030072D" w:rsidRPr="00522141" w:rsidRDefault="0030072D" w:rsidP="00522141">
      <w:pPr>
        <w:widowControl w:val="0"/>
        <w:autoSpaceDE w:val="0"/>
        <w:autoSpaceDN w:val="0"/>
        <w:adjustRightInd w:val="0"/>
        <w:spacing w:line="360" w:lineRule="auto"/>
        <w:jc w:val="both"/>
        <w:rPr>
          <w:rFonts w:ascii="Book Antiqua" w:hAnsi="Book Antiqua"/>
          <w:lang w:val="en-US"/>
        </w:rPr>
      </w:pPr>
    </w:p>
    <w:tbl>
      <w:tblPr>
        <w:tblW w:w="0" w:type="auto"/>
        <w:tblBorders>
          <w:top w:val="single" w:sz="4" w:space="0" w:color="auto"/>
          <w:bottom w:val="single" w:sz="4" w:space="0" w:color="auto"/>
        </w:tblBorders>
        <w:tblLook w:val="00A0" w:firstRow="1" w:lastRow="0" w:firstColumn="1" w:lastColumn="0" w:noHBand="0" w:noVBand="0"/>
      </w:tblPr>
      <w:tblGrid>
        <w:gridCol w:w="858"/>
        <w:gridCol w:w="590"/>
        <w:gridCol w:w="911"/>
        <w:gridCol w:w="1408"/>
        <w:gridCol w:w="960"/>
        <w:gridCol w:w="960"/>
        <w:gridCol w:w="1055"/>
        <w:gridCol w:w="960"/>
        <w:gridCol w:w="960"/>
        <w:gridCol w:w="960"/>
      </w:tblGrid>
      <w:tr w:rsidR="0030072D" w:rsidRPr="00522141" w14:paraId="24225430" w14:textId="77777777" w:rsidTr="001E7D72">
        <w:tc>
          <w:tcPr>
            <w:tcW w:w="855" w:type="dxa"/>
            <w:tcBorders>
              <w:top w:val="single" w:sz="4" w:space="0" w:color="auto"/>
              <w:bottom w:val="nil"/>
            </w:tcBorders>
          </w:tcPr>
          <w:p w14:paraId="3178D7F9"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Patient</w:t>
            </w:r>
          </w:p>
          <w:p w14:paraId="04024A78" w14:textId="188706D2" w:rsidR="0030072D" w:rsidRPr="00522141" w:rsidRDefault="0030072D" w:rsidP="00522141">
            <w:pPr>
              <w:spacing w:line="360" w:lineRule="auto"/>
              <w:jc w:val="both"/>
              <w:rPr>
                <w:rFonts w:ascii="Book Antiqua" w:hAnsi="Book Antiqua"/>
                <w:lang w:val="en-US"/>
              </w:rPr>
            </w:pPr>
          </w:p>
        </w:tc>
        <w:tc>
          <w:tcPr>
            <w:tcW w:w="581" w:type="dxa"/>
            <w:tcBorders>
              <w:top w:val="single" w:sz="4" w:space="0" w:color="auto"/>
              <w:bottom w:val="nil"/>
            </w:tcBorders>
          </w:tcPr>
          <w:p w14:paraId="66EF9D5B"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Age</w:t>
            </w:r>
          </w:p>
          <w:p w14:paraId="11749C01"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(yr)</w:t>
            </w:r>
          </w:p>
        </w:tc>
        <w:tc>
          <w:tcPr>
            <w:tcW w:w="957" w:type="dxa"/>
            <w:tcBorders>
              <w:top w:val="single" w:sz="4" w:space="0" w:color="auto"/>
              <w:bottom w:val="nil"/>
            </w:tcBorders>
          </w:tcPr>
          <w:p w14:paraId="41919413"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Disease</w:t>
            </w:r>
          </w:p>
          <w:p w14:paraId="08EA8236"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stage</w:t>
            </w:r>
          </w:p>
        </w:tc>
        <w:tc>
          <w:tcPr>
            <w:tcW w:w="1356" w:type="dxa"/>
            <w:tcBorders>
              <w:top w:val="single" w:sz="4" w:space="0" w:color="auto"/>
              <w:bottom w:val="nil"/>
            </w:tcBorders>
          </w:tcPr>
          <w:p w14:paraId="2791F4E9"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&gt; G1 radiotherapy toxicity</w:t>
            </w:r>
          </w:p>
        </w:tc>
        <w:tc>
          <w:tcPr>
            <w:tcW w:w="957" w:type="dxa"/>
            <w:tcBorders>
              <w:top w:val="single" w:sz="4" w:space="0" w:color="auto"/>
              <w:bottom w:val="nil"/>
            </w:tcBorders>
          </w:tcPr>
          <w:p w14:paraId="256D5754"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Surgical toxicity</w:t>
            </w:r>
          </w:p>
        </w:tc>
        <w:tc>
          <w:tcPr>
            <w:tcW w:w="939" w:type="dxa"/>
            <w:tcBorders>
              <w:top w:val="single" w:sz="4" w:space="0" w:color="auto"/>
              <w:bottom w:val="nil"/>
            </w:tcBorders>
          </w:tcPr>
          <w:p w14:paraId="6EBBEC55"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Surgical stage</w:t>
            </w:r>
          </w:p>
        </w:tc>
        <w:tc>
          <w:tcPr>
            <w:tcW w:w="1049" w:type="dxa"/>
            <w:tcBorders>
              <w:top w:val="single" w:sz="4" w:space="0" w:color="auto"/>
              <w:bottom w:val="nil"/>
            </w:tcBorders>
          </w:tcPr>
          <w:p w14:paraId="3A666946"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Outcome</w:t>
            </w:r>
          </w:p>
          <w:p w14:paraId="05E16798" w14:textId="05500F63"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at 2 y</w:t>
            </w:r>
            <w:r w:rsidR="00921F82" w:rsidRPr="00522141">
              <w:rPr>
                <w:rFonts w:ascii="Book Antiqua" w:hAnsi="Book Antiqua"/>
                <w:lang w:val="en-US"/>
              </w:rPr>
              <w:t xml:space="preserve"> years of follow-up</w:t>
            </w:r>
          </w:p>
        </w:tc>
        <w:tc>
          <w:tcPr>
            <w:tcW w:w="990" w:type="dxa"/>
            <w:tcBorders>
              <w:top w:val="single" w:sz="4" w:space="0" w:color="auto"/>
              <w:bottom w:val="nil"/>
            </w:tcBorders>
          </w:tcPr>
          <w:p w14:paraId="334FD86F" w14:textId="0F1D689B"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 xml:space="preserve">Tumor purity in biopsies </w:t>
            </w:r>
          </w:p>
        </w:tc>
        <w:tc>
          <w:tcPr>
            <w:tcW w:w="1938" w:type="dxa"/>
            <w:gridSpan w:val="2"/>
            <w:tcBorders>
              <w:top w:val="single" w:sz="4" w:space="0" w:color="auto"/>
              <w:bottom w:val="nil"/>
            </w:tcBorders>
          </w:tcPr>
          <w:p w14:paraId="192EE63B"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Mean RNA content (µg)</w:t>
            </w:r>
          </w:p>
          <w:p w14:paraId="374318FC" w14:textId="77777777" w:rsidR="0030072D" w:rsidRPr="00522141" w:rsidRDefault="0030072D" w:rsidP="00522141">
            <w:pPr>
              <w:spacing w:line="360" w:lineRule="auto"/>
              <w:jc w:val="both"/>
              <w:rPr>
                <w:rFonts w:ascii="Book Antiqua" w:hAnsi="Book Antiqua"/>
                <w:lang w:val="en-US"/>
              </w:rPr>
            </w:pPr>
          </w:p>
        </w:tc>
      </w:tr>
      <w:tr w:rsidR="0030072D" w:rsidRPr="00522141" w14:paraId="226E3E96" w14:textId="77777777" w:rsidTr="001E7D72">
        <w:tc>
          <w:tcPr>
            <w:tcW w:w="855" w:type="dxa"/>
            <w:tcBorders>
              <w:top w:val="nil"/>
              <w:bottom w:val="single" w:sz="4" w:space="0" w:color="auto"/>
            </w:tcBorders>
          </w:tcPr>
          <w:p w14:paraId="54048AB4" w14:textId="77777777" w:rsidR="0030072D" w:rsidRPr="00522141" w:rsidRDefault="0030072D" w:rsidP="00522141">
            <w:pPr>
              <w:spacing w:line="360" w:lineRule="auto"/>
              <w:jc w:val="both"/>
              <w:rPr>
                <w:rFonts w:ascii="Book Antiqua" w:hAnsi="Book Antiqua"/>
                <w:lang w:val="en-US"/>
              </w:rPr>
            </w:pPr>
          </w:p>
        </w:tc>
        <w:tc>
          <w:tcPr>
            <w:tcW w:w="581" w:type="dxa"/>
            <w:tcBorders>
              <w:top w:val="nil"/>
              <w:bottom w:val="single" w:sz="4" w:space="0" w:color="auto"/>
            </w:tcBorders>
          </w:tcPr>
          <w:p w14:paraId="4D4A105A" w14:textId="77777777" w:rsidR="0030072D" w:rsidRPr="00522141" w:rsidRDefault="0030072D" w:rsidP="00522141">
            <w:pPr>
              <w:spacing w:line="360" w:lineRule="auto"/>
              <w:jc w:val="both"/>
              <w:rPr>
                <w:rFonts w:ascii="Book Antiqua" w:hAnsi="Book Antiqua"/>
                <w:lang w:val="en-US"/>
              </w:rPr>
            </w:pPr>
          </w:p>
        </w:tc>
        <w:tc>
          <w:tcPr>
            <w:tcW w:w="957" w:type="dxa"/>
            <w:tcBorders>
              <w:top w:val="nil"/>
              <w:bottom w:val="single" w:sz="4" w:space="0" w:color="auto"/>
            </w:tcBorders>
          </w:tcPr>
          <w:p w14:paraId="2D623B4A" w14:textId="77777777" w:rsidR="0030072D" w:rsidRPr="00522141" w:rsidRDefault="0030072D" w:rsidP="00522141">
            <w:pPr>
              <w:spacing w:line="360" w:lineRule="auto"/>
              <w:jc w:val="both"/>
              <w:rPr>
                <w:rFonts w:ascii="Book Antiqua" w:hAnsi="Book Antiqua"/>
                <w:lang w:val="en-US"/>
              </w:rPr>
            </w:pPr>
          </w:p>
        </w:tc>
        <w:tc>
          <w:tcPr>
            <w:tcW w:w="1356" w:type="dxa"/>
            <w:tcBorders>
              <w:top w:val="nil"/>
              <w:bottom w:val="single" w:sz="4" w:space="0" w:color="auto"/>
            </w:tcBorders>
          </w:tcPr>
          <w:p w14:paraId="2C89639F" w14:textId="77777777" w:rsidR="0030072D" w:rsidRPr="00522141" w:rsidRDefault="0030072D" w:rsidP="00522141">
            <w:pPr>
              <w:spacing w:line="360" w:lineRule="auto"/>
              <w:jc w:val="both"/>
              <w:rPr>
                <w:rFonts w:ascii="Book Antiqua" w:hAnsi="Book Antiqua"/>
                <w:lang w:val="en-US"/>
              </w:rPr>
            </w:pPr>
          </w:p>
        </w:tc>
        <w:tc>
          <w:tcPr>
            <w:tcW w:w="957" w:type="dxa"/>
            <w:tcBorders>
              <w:top w:val="nil"/>
              <w:bottom w:val="single" w:sz="4" w:space="0" w:color="auto"/>
            </w:tcBorders>
          </w:tcPr>
          <w:p w14:paraId="2DBF8728" w14:textId="77777777" w:rsidR="0030072D" w:rsidRPr="00522141" w:rsidRDefault="0030072D" w:rsidP="00522141">
            <w:pPr>
              <w:spacing w:line="360" w:lineRule="auto"/>
              <w:jc w:val="both"/>
              <w:rPr>
                <w:rFonts w:ascii="Book Antiqua" w:hAnsi="Book Antiqua"/>
                <w:lang w:val="en-US"/>
              </w:rPr>
            </w:pPr>
          </w:p>
        </w:tc>
        <w:tc>
          <w:tcPr>
            <w:tcW w:w="939" w:type="dxa"/>
            <w:tcBorders>
              <w:top w:val="nil"/>
              <w:bottom w:val="single" w:sz="4" w:space="0" w:color="auto"/>
            </w:tcBorders>
          </w:tcPr>
          <w:p w14:paraId="27B0CC72" w14:textId="77777777" w:rsidR="0030072D" w:rsidRPr="00522141" w:rsidRDefault="0030072D" w:rsidP="00522141">
            <w:pPr>
              <w:spacing w:line="360" w:lineRule="auto"/>
              <w:jc w:val="both"/>
              <w:rPr>
                <w:rFonts w:ascii="Book Antiqua" w:hAnsi="Book Antiqua"/>
                <w:lang w:val="en-US"/>
              </w:rPr>
            </w:pPr>
          </w:p>
        </w:tc>
        <w:tc>
          <w:tcPr>
            <w:tcW w:w="1049" w:type="dxa"/>
            <w:tcBorders>
              <w:top w:val="nil"/>
              <w:bottom w:val="single" w:sz="4" w:space="0" w:color="auto"/>
            </w:tcBorders>
          </w:tcPr>
          <w:p w14:paraId="449FECC2" w14:textId="77777777" w:rsidR="0030072D" w:rsidRPr="00522141" w:rsidRDefault="0030072D" w:rsidP="00522141">
            <w:pPr>
              <w:spacing w:line="360" w:lineRule="auto"/>
              <w:jc w:val="both"/>
              <w:rPr>
                <w:rFonts w:ascii="Book Antiqua" w:hAnsi="Book Antiqua"/>
                <w:lang w:val="en-US"/>
              </w:rPr>
            </w:pPr>
          </w:p>
        </w:tc>
        <w:tc>
          <w:tcPr>
            <w:tcW w:w="990" w:type="dxa"/>
            <w:tcBorders>
              <w:top w:val="nil"/>
              <w:bottom w:val="single" w:sz="4" w:space="0" w:color="auto"/>
            </w:tcBorders>
          </w:tcPr>
          <w:p w14:paraId="464AA2EC" w14:textId="77777777" w:rsidR="0030072D" w:rsidRPr="00522141" w:rsidRDefault="0030072D" w:rsidP="00522141">
            <w:pPr>
              <w:spacing w:line="360" w:lineRule="auto"/>
              <w:jc w:val="both"/>
              <w:rPr>
                <w:rFonts w:ascii="Book Antiqua" w:hAnsi="Book Antiqua"/>
                <w:lang w:val="en-US"/>
              </w:rPr>
            </w:pPr>
          </w:p>
        </w:tc>
        <w:tc>
          <w:tcPr>
            <w:tcW w:w="969" w:type="dxa"/>
            <w:tcBorders>
              <w:top w:val="nil"/>
              <w:bottom w:val="single" w:sz="4" w:space="0" w:color="auto"/>
            </w:tcBorders>
          </w:tcPr>
          <w:p w14:paraId="38590669"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Pre-RT biopsies</w:t>
            </w:r>
          </w:p>
        </w:tc>
        <w:tc>
          <w:tcPr>
            <w:tcW w:w="969" w:type="dxa"/>
            <w:tcBorders>
              <w:top w:val="nil"/>
              <w:bottom w:val="single" w:sz="4" w:space="0" w:color="auto"/>
            </w:tcBorders>
          </w:tcPr>
          <w:p w14:paraId="4A57B958"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Early-RT biopsies</w:t>
            </w:r>
          </w:p>
        </w:tc>
      </w:tr>
      <w:tr w:rsidR="0030072D" w:rsidRPr="00522141" w14:paraId="60C23FB1" w14:textId="77777777" w:rsidTr="001E7D72">
        <w:tc>
          <w:tcPr>
            <w:tcW w:w="855" w:type="dxa"/>
            <w:tcBorders>
              <w:top w:val="single" w:sz="4" w:space="0" w:color="auto"/>
            </w:tcBorders>
          </w:tcPr>
          <w:p w14:paraId="7A63BD41"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1</w:t>
            </w:r>
          </w:p>
        </w:tc>
        <w:tc>
          <w:tcPr>
            <w:tcW w:w="581" w:type="dxa"/>
            <w:tcBorders>
              <w:top w:val="single" w:sz="4" w:space="0" w:color="auto"/>
            </w:tcBorders>
          </w:tcPr>
          <w:p w14:paraId="5F6072BA"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66</w:t>
            </w:r>
          </w:p>
        </w:tc>
        <w:tc>
          <w:tcPr>
            <w:tcW w:w="957" w:type="dxa"/>
            <w:tcBorders>
              <w:top w:val="single" w:sz="4" w:space="0" w:color="auto"/>
            </w:tcBorders>
          </w:tcPr>
          <w:p w14:paraId="121E3D30"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uT2Nx</w:t>
            </w:r>
          </w:p>
        </w:tc>
        <w:tc>
          <w:tcPr>
            <w:tcW w:w="1356" w:type="dxa"/>
            <w:tcBorders>
              <w:top w:val="single" w:sz="4" w:space="0" w:color="auto"/>
            </w:tcBorders>
          </w:tcPr>
          <w:p w14:paraId="2D1E1854"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No</w:t>
            </w:r>
          </w:p>
        </w:tc>
        <w:tc>
          <w:tcPr>
            <w:tcW w:w="957" w:type="dxa"/>
            <w:tcBorders>
              <w:top w:val="single" w:sz="4" w:space="0" w:color="auto"/>
            </w:tcBorders>
          </w:tcPr>
          <w:p w14:paraId="769829B3"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No</w:t>
            </w:r>
          </w:p>
        </w:tc>
        <w:tc>
          <w:tcPr>
            <w:tcW w:w="939" w:type="dxa"/>
            <w:tcBorders>
              <w:top w:val="single" w:sz="4" w:space="0" w:color="auto"/>
            </w:tcBorders>
          </w:tcPr>
          <w:p w14:paraId="4684BA67" w14:textId="5699B78E"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ypT2N0</w:t>
            </w:r>
          </w:p>
        </w:tc>
        <w:tc>
          <w:tcPr>
            <w:tcW w:w="1049" w:type="dxa"/>
            <w:tcBorders>
              <w:top w:val="single" w:sz="4" w:space="0" w:color="auto"/>
            </w:tcBorders>
          </w:tcPr>
          <w:p w14:paraId="6CEFDD5A"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NED</w:t>
            </w:r>
          </w:p>
        </w:tc>
        <w:tc>
          <w:tcPr>
            <w:tcW w:w="990" w:type="dxa"/>
            <w:tcBorders>
              <w:top w:val="single" w:sz="4" w:space="0" w:color="auto"/>
            </w:tcBorders>
          </w:tcPr>
          <w:p w14:paraId="490BC107" w14:textId="7642AC44" w:rsidR="0030072D" w:rsidRPr="00522141" w:rsidRDefault="0030072D" w:rsidP="00522141">
            <w:pPr>
              <w:spacing w:line="360" w:lineRule="auto"/>
              <w:jc w:val="both"/>
              <w:rPr>
                <w:rFonts w:ascii="Book Antiqua" w:hAnsi="Book Antiqua"/>
                <w:lang w:val="en-US" w:eastAsia="zh-CN"/>
              </w:rPr>
            </w:pPr>
            <w:r w:rsidRPr="00522141">
              <w:rPr>
                <w:rFonts w:ascii="Book Antiqua" w:hAnsi="Book Antiqua"/>
                <w:lang w:val="en-US"/>
              </w:rPr>
              <w:t>100</w:t>
            </w:r>
            <w:r w:rsidR="00921F82" w:rsidRPr="00522141">
              <w:rPr>
                <w:rFonts w:ascii="Book Antiqua" w:hAnsi="Book Antiqua"/>
                <w:lang w:val="en-US" w:eastAsia="zh-CN"/>
              </w:rPr>
              <w:t>%</w:t>
            </w:r>
          </w:p>
        </w:tc>
        <w:tc>
          <w:tcPr>
            <w:tcW w:w="969" w:type="dxa"/>
            <w:tcBorders>
              <w:top w:val="single" w:sz="4" w:space="0" w:color="auto"/>
            </w:tcBorders>
          </w:tcPr>
          <w:p w14:paraId="62F902C8"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18</w:t>
            </w:r>
          </w:p>
        </w:tc>
        <w:tc>
          <w:tcPr>
            <w:tcW w:w="969" w:type="dxa"/>
            <w:tcBorders>
              <w:top w:val="single" w:sz="4" w:space="0" w:color="auto"/>
            </w:tcBorders>
          </w:tcPr>
          <w:p w14:paraId="05EC9950"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19.7</w:t>
            </w:r>
          </w:p>
        </w:tc>
      </w:tr>
      <w:tr w:rsidR="0030072D" w:rsidRPr="00522141" w14:paraId="4CD1378C" w14:textId="77777777" w:rsidTr="001E7D72">
        <w:tc>
          <w:tcPr>
            <w:tcW w:w="855" w:type="dxa"/>
          </w:tcPr>
          <w:p w14:paraId="17125AE5"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2</w:t>
            </w:r>
          </w:p>
        </w:tc>
        <w:tc>
          <w:tcPr>
            <w:tcW w:w="581" w:type="dxa"/>
          </w:tcPr>
          <w:p w14:paraId="3635C4C1"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55</w:t>
            </w:r>
          </w:p>
        </w:tc>
        <w:tc>
          <w:tcPr>
            <w:tcW w:w="957" w:type="dxa"/>
          </w:tcPr>
          <w:p w14:paraId="47C9F77B"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uT3N1</w:t>
            </w:r>
          </w:p>
        </w:tc>
        <w:tc>
          <w:tcPr>
            <w:tcW w:w="1356" w:type="dxa"/>
          </w:tcPr>
          <w:p w14:paraId="2A27FB95"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No</w:t>
            </w:r>
          </w:p>
        </w:tc>
        <w:tc>
          <w:tcPr>
            <w:tcW w:w="957" w:type="dxa"/>
          </w:tcPr>
          <w:p w14:paraId="5AEB4B0F"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No</w:t>
            </w:r>
          </w:p>
        </w:tc>
        <w:tc>
          <w:tcPr>
            <w:tcW w:w="939" w:type="dxa"/>
          </w:tcPr>
          <w:p w14:paraId="0FAB66AE" w14:textId="6223A3FE"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ypT4N1</w:t>
            </w:r>
          </w:p>
        </w:tc>
        <w:tc>
          <w:tcPr>
            <w:tcW w:w="1049" w:type="dxa"/>
          </w:tcPr>
          <w:p w14:paraId="3D8EC7B9"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NED</w:t>
            </w:r>
          </w:p>
        </w:tc>
        <w:tc>
          <w:tcPr>
            <w:tcW w:w="990" w:type="dxa"/>
          </w:tcPr>
          <w:p w14:paraId="2990EBFC" w14:textId="6151E6B8"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100</w:t>
            </w:r>
            <w:r w:rsidR="00921F82" w:rsidRPr="00522141">
              <w:rPr>
                <w:rFonts w:ascii="Book Antiqua" w:hAnsi="Book Antiqua"/>
                <w:lang w:val="en-US" w:eastAsia="zh-CN"/>
              </w:rPr>
              <w:t>%</w:t>
            </w:r>
          </w:p>
        </w:tc>
        <w:tc>
          <w:tcPr>
            <w:tcW w:w="969" w:type="dxa"/>
          </w:tcPr>
          <w:p w14:paraId="37B9EBFA"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27</w:t>
            </w:r>
          </w:p>
        </w:tc>
        <w:tc>
          <w:tcPr>
            <w:tcW w:w="969" w:type="dxa"/>
          </w:tcPr>
          <w:p w14:paraId="729EAFF5"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12.6</w:t>
            </w:r>
          </w:p>
        </w:tc>
      </w:tr>
      <w:tr w:rsidR="0030072D" w:rsidRPr="00522141" w14:paraId="07BDC902" w14:textId="77777777" w:rsidTr="001E7D72">
        <w:tc>
          <w:tcPr>
            <w:tcW w:w="855" w:type="dxa"/>
          </w:tcPr>
          <w:p w14:paraId="114CE548"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3</w:t>
            </w:r>
          </w:p>
        </w:tc>
        <w:tc>
          <w:tcPr>
            <w:tcW w:w="581" w:type="dxa"/>
          </w:tcPr>
          <w:p w14:paraId="4E04B274"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84</w:t>
            </w:r>
          </w:p>
        </w:tc>
        <w:tc>
          <w:tcPr>
            <w:tcW w:w="957" w:type="dxa"/>
          </w:tcPr>
          <w:p w14:paraId="253EE7EE"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uT3N1</w:t>
            </w:r>
          </w:p>
        </w:tc>
        <w:tc>
          <w:tcPr>
            <w:tcW w:w="1356" w:type="dxa"/>
          </w:tcPr>
          <w:p w14:paraId="79545C7D"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No</w:t>
            </w:r>
          </w:p>
        </w:tc>
        <w:tc>
          <w:tcPr>
            <w:tcW w:w="957" w:type="dxa"/>
          </w:tcPr>
          <w:p w14:paraId="346D2F1B"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No</w:t>
            </w:r>
          </w:p>
        </w:tc>
        <w:tc>
          <w:tcPr>
            <w:tcW w:w="939" w:type="dxa"/>
          </w:tcPr>
          <w:p w14:paraId="5BB4F6D9" w14:textId="0C572636"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ypT3N1</w:t>
            </w:r>
          </w:p>
        </w:tc>
        <w:tc>
          <w:tcPr>
            <w:tcW w:w="1049" w:type="dxa"/>
          </w:tcPr>
          <w:p w14:paraId="486ECD15"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M1</w:t>
            </w:r>
          </w:p>
        </w:tc>
        <w:tc>
          <w:tcPr>
            <w:tcW w:w="990" w:type="dxa"/>
          </w:tcPr>
          <w:p w14:paraId="5DBE67D5" w14:textId="1E0D08B2"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100</w:t>
            </w:r>
            <w:r w:rsidR="00921F82" w:rsidRPr="00522141">
              <w:rPr>
                <w:rFonts w:ascii="Book Antiqua" w:hAnsi="Book Antiqua"/>
                <w:lang w:val="en-US" w:eastAsia="zh-CN"/>
              </w:rPr>
              <w:t>%</w:t>
            </w:r>
          </w:p>
        </w:tc>
        <w:tc>
          <w:tcPr>
            <w:tcW w:w="969" w:type="dxa"/>
          </w:tcPr>
          <w:p w14:paraId="6CA241F9"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21</w:t>
            </w:r>
          </w:p>
        </w:tc>
        <w:tc>
          <w:tcPr>
            <w:tcW w:w="969" w:type="dxa"/>
          </w:tcPr>
          <w:p w14:paraId="27C9E75E"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35.8</w:t>
            </w:r>
          </w:p>
        </w:tc>
      </w:tr>
      <w:tr w:rsidR="0030072D" w:rsidRPr="00522141" w14:paraId="59B3F483" w14:textId="77777777" w:rsidTr="001E7D72">
        <w:tc>
          <w:tcPr>
            <w:tcW w:w="855" w:type="dxa"/>
          </w:tcPr>
          <w:p w14:paraId="16D50C9F"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4</w:t>
            </w:r>
          </w:p>
        </w:tc>
        <w:tc>
          <w:tcPr>
            <w:tcW w:w="581" w:type="dxa"/>
          </w:tcPr>
          <w:p w14:paraId="065200C3"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78</w:t>
            </w:r>
          </w:p>
        </w:tc>
        <w:tc>
          <w:tcPr>
            <w:tcW w:w="957" w:type="dxa"/>
          </w:tcPr>
          <w:p w14:paraId="12F3F9E1"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uT3N1</w:t>
            </w:r>
          </w:p>
        </w:tc>
        <w:tc>
          <w:tcPr>
            <w:tcW w:w="1356" w:type="dxa"/>
          </w:tcPr>
          <w:p w14:paraId="34C5F9B1"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No</w:t>
            </w:r>
          </w:p>
        </w:tc>
        <w:tc>
          <w:tcPr>
            <w:tcW w:w="957" w:type="dxa"/>
          </w:tcPr>
          <w:p w14:paraId="2A08C3AF"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No</w:t>
            </w:r>
          </w:p>
        </w:tc>
        <w:tc>
          <w:tcPr>
            <w:tcW w:w="939" w:type="dxa"/>
          </w:tcPr>
          <w:p w14:paraId="2D47D5E2" w14:textId="06619E6B"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ypT2N0</w:t>
            </w:r>
          </w:p>
        </w:tc>
        <w:tc>
          <w:tcPr>
            <w:tcW w:w="1049" w:type="dxa"/>
          </w:tcPr>
          <w:p w14:paraId="37E5199E"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NED</w:t>
            </w:r>
          </w:p>
        </w:tc>
        <w:tc>
          <w:tcPr>
            <w:tcW w:w="990" w:type="dxa"/>
          </w:tcPr>
          <w:p w14:paraId="6B14860E" w14:textId="7513650F"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100</w:t>
            </w:r>
            <w:r w:rsidR="00921F82" w:rsidRPr="00522141">
              <w:rPr>
                <w:rFonts w:ascii="Book Antiqua" w:hAnsi="Book Antiqua"/>
                <w:lang w:val="en-US" w:eastAsia="zh-CN"/>
              </w:rPr>
              <w:t>%</w:t>
            </w:r>
          </w:p>
        </w:tc>
        <w:tc>
          <w:tcPr>
            <w:tcW w:w="969" w:type="dxa"/>
          </w:tcPr>
          <w:p w14:paraId="0D67C81E"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37.1</w:t>
            </w:r>
          </w:p>
        </w:tc>
        <w:tc>
          <w:tcPr>
            <w:tcW w:w="969" w:type="dxa"/>
          </w:tcPr>
          <w:p w14:paraId="6174D248"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28.7</w:t>
            </w:r>
          </w:p>
        </w:tc>
      </w:tr>
      <w:tr w:rsidR="0030072D" w:rsidRPr="00522141" w14:paraId="36E098D0" w14:textId="77777777" w:rsidTr="001E7D72">
        <w:tc>
          <w:tcPr>
            <w:tcW w:w="855" w:type="dxa"/>
          </w:tcPr>
          <w:p w14:paraId="67B8360E"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5</w:t>
            </w:r>
          </w:p>
        </w:tc>
        <w:tc>
          <w:tcPr>
            <w:tcW w:w="581" w:type="dxa"/>
          </w:tcPr>
          <w:p w14:paraId="20FEA994"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60</w:t>
            </w:r>
          </w:p>
        </w:tc>
        <w:tc>
          <w:tcPr>
            <w:tcW w:w="957" w:type="dxa"/>
          </w:tcPr>
          <w:p w14:paraId="64BC5B38"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uT3N0</w:t>
            </w:r>
          </w:p>
        </w:tc>
        <w:tc>
          <w:tcPr>
            <w:tcW w:w="1356" w:type="dxa"/>
          </w:tcPr>
          <w:p w14:paraId="290465FC"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No</w:t>
            </w:r>
          </w:p>
        </w:tc>
        <w:tc>
          <w:tcPr>
            <w:tcW w:w="957" w:type="dxa"/>
          </w:tcPr>
          <w:p w14:paraId="28C94AF1"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No</w:t>
            </w:r>
          </w:p>
        </w:tc>
        <w:tc>
          <w:tcPr>
            <w:tcW w:w="939" w:type="dxa"/>
          </w:tcPr>
          <w:p w14:paraId="4D4CC396" w14:textId="6A071635"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ypT3N1</w:t>
            </w:r>
          </w:p>
        </w:tc>
        <w:tc>
          <w:tcPr>
            <w:tcW w:w="1049" w:type="dxa"/>
          </w:tcPr>
          <w:p w14:paraId="14F828A3"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NED</w:t>
            </w:r>
          </w:p>
        </w:tc>
        <w:tc>
          <w:tcPr>
            <w:tcW w:w="990" w:type="dxa"/>
          </w:tcPr>
          <w:p w14:paraId="0F3BB236" w14:textId="0418ECD6"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100</w:t>
            </w:r>
            <w:r w:rsidR="00921F82" w:rsidRPr="00522141">
              <w:rPr>
                <w:rFonts w:ascii="Book Antiqua" w:hAnsi="Book Antiqua"/>
                <w:lang w:val="en-US" w:eastAsia="zh-CN"/>
              </w:rPr>
              <w:t>%</w:t>
            </w:r>
          </w:p>
        </w:tc>
        <w:tc>
          <w:tcPr>
            <w:tcW w:w="969" w:type="dxa"/>
          </w:tcPr>
          <w:p w14:paraId="00306F8D"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20</w:t>
            </w:r>
          </w:p>
        </w:tc>
        <w:tc>
          <w:tcPr>
            <w:tcW w:w="969" w:type="dxa"/>
          </w:tcPr>
          <w:p w14:paraId="5D3434F6"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19.4</w:t>
            </w:r>
          </w:p>
        </w:tc>
      </w:tr>
      <w:tr w:rsidR="0030072D" w:rsidRPr="00522141" w14:paraId="6A0E4F8E" w14:textId="77777777" w:rsidTr="001E7D72">
        <w:tc>
          <w:tcPr>
            <w:tcW w:w="855" w:type="dxa"/>
          </w:tcPr>
          <w:p w14:paraId="61532473"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6</w:t>
            </w:r>
          </w:p>
        </w:tc>
        <w:tc>
          <w:tcPr>
            <w:tcW w:w="581" w:type="dxa"/>
          </w:tcPr>
          <w:p w14:paraId="4DAA3528"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67</w:t>
            </w:r>
          </w:p>
        </w:tc>
        <w:tc>
          <w:tcPr>
            <w:tcW w:w="957" w:type="dxa"/>
          </w:tcPr>
          <w:p w14:paraId="15C61028"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uT3N0</w:t>
            </w:r>
          </w:p>
        </w:tc>
        <w:tc>
          <w:tcPr>
            <w:tcW w:w="1356" w:type="dxa"/>
          </w:tcPr>
          <w:p w14:paraId="6A669317"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No</w:t>
            </w:r>
          </w:p>
        </w:tc>
        <w:tc>
          <w:tcPr>
            <w:tcW w:w="957" w:type="dxa"/>
          </w:tcPr>
          <w:p w14:paraId="7C25BAE9"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No</w:t>
            </w:r>
          </w:p>
        </w:tc>
        <w:tc>
          <w:tcPr>
            <w:tcW w:w="939" w:type="dxa"/>
          </w:tcPr>
          <w:p w14:paraId="4E806984" w14:textId="2CEBD6F5"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ypT2N1</w:t>
            </w:r>
          </w:p>
        </w:tc>
        <w:tc>
          <w:tcPr>
            <w:tcW w:w="1049" w:type="dxa"/>
          </w:tcPr>
          <w:p w14:paraId="2F5CC3F2"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NED</w:t>
            </w:r>
          </w:p>
        </w:tc>
        <w:tc>
          <w:tcPr>
            <w:tcW w:w="990" w:type="dxa"/>
          </w:tcPr>
          <w:p w14:paraId="14D5F056" w14:textId="4B426EEF"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100</w:t>
            </w:r>
            <w:r w:rsidR="00921F82" w:rsidRPr="00522141">
              <w:rPr>
                <w:rFonts w:ascii="Book Antiqua" w:hAnsi="Book Antiqua"/>
                <w:lang w:val="en-US" w:eastAsia="zh-CN"/>
              </w:rPr>
              <w:t>%</w:t>
            </w:r>
          </w:p>
        </w:tc>
        <w:tc>
          <w:tcPr>
            <w:tcW w:w="969" w:type="dxa"/>
          </w:tcPr>
          <w:p w14:paraId="6E71C96A"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14.2</w:t>
            </w:r>
          </w:p>
        </w:tc>
        <w:tc>
          <w:tcPr>
            <w:tcW w:w="969" w:type="dxa"/>
          </w:tcPr>
          <w:p w14:paraId="1E48CDDD" w14:textId="77777777"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t>19.9</w:t>
            </w:r>
          </w:p>
        </w:tc>
      </w:tr>
    </w:tbl>
    <w:p w14:paraId="420EE43C" w14:textId="77777777" w:rsidR="0030072D" w:rsidRPr="00522141" w:rsidRDefault="0030072D" w:rsidP="00522141">
      <w:pPr>
        <w:spacing w:line="360" w:lineRule="auto"/>
        <w:jc w:val="both"/>
        <w:rPr>
          <w:rFonts w:ascii="Book Antiqua" w:hAnsi="Book Antiqua"/>
          <w:lang w:val="en-US"/>
        </w:rPr>
      </w:pPr>
    </w:p>
    <w:p w14:paraId="38D3B6E6" w14:textId="4AB7465E" w:rsidR="00033443" w:rsidRPr="00522141" w:rsidRDefault="00921F82" w:rsidP="00522141">
      <w:pPr>
        <w:widowControl w:val="0"/>
        <w:autoSpaceDE w:val="0"/>
        <w:autoSpaceDN w:val="0"/>
        <w:adjustRightInd w:val="0"/>
        <w:spacing w:line="360" w:lineRule="auto"/>
        <w:jc w:val="both"/>
        <w:rPr>
          <w:rFonts w:ascii="Book Antiqua" w:hAnsi="Book Antiqua"/>
          <w:lang w:val="en-US" w:eastAsia="zh-CN"/>
        </w:rPr>
      </w:pPr>
      <w:r w:rsidRPr="00522141">
        <w:rPr>
          <w:rFonts w:ascii="Book Antiqua" w:hAnsi="Book Antiqua"/>
          <w:lang w:val="en-US"/>
        </w:rPr>
        <w:t>NED</w:t>
      </w:r>
      <w:r w:rsidR="0030072D" w:rsidRPr="00522141">
        <w:rPr>
          <w:rFonts w:ascii="Book Antiqua" w:hAnsi="Book Antiqua"/>
          <w:lang w:val="en-US"/>
        </w:rPr>
        <w:t>: Non evolutive disease</w:t>
      </w:r>
      <w:r w:rsidR="00855ACA" w:rsidRPr="00522141">
        <w:rPr>
          <w:rFonts w:ascii="Book Antiqua" w:hAnsi="Book Antiqua"/>
          <w:lang w:val="en-US"/>
        </w:rPr>
        <w:t>, M1</w:t>
      </w:r>
      <w:r w:rsidR="0030072D" w:rsidRPr="00522141">
        <w:rPr>
          <w:rFonts w:ascii="Book Antiqua" w:hAnsi="Book Antiqua"/>
          <w:lang w:val="en-US"/>
        </w:rPr>
        <w:t>: metastatic disease</w:t>
      </w:r>
      <w:r w:rsidRPr="00522141">
        <w:rPr>
          <w:rFonts w:ascii="Book Antiqua" w:hAnsi="Book Antiqua"/>
          <w:lang w:val="en-US" w:eastAsia="zh-CN"/>
        </w:rPr>
        <w:t>; RT:</w:t>
      </w:r>
      <w:r w:rsidR="00855ACA" w:rsidRPr="00522141">
        <w:rPr>
          <w:rFonts w:ascii="Book Antiqua" w:hAnsi="Book Antiqua"/>
          <w:lang w:val="en-US" w:eastAsia="zh-CN"/>
        </w:rPr>
        <w:t xml:space="preserve"> Radiotherapy.</w:t>
      </w:r>
    </w:p>
    <w:p w14:paraId="2029A484" w14:textId="7899198B" w:rsidR="0030072D" w:rsidRPr="00522141" w:rsidRDefault="0030072D" w:rsidP="00522141">
      <w:pPr>
        <w:spacing w:line="360" w:lineRule="auto"/>
        <w:jc w:val="both"/>
        <w:rPr>
          <w:rFonts w:ascii="Book Antiqua" w:hAnsi="Book Antiqua"/>
          <w:lang w:val="en-US"/>
        </w:rPr>
      </w:pPr>
      <w:r w:rsidRPr="00522141">
        <w:rPr>
          <w:rFonts w:ascii="Book Antiqua" w:hAnsi="Book Antiqua"/>
          <w:lang w:val="en-US"/>
        </w:rPr>
        <w:br w:type="page"/>
      </w:r>
    </w:p>
    <w:p w14:paraId="2475CF2D" w14:textId="77777777" w:rsidR="0030072D" w:rsidRPr="00522141" w:rsidRDefault="0030072D" w:rsidP="00522141">
      <w:pPr>
        <w:widowControl w:val="0"/>
        <w:autoSpaceDE w:val="0"/>
        <w:autoSpaceDN w:val="0"/>
        <w:adjustRightInd w:val="0"/>
        <w:spacing w:line="360" w:lineRule="auto"/>
        <w:jc w:val="both"/>
        <w:rPr>
          <w:rFonts w:ascii="Book Antiqua" w:hAnsi="Book Antiqua"/>
          <w:lang w:val="en-US"/>
        </w:rPr>
      </w:pPr>
    </w:p>
    <w:p w14:paraId="361B50AD" w14:textId="0F4BF7A6" w:rsidR="00033443" w:rsidRPr="00522141" w:rsidRDefault="00E96E7E" w:rsidP="00522141">
      <w:pPr>
        <w:widowControl w:val="0"/>
        <w:autoSpaceDE w:val="0"/>
        <w:autoSpaceDN w:val="0"/>
        <w:adjustRightInd w:val="0"/>
        <w:spacing w:line="360" w:lineRule="auto"/>
        <w:jc w:val="both"/>
        <w:rPr>
          <w:rFonts w:ascii="Book Antiqua" w:hAnsi="Book Antiqua"/>
          <w:b/>
          <w:lang w:val="en-US" w:eastAsia="zh-CN"/>
        </w:rPr>
      </w:pPr>
      <w:r w:rsidRPr="00522141">
        <w:rPr>
          <w:rFonts w:ascii="Book Antiqua" w:hAnsi="Book Antiqua"/>
          <w:b/>
          <w:lang w:val="en-US"/>
        </w:rPr>
        <w:t>Table 2</w:t>
      </w:r>
      <w:r w:rsidR="00033443" w:rsidRPr="00522141">
        <w:rPr>
          <w:rFonts w:ascii="Book Antiqua" w:hAnsi="Book Antiqua"/>
          <w:b/>
          <w:lang w:val="en-US"/>
        </w:rPr>
        <w:t xml:space="preserve"> Up- or down-regulated genes in rectal cancer biopsies</w:t>
      </w:r>
    </w:p>
    <w:p w14:paraId="50F2CC0C" w14:textId="77777777" w:rsidR="00033443" w:rsidRPr="00522141" w:rsidRDefault="00033443" w:rsidP="00522141">
      <w:pPr>
        <w:widowControl w:val="0"/>
        <w:autoSpaceDE w:val="0"/>
        <w:autoSpaceDN w:val="0"/>
        <w:adjustRightInd w:val="0"/>
        <w:spacing w:line="360" w:lineRule="auto"/>
        <w:jc w:val="both"/>
        <w:rPr>
          <w:rFonts w:ascii="Book Antiqua" w:hAnsi="Book Antiqua"/>
          <w:lang w:val="en-US"/>
        </w:rPr>
      </w:pPr>
    </w:p>
    <w:tbl>
      <w:tblPr>
        <w:tblW w:w="9464" w:type="dxa"/>
        <w:tblLayout w:type="fixed"/>
        <w:tblLook w:val="00A0" w:firstRow="1" w:lastRow="0" w:firstColumn="1" w:lastColumn="0" w:noHBand="0" w:noVBand="0"/>
      </w:tblPr>
      <w:tblGrid>
        <w:gridCol w:w="818"/>
        <w:gridCol w:w="955"/>
        <w:gridCol w:w="1524"/>
        <w:gridCol w:w="4466"/>
        <w:gridCol w:w="1701"/>
      </w:tblGrid>
      <w:tr w:rsidR="00033443" w:rsidRPr="00522141" w14:paraId="65E6750A" w14:textId="77777777">
        <w:tc>
          <w:tcPr>
            <w:tcW w:w="818" w:type="dxa"/>
            <w:tcBorders>
              <w:top w:val="single" w:sz="4" w:space="0" w:color="auto"/>
              <w:bottom w:val="single" w:sz="4" w:space="0" w:color="auto"/>
            </w:tcBorders>
            <w:vAlign w:val="center"/>
          </w:tcPr>
          <w:p w14:paraId="0D8AC1FA"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Fold</w:t>
            </w:r>
          </w:p>
        </w:tc>
        <w:tc>
          <w:tcPr>
            <w:tcW w:w="955" w:type="dxa"/>
            <w:tcBorders>
              <w:top w:val="single" w:sz="4" w:space="0" w:color="auto"/>
              <w:bottom w:val="single" w:sz="4" w:space="0" w:color="auto"/>
            </w:tcBorders>
            <w:vAlign w:val="center"/>
          </w:tcPr>
          <w:p w14:paraId="1F405097" w14:textId="4A1E514D" w:rsidR="00033443" w:rsidRPr="00522141" w:rsidRDefault="00855ACA" w:rsidP="00522141">
            <w:pPr>
              <w:spacing w:line="360" w:lineRule="auto"/>
              <w:jc w:val="both"/>
              <w:rPr>
                <w:rFonts w:ascii="Book Antiqua" w:hAnsi="Book Antiqua"/>
                <w:lang w:val="en-US"/>
              </w:rPr>
            </w:pPr>
            <w:r w:rsidRPr="00522141">
              <w:rPr>
                <w:rFonts w:ascii="Book Antiqua" w:hAnsi="Book Antiqua"/>
                <w:lang w:val="en-US"/>
              </w:rPr>
              <w:t>False discovery rate</w:t>
            </w:r>
          </w:p>
        </w:tc>
        <w:tc>
          <w:tcPr>
            <w:tcW w:w="1524" w:type="dxa"/>
            <w:tcBorders>
              <w:top w:val="single" w:sz="4" w:space="0" w:color="auto"/>
              <w:bottom w:val="single" w:sz="4" w:space="0" w:color="auto"/>
            </w:tcBorders>
            <w:vAlign w:val="center"/>
          </w:tcPr>
          <w:p w14:paraId="01607040"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ID</w:t>
            </w:r>
          </w:p>
        </w:tc>
        <w:tc>
          <w:tcPr>
            <w:tcW w:w="4466" w:type="dxa"/>
            <w:tcBorders>
              <w:top w:val="single" w:sz="4" w:space="0" w:color="auto"/>
              <w:bottom w:val="single" w:sz="4" w:space="0" w:color="auto"/>
            </w:tcBorders>
            <w:vAlign w:val="center"/>
          </w:tcPr>
          <w:p w14:paraId="6BBEEDFC"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Gene Title</w:t>
            </w:r>
          </w:p>
        </w:tc>
        <w:tc>
          <w:tcPr>
            <w:tcW w:w="1701" w:type="dxa"/>
            <w:tcBorders>
              <w:top w:val="single" w:sz="4" w:space="0" w:color="auto"/>
              <w:bottom w:val="single" w:sz="4" w:space="0" w:color="auto"/>
            </w:tcBorders>
            <w:vAlign w:val="center"/>
          </w:tcPr>
          <w:p w14:paraId="16BCD93B"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Symbol</w:t>
            </w:r>
          </w:p>
        </w:tc>
      </w:tr>
      <w:tr w:rsidR="00033443" w:rsidRPr="00522141" w14:paraId="01EC84FD" w14:textId="77777777">
        <w:tc>
          <w:tcPr>
            <w:tcW w:w="9464" w:type="dxa"/>
            <w:gridSpan w:val="5"/>
            <w:tcBorders>
              <w:top w:val="single" w:sz="4" w:space="0" w:color="auto"/>
            </w:tcBorders>
            <w:vAlign w:val="center"/>
          </w:tcPr>
          <w:p w14:paraId="5524DAD8" w14:textId="77777777" w:rsidR="00033443" w:rsidRPr="00522141" w:rsidRDefault="00033443" w:rsidP="00522141">
            <w:pPr>
              <w:spacing w:line="360" w:lineRule="auto"/>
              <w:jc w:val="both"/>
              <w:rPr>
                <w:rFonts w:ascii="Book Antiqua" w:hAnsi="Book Antiqua"/>
                <w:b/>
                <w:lang w:val="en-US"/>
              </w:rPr>
            </w:pPr>
            <w:r w:rsidRPr="00522141">
              <w:rPr>
                <w:rFonts w:ascii="Book Antiqua" w:hAnsi="Book Antiqua"/>
                <w:b/>
                <w:lang w:val="en-US"/>
              </w:rPr>
              <w:t>Up-regulated genes</w:t>
            </w:r>
          </w:p>
        </w:tc>
      </w:tr>
      <w:tr w:rsidR="00033443" w:rsidRPr="00522141" w14:paraId="3EB9BEF0" w14:textId="77777777">
        <w:tc>
          <w:tcPr>
            <w:tcW w:w="818" w:type="dxa"/>
            <w:vAlign w:val="center"/>
          </w:tcPr>
          <w:p w14:paraId="69B67C54"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2.649</w:t>
            </w:r>
          </w:p>
        </w:tc>
        <w:tc>
          <w:tcPr>
            <w:tcW w:w="955" w:type="dxa"/>
            <w:vAlign w:val="center"/>
          </w:tcPr>
          <w:p w14:paraId="18CC98FB"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0</w:t>
            </w:r>
          </w:p>
        </w:tc>
        <w:tc>
          <w:tcPr>
            <w:tcW w:w="1524" w:type="dxa"/>
            <w:vAlign w:val="center"/>
          </w:tcPr>
          <w:p w14:paraId="7C15A654"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AI827789</w:t>
            </w:r>
          </w:p>
        </w:tc>
        <w:tc>
          <w:tcPr>
            <w:tcW w:w="4466" w:type="dxa"/>
            <w:vAlign w:val="center"/>
          </w:tcPr>
          <w:p w14:paraId="659AD9DA"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Anterior gradient homolog 3 (Xenopus)</w:t>
            </w:r>
          </w:p>
        </w:tc>
        <w:tc>
          <w:tcPr>
            <w:tcW w:w="1701" w:type="dxa"/>
            <w:vAlign w:val="center"/>
          </w:tcPr>
          <w:p w14:paraId="00A46B6C"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AGR3</w:t>
            </w:r>
          </w:p>
        </w:tc>
      </w:tr>
      <w:tr w:rsidR="00033443" w:rsidRPr="00522141" w14:paraId="145614F7" w14:textId="77777777">
        <w:tc>
          <w:tcPr>
            <w:tcW w:w="818" w:type="dxa"/>
            <w:vAlign w:val="center"/>
          </w:tcPr>
          <w:p w14:paraId="76DED992"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3.427</w:t>
            </w:r>
          </w:p>
        </w:tc>
        <w:tc>
          <w:tcPr>
            <w:tcW w:w="955" w:type="dxa"/>
            <w:vAlign w:val="center"/>
          </w:tcPr>
          <w:p w14:paraId="5E4DC048"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0</w:t>
            </w:r>
          </w:p>
        </w:tc>
        <w:tc>
          <w:tcPr>
            <w:tcW w:w="1524" w:type="dxa"/>
            <w:vAlign w:val="center"/>
          </w:tcPr>
          <w:p w14:paraId="67D668F0"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AA743462</w:t>
            </w:r>
          </w:p>
        </w:tc>
        <w:tc>
          <w:tcPr>
            <w:tcW w:w="4466" w:type="dxa"/>
            <w:vAlign w:val="center"/>
          </w:tcPr>
          <w:p w14:paraId="2784B6C6"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w:t>
            </w:r>
          </w:p>
        </w:tc>
        <w:tc>
          <w:tcPr>
            <w:tcW w:w="1701" w:type="dxa"/>
            <w:vAlign w:val="center"/>
          </w:tcPr>
          <w:p w14:paraId="29649FE0"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w:t>
            </w:r>
          </w:p>
        </w:tc>
      </w:tr>
      <w:tr w:rsidR="00033443" w:rsidRPr="00522141" w14:paraId="7E0C4790" w14:textId="77777777">
        <w:tc>
          <w:tcPr>
            <w:tcW w:w="818" w:type="dxa"/>
            <w:vAlign w:val="center"/>
          </w:tcPr>
          <w:p w14:paraId="456F113C"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2.524</w:t>
            </w:r>
          </w:p>
        </w:tc>
        <w:tc>
          <w:tcPr>
            <w:tcW w:w="955" w:type="dxa"/>
            <w:vAlign w:val="center"/>
          </w:tcPr>
          <w:p w14:paraId="50F50BE7"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0</w:t>
            </w:r>
          </w:p>
        </w:tc>
        <w:tc>
          <w:tcPr>
            <w:tcW w:w="1524" w:type="dxa"/>
            <w:vAlign w:val="center"/>
          </w:tcPr>
          <w:p w14:paraId="63D68657"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NM_006472</w:t>
            </w:r>
          </w:p>
        </w:tc>
        <w:tc>
          <w:tcPr>
            <w:tcW w:w="4466" w:type="dxa"/>
            <w:vAlign w:val="center"/>
          </w:tcPr>
          <w:p w14:paraId="37ECA740"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Thioredoxin interacting protein</w:t>
            </w:r>
          </w:p>
        </w:tc>
        <w:tc>
          <w:tcPr>
            <w:tcW w:w="1701" w:type="dxa"/>
            <w:vAlign w:val="center"/>
          </w:tcPr>
          <w:p w14:paraId="0CD90E75"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TXNIP</w:t>
            </w:r>
          </w:p>
        </w:tc>
      </w:tr>
      <w:tr w:rsidR="00033443" w:rsidRPr="00522141" w14:paraId="4B695B87" w14:textId="77777777">
        <w:tc>
          <w:tcPr>
            <w:tcW w:w="818" w:type="dxa"/>
            <w:vAlign w:val="center"/>
          </w:tcPr>
          <w:p w14:paraId="38224DD5"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5.514</w:t>
            </w:r>
          </w:p>
        </w:tc>
        <w:tc>
          <w:tcPr>
            <w:tcW w:w="955" w:type="dxa"/>
            <w:vAlign w:val="center"/>
          </w:tcPr>
          <w:p w14:paraId="1710BB39"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0</w:t>
            </w:r>
          </w:p>
        </w:tc>
        <w:tc>
          <w:tcPr>
            <w:tcW w:w="1524" w:type="dxa"/>
            <w:vAlign w:val="center"/>
          </w:tcPr>
          <w:p w14:paraId="77EB412F"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AB018305</w:t>
            </w:r>
          </w:p>
        </w:tc>
        <w:tc>
          <w:tcPr>
            <w:tcW w:w="4466" w:type="dxa"/>
            <w:vAlign w:val="center"/>
          </w:tcPr>
          <w:p w14:paraId="1730B338"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Spondin 1, extracellular matrix protein</w:t>
            </w:r>
          </w:p>
        </w:tc>
        <w:tc>
          <w:tcPr>
            <w:tcW w:w="1701" w:type="dxa"/>
            <w:vAlign w:val="center"/>
          </w:tcPr>
          <w:p w14:paraId="42582AA9"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SPON1</w:t>
            </w:r>
          </w:p>
        </w:tc>
      </w:tr>
      <w:tr w:rsidR="00033443" w:rsidRPr="00522141" w14:paraId="5B5A3C8E" w14:textId="77777777">
        <w:tc>
          <w:tcPr>
            <w:tcW w:w="818" w:type="dxa"/>
            <w:vAlign w:val="center"/>
          </w:tcPr>
          <w:p w14:paraId="23E9247C"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2.95</w:t>
            </w:r>
          </w:p>
        </w:tc>
        <w:tc>
          <w:tcPr>
            <w:tcW w:w="955" w:type="dxa"/>
            <w:vAlign w:val="center"/>
          </w:tcPr>
          <w:p w14:paraId="422965BD"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7.551</w:t>
            </w:r>
          </w:p>
        </w:tc>
        <w:tc>
          <w:tcPr>
            <w:tcW w:w="1524" w:type="dxa"/>
            <w:vAlign w:val="center"/>
          </w:tcPr>
          <w:p w14:paraId="4930E272"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NM_152315</w:t>
            </w:r>
          </w:p>
        </w:tc>
        <w:tc>
          <w:tcPr>
            <w:tcW w:w="4466" w:type="dxa"/>
            <w:vAlign w:val="center"/>
          </w:tcPr>
          <w:p w14:paraId="736C00A2"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Family with sequence similarity 55, A</w:t>
            </w:r>
          </w:p>
        </w:tc>
        <w:tc>
          <w:tcPr>
            <w:tcW w:w="1701" w:type="dxa"/>
            <w:vAlign w:val="center"/>
          </w:tcPr>
          <w:p w14:paraId="11614329"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FAM55A</w:t>
            </w:r>
          </w:p>
        </w:tc>
      </w:tr>
      <w:tr w:rsidR="00033443" w:rsidRPr="00522141" w14:paraId="4CBDF3B5" w14:textId="77777777">
        <w:tc>
          <w:tcPr>
            <w:tcW w:w="818" w:type="dxa"/>
            <w:vAlign w:val="center"/>
          </w:tcPr>
          <w:p w14:paraId="2FD20A6C"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3.289</w:t>
            </w:r>
          </w:p>
        </w:tc>
        <w:tc>
          <w:tcPr>
            <w:tcW w:w="955" w:type="dxa"/>
            <w:vAlign w:val="center"/>
          </w:tcPr>
          <w:p w14:paraId="27E6AE39"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7.551</w:t>
            </w:r>
          </w:p>
        </w:tc>
        <w:tc>
          <w:tcPr>
            <w:tcW w:w="1524" w:type="dxa"/>
            <w:vAlign w:val="center"/>
          </w:tcPr>
          <w:p w14:paraId="57B68424"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AL536553</w:t>
            </w:r>
          </w:p>
        </w:tc>
        <w:tc>
          <w:tcPr>
            <w:tcW w:w="4466" w:type="dxa"/>
            <w:vAlign w:val="center"/>
          </w:tcPr>
          <w:p w14:paraId="0FF84534"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neural precursor cell expressed, developmentally down-regulated 4-like</w:t>
            </w:r>
          </w:p>
        </w:tc>
        <w:tc>
          <w:tcPr>
            <w:tcW w:w="1701" w:type="dxa"/>
            <w:vAlign w:val="center"/>
          </w:tcPr>
          <w:p w14:paraId="4283937D"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NEDD4L</w:t>
            </w:r>
          </w:p>
        </w:tc>
      </w:tr>
      <w:tr w:rsidR="00033443" w:rsidRPr="00522141" w14:paraId="455718E3" w14:textId="77777777">
        <w:tc>
          <w:tcPr>
            <w:tcW w:w="818" w:type="dxa"/>
            <w:vAlign w:val="center"/>
          </w:tcPr>
          <w:p w14:paraId="2E3B43AB"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2.684</w:t>
            </w:r>
          </w:p>
        </w:tc>
        <w:tc>
          <w:tcPr>
            <w:tcW w:w="955" w:type="dxa"/>
            <w:vAlign w:val="center"/>
          </w:tcPr>
          <w:p w14:paraId="329FB397"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7.551</w:t>
            </w:r>
          </w:p>
        </w:tc>
        <w:tc>
          <w:tcPr>
            <w:tcW w:w="1524" w:type="dxa"/>
            <w:vAlign w:val="center"/>
          </w:tcPr>
          <w:p w14:paraId="33B971BC"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AF055009</w:t>
            </w:r>
          </w:p>
        </w:tc>
        <w:tc>
          <w:tcPr>
            <w:tcW w:w="4466" w:type="dxa"/>
            <w:vAlign w:val="center"/>
          </w:tcPr>
          <w:p w14:paraId="6C4D16E1"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cAMP responsive element binding protein 3-like 1</w:t>
            </w:r>
          </w:p>
        </w:tc>
        <w:tc>
          <w:tcPr>
            <w:tcW w:w="1701" w:type="dxa"/>
            <w:vAlign w:val="center"/>
          </w:tcPr>
          <w:p w14:paraId="6473B0EB"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CREB3L1</w:t>
            </w:r>
          </w:p>
        </w:tc>
      </w:tr>
      <w:tr w:rsidR="00033443" w:rsidRPr="00522141" w14:paraId="38F93754" w14:textId="77777777">
        <w:tc>
          <w:tcPr>
            <w:tcW w:w="818" w:type="dxa"/>
            <w:vAlign w:val="center"/>
          </w:tcPr>
          <w:p w14:paraId="39629D6C"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3.111</w:t>
            </w:r>
          </w:p>
        </w:tc>
        <w:tc>
          <w:tcPr>
            <w:tcW w:w="955" w:type="dxa"/>
            <w:vAlign w:val="center"/>
          </w:tcPr>
          <w:p w14:paraId="173E13BA"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7.551</w:t>
            </w:r>
          </w:p>
        </w:tc>
        <w:tc>
          <w:tcPr>
            <w:tcW w:w="1524" w:type="dxa"/>
            <w:vAlign w:val="center"/>
          </w:tcPr>
          <w:p w14:paraId="438771BB"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AL137063</w:t>
            </w:r>
          </w:p>
        </w:tc>
        <w:tc>
          <w:tcPr>
            <w:tcW w:w="4466" w:type="dxa"/>
            <w:vAlign w:val="center"/>
          </w:tcPr>
          <w:p w14:paraId="3E22DE63"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 kinase (PRKA) anchor protein 7</w:t>
            </w:r>
          </w:p>
        </w:tc>
        <w:tc>
          <w:tcPr>
            <w:tcW w:w="1701" w:type="dxa"/>
            <w:vAlign w:val="center"/>
          </w:tcPr>
          <w:p w14:paraId="5ABA526E"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AKAP7</w:t>
            </w:r>
          </w:p>
        </w:tc>
      </w:tr>
      <w:tr w:rsidR="00033443" w:rsidRPr="00522141" w14:paraId="5B82176A" w14:textId="77777777">
        <w:tc>
          <w:tcPr>
            <w:tcW w:w="818" w:type="dxa"/>
            <w:vAlign w:val="center"/>
          </w:tcPr>
          <w:p w14:paraId="4BCC6489"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2.717</w:t>
            </w:r>
          </w:p>
        </w:tc>
        <w:tc>
          <w:tcPr>
            <w:tcW w:w="955" w:type="dxa"/>
            <w:vAlign w:val="center"/>
          </w:tcPr>
          <w:p w14:paraId="7B39BF7F"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7.551</w:t>
            </w:r>
          </w:p>
        </w:tc>
        <w:tc>
          <w:tcPr>
            <w:tcW w:w="1524" w:type="dxa"/>
            <w:vAlign w:val="center"/>
          </w:tcPr>
          <w:p w14:paraId="71746245"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AF266504</w:t>
            </w:r>
          </w:p>
        </w:tc>
        <w:tc>
          <w:tcPr>
            <w:tcW w:w="4466" w:type="dxa"/>
            <w:vAlign w:val="center"/>
          </w:tcPr>
          <w:p w14:paraId="18EAEA14"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Chemokine (C-C motif) ligand 28</w:t>
            </w:r>
          </w:p>
        </w:tc>
        <w:tc>
          <w:tcPr>
            <w:tcW w:w="1701" w:type="dxa"/>
            <w:vAlign w:val="center"/>
          </w:tcPr>
          <w:p w14:paraId="0722C23B"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CCL28</w:t>
            </w:r>
          </w:p>
        </w:tc>
      </w:tr>
      <w:tr w:rsidR="00033443" w:rsidRPr="00522141" w14:paraId="3995393A" w14:textId="77777777">
        <w:tc>
          <w:tcPr>
            <w:tcW w:w="818" w:type="dxa"/>
            <w:vAlign w:val="center"/>
          </w:tcPr>
          <w:p w14:paraId="28C93060"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2.546</w:t>
            </w:r>
          </w:p>
        </w:tc>
        <w:tc>
          <w:tcPr>
            <w:tcW w:w="955" w:type="dxa"/>
            <w:vAlign w:val="center"/>
          </w:tcPr>
          <w:p w14:paraId="495197CF"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8.39</w:t>
            </w:r>
          </w:p>
        </w:tc>
        <w:tc>
          <w:tcPr>
            <w:tcW w:w="1524" w:type="dxa"/>
            <w:vAlign w:val="center"/>
          </w:tcPr>
          <w:p w14:paraId="5A39BE3C"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BF589413</w:t>
            </w:r>
          </w:p>
        </w:tc>
        <w:tc>
          <w:tcPr>
            <w:tcW w:w="4466" w:type="dxa"/>
            <w:vAlign w:val="center"/>
          </w:tcPr>
          <w:p w14:paraId="7443DC0F"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FERM domain containing 3</w:t>
            </w:r>
          </w:p>
        </w:tc>
        <w:tc>
          <w:tcPr>
            <w:tcW w:w="1701" w:type="dxa"/>
            <w:vAlign w:val="center"/>
          </w:tcPr>
          <w:p w14:paraId="6A5E2A9A"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FRMD3</w:t>
            </w:r>
          </w:p>
        </w:tc>
      </w:tr>
      <w:tr w:rsidR="00033443" w:rsidRPr="00522141" w14:paraId="15DE7636" w14:textId="77777777">
        <w:tc>
          <w:tcPr>
            <w:tcW w:w="818" w:type="dxa"/>
            <w:vAlign w:val="center"/>
          </w:tcPr>
          <w:p w14:paraId="2CC13366"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2.637</w:t>
            </w:r>
          </w:p>
        </w:tc>
        <w:tc>
          <w:tcPr>
            <w:tcW w:w="955" w:type="dxa"/>
            <w:vAlign w:val="center"/>
          </w:tcPr>
          <w:p w14:paraId="0ADD94EB"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8.39</w:t>
            </w:r>
          </w:p>
        </w:tc>
        <w:tc>
          <w:tcPr>
            <w:tcW w:w="1524" w:type="dxa"/>
            <w:vAlign w:val="center"/>
          </w:tcPr>
          <w:p w14:paraId="71A6AC12"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AA554045</w:t>
            </w:r>
          </w:p>
        </w:tc>
        <w:tc>
          <w:tcPr>
            <w:tcW w:w="4466" w:type="dxa"/>
            <w:vAlign w:val="center"/>
          </w:tcPr>
          <w:p w14:paraId="2224314B"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 xml:space="preserve">Polypeptide N-acetylgalactosaminyltransferase 12 </w:t>
            </w:r>
          </w:p>
        </w:tc>
        <w:tc>
          <w:tcPr>
            <w:tcW w:w="1701" w:type="dxa"/>
            <w:vAlign w:val="center"/>
          </w:tcPr>
          <w:p w14:paraId="6183BC5F"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GALNT12</w:t>
            </w:r>
          </w:p>
        </w:tc>
      </w:tr>
      <w:tr w:rsidR="00033443" w:rsidRPr="00522141" w14:paraId="25F715DC" w14:textId="77777777">
        <w:tc>
          <w:tcPr>
            <w:tcW w:w="818" w:type="dxa"/>
            <w:vAlign w:val="center"/>
          </w:tcPr>
          <w:p w14:paraId="1269A619"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lastRenderedPageBreak/>
              <w:t>3.047</w:t>
            </w:r>
          </w:p>
        </w:tc>
        <w:tc>
          <w:tcPr>
            <w:tcW w:w="955" w:type="dxa"/>
            <w:vAlign w:val="center"/>
          </w:tcPr>
          <w:p w14:paraId="7A15D48F"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8.39</w:t>
            </w:r>
          </w:p>
        </w:tc>
        <w:tc>
          <w:tcPr>
            <w:tcW w:w="1524" w:type="dxa"/>
            <w:vAlign w:val="center"/>
          </w:tcPr>
          <w:p w14:paraId="32887D18"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NM_030926</w:t>
            </w:r>
          </w:p>
        </w:tc>
        <w:tc>
          <w:tcPr>
            <w:tcW w:w="4466" w:type="dxa"/>
            <w:vAlign w:val="center"/>
          </w:tcPr>
          <w:p w14:paraId="3933C109"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Integral membrane protein 2C</w:t>
            </w:r>
          </w:p>
        </w:tc>
        <w:tc>
          <w:tcPr>
            <w:tcW w:w="1701" w:type="dxa"/>
            <w:vAlign w:val="center"/>
          </w:tcPr>
          <w:p w14:paraId="11813C68"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ITM2C</w:t>
            </w:r>
          </w:p>
        </w:tc>
      </w:tr>
      <w:tr w:rsidR="00033443" w:rsidRPr="00522141" w14:paraId="1E29BCEE" w14:textId="77777777">
        <w:tc>
          <w:tcPr>
            <w:tcW w:w="818" w:type="dxa"/>
            <w:vAlign w:val="center"/>
          </w:tcPr>
          <w:p w14:paraId="130E559E"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2.775</w:t>
            </w:r>
          </w:p>
        </w:tc>
        <w:tc>
          <w:tcPr>
            <w:tcW w:w="955" w:type="dxa"/>
            <w:vAlign w:val="center"/>
          </w:tcPr>
          <w:p w14:paraId="27F746D2"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8.39</w:t>
            </w:r>
          </w:p>
        </w:tc>
        <w:tc>
          <w:tcPr>
            <w:tcW w:w="1524" w:type="dxa"/>
            <w:vAlign w:val="center"/>
          </w:tcPr>
          <w:p w14:paraId="5464B783"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AW026379</w:t>
            </w:r>
          </w:p>
        </w:tc>
        <w:tc>
          <w:tcPr>
            <w:tcW w:w="4466" w:type="dxa"/>
            <w:vAlign w:val="center"/>
          </w:tcPr>
          <w:p w14:paraId="36E0F289"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Tumor necrosis factor receptor superfamily, member 11a</w:t>
            </w:r>
          </w:p>
        </w:tc>
        <w:tc>
          <w:tcPr>
            <w:tcW w:w="1701" w:type="dxa"/>
            <w:vAlign w:val="center"/>
          </w:tcPr>
          <w:p w14:paraId="6EC5325B"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TNFRSF11A</w:t>
            </w:r>
          </w:p>
        </w:tc>
      </w:tr>
      <w:tr w:rsidR="00033443" w:rsidRPr="00522141" w14:paraId="037E8EEC" w14:textId="77777777">
        <w:tc>
          <w:tcPr>
            <w:tcW w:w="818" w:type="dxa"/>
            <w:vAlign w:val="center"/>
          </w:tcPr>
          <w:p w14:paraId="4241B148"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2.609</w:t>
            </w:r>
          </w:p>
        </w:tc>
        <w:tc>
          <w:tcPr>
            <w:tcW w:w="955" w:type="dxa"/>
            <w:vAlign w:val="center"/>
          </w:tcPr>
          <w:p w14:paraId="6D3AE12F"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8.39</w:t>
            </w:r>
          </w:p>
        </w:tc>
        <w:tc>
          <w:tcPr>
            <w:tcW w:w="1524" w:type="dxa"/>
            <w:vAlign w:val="center"/>
          </w:tcPr>
          <w:p w14:paraId="06DDB39A"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U38654</w:t>
            </w:r>
          </w:p>
        </w:tc>
        <w:tc>
          <w:tcPr>
            <w:tcW w:w="4466" w:type="dxa"/>
            <w:vAlign w:val="center"/>
          </w:tcPr>
          <w:p w14:paraId="023FC13D"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RAB27A, member RAS family</w:t>
            </w:r>
          </w:p>
        </w:tc>
        <w:tc>
          <w:tcPr>
            <w:tcW w:w="1701" w:type="dxa"/>
            <w:vAlign w:val="center"/>
          </w:tcPr>
          <w:p w14:paraId="62E4EDAA"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RAB27A</w:t>
            </w:r>
          </w:p>
        </w:tc>
      </w:tr>
      <w:tr w:rsidR="00033443" w:rsidRPr="00522141" w14:paraId="18A6F635" w14:textId="77777777">
        <w:tc>
          <w:tcPr>
            <w:tcW w:w="818" w:type="dxa"/>
            <w:vAlign w:val="center"/>
          </w:tcPr>
          <w:p w14:paraId="293D9707"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2.629</w:t>
            </w:r>
          </w:p>
        </w:tc>
        <w:tc>
          <w:tcPr>
            <w:tcW w:w="955" w:type="dxa"/>
            <w:vAlign w:val="center"/>
          </w:tcPr>
          <w:p w14:paraId="3AD7B039"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8.39</w:t>
            </w:r>
          </w:p>
        </w:tc>
        <w:tc>
          <w:tcPr>
            <w:tcW w:w="1524" w:type="dxa"/>
            <w:vAlign w:val="center"/>
          </w:tcPr>
          <w:p w14:paraId="7F905BE3"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NM_003570</w:t>
            </w:r>
          </w:p>
        </w:tc>
        <w:tc>
          <w:tcPr>
            <w:tcW w:w="4466" w:type="dxa"/>
            <w:vAlign w:val="center"/>
          </w:tcPr>
          <w:p w14:paraId="602203DB"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Cytidine monophosphate-N-acetylneuraminic acid hydroxylase pseudogene</w:t>
            </w:r>
          </w:p>
        </w:tc>
        <w:tc>
          <w:tcPr>
            <w:tcW w:w="1701" w:type="dxa"/>
            <w:vAlign w:val="center"/>
          </w:tcPr>
          <w:p w14:paraId="13FAD415"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CMAH</w:t>
            </w:r>
          </w:p>
        </w:tc>
      </w:tr>
      <w:tr w:rsidR="00033443" w:rsidRPr="00522141" w14:paraId="1AF31204" w14:textId="77777777">
        <w:tc>
          <w:tcPr>
            <w:tcW w:w="818" w:type="dxa"/>
            <w:vAlign w:val="center"/>
          </w:tcPr>
          <w:p w14:paraId="58401B28"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2.521</w:t>
            </w:r>
          </w:p>
        </w:tc>
        <w:tc>
          <w:tcPr>
            <w:tcW w:w="955" w:type="dxa"/>
            <w:vAlign w:val="center"/>
          </w:tcPr>
          <w:p w14:paraId="2E5EA772"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8.58</w:t>
            </w:r>
          </w:p>
        </w:tc>
        <w:tc>
          <w:tcPr>
            <w:tcW w:w="1524" w:type="dxa"/>
            <w:vAlign w:val="center"/>
          </w:tcPr>
          <w:p w14:paraId="004A990F"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AV728268</w:t>
            </w:r>
          </w:p>
        </w:tc>
        <w:tc>
          <w:tcPr>
            <w:tcW w:w="4466" w:type="dxa"/>
            <w:vAlign w:val="center"/>
          </w:tcPr>
          <w:p w14:paraId="48DE835B"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Chromosome 11 open reading frame 32</w:t>
            </w:r>
          </w:p>
        </w:tc>
        <w:tc>
          <w:tcPr>
            <w:tcW w:w="1701" w:type="dxa"/>
            <w:vAlign w:val="center"/>
          </w:tcPr>
          <w:p w14:paraId="1B6208AA"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C11orf32</w:t>
            </w:r>
          </w:p>
        </w:tc>
      </w:tr>
      <w:tr w:rsidR="00033443" w:rsidRPr="00522141" w14:paraId="6F5F9EC2" w14:textId="77777777">
        <w:tc>
          <w:tcPr>
            <w:tcW w:w="818" w:type="dxa"/>
            <w:vAlign w:val="center"/>
          </w:tcPr>
          <w:p w14:paraId="7A06D607"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2.579</w:t>
            </w:r>
          </w:p>
        </w:tc>
        <w:tc>
          <w:tcPr>
            <w:tcW w:w="955" w:type="dxa"/>
            <w:vAlign w:val="center"/>
          </w:tcPr>
          <w:p w14:paraId="734DBBAF"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8.58</w:t>
            </w:r>
          </w:p>
        </w:tc>
        <w:tc>
          <w:tcPr>
            <w:tcW w:w="1524" w:type="dxa"/>
            <w:vAlign w:val="center"/>
          </w:tcPr>
          <w:p w14:paraId="08260D35"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NM_016929</w:t>
            </w:r>
          </w:p>
        </w:tc>
        <w:tc>
          <w:tcPr>
            <w:tcW w:w="4466" w:type="dxa"/>
            <w:vAlign w:val="center"/>
          </w:tcPr>
          <w:p w14:paraId="36D55BA2"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Chloride intracellular channel 5</w:t>
            </w:r>
          </w:p>
        </w:tc>
        <w:tc>
          <w:tcPr>
            <w:tcW w:w="1701" w:type="dxa"/>
            <w:vAlign w:val="center"/>
          </w:tcPr>
          <w:p w14:paraId="3229243A"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CLIC5</w:t>
            </w:r>
          </w:p>
        </w:tc>
      </w:tr>
      <w:tr w:rsidR="00033443" w:rsidRPr="00522141" w14:paraId="022A5CB2" w14:textId="77777777">
        <w:tc>
          <w:tcPr>
            <w:tcW w:w="818" w:type="dxa"/>
            <w:vAlign w:val="center"/>
          </w:tcPr>
          <w:p w14:paraId="425A6293" w14:textId="2261CD40"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2.541</w:t>
            </w:r>
          </w:p>
        </w:tc>
        <w:tc>
          <w:tcPr>
            <w:tcW w:w="955" w:type="dxa"/>
            <w:vAlign w:val="center"/>
          </w:tcPr>
          <w:p w14:paraId="20848309"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10.487</w:t>
            </w:r>
          </w:p>
        </w:tc>
        <w:tc>
          <w:tcPr>
            <w:tcW w:w="1524" w:type="dxa"/>
            <w:vAlign w:val="center"/>
          </w:tcPr>
          <w:p w14:paraId="16A3BDC0"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NM_016548</w:t>
            </w:r>
          </w:p>
        </w:tc>
        <w:tc>
          <w:tcPr>
            <w:tcW w:w="4466" w:type="dxa"/>
            <w:vAlign w:val="center"/>
          </w:tcPr>
          <w:p w14:paraId="22B31B2F"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Golgi membrane protein 1</w:t>
            </w:r>
          </w:p>
        </w:tc>
        <w:tc>
          <w:tcPr>
            <w:tcW w:w="1701" w:type="dxa"/>
            <w:vAlign w:val="center"/>
          </w:tcPr>
          <w:p w14:paraId="4C26A8E6"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GOLM1</w:t>
            </w:r>
          </w:p>
        </w:tc>
      </w:tr>
      <w:tr w:rsidR="00033443" w:rsidRPr="00522141" w14:paraId="426F51FE" w14:textId="77777777">
        <w:tc>
          <w:tcPr>
            <w:tcW w:w="818" w:type="dxa"/>
            <w:vAlign w:val="center"/>
          </w:tcPr>
          <w:p w14:paraId="2E32C3AD"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2.728</w:t>
            </w:r>
          </w:p>
        </w:tc>
        <w:tc>
          <w:tcPr>
            <w:tcW w:w="955" w:type="dxa"/>
            <w:vAlign w:val="center"/>
          </w:tcPr>
          <w:p w14:paraId="6C89815D"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10.487</w:t>
            </w:r>
          </w:p>
        </w:tc>
        <w:tc>
          <w:tcPr>
            <w:tcW w:w="1524" w:type="dxa"/>
            <w:vAlign w:val="center"/>
          </w:tcPr>
          <w:p w14:paraId="7234C27F"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AW162846</w:t>
            </w:r>
          </w:p>
        </w:tc>
        <w:tc>
          <w:tcPr>
            <w:tcW w:w="4466" w:type="dxa"/>
            <w:vAlign w:val="center"/>
          </w:tcPr>
          <w:p w14:paraId="6D1669C3"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Calcium/calmodulin-dependent protein kinase II inhibitor 1</w:t>
            </w:r>
          </w:p>
        </w:tc>
        <w:tc>
          <w:tcPr>
            <w:tcW w:w="1701" w:type="dxa"/>
            <w:vAlign w:val="center"/>
          </w:tcPr>
          <w:p w14:paraId="0FE43FC6"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CAMK2N1</w:t>
            </w:r>
          </w:p>
        </w:tc>
      </w:tr>
      <w:tr w:rsidR="00033443" w:rsidRPr="00522141" w14:paraId="6F892487" w14:textId="77777777">
        <w:tc>
          <w:tcPr>
            <w:tcW w:w="818" w:type="dxa"/>
            <w:vAlign w:val="center"/>
          </w:tcPr>
          <w:p w14:paraId="43A9468E"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2.806</w:t>
            </w:r>
          </w:p>
        </w:tc>
        <w:tc>
          <w:tcPr>
            <w:tcW w:w="955" w:type="dxa"/>
            <w:vAlign w:val="center"/>
          </w:tcPr>
          <w:p w14:paraId="500481CA"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10.487</w:t>
            </w:r>
          </w:p>
        </w:tc>
        <w:tc>
          <w:tcPr>
            <w:tcW w:w="1524" w:type="dxa"/>
            <w:vAlign w:val="center"/>
          </w:tcPr>
          <w:p w14:paraId="57F3F1CE"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AI659927</w:t>
            </w:r>
          </w:p>
        </w:tc>
        <w:tc>
          <w:tcPr>
            <w:tcW w:w="4466" w:type="dxa"/>
            <w:vAlign w:val="center"/>
          </w:tcPr>
          <w:p w14:paraId="44905A5B"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prostate androgen-regulated mucin-like protein 1</w:t>
            </w:r>
          </w:p>
        </w:tc>
        <w:tc>
          <w:tcPr>
            <w:tcW w:w="1701" w:type="dxa"/>
            <w:vAlign w:val="center"/>
          </w:tcPr>
          <w:p w14:paraId="70E72BD3"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PARM1</w:t>
            </w:r>
          </w:p>
        </w:tc>
      </w:tr>
      <w:tr w:rsidR="00033443" w:rsidRPr="00522141" w14:paraId="0A30B8E8" w14:textId="77777777">
        <w:tc>
          <w:tcPr>
            <w:tcW w:w="818" w:type="dxa"/>
            <w:vAlign w:val="center"/>
          </w:tcPr>
          <w:p w14:paraId="7B4B3804"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2.896</w:t>
            </w:r>
          </w:p>
        </w:tc>
        <w:tc>
          <w:tcPr>
            <w:tcW w:w="955" w:type="dxa"/>
            <w:vAlign w:val="center"/>
          </w:tcPr>
          <w:p w14:paraId="0FB0DDBA"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10.487</w:t>
            </w:r>
          </w:p>
        </w:tc>
        <w:tc>
          <w:tcPr>
            <w:tcW w:w="1524" w:type="dxa"/>
            <w:vAlign w:val="center"/>
          </w:tcPr>
          <w:p w14:paraId="0F36EE2F"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NM_024709</w:t>
            </w:r>
          </w:p>
        </w:tc>
        <w:tc>
          <w:tcPr>
            <w:tcW w:w="4466" w:type="dxa"/>
            <w:vAlign w:val="center"/>
          </w:tcPr>
          <w:p w14:paraId="495C2ABC"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Chromosome 1 open reading frame 115</w:t>
            </w:r>
          </w:p>
        </w:tc>
        <w:tc>
          <w:tcPr>
            <w:tcW w:w="1701" w:type="dxa"/>
            <w:vAlign w:val="center"/>
          </w:tcPr>
          <w:p w14:paraId="6FE047D5"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C1orf115</w:t>
            </w:r>
          </w:p>
        </w:tc>
      </w:tr>
      <w:tr w:rsidR="00033443" w:rsidRPr="00522141" w14:paraId="4EA6B779" w14:textId="77777777">
        <w:tc>
          <w:tcPr>
            <w:tcW w:w="818" w:type="dxa"/>
            <w:vAlign w:val="center"/>
          </w:tcPr>
          <w:p w14:paraId="0A325FF2"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3.333</w:t>
            </w:r>
          </w:p>
        </w:tc>
        <w:tc>
          <w:tcPr>
            <w:tcW w:w="955" w:type="dxa"/>
            <w:vAlign w:val="center"/>
          </w:tcPr>
          <w:p w14:paraId="49977B37"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10.487</w:t>
            </w:r>
          </w:p>
        </w:tc>
        <w:tc>
          <w:tcPr>
            <w:tcW w:w="1524" w:type="dxa"/>
            <w:vAlign w:val="center"/>
          </w:tcPr>
          <w:p w14:paraId="535EBE94"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NM_005629</w:t>
            </w:r>
          </w:p>
        </w:tc>
        <w:tc>
          <w:tcPr>
            <w:tcW w:w="4466" w:type="dxa"/>
            <w:vAlign w:val="center"/>
          </w:tcPr>
          <w:p w14:paraId="74C2062F"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Solute carrier family 6 member 8</w:t>
            </w:r>
          </w:p>
        </w:tc>
        <w:tc>
          <w:tcPr>
            <w:tcW w:w="1701" w:type="dxa"/>
            <w:vAlign w:val="center"/>
          </w:tcPr>
          <w:p w14:paraId="527431C8"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SLC6A8</w:t>
            </w:r>
          </w:p>
        </w:tc>
      </w:tr>
      <w:tr w:rsidR="00033443" w:rsidRPr="00522141" w14:paraId="182DB72C" w14:textId="77777777">
        <w:tc>
          <w:tcPr>
            <w:tcW w:w="818" w:type="dxa"/>
            <w:vAlign w:val="center"/>
          </w:tcPr>
          <w:p w14:paraId="6CD9736C"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2.869</w:t>
            </w:r>
          </w:p>
        </w:tc>
        <w:tc>
          <w:tcPr>
            <w:tcW w:w="955" w:type="dxa"/>
            <w:vAlign w:val="center"/>
          </w:tcPr>
          <w:p w14:paraId="6D2DE799"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10.487</w:t>
            </w:r>
          </w:p>
        </w:tc>
        <w:tc>
          <w:tcPr>
            <w:tcW w:w="1524" w:type="dxa"/>
            <w:vAlign w:val="center"/>
          </w:tcPr>
          <w:p w14:paraId="151AD20B"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NM_019062</w:t>
            </w:r>
          </w:p>
        </w:tc>
        <w:tc>
          <w:tcPr>
            <w:tcW w:w="4466" w:type="dxa"/>
            <w:vAlign w:val="center"/>
          </w:tcPr>
          <w:p w14:paraId="40F8B468"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Ring finger protein 186</w:t>
            </w:r>
          </w:p>
        </w:tc>
        <w:tc>
          <w:tcPr>
            <w:tcW w:w="1701" w:type="dxa"/>
            <w:vAlign w:val="center"/>
          </w:tcPr>
          <w:p w14:paraId="202DCD67"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RNF186</w:t>
            </w:r>
          </w:p>
        </w:tc>
      </w:tr>
      <w:tr w:rsidR="00033443" w:rsidRPr="00522141" w14:paraId="126B89D6" w14:textId="77777777">
        <w:tc>
          <w:tcPr>
            <w:tcW w:w="818" w:type="dxa"/>
            <w:vAlign w:val="center"/>
          </w:tcPr>
          <w:p w14:paraId="2CD8C2CA"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3.174</w:t>
            </w:r>
          </w:p>
        </w:tc>
        <w:tc>
          <w:tcPr>
            <w:tcW w:w="955" w:type="dxa"/>
            <w:vAlign w:val="center"/>
          </w:tcPr>
          <w:p w14:paraId="12B594E1"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10.487</w:t>
            </w:r>
          </w:p>
        </w:tc>
        <w:tc>
          <w:tcPr>
            <w:tcW w:w="1524" w:type="dxa"/>
            <w:vAlign w:val="center"/>
          </w:tcPr>
          <w:p w14:paraId="5B1D38E1"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AK025181</w:t>
            </w:r>
          </w:p>
        </w:tc>
        <w:tc>
          <w:tcPr>
            <w:tcW w:w="4466" w:type="dxa"/>
            <w:vAlign w:val="center"/>
          </w:tcPr>
          <w:p w14:paraId="0B1BF1F9"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Intestine-specific homeobox</w:t>
            </w:r>
          </w:p>
        </w:tc>
        <w:tc>
          <w:tcPr>
            <w:tcW w:w="1701" w:type="dxa"/>
            <w:vAlign w:val="center"/>
          </w:tcPr>
          <w:p w14:paraId="4A1E95F4"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ISX</w:t>
            </w:r>
          </w:p>
        </w:tc>
      </w:tr>
      <w:tr w:rsidR="00033443" w:rsidRPr="00522141" w14:paraId="40C613DC" w14:textId="77777777">
        <w:tc>
          <w:tcPr>
            <w:tcW w:w="818" w:type="dxa"/>
            <w:vAlign w:val="center"/>
          </w:tcPr>
          <w:p w14:paraId="42938233"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3.968</w:t>
            </w:r>
          </w:p>
        </w:tc>
        <w:tc>
          <w:tcPr>
            <w:tcW w:w="955" w:type="dxa"/>
            <w:vAlign w:val="center"/>
          </w:tcPr>
          <w:p w14:paraId="2FF6C5DB"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10.487</w:t>
            </w:r>
          </w:p>
        </w:tc>
        <w:tc>
          <w:tcPr>
            <w:tcW w:w="1524" w:type="dxa"/>
            <w:vAlign w:val="center"/>
          </w:tcPr>
          <w:p w14:paraId="2911288B"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AB007899</w:t>
            </w:r>
          </w:p>
        </w:tc>
        <w:tc>
          <w:tcPr>
            <w:tcW w:w="4466" w:type="dxa"/>
            <w:vAlign w:val="center"/>
          </w:tcPr>
          <w:p w14:paraId="124D2900"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Neural precursor cell expressed, developmentally down-regulated 4-like</w:t>
            </w:r>
          </w:p>
        </w:tc>
        <w:tc>
          <w:tcPr>
            <w:tcW w:w="1701" w:type="dxa"/>
            <w:vAlign w:val="center"/>
          </w:tcPr>
          <w:p w14:paraId="352AA9EF"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NEDD4L</w:t>
            </w:r>
          </w:p>
        </w:tc>
      </w:tr>
      <w:tr w:rsidR="00033443" w:rsidRPr="00522141" w14:paraId="73C3985D" w14:textId="77777777">
        <w:tc>
          <w:tcPr>
            <w:tcW w:w="818" w:type="dxa"/>
            <w:vAlign w:val="center"/>
          </w:tcPr>
          <w:p w14:paraId="09F4B731"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lastRenderedPageBreak/>
              <w:t>8.2</w:t>
            </w:r>
          </w:p>
        </w:tc>
        <w:tc>
          <w:tcPr>
            <w:tcW w:w="955" w:type="dxa"/>
            <w:vAlign w:val="center"/>
          </w:tcPr>
          <w:p w14:paraId="0C24853B"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10.487</w:t>
            </w:r>
          </w:p>
        </w:tc>
        <w:tc>
          <w:tcPr>
            <w:tcW w:w="1524" w:type="dxa"/>
            <w:vAlign w:val="center"/>
          </w:tcPr>
          <w:p w14:paraId="7017E546"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NM_001873</w:t>
            </w:r>
          </w:p>
        </w:tc>
        <w:tc>
          <w:tcPr>
            <w:tcW w:w="4466" w:type="dxa"/>
            <w:vAlign w:val="center"/>
          </w:tcPr>
          <w:p w14:paraId="5FC39B26"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Carboxypeptidase E</w:t>
            </w:r>
          </w:p>
        </w:tc>
        <w:tc>
          <w:tcPr>
            <w:tcW w:w="1701" w:type="dxa"/>
            <w:vAlign w:val="center"/>
          </w:tcPr>
          <w:p w14:paraId="6E23F038"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CPE</w:t>
            </w:r>
          </w:p>
        </w:tc>
      </w:tr>
      <w:tr w:rsidR="00033443" w:rsidRPr="00522141" w14:paraId="3BE9EEFA" w14:textId="77777777">
        <w:tc>
          <w:tcPr>
            <w:tcW w:w="818" w:type="dxa"/>
            <w:vAlign w:val="center"/>
          </w:tcPr>
          <w:p w14:paraId="31B92A16"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4.845</w:t>
            </w:r>
          </w:p>
        </w:tc>
        <w:tc>
          <w:tcPr>
            <w:tcW w:w="955" w:type="dxa"/>
            <w:vAlign w:val="center"/>
          </w:tcPr>
          <w:p w14:paraId="2790630A"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10.487</w:t>
            </w:r>
          </w:p>
        </w:tc>
        <w:tc>
          <w:tcPr>
            <w:tcW w:w="1524" w:type="dxa"/>
            <w:vAlign w:val="center"/>
          </w:tcPr>
          <w:p w14:paraId="69343053"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NM_014479</w:t>
            </w:r>
          </w:p>
        </w:tc>
        <w:tc>
          <w:tcPr>
            <w:tcW w:w="4466" w:type="dxa"/>
            <w:vAlign w:val="center"/>
          </w:tcPr>
          <w:p w14:paraId="122EDB1D"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ADAM-like, decysin 1</w:t>
            </w:r>
          </w:p>
        </w:tc>
        <w:tc>
          <w:tcPr>
            <w:tcW w:w="1701" w:type="dxa"/>
            <w:vAlign w:val="center"/>
          </w:tcPr>
          <w:p w14:paraId="2A989DC9"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ADAMDEC1</w:t>
            </w:r>
          </w:p>
        </w:tc>
      </w:tr>
      <w:tr w:rsidR="00033443" w:rsidRPr="00522141" w14:paraId="4611AFC1" w14:textId="77777777">
        <w:tc>
          <w:tcPr>
            <w:tcW w:w="818" w:type="dxa"/>
            <w:vAlign w:val="center"/>
          </w:tcPr>
          <w:p w14:paraId="1881C730" w14:textId="77777777" w:rsidR="00033443" w:rsidRPr="00522141" w:rsidRDefault="00033443" w:rsidP="00522141">
            <w:pPr>
              <w:spacing w:line="360" w:lineRule="auto"/>
              <w:ind w:firstLineChars="100" w:firstLine="240"/>
              <w:jc w:val="both"/>
              <w:rPr>
                <w:rFonts w:ascii="Book Antiqua" w:hAnsi="Book Antiqua"/>
                <w:lang w:val="en-US"/>
              </w:rPr>
            </w:pPr>
            <w:r w:rsidRPr="00522141">
              <w:rPr>
                <w:rFonts w:ascii="Book Antiqua" w:hAnsi="Book Antiqua"/>
                <w:lang w:val="en-US"/>
              </w:rPr>
              <w:t>2.56</w:t>
            </w:r>
          </w:p>
        </w:tc>
        <w:tc>
          <w:tcPr>
            <w:tcW w:w="955" w:type="dxa"/>
            <w:vAlign w:val="center"/>
          </w:tcPr>
          <w:p w14:paraId="45C33229"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10.487</w:t>
            </w:r>
          </w:p>
        </w:tc>
        <w:tc>
          <w:tcPr>
            <w:tcW w:w="1524" w:type="dxa"/>
            <w:vAlign w:val="center"/>
          </w:tcPr>
          <w:p w14:paraId="6C6831CC"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BF195709</w:t>
            </w:r>
          </w:p>
        </w:tc>
        <w:tc>
          <w:tcPr>
            <w:tcW w:w="4466" w:type="dxa"/>
            <w:vAlign w:val="center"/>
          </w:tcPr>
          <w:p w14:paraId="744B5651"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calpain 5</w:t>
            </w:r>
          </w:p>
        </w:tc>
        <w:tc>
          <w:tcPr>
            <w:tcW w:w="1701" w:type="dxa"/>
            <w:vAlign w:val="center"/>
          </w:tcPr>
          <w:p w14:paraId="093B6155"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CAPN5</w:t>
            </w:r>
          </w:p>
        </w:tc>
      </w:tr>
      <w:tr w:rsidR="00033443" w:rsidRPr="00522141" w14:paraId="5745EB13" w14:textId="77777777">
        <w:tc>
          <w:tcPr>
            <w:tcW w:w="818" w:type="dxa"/>
            <w:vAlign w:val="center"/>
          </w:tcPr>
          <w:p w14:paraId="2F904998"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2.601</w:t>
            </w:r>
          </w:p>
        </w:tc>
        <w:tc>
          <w:tcPr>
            <w:tcW w:w="955" w:type="dxa"/>
            <w:vAlign w:val="center"/>
          </w:tcPr>
          <w:p w14:paraId="4D6414D3"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10.487</w:t>
            </w:r>
          </w:p>
        </w:tc>
        <w:tc>
          <w:tcPr>
            <w:tcW w:w="1524" w:type="dxa"/>
            <w:vAlign w:val="center"/>
          </w:tcPr>
          <w:p w14:paraId="137FBCDE"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NM_014456</w:t>
            </w:r>
          </w:p>
        </w:tc>
        <w:tc>
          <w:tcPr>
            <w:tcW w:w="4466" w:type="dxa"/>
            <w:vAlign w:val="center"/>
          </w:tcPr>
          <w:p w14:paraId="267D5ECD"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Programmed cell death 4</w:t>
            </w:r>
          </w:p>
        </w:tc>
        <w:tc>
          <w:tcPr>
            <w:tcW w:w="1701" w:type="dxa"/>
            <w:vAlign w:val="center"/>
          </w:tcPr>
          <w:p w14:paraId="32AAA342"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PDCD4</w:t>
            </w:r>
          </w:p>
        </w:tc>
      </w:tr>
      <w:tr w:rsidR="00033443" w:rsidRPr="00522141" w14:paraId="449D2C94" w14:textId="77777777">
        <w:tc>
          <w:tcPr>
            <w:tcW w:w="818" w:type="dxa"/>
            <w:vAlign w:val="center"/>
          </w:tcPr>
          <w:p w14:paraId="30581869"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2.931</w:t>
            </w:r>
          </w:p>
        </w:tc>
        <w:tc>
          <w:tcPr>
            <w:tcW w:w="955" w:type="dxa"/>
            <w:vAlign w:val="center"/>
          </w:tcPr>
          <w:p w14:paraId="3EAD4C30"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10.787</w:t>
            </w:r>
          </w:p>
        </w:tc>
        <w:tc>
          <w:tcPr>
            <w:tcW w:w="1524" w:type="dxa"/>
            <w:vAlign w:val="center"/>
          </w:tcPr>
          <w:p w14:paraId="19509153"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AW971415</w:t>
            </w:r>
          </w:p>
        </w:tc>
        <w:tc>
          <w:tcPr>
            <w:tcW w:w="4466" w:type="dxa"/>
            <w:vAlign w:val="center"/>
          </w:tcPr>
          <w:p w14:paraId="42E3E65C"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cDNA clone IMAGE:5745639</w:t>
            </w:r>
          </w:p>
        </w:tc>
        <w:tc>
          <w:tcPr>
            <w:tcW w:w="1701" w:type="dxa"/>
            <w:vAlign w:val="center"/>
          </w:tcPr>
          <w:p w14:paraId="3C091CA8"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w:t>
            </w:r>
          </w:p>
        </w:tc>
      </w:tr>
      <w:tr w:rsidR="00033443" w:rsidRPr="00522141" w14:paraId="578E230C" w14:textId="77777777">
        <w:tc>
          <w:tcPr>
            <w:tcW w:w="818" w:type="dxa"/>
            <w:vAlign w:val="center"/>
          </w:tcPr>
          <w:p w14:paraId="5CC3F18C"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2.787</w:t>
            </w:r>
          </w:p>
        </w:tc>
        <w:tc>
          <w:tcPr>
            <w:tcW w:w="955" w:type="dxa"/>
            <w:vAlign w:val="center"/>
          </w:tcPr>
          <w:p w14:paraId="64166225"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10.787</w:t>
            </w:r>
          </w:p>
        </w:tc>
        <w:tc>
          <w:tcPr>
            <w:tcW w:w="1524" w:type="dxa"/>
            <w:vAlign w:val="center"/>
          </w:tcPr>
          <w:p w14:paraId="49C020EC"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NM_005173</w:t>
            </w:r>
          </w:p>
        </w:tc>
        <w:tc>
          <w:tcPr>
            <w:tcW w:w="4466" w:type="dxa"/>
            <w:vAlign w:val="center"/>
          </w:tcPr>
          <w:p w14:paraId="6ABBE4C2"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ATPase, Ca++ transporting, ubiquitous</w:t>
            </w:r>
          </w:p>
        </w:tc>
        <w:tc>
          <w:tcPr>
            <w:tcW w:w="1701" w:type="dxa"/>
            <w:vAlign w:val="center"/>
          </w:tcPr>
          <w:p w14:paraId="4543DD50"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ATP2A3</w:t>
            </w:r>
          </w:p>
        </w:tc>
      </w:tr>
      <w:tr w:rsidR="00033443" w:rsidRPr="00522141" w14:paraId="78F5B7C9" w14:textId="77777777">
        <w:tc>
          <w:tcPr>
            <w:tcW w:w="3297" w:type="dxa"/>
            <w:gridSpan w:val="3"/>
            <w:vAlign w:val="center"/>
          </w:tcPr>
          <w:p w14:paraId="02E36D2A" w14:textId="77777777" w:rsidR="00033443" w:rsidRPr="00522141" w:rsidRDefault="00033443" w:rsidP="00522141">
            <w:pPr>
              <w:spacing w:line="360" w:lineRule="auto"/>
              <w:jc w:val="both"/>
              <w:rPr>
                <w:rFonts w:ascii="Book Antiqua" w:hAnsi="Book Antiqua"/>
                <w:b/>
                <w:lang w:val="en-US"/>
              </w:rPr>
            </w:pPr>
            <w:r w:rsidRPr="00522141">
              <w:rPr>
                <w:rFonts w:ascii="Book Antiqua" w:hAnsi="Book Antiqua"/>
                <w:b/>
                <w:lang w:val="en-US"/>
              </w:rPr>
              <w:t>Down-regulated genes</w:t>
            </w:r>
          </w:p>
        </w:tc>
        <w:tc>
          <w:tcPr>
            <w:tcW w:w="4466" w:type="dxa"/>
            <w:vAlign w:val="center"/>
          </w:tcPr>
          <w:p w14:paraId="69DF83A7" w14:textId="77777777" w:rsidR="00033443" w:rsidRPr="00522141" w:rsidRDefault="00033443" w:rsidP="00522141">
            <w:pPr>
              <w:spacing w:line="360" w:lineRule="auto"/>
              <w:jc w:val="both"/>
              <w:rPr>
                <w:rFonts w:ascii="Book Antiqua" w:hAnsi="Book Antiqua"/>
                <w:lang w:val="en-US"/>
              </w:rPr>
            </w:pPr>
          </w:p>
        </w:tc>
        <w:tc>
          <w:tcPr>
            <w:tcW w:w="1701" w:type="dxa"/>
            <w:vAlign w:val="center"/>
          </w:tcPr>
          <w:p w14:paraId="3ECA7BA1" w14:textId="77777777" w:rsidR="00033443" w:rsidRPr="00522141" w:rsidRDefault="00033443" w:rsidP="00522141">
            <w:pPr>
              <w:spacing w:line="360" w:lineRule="auto"/>
              <w:jc w:val="both"/>
              <w:rPr>
                <w:rFonts w:ascii="Book Antiqua" w:hAnsi="Book Antiqua"/>
                <w:lang w:val="en-US"/>
              </w:rPr>
            </w:pPr>
          </w:p>
        </w:tc>
      </w:tr>
      <w:tr w:rsidR="00033443" w:rsidRPr="00522141" w14:paraId="4F4E86A1" w14:textId="77777777">
        <w:tc>
          <w:tcPr>
            <w:tcW w:w="818" w:type="dxa"/>
            <w:vAlign w:val="center"/>
          </w:tcPr>
          <w:p w14:paraId="0598943B"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0.265</w:t>
            </w:r>
          </w:p>
        </w:tc>
        <w:tc>
          <w:tcPr>
            <w:tcW w:w="955" w:type="dxa"/>
            <w:vAlign w:val="center"/>
          </w:tcPr>
          <w:p w14:paraId="497B58CD"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8.58</w:t>
            </w:r>
          </w:p>
        </w:tc>
        <w:tc>
          <w:tcPr>
            <w:tcW w:w="1524" w:type="dxa"/>
            <w:vAlign w:val="center"/>
          </w:tcPr>
          <w:p w14:paraId="1C0A813F"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AI378647</w:t>
            </w:r>
          </w:p>
        </w:tc>
        <w:tc>
          <w:tcPr>
            <w:tcW w:w="4466" w:type="dxa"/>
            <w:vAlign w:val="center"/>
          </w:tcPr>
          <w:p w14:paraId="5A0D2062"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Coagulation factor II (thrombin) receptor-like 2</w:t>
            </w:r>
          </w:p>
        </w:tc>
        <w:tc>
          <w:tcPr>
            <w:tcW w:w="1701" w:type="dxa"/>
            <w:vAlign w:val="center"/>
          </w:tcPr>
          <w:p w14:paraId="44A028EB"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F2RL2</w:t>
            </w:r>
          </w:p>
        </w:tc>
      </w:tr>
      <w:tr w:rsidR="00033443" w:rsidRPr="00522141" w14:paraId="2BEFB837" w14:textId="77777777">
        <w:tc>
          <w:tcPr>
            <w:tcW w:w="818" w:type="dxa"/>
            <w:vAlign w:val="center"/>
          </w:tcPr>
          <w:p w14:paraId="128F9E5D"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0.356</w:t>
            </w:r>
          </w:p>
        </w:tc>
        <w:tc>
          <w:tcPr>
            <w:tcW w:w="955" w:type="dxa"/>
            <w:vAlign w:val="center"/>
          </w:tcPr>
          <w:p w14:paraId="2ABB2164"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8.58</w:t>
            </w:r>
          </w:p>
        </w:tc>
        <w:tc>
          <w:tcPr>
            <w:tcW w:w="1524" w:type="dxa"/>
            <w:vAlign w:val="center"/>
          </w:tcPr>
          <w:p w14:paraId="67FCB75E"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BG200951</w:t>
            </w:r>
          </w:p>
        </w:tc>
        <w:tc>
          <w:tcPr>
            <w:tcW w:w="4466" w:type="dxa"/>
            <w:vAlign w:val="center"/>
          </w:tcPr>
          <w:p w14:paraId="65137A45"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Pvt1 oncogene homolog, MYC activator</w:t>
            </w:r>
          </w:p>
        </w:tc>
        <w:tc>
          <w:tcPr>
            <w:tcW w:w="1701" w:type="dxa"/>
            <w:vAlign w:val="center"/>
          </w:tcPr>
          <w:p w14:paraId="3746A333"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PVT1</w:t>
            </w:r>
          </w:p>
        </w:tc>
      </w:tr>
      <w:tr w:rsidR="00033443" w:rsidRPr="00522141" w14:paraId="2082A44C" w14:textId="77777777">
        <w:tc>
          <w:tcPr>
            <w:tcW w:w="818" w:type="dxa"/>
            <w:vAlign w:val="center"/>
          </w:tcPr>
          <w:p w14:paraId="267AE3E8"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0.322</w:t>
            </w:r>
          </w:p>
        </w:tc>
        <w:tc>
          <w:tcPr>
            <w:tcW w:w="955" w:type="dxa"/>
            <w:vAlign w:val="center"/>
          </w:tcPr>
          <w:p w14:paraId="53861186"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10.787</w:t>
            </w:r>
          </w:p>
        </w:tc>
        <w:tc>
          <w:tcPr>
            <w:tcW w:w="1524" w:type="dxa"/>
            <w:vAlign w:val="center"/>
          </w:tcPr>
          <w:p w14:paraId="595B1E24"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AL109839</w:t>
            </w:r>
          </w:p>
        </w:tc>
        <w:tc>
          <w:tcPr>
            <w:tcW w:w="4466" w:type="dxa"/>
            <w:vAlign w:val="center"/>
          </w:tcPr>
          <w:p w14:paraId="17A02A77"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Poly(A) binding protein, cytoplasmic 1-like</w:t>
            </w:r>
          </w:p>
        </w:tc>
        <w:tc>
          <w:tcPr>
            <w:tcW w:w="1701" w:type="dxa"/>
            <w:vAlign w:val="center"/>
          </w:tcPr>
          <w:p w14:paraId="7689D378"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PABPC1L</w:t>
            </w:r>
          </w:p>
        </w:tc>
      </w:tr>
      <w:tr w:rsidR="00033443" w:rsidRPr="00522141" w14:paraId="06DBF42B" w14:textId="77777777">
        <w:tc>
          <w:tcPr>
            <w:tcW w:w="818" w:type="dxa"/>
            <w:vAlign w:val="center"/>
          </w:tcPr>
          <w:p w14:paraId="4EE5BB45"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0.356</w:t>
            </w:r>
          </w:p>
        </w:tc>
        <w:tc>
          <w:tcPr>
            <w:tcW w:w="955" w:type="dxa"/>
            <w:vAlign w:val="center"/>
          </w:tcPr>
          <w:p w14:paraId="5E4E20BA"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10.787</w:t>
            </w:r>
          </w:p>
        </w:tc>
        <w:tc>
          <w:tcPr>
            <w:tcW w:w="1524" w:type="dxa"/>
            <w:vAlign w:val="center"/>
          </w:tcPr>
          <w:p w14:paraId="764A7787"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NM_005978</w:t>
            </w:r>
          </w:p>
        </w:tc>
        <w:tc>
          <w:tcPr>
            <w:tcW w:w="4466" w:type="dxa"/>
            <w:vAlign w:val="center"/>
          </w:tcPr>
          <w:p w14:paraId="21D86ED4"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S100 calcium binding protein A2</w:t>
            </w:r>
          </w:p>
        </w:tc>
        <w:tc>
          <w:tcPr>
            <w:tcW w:w="1701" w:type="dxa"/>
            <w:vAlign w:val="center"/>
          </w:tcPr>
          <w:p w14:paraId="07208D5E"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S100A2</w:t>
            </w:r>
          </w:p>
        </w:tc>
      </w:tr>
      <w:tr w:rsidR="00033443" w:rsidRPr="00522141" w14:paraId="2BEC6C10" w14:textId="77777777">
        <w:tc>
          <w:tcPr>
            <w:tcW w:w="818" w:type="dxa"/>
            <w:vAlign w:val="center"/>
          </w:tcPr>
          <w:p w14:paraId="3F32BEC2"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0.373</w:t>
            </w:r>
          </w:p>
        </w:tc>
        <w:tc>
          <w:tcPr>
            <w:tcW w:w="955" w:type="dxa"/>
            <w:vAlign w:val="center"/>
          </w:tcPr>
          <w:p w14:paraId="18CCE79B"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10.787</w:t>
            </w:r>
          </w:p>
        </w:tc>
        <w:tc>
          <w:tcPr>
            <w:tcW w:w="1524" w:type="dxa"/>
            <w:vAlign w:val="center"/>
          </w:tcPr>
          <w:p w14:paraId="07DDD198"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AL041761</w:t>
            </w:r>
          </w:p>
        </w:tc>
        <w:tc>
          <w:tcPr>
            <w:tcW w:w="4466" w:type="dxa"/>
            <w:vAlign w:val="center"/>
          </w:tcPr>
          <w:p w14:paraId="63BE751B"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Transcribed locus</w:t>
            </w:r>
          </w:p>
        </w:tc>
        <w:tc>
          <w:tcPr>
            <w:tcW w:w="1701" w:type="dxa"/>
            <w:vAlign w:val="center"/>
          </w:tcPr>
          <w:p w14:paraId="1C9F7230"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w:t>
            </w:r>
          </w:p>
        </w:tc>
      </w:tr>
      <w:tr w:rsidR="00033443" w:rsidRPr="00522141" w14:paraId="741ED92E" w14:textId="77777777">
        <w:tc>
          <w:tcPr>
            <w:tcW w:w="818" w:type="dxa"/>
            <w:tcBorders>
              <w:bottom w:val="single" w:sz="4" w:space="0" w:color="auto"/>
            </w:tcBorders>
            <w:vAlign w:val="center"/>
          </w:tcPr>
          <w:p w14:paraId="27FA6660" w14:textId="77777777" w:rsidR="00033443" w:rsidRPr="00522141" w:rsidRDefault="00033443" w:rsidP="00522141">
            <w:pPr>
              <w:spacing w:line="360" w:lineRule="auto"/>
              <w:ind w:firstLineChars="50" w:firstLine="120"/>
              <w:jc w:val="both"/>
              <w:rPr>
                <w:rFonts w:ascii="Book Antiqua" w:hAnsi="Book Antiqua"/>
                <w:lang w:val="en-US"/>
              </w:rPr>
            </w:pPr>
            <w:r w:rsidRPr="00522141">
              <w:rPr>
                <w:rFonts w:ascii="Book Antiqua" w:hAnsi="Book Antiqua"/>
                <w:lang w:val="en-US"/>
              </w:rPr>
              <w:t>0.38</w:t>
            </w:r>
          </w:p>
        </w:tc>
        <w:tc>
          <w:tcPr>
            <w:tcW w:w="955" w:type="dxa"/>
            <w:tcBorders>
              <w:bottom w:val="single" w:sz="4" w:space="0" w:color="auto"/>
            </w:tcBorders>
            <w:vAlign w:val="center"/>
          </w:tcPr>
          <w:p w14:paraId="4C362C11"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10.787</w:t>
            </w:r>
          </w:p>
        </w:tc>
        <w:tc>
          <w:tcPr>
            <w:tcW w:w="1524" w:type="dxa"/>
            <w:tcBorders>
              <w:bottom w:val="single" w:sz="4" w:space="0" w:color="auto"/>
            </w:tcBorders>
            <w:vAlign w:val="center"/>
          </w:tcPr>
          <w:p w14:paraId="5545750C"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D86983</w:t>
            </w:r>
          </w:p>
        </w:tc>
        <w:tc>
          <w:tcPr>
            <w:tcW w:w="4466" w:type="dxa"/>
            <w:tcBorders>
              <w:bottom w:val="single" w:sz="4" w:space="0" w:color="auto"/>
            </w:tcBorders>
            <w:vAlign w:val="center"/>
          </w:tcPr>
          <w:p w14:paraId="64A82446"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Peroxidasin homolog (Drosophila)</w:t>
            </w:r>
          </w:p>
        </w:tc>
        <w:tc>
          <w:tcPr>
            <w:tcW w:w="1701" w:type="dxa"/>
            <w:tcBorders>
              <w:bottom w:val="single" w:sz="4" w:space="0" w:color="auto"/>
            </w:tcBorders>
            <w:vAlign w:val="center"/>
          </w:tcPr>
          <w:p w14:paraId="2184863F"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t>PXDN</w:t>
            </w:r>
          </w:p>
        </w:tc>
      </w:tr>
    </w:tbl>
    <w:p w14:paraId="5E7E9FB0" w14:textId="77777777" w:rsidR="00033443" w:rsidRPr="00522141" w:rsidRDefault="00033443" w:rsidP="00522141">
      <w:pPr>
        <w:spacing w:line="360" w:lineRule="auto"/>
        <w:jc w:val="both"/>
        <w:rPr>
          <w:rFonts w:ascii="Book Antiqua" w:hAnsi="Book Antiqua"/>
          <w:lang w:val="en-US"/>
        </w:rPr>
      </w:pPr>
    </w:p>
    <w:p w14:paraId="3AC10505" w14:textId="77777777" w:rsidR="00033443" w:rsidRPr="00522141" w:rsidRDefault="00033443" w:rsidP="00522141">
      <w:pPr>
        <w:spacing w:line="360" w:lineRule="auto"/>
        <w:jc w:val="both"/>
        <w:rPr>
          <w:rFonts w:ascii="Book Antiqua" w:hAnsi="Book Antiqua"/>
          <w:lang w:val="en-US"/>
        </w:rPr>
      </w:pPr>
      <w:r w:rsidRPr="00522141">
        <w:rPr>
          <w:rFonts w:ascii="Book Antiqua" w:hAnsi="Book Antiqua"/>
          <w:lang w:val="en-US"/>
        </w:rPr>
        <w:fldChar w:fldCharType="end"/>
      </w:r>
      <w:r w:rsidR="00AC0AF0" w:rsidRPr="00522141">
        <w:rPr>
          <w:rFonts w:ascii="Book Antiqua" w:hAnsi="Book Antiqua"/>
          <w:color w:val="17365D"/>
          <w:lang w:val="en-GB"/>
        </w:rPr>
        <w:t xml:space="preserve"> </w:t>
      </w:r>
    </w:p>
    <w:p w14:paraId="19EA61BE" w14:textId="77777777" w:rsidR="00033443" w:rsidRPr="00522141" w:rsidRDefault="00033443" w:rsidP="00522141">
      <w:pPr>
        <w:widowControl w:val="0"/>
        <w:autoSpaceDE w:val="0"/>
        <w:autoSpaceDN w:val="0"/>
        <w:adjustRightInd w:val="0"/>
        <w:spacing w:line="360" w:lineRule="auto"/>
        <w:jc w:val="both"/>
        <w:rPr>
          <w:rFonts w:ascii="Book Antiqua" w:hAnsi="Book Antiqua"/>
          <w:lang w:val="en-US"/>
        </w:rPr>
      </w:pPr>
    </w:p>
    <w:sectPr w:rsidR="00033443" w:rsidRPr="00522141">
      <w:head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C80D1" w14:textId="77777777" w:rsidR="00FE1F2A" w:rsidRDefault="00FE1F2A">
      <w:r>
        <w:separator/>
      </w:r>
    </w:p>
  </w:endnote>
  <w:endnote w:type="continuationSeparator" w:id="0">
    <w:p w14:paraId="4925659A" w14:textId="77777777" w:rsidR="00FE1F2A" w:rsidRDefault="00FE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alifornian FB"/>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10F65" w14:textId="77777777" w:rsidR="00FE1F2A" w:rsidRDefault="00FE1F2A">
      <w:r>
        <w:separator/>
      </w:r>
    </w:p>
  </w:footnote>
  <w:footnote w:type="continuationSeparator" w:id="0">
    <w:p w14:paraId="7252CB82" w14:textId="77777777" w:rsidR="00FE1F2A" w:rsidRDefault="00FE1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6463" w14:textId="77777777" w:rsidR="006C67A5" w:rsidRDefault="006C67A5">
    <w:pPr>
      <w:pStyle w:val="a4"/>
      <w:jc w:val="right"/>
    </w:pPr>
    <w:r>
      <w:fldChar w:fldCharType="begin"/>
    </w:r>
    <w:r>
      <w:instrText xml:space="preserve"> PAGE   \* MERGEFORMAT </w:instrText>
    </w:r>
    <w:r>
      <w:fldChar w:fldCharType="separate"/>
    </w:r>
    <w:r w:rsidR="001B1A57">
      <w:rPr>
        <w:noProof/>
      </w:rPr>
      <w:t>20</w:t>
    </w:r>
    <w:r>
      <w:fldChar w:fldCharType="end"/>
    </w:r>
  </w:p>
  <w:p w14:paraId="2D1012B7" w14:textId="77777777" w:rsidR="006C67A5" w:rsidRDefault="006C67A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Radiotherapy and On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rticle puces rectum.enl&lt;/item&gt;&lt;item&gt;060619 biblio globale SS.enl&lt;/item&gt;&lt;/Libraries&gt;&lt;/ENLibraries&gt;"/>
  </w:docVars>
  <w:rsids>
    <w:rsidRoot w:val="007F292B"/>
    <w:rsid w:val="000035D4"/>
    <w:rsid w:val="00010BBA"/>
    <w:rsid w:val="00032D3A"/>
    <w:rsid w:val="00033443"/>
    <w:rsid w:val="00061116"/>
    <w:rsid w:val="00074136"/>
    <w:rsid w:val="00085404"/>
    <w:rsid w:val="0009355B"/>
    <w:rsid w:val="000946DE"/>
    <w:rsid w:val="000B08DA"/>
    <w:rsid w:val="000B466D"/>
    <w:rsid w:val="000C6EE7"/>
    <w:rsid w:val="000D56D0"/>
    <w:rsid w:val="00102C17"/>
    <w:rsid w:val="00115D12"/>
    <w:rsid w:val="00116B2B"/>
    <w:rsid w:val="00171120"/>
    <w:rsid w:val="00195D57"/>
    <w:rsid w:val="001A2BF9"/>
    <w:rsid w:val="001B1A57"/>
    <w:rsid w:val="001B6711"/>
    <w:rsid w:val="001C721A"/>
    <w:rsid w:val="001C7CB4"/>
    <w:rsid w:val="001E7D72"/>
    <w:rsid w:val="002040C6"/>
    <w:rsid w:val="00206F20"/>
    <w:rsid w:val="00232960"/>
    <w:rsid w:val="00235216"/>
    <w:rsid w:val="00236049"/>
    <w:rsid w:val="002409D5"/>
    <w:rsid w:val="00243F09"/>
    <w:rsid w:val="00253777"/>
    <w:rsid w:val="00256B9A"/>
    <w:rsid w:val="00273377"/>
    <w:rsid w:val="002829D7"/>
    <w:rsid w:val="002A1E81"/>
    <w:rsid w:val="002A3599"/>
    <w:rsid w:val="002B2913"/>
    <w:rsid w:val="002B7352"/>
    <w:rsid w:val="002C7568"/>
    <w:rsid w:val="002F3B96"/>
    <w:rsid w:val="0030072D"/>
    <w:rsid w:val="00301603"/>
    <w:rsid w:val="003056E7"/>
    <w:rsid w:val="00311AC4"/>
    <w:rsid w:val="00343564"/>
    <w:rsid w:val="00361322"/>
    <w:rsid w:val="00372A72"/>
    <w:rsid w:val="0038057F"/>
    <w:rsid w:val="003A4A36"/>
    <w:rsid w:val="003B22B2"/>
    <w:rsid w:val="003B7E8D"/>
    <w:rsid w:val="003C48EE"/>
    <w:rsid w:val="003D5831"/>
    <w:rsid w:val="003D7758"/>
    <w:rsid w:val="003E0134"/>
    <w:rsid w:val="003E53CB"/>
    <w:rsid w:val="003E62CA"/>
    <w:rsid w:val="00401558"/>
    <w:rsid w:val="004030BF"/>
    <w:rsid w:val="00404F90"/>
    <w:rsid w:val="0041252B"/>
    <w:rsid w:val="004354EF"/>
    <w:rsid w:val="00453CE3"/>
    <w:rsid w:val="0046146F"/>
    <w:rsid w:val="004663D8"/>
    <w:rsid w:val="0049651C"/>
    <w:rsid w:val="004B7BFA"/>
    <w:rsid w:val="004E50A2"/>
    <w:rsid w:val="004E7804"/>
    <w:rsid w:val="005001F7"/>
    <w:rsid w:val="00502FE5"/>
    <w:rsid w:val="00514074"/>
    <w:rsid w:val="00516143"/>
    <w:rsid w:val="00522141"/>
    <w:rsid w:val="00557CA3"/>
    <w:rsid w:val="00561130"/>
    <w:rsid w:val="0057329F"/>
    <w:rsid w:val="005A607E"/>
    <w:rsid w:val="005B2175"/>
    <w:rsid w:val="005B34E3"/>
    <w:rsid w:val="005C19B2"/>
    <w:rsid w:val="005C1D99"/>
    <w:rsid w:val="005C4D9E"/>
    <w:rsid w:val="005C7A20"/>
    <w:rsid w:val="005E6721"/>
    <w:rsid w:val="005F136D"/>
    <w:rsid w:val="005F7D2C"/>
    <w:rsid w:val="0062001C"/>
    <w:rsid w:val="00677045"/>
    <w:rsid w:val="00683129"/>
    <w:rsid w:val="006A05AE"/>
    <w:rsid w:val="006A4388"/>
    <w:rsid w:val="006B45A3"/>
    <w:rsid w:val="006C67A5"/>
    <w:rsid w:val="006C6BA6"/>
    <w:rsid w:val="006C7072"/>
    <w:rsid w:val="006D1C34"/>
    <w:rsid w:val="006D4B77"/>
    <w:rsid w:val="00712366"/>
    <w:rsid w:val="00730D29"/>
    <w:rsid w:val="007368BA"/>
    <w:rsid w:val="00764EFE"/>
    <w:rsid w:val="00774A5B"/>
    <w:rsid w:val="00792AA5"/>
    <w:rsid w:val="007A00E6"/>
    <w:rsid w:val="007B7939"/>
    <w:rsid w:val="007C6845"/>
    <w:rsid w:val="007C7506"/>
    <w:rsid w:val="007F26DC"/>
    <w:rsid w:val="007F292B"/>
    <w:rsid w:val="008013AA"/>
    <w:rsid w:val="0080373A"/>
    <w:rsid w:val="0084694C"/>
    <w:rsid w:val="00850219"/>
    <w:rsid w:val="008535FA"/>
    <w:rsid w:val="00855ACA"/>
    <w:rsid w:val="00865ADA"/>
    <w:rsid w:val="0087186F"/>
    <w:rsid w:val="00873C25"/>
    <w:rsid w:val="00883BF1"/>
    <w:rsid w:val="0089498B"/>
    <w:rsid w:val="00894DB8"/>
    <w:rsid w:val="008B1ACF"/>
    <w:rsid w:val="008B6E8D"/>
    <w:rsid w:val="008C33F1"/>
    <w:rsid w:val="008D449A"/>
    <w:rsid w:val="008D59C0"/>
    <w:rsid w:val="008D76F8"/>
    <w:rsid w:val="008E23B3"/>
    <w:rsid w:val="008E3EA6"/>
    <w:rsid w:val="008F426E"/>
    <w:rsid w:val="00900282"/>
    <w:rsid w:val="00903344"/>
    <w:rsid w:val="00903B83"/>
    <w:rsid w:val="0091640F"/>
    <w:rsid w:val="00921F82"/>
    <w:rsid w:val="00934333"/>
    <w:rsid w:val="00962879"/>
    <w:rsid w:val="00974291"/>
    <w:rsid w:val="009816BB"/>
    <w:rsid w:val="0098325F"/>
    <w:rsid w:val="00985120"/>
    <w:rsid w:val="009913FD"/>
    <w:rsid w:val="009A332C"/>
    <w:rsid w:val="009B4331"/>
    <w:rsid w:val="009C7B84"/>
    <w:rsid w:val="009D6B38"/>
    <w:rsid w:val="009F0239"/>
    <w:rsid w:val="00A108AE"/>
    <w:rsid w:val="00A14890"/>
    <w:rsid w:val="00A163EB"/>
    <w:rsid w:val="00A429FD"/>
    <w:rsid w:val="00A5347C"/>
    <w:rsid w:val="00A63BA5"/>
    <w:rsid w:val="00AB044E"/>
    <w:rsid w:val="00AC0AF0"/>
    <w:rsid w:val="00AC5949"/>
    <w:rsid w:val="00AD21D1"/>
    <w:rsid w:val="00AE064D"/>
    <w:rsid w:val="00AE1AC0"/>
    <w:rsid w:val="00AF1F90"/>
    <w:rsid w:val="00B139DA"/>
    <w:rsid w:val="00B43E3A"/>
    <w:rsid w:val="00B6699E"/>
    <w:rsid w:val="00B702DF"/>
    <w:rsid w:val="00B71E4D"/>
    <w:rsid w:val="00B81269"/>
    <w:rsid w:val="00B90DA2"/>
    <w:rsid w:val="00B97F68"/>
    <w:rsid w:val="00BA0E69"/>
    <w:rsid w:val="00BB190C"/>
    <w:rsid w:val="00BE4D5A"/>
    <w:rsid w:val="00C03393"/>
    <w:rsid w:val="00C0415B"/>
    <w:rsid w:val="00C043D2"/>
    <w:rsid w:val="00C16FF2"/>
    <w:rsid w:val="00C23935"/>
    <w:rsid w:val="00C24F67"/>
    <w:rsid w:val="00C44CF4"/>
    <w:rsid w:val="00C46DE7"/>
    <w:rsid w:val="00C51346"/>
    <w:rsid w:val="00C55C97"/>
    <w:rsid w:val="00CA5254"/>
    <w:rsid w:val="00CA7197"/>
    <w:rsid w:val="00CB2545"/>
    <w:rsid w:val="00CB32DF"/>
    <w:rsid w:val="00CD39D3"/>
    <w:rsid w:val="00CF24F1"/>
    <w:rsid w:val="00D063FC"/>
    <w:rsid w:val="00D237C0"/>
    <w:rsid w:val="00D46DF9"/>
    <w:rsid w:val="00D63C7F"/>
    <w:rsid w:val="00DB3325"/>
    <w:rsid w:val="00DD7890"/>
    <w:rsid w:val="00E1181B"/>
    <w:rsid w:val="00E3549F"/>
    <w:rsid w:val="00E373FB"/>
    <w:rsid w:val="00E433D9"/>
    <w:rsid w:val="00E61372"/>
    <w:rsid w:val="00E64030"/>
    <w:rsid w:val="00E667B9"/>
    <w:rsid w:val="00E74F75"/>
    <w:rsid w:val="00E75399"/>
    <w:rsid w:val="00E7609E"/>
    <w:rsid w:val="00E77181"/>
    <w:rsid w:val="00E92934"/>
    <w:rsid w:val="00E931D5"/>
    <w:rsid w:val="00E96E7E"/>
    <w:rsid w:val="00EA6B48"/>
    <w:rsid w:val="00EE3C3C"/>
    <w:rsid w:val="00EE69A5"/>
    <w:rsid w:val="00F13186"/>
    <w:rsid w:val="00F17E55"/>
    <w:rsid w:val="00F17FE5"/>
    <w:rsid w:val="00F30D2E"/>
    <w:rsid w:val="00F51608"/>
    <w:rsid w:val="00F52191"/>
    <w:rsid w:val="00F579DA"/>
    <w:rsid w:val="00FA3502"/>
    <w:rsid w:val="00FA7732"/>
    <w:rsid w:val="00FC12E0"/>
    <w:rsid w:val="00FE1F2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4F56B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header"/>
    <w:basedOn w:val="a"/>
    <w:link w:val="Char"/>
    <w:uiPriority w:val="99"/>
    <w:pPr>
      <w:tabs>
        <w:tab w:val="center" w:pos="4536"/>
        <w:tab w:val="right" w:pos="9072"/>
      </w:tabs>
    </w:pPr>
  </w:style>
  <w:style w:type="paragraph" w:styleId="a5">
    <w:name w:val="Balloon Text"/>
    <w:basedOn w:val="a"/>
    <w:link w:val="Char0"/>
    <w:uiPriority w:val="99"/>
    <w:semiHidden/>
    <w:unhideWhenUsed/>
    <w:rPr>
      <w:rFonts w:ascii="Lucida Grande" w:hAnsi="Lucida Grande"/>
      <w:sz w:val="18"/>
      <w:szCs w:val="18"/>
    </w:rPr>
  </w:style>
  <w:style w:type="paragraph" w:styleId="a6">
    <w:name w:val="Revision"/>
    <w:hidden/>
    <w:uiPriority w:val="99"/>
    <w:semiHidden/>
    <w:rsid w:val="000946DE"/>
    <w:rPr>
      <w:sz w:val="24"/>
      <w:szCs w:val="24"/>
      <w:lang w:val="fr-FR"/>
    </w:rPr>
  </w:style>
  <w:style w:type="paragraph" w:styleId="a7">
    <w:name w:val="footer"/>
    <w:basedOn w:val="a"/>
    <w:link w:val="Char1"/>
    <w:uiPriority w:val="99"/>
    <w:semiHidden/>
    <w:pPr>
      <w:tabs>
        <w:tab w:val="center" w:pos="4536"/>
        <w:tab w:val="right" w:pos="9072"/>
      </w:tabs>
    </w:pPr>
  </w:style>
  <w:style w:type="character" w:customStyle="1" w:styleId="Char1">
    <w:name w:val="页脚 Char"/>
    <w:basedOn w:val="a0"/>
    <w:link w:val="a7"/>
    <w:uiPriority w:val="99"/>
    <w:semiHidden/>
    <w:locked/>
    <w:rPr>
      <w:rFonts w:cs="Times New Roman"/>
      <w:sz w:val="24"/>
      <w:szCs w:val="24"/>
      <w:lang w:val="fr-FR" w:eastAsia="x-none"/>
    </w:rPr>
  </w:style>
  <w:style w:type="character" w:customStyle="1" w:styleId="Char">
    <w:name w:val="页眉 Char"/>
    <w:basedOn w:val="a0"/>
    <w:link w:val="a4"/>
    <w:uiPriority w:val="99"/>
    <w:semiHidden/>
    <w:locked/>
    <w:rPr>
      <w:rFonts w:cs="Times New Roman"/>
      <w:sz w:val="24"/>
      <w:szCs w:val="24"/>
      <w:lang w:val="fr-FR" w:eastAsia="x-none"/>
    </w:rPr>
  </w:style>
  <w:style w:type="character" w:customStyle="1" w:styleId="Char0">
    <w:name w:val="批注框文本 Char"/>
    <w:basedOn w:val="a0"/>
    <w:link w:val="a5"/>
    <w:uiPriority w:val="99"/>
    <w:semiHidden/>
    <w:locked/>
    <w:rPr>
      <w:rFonts w:ascii="Lucida Grande" w:hAnsi="Lucida Grande" w:cs="Lucida Grande"/>
      <w:sz w:val="18"/>
      <w:szCs w:val="18"/>
      <w:lang w:val="fr-FR" w:eastAsia="x-none"/>
    </w:rPr>
  </w:style>
  <w:style w:type="character" w:customStyle="1" w:styleId="CarCar2">
    <w:name w:val="Car Car2"/>
    <w:semiHidden/>
    <w:rPr>
      <w:rFonts w:ascii="Lucida Grande" w:hAnsi="Lucida Grande"/>
      <w:sz w:val="18"/>
      <w:lang w:val="fr-FR" w:eastAsia="x-none"/>
    </w:rPr>
  </w:style>
  <w:style w:type="character" w:customStyle="1" w:styleId="go">
    <w:name w:val="go"/>
    <w:basedOn w:val="a0"/>
    <w:rPr>
      <w:rFonts w:cs="Times New Roman"/>
    </w:rPr>
  </w:style>
  <w:style w:type="paragraph" w:styleId="a8">
    <w:name w:val="Normal (Web)"/>
    <w:basedOn w:val="a"/>
    <w:uiPriority w:val="99"/>
    <w:pPr>
      <w:spacing w:beforeLines="1" w:afterLines="1"/>
    </w:pPr>
    <w:rPr>
      <w:rFonts w:ascii="Times" w:hAnsi="Times"/>
      <w:sz w:val="20"/>
      <w:szCs w:val="20"/>
      <w:lang w:val="en-GB"/>
    </w:rPr>
  </w:style>
  <w:style w:type="character" w:customStyle="1" w:styleId="CarCar3">
    <w:name w:val="Car Car3"/>
    <w:rPr>
      <w:sz w:val="24"/>
    </w:rPr>
  </w:style>
  <w:style w:type="character" w:styleId="a9">
    <w:name w:val="annotation reference"/>
    <w:basedOn w:val="a0"/>
    <w:rPr>
      <w:rFonts w:cs="Times New Roman"/>
      <w:sz w:val="16"/>
    </w:rPr>
  </w:style>
  <w:style w:type="paragraph" w:styleId="aa">
    <w:name w:val="annotation text"/>
    <w:basedOn w:val="a"/>
    <w:link w:val="Char2"/>
    <w:uiPriority w:val="99"/>
    <w:rPr>
      <w:sz w:val="20"/>
      <w:szCs w:val="20"/>
    </w:rPr>
  </w:style>
  <w:style w:type="character" w:customStyle="1" w:styleId="Char2">
    <w:name w:val="批注文字 Char"/>
    <w:basedOn w:val="a0"/>
    <w:link w:val="aa"/>
    <w:uiPriority w:val="99"/>
    <w:locked/>
    <w:rPr>
      <w:rFonts w:cs="Times New Roman"/>
      <w:sz w:val="24"/>
      <w:szCs w:val="24"/>
      <w:lang w:val="fr-FR" w:eastAsia="x-none"/>
    </w:rPr>
  </w:style>
  <w:style w:type="character" w:customStyle="1" w:styleId="CarCar1">
    <w:name w:val="Car Car1"/>
    <w:basedOn w:val="a0"/>
    <w:rPr>
      <w:rFonts w:cs="Times New Roman"/>
    </w:rPr>
  </w:style>
  <w:style w:type="paragraph" w:styleId="ab">
    <w:name w:val="annotation subject"/>
    <w:basedOn w:val="aa"/>
    <w:next w:val="aa"/>
    <w:link w:val="Char3"/>
    <w:uiPriority w:val="99"/>
    <w:rPr>
      <w:b/>
      <w:bCs/>
    </w:rPr>
  </w:style>
  <w:style w:type="character" w:customStyle="1" w:styleId="Char3">
    <w:name w:val="批注主题 Char"/>
    <w:basedOn w:val="Char2"/>
    <w:link w:val="ab"/>
    <w:uiPriority w:val="99"/>
    <w:semiHidden/>
    <w:locked/>
    <w:rPr>
      <w:rFonts w:cs="Times New Roman"/>
      <w:b/>
      <w:bCs/>
      <w:sz w:val="24"/>
      <w:szCs w:val="24"/>
      <w:lang w:val="fr-FR" w:eastAsia="x-none"/>
    </w:rPr>
  </w:style>
  <w:style w:type="character" w:customStyle="1" w:styleId="CarCar">
    <w:name w:val="Car Car"/>
    <w:rPr>
      <w:b/>
    </w:rPr>
  </w:style>
  <w:style w:type="character" w:customStyle="1" w:styleId="labellist1">
    <w:name w:val="label_list1"/>
    <w:basedOn w:val="a0"/>
    <w:rsid w:val="004E50A2"/>
  </w:style>
  <w:style w:type="character" w:styleId="ac">
    <w:name w:val="FollowedHyperlink"/>
    <w:basedOn w:val="a0"/>
    <w:uiPriority w:val="99"/>
    <w:semiHidden/>
    <w:unhideWhenUsed/>
    <w:rsid w:val="00CB32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header"/>
    <w:basedOn w:val="a"/>
    <w:link w:val="Char"/>
    <w:uiPriority w:val="99"/>
    <w:pPr>
      <w:tabs>
        <w:tab w:val="center" w:pos="4536"/>
        <w:tab w:val="right" w:pos="9072"/>
      </w:tabs>
    </w:pPr>
  </w:style>
  <w:style w:type="paragraph" w:styleId="a5">
    <w:name w:val="Balloon Text"/>
    <w:basedOn w:val="a"/>
    <w:link w:val="Char0"/>
    <w:uiPriority w:val="99"/>
    <w:semiHidden/>
    <w:unhideWhenUsed/>
    <w:rPr>
      <w:rFonts w:ascii="Lucida Grande" w:hAnsi="Lucida Grande"/>
      <w:sz w:val="18"/>
      <w:szCs w:val="18"/>
    </w:rPr>
  </w:style>
  <w:style w:type="paragraph" w:styleId="a6">
    <w:name w:val="Revision"/>
    <w:hidden/>
    <w:uiPriority w:val="99"/>
    <w:semiHidden/>
    <w:rsid w:val="000946DE"/>
    <w:rPr>
      <w:sz w:val="24"/>
      <w:szCs w:val="24"/>
      <w:lang w:val="fr-FR"/>
    </w:rPr>
  </w:style>
  <w:style w:type="paragraph" w:styleId="a7">
    <w:name w:val="footer"/>
    <w:basedOn w:val="a"/>
    <w:link w:val="Char1"/>
    <w:uiPriority w:val="99"/>
    <w:semiHidden/>
    <w:pPr>
      <w:tabs>
        <w:tab w:val="center" w:pos="4536"/>
        <w:tab w:val="right" w:pos="9072"/>
      </w:tabs>
    </w:pPr>
  </w:style>
  <w:style w:type="character" w:customStyle="1" w:styleId="Char1">
    <w:name w:val="页脚 Char"/>
    <w:basedOn w:val="a0"/>
    <w:link w:val="a7"/>
    <w:uiPriority w:val="99"/>
    <w:semiHidden/>
    <w:locked/>
    <w:rPr>
      <w:rFonts w:cs="Times New Roman"/>
      <w:sz w:val="24"/>
      <w:szCs w:val="24"/>
      <w:lang w:val="fr-FR" w:eastAsia="x-none"/>
    </w:rPr>
  </w:style>
  <w:style w:type="character" w:customStyle="1" w:styleId="Char">
    <w:name w:val="页眉 Char"/>
    <w:basedOn w:val="a0"/>
    <w:link w:val="a4"/>
    <w:uiPriority w:val="99"/>
    <w:semiHidden/>
    <w:locked/>
    <w:rPr>
      <w:rFonts w:cs="Times New Roman"/>
      <w:sz w:val="24"/>
      <w:szCs w:val="24"/>
      <w:lang w:val="fr-FR" w:eastAsia="x-none"/>
    </w:rPr>
  </w:style>
  <w:style w:type="character" w:customStyle="1" w:styleId="Char0">
    <w:name w:val="批注框文本 Char"/>
    <w:basedOn w:val="a0"/>
    <w:link w:val="a5"/>
    <w:uiPriority w:val="99"/>
    <w:semiHidden/>
    <w:locked/>
    <w:rPr>
      <w:rFonts w:ascii="Lucida Grande" w:hAnsi="Lucida Grande" w:cs="Lucida Grande"/>
      <w:sz w:val="18"/>
      <w:szCs w:val="18"/>
      <w:lang w:val="fr-FR" w:eastAsia="x-none"/>
    </w:rPr>
  </w:style>
  <w:style w:type="character" w:customStyle="1" w:styleId="CarCar2">
    <w:name w:val="Car Car2"/>
    <w:semiHidden/>
    <w:rPr>
      <w:rFonts w:ascii="Lucida Grande" w:hAnsi="Lucida Grande"/>
      <w:sz w:val="18"/>
      <w:lang w:val="fr-FR" w:eastAsia="x-none"/>
    </w:rPr>
  </w:style>
  <w:style w:type="character" w:customStyle="1" w:styleId="go">
    <w:name w:val="go"/>
    <w:basedOn w:val="a0"/>
    <w:rPr>
      <w:rFonts w:cs="Times New Roman"/>
    </w:rPr>
  </w:style>
  <w:style w:type="paragraph" w:styleId="a8">
    <w:name w:val="Normal (Web)"/>
    <w:basedOn w:val="a"/>
    <w:uiPriority w:val="99"/>
    <w:pPr>
      <w:spacing w:beforeLines="1" w:afterLines="1"/>
    </w:pPr>
    <w:rPr>
      <w:rFonts w:ascii="Times" w:hAnsi="Times"/>
      <w:sz w:val="20"/>
      <w:szCs w:val="20"/>
      <w:lang w:val="en-GB"/>
    </w:rPr>
  </w:style>
  <w:style w:type="character" w:customStyle="1" w:styleId="CarCar3">
    <w:name w:val="Car Car3"/>
    <w:rPr>
      <w:sz w:val="24"/>
    </w:rPr>
  </w:style>
  <w:style w:type="character" w:styleId="a9">
    <w:name w:val="annotation reference"/>
    <w:basedOn w:val="a0"/>
    <w:rPr>
      <w:rFonts w:cs="Times New Roman"/>
      <w:sz w:val="16"/>
    </w:rPr>
  </w:style>
  <w:style w:type="paragraph" w:styleId="aa">
    <w:name w:val="annotation text"/>
    <w:basedOn w:val="a"/>
    <w:link w:val="Char2"/>
    <w:uiPriority w:val="99"/>
    <w:rPr>
      <w:sz w:val="20"/>
      <w:szCs w:val="20"/>
    </w:rPr>
  </w:style>
  <w:style w:type="character" w:customStyle="1" w:styleId="Char2">
    <w:name w:val="批注文字 Char"/>
    <w:basedOn w:val="a0"/>
    <w:link w:val="aa"/>
    <w:uiPriority w:val="99"/>
    <w:locked/>
    <w:rPr>
      <w:rFonts w:cs="Times New Roman"/>
      <w:sz w:val="24"/>
      <w:szCs w:val="24"/>
      <w:lang w:val="fr-FR" w:eastAsia="x-none"/>
    </w:rPr>
  </w:style>
  <w:style w:type="character" w:customStyle="1" w:styleId="CarCar1">
    <w:name w:val="Car Car1"/>
    <w:basedOn w:val="a0"/>
    <w:rPr>
      <w:rFonts w:cs="Times New Roman"/>
    </w:rPr>
  </w:style>
  <w:style w:type="paragraph" w:styleId="ab">
    <w:name w:val="annotation subject"/>
    <w:basedOn w:val="aa"/>
    <w:next w:val="aa"/>
    <w:link w:val="Char3"/>
    <w:uiPriority w:val="99"/>
    <w:rPr>
      <w:b/>
      <w:bCs/>
    </w:rPr>
  </w:style>
  <w:style w:type="character" w:customStyle="1" w:styleId="Char3">
    <w:name w:val="批注主题 Char"/>
    <w:basedOn w:val="Char2"/>
    <w:link w:val="ab"/>
    <w:uiPriority w:val="99"/>
    <w:semiHidden/>
    <w:locked/>
    <w:rPr>
      <w:rFonts w:cs="Times New Roman"/>
      <w:b/>
      <w:bCs/>
      <w:sz w:val="24"/>
      <w:szCs w:val="24"/>
      <w:lang w:val="fr-FR" w:eastAsia="x-none"/>
    </w:rPr>
  </w:style>
  <w:style w:type="character" w:customStyle="1" w:styleId="CarCar">
    <w:name w:val="Car Car"/>
    <w:rPr>
      <w:b/>
    </w:rPr>
  </w:style>
  <w:style w:type="character" w:customStyle="1" w:styleId="labellist1">
    <w:name w:val="label_list1"/>
    <w:basedOn w:val="a0"/>
    <w:rsid w:val="004E50A2"/>
  </w:style>
  <w:style w:type="character" w:styleId="ac">
    <w:name w:val="FollowedHyperlink"/>
    <w:basedOn w:val="a0"/>
    <w:uiPriority w:val="99"/>
    <w:semiHidden/>
    <w:unhideWhenUsed/>
    <w:rsid w:val="00CB32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3094">
      <w:bodyDiv w:val="1"/>
      <w:marLeft w:val="0"/>
      <w:marRight w:val="0"/>
      <w:marTop w:val="0"/>
      <w:marBottom w:val="0"/>
      <w:divBdr>
        <w:top w:val="none" w:sz="0" w:space="0" w:color="auto"/>
        <w:left w:val="none" w:sz="0" w:space="0" w:color="auto"/>
        <w:bottom w:val="none" w:sz="0" w:space="0" w:color="auto"/>
        <w:right w:val="none" w:sz="0" w:space="0" w:color="auto"/>
      </w:divBdr>
      <w:divsChild>
        <w:div w:id="10957391">
          <w:marLeft w:val="0"/>
          <w:marRight w:val="0"/>
          <w:marTop w:val="0"/>
          <w:marBottom w:val="0"/>
          <w:divBdr>
            <w:top w:val="none" w:sz="0" w:space="0" w:color="auto"/>
            <w:left w:val="none" w:sz="0" w:space="0" w:color="auto"/>
            <w:bottom w:val="none" w:sz="0" w:space="0" w:color="auto"/>
            <w:right w:val="none" w:sz="0" w:space="0" w:color="auto"/>
          </w:divBdr>
          <w:divsChild>
            <w:div w:id="278295886">
              <w:marLeft w:val="0"/>
              <w:marRight w:val="0"/>
              <w:marTop w:val="0"/>
              <w:marBottom w:val="0"/>
              <w:divBdr>
                <w:top w:val="none" w:sz="0" w:space="0" w:color="auto"/>
                <w:left w:val="none" w:sz="0" w:space="0" w:color="auto"/>
                <w:bottom w:val="none" w:sz="0" w:space="0" w:color="auto"/>
                <w:right w:val="none" w:sz="0" w:space="0" w:color="auto"/>
              </w:divBdr>
            </w:div>
            <w:div w:id="1777556202">
              <w:marLeft w:val="0"/>
              <w:marRight w:val="0"/>
              <w:marTop w:val="0"/>
              <w:marBottom w:val="0"/>
              <w:divBdr>
                <w:top w:val="none" w:sz="0" w:space="0" w:color="auto"/>
                <w:left w:val="none" w:sz="0" w:space="0" w:color="auto"/>
                <w:bottom w:val="none" w:sz="0" w:space="0" w:color="auto"/>
                <w:right w:val="none" w:sz="0" w:space="0" w:color="auto"/>
              </w:divBdr>
            </w:div>
            <w:div w:id="1960647910">
              <w:marLeft w:val="0"/>
              <w:marRight w:val="0"/>
              <w:marTop w:val="0"/>
              <w:marBottom w:val="0"/>
              <w:divBdr>
                <w:top w:val="none" w:sz="0" w:space="0" w:color="auto"/>
                <w:left w:val="none" w:sz="0" w:space="0" w:color="auto"/>
                <w:bottom w:val="none" w:sz="0" w:space="0" w:color="auto"/>
                <w:right w:val="none" w:sz="0" w:space="0" w:color="auto"/>
              </w:divBdr>
            </w:div>
            <w:div w:id="1061560175">
              <w:marLeft w:val="0"/>
              <w:marRight w:val="0"/>
              <w:marTop w:val="0"/>
              <w:marBottom w:val="0"/>
              <w:divBdr>
                <w:top w:val="none" w:sz="0" w:space="0" w:color="auto"/>
                <w:left w:val="none" w:sz="0" w:space="0" w:color="auto"/>
                <w:bottom w:val="none" w:sz="0" w:space="0" w:color="auto"/>
                <w:right w:val="none" w:sz="0" w:space="0" w:color="auto"/>
              </w:divBdr>
            </w:div>
            <w:div w:id="70735560">
              <w:marLeft w:val="0"/>
              <w:marRight w:val="0"/>
              <w:marTop w:val="0"/>
              <w:marBottom w:val="0"/>
              <w:divBdr>
                <w:top w:val="none" w:sz="0" w:space="0" w:color="auto"/>
                <w:left w:val="none" w:sz="0" w:space="0" w:color="auto"/>
                <w:bottom w:val="none" w:sz="0" w:space="0" w:color="auto"/>
                <w:right w:val="none" w:sz="0" w:space="0" w:color="auto"/>
              </w:divBdr>
            </w:div>
            <w:div w:id="1705906023">
              <w:marLeft w:val="0"/>
              <w:marRight w:val="0"/>
              <w:marTop w:val="0"/>
              <w:marBottom w:val="0"/>
              <w:divBdr>
                <w:top w:val="none" w:sz="0" w:space="0" w:color="auto"/>
                <w:left w:val="none" w:sz="0" w:space="0" w:color="auto"/>
                <w:bottom w:val="none" w:sz="0" w:space="0" w:color="auto"/>
                <w:right w:val="none" w:sz="0" w:space="0" w:color="auto"/>
              </w:divBdr>
            </w:div>
            <w:div w:id="1579170796">
              <w:marLeft w:val="0"/>
              <w:marRight w:val="0"/>
              <w:marTop w:val="0"/>
              <w:marBottom w:val="0"/>
              <w:divBdr>
                <w:top w:val="none" w:sz="0" w:space="0" w:color="auto"/>
                <w:left w:val="none" w:sz="0" w:space="0" w:color="auto"/>
                <w:bottom w:val="none" w:sz="0" w:space="0" w:color="auto"/>
                <w:right w:val="none" w:sz="0" w:space="0" w:color="auto"/>
              </w:divBdr>
            </w:div>
            <w:div w:id="1981644503">
              <w:marLeft w:val="0"/>
              <w:marRight w:val="0"/>
              <w:marTop w:val="0"/>
              <w:marBottom w:val="0"/>
              <w:divBdr>
                <w:top w:val="none" w:sz="0" w:space="0" w:color="auto"/>
                <w:left w:val="none" w:sz="0" w:space="0" w:color="auto"/>
                <w:bottom w:val="none" w:sz="0" w:space="0" w:color="auto"/>
                <w:right w:val="none" w:sz="0" w:space="0" w:color="auto"/>
              </w:divBdr>
            </w:div>
            <w:div w:id="985746385">
              <w:marLeft w:val="0"/>
              <w:marRight w:val="0"/>
              <w:marTop w:val="0"/>
              <w:marBottom w:val="0"/>
              <w:divBdr>
                <w:top w:val="none" w:sz="0" w:space="0" w:color="auto"/>
                <w:left w:val="none" w:sz="0" w:space="0" w:color="auto"/>
                <w:bottom w:val="none" w:sz="0" w:space="0" w:color="auto"/>
                <w:right w:val="none" w:sz="0" w:space="0" w:color="auto"/>
              </w:divBdr>
            </w:div>
            <w:div w:id="769011197">
              <w:marLeft w:val="0"/>
              <w:marRight w:val="0"/>
              <w:marTop w:val="0"/>
              <w:marBottom w:val="0"/>
              <w:divBdr>
                <w:top w:val="none" w:sz="0" w:space="0" w:color="auto"/>
                <w:left w:val="none" w:sz="0" w:space="0" w:color="auto"/>
                <w:bottom w:val="none" w:sz="0" w:space="0" w:color="auto"/>
                <w:right w:val="none" w:sz="0" w:space="0" w:color="auto"/>
              </w:divBdr>
            </w:div>
            <w:div w:id="1805200140">
              <w:marLeft w:val="0"/>
              <w:marRight w:val="0"/>
              <w:marTop w:val="0"/>
              <w:marBottom w:val="0"/>
              <w:divBdr>
                <w:top w:val="none" w:sz="0" w:space="0" w:color="auto"/>
                <w:left w:val="none" w:sz="0" w:space="0" w:color="auto"/>
                <w:bottom w:val="none" w:sz="0" w:space="0" w:color="auto"/>
                <w:right w:val="none" w:sz="0" w:space="0" w:color="auto"/>
              </w:divBdr>
            </w:div>
            <w:div w:id="110901295">
              <w:marLeft w:val="0"/>
              <w:marRight w:val="0"/>
              <w:marTop w:val="0"/>
              <w:marBottom w:val="0"/>
              <w:divBdr>
                <w:top w:val="none" w:sz="0" w:space="0" w:color="auto"/>
                <w:left w:val="none" w:sz="0" w:space="0" w:color="auto"/>
                <w:bottom w:val="none" w:sz="0" w:space="0" w:color="auto"/>
                <w:right w:val="none" w:sz="0" w:space="0" w:color="auto"/>
              </w:divBdr>
            </w:div>
            <w:div w:id="249430816">
              <w:marLeft w:val="0"/>
              <w:marRight w:val="0"/>
              <w:marTop w:val="0"/>
              <w:marBottom w:val="0"/>
              <w:divBdr>
                <w:top w:val="none" w:sz="0" w:space="0" w:color="auto"/>
                <w:left w:val="none" w:sz="0" w:space="0" w:color="auto"/>
                <w:bottom w:val="none" w:sz="0" w:space="0" w:color="auto"/>
                <w:right w:val="none" w:sz="0" w:space="0" w:color="auto"/>
              </w:divBdr>
            </w:div>
            <w:div w:id="1878590924">
              <w:marLeft w:val="0"/>
              <w:marRight w:val="0"/>
              <w:marTop w:val="0"/>
              <w:marBottom w:val="0"/>
              <w:divBdr>
                <w:top w:val="none" w:sz="0" w:space="0" w:color="auto"/>
                <w:left w:val="none" w:sz="0" w:space="0" w:color="auto"/>
                <w:bottom w:val="none" w:sz="0" w:space="0" w:color="auto"/>
                <w:right w:val="none" w:sz="0" w:space="0" w:color="auto"/>
              </w:divBdr>
            </w:div>
            <w:div w:id="1599871311">
              <w:marLeft w:val="0"/>
              <w:marRight w:val="0"/>
              <w:marTop w:val="0"/>
              <w:marBottom w:val="0"/>
              <w:divBdr>
                <w:top w:val="none" w:sz="0" w:space="0" w:color="auto"/>
                <w:left w:val="none" w:sz="0" w:space="0" w:color="auto"/>
                <w:bottom w:val="none" w:sz="0" w:space="0" w:color="auto"/>
                <w:right w:val="none" w:sz="0" w:space="0" w:color="auto"/>
              </w:divBdr>
            </w:div>
            <w:div w:id="173545054">
              <w:marLeft w:val="0"/>
              <w:marRight w:val="0"/>
              <w:marTop w:val="0"/>
              <w:marBottom w:val="0"/>
              <w:divBdr>
                <w:top w:val="none" w:sz="0" w:space="0" w:color="auto"/>
                <w:left w:val="none" w:sz="0" w:space="0" w:color="auto"/>
                <w:bottom w:val="none" w:sz="0" w:space="0" w:color="auto"/>
                <w:right w:val="none" w:sz="0" w:space="0" w:color="auto"/>
              </w:divBdr>
            </w:div>
            <w:div w:id="686907789">
              <w:marLeft w:val="0"/>
              <w:marRight w:val="0"/>
              <w:marTop w:val="0"/>
              <w:marBottom w:val="0"/>
              <w:divBdr>
                <w:top w:val="none" w:sz="0" w:space="0" w:color="auto"/>
                <w:left w:val="none" w:sz="0" w:space="0" w:color="auto"/>
                <w:bottom w:val="none" w:sz="0" w:space="0" w:color="auto"/>
                <w:right w:val="none" w:sz="0" w:space="0" w:color="auto"/>
              </w:divBdr>
            </w:div>
            <w:div w:id="1986275597">
              <w:marLeft w:val="0"/>
              <w:marRight w:val="0"/>
              <w:marTop w:val="0"/>
              <w:marBottom w:val="0"/>
              <w:divBdr>
                <w:top w:val="none" w:sz="0" w:space="0" w:color="auto"/>
                <w:left w:val="none" w:sz="0" w:space="0" w:color="auto"/>
                <w:bottom w:val="none" w:sz="0" w:space="0" w:color="auto"/>
                <w:right w:val="none" w:sz="0" w:space="0" w:color="auto"/>
              </w:divBdr>
            </w:div>
            <w:div w:id="1650550024">
              <w:marLeft w:val="0"/>
              <w:marRight w:val="0"/>
              <w:marTop w:val="0"/>
              <w:marBottom w:val="0"/>
              <w:divBdr>
                <w:top w:val="none" w:sz="0" w:space="0" w:color="auto"/>
                <w:left w:val="none" w:sz="0" w:space="0" w:color="auto"/>
                <w:bottom w:val="none" w:sz="0" w:space="0" w:color="auto"/>
                <w:right w:val="none" w:sz="0" w:space="0" w:color="auto"/>
              </w:divBdr>
            </w:div>
            <w:div w:id="2047674254">
              <w:marLeft w:val="0"/>
              <w:marRight w:val="0"/>
              <w:marTop w:val="0"/>
              <w:marBottom w:val="0"/>
              <w:divBdr>
                <w:top w:val="none" w:sz="0" w:space="0" w:color="auto"/>
                <w:left w:val="none" w:sz="0" w:space="0" w:color="auto"/>
                <w:bottom w:val="none" w:sz="0" w:space="0" w:color="auto"/>
                <w:right w:val="none" w:sz="0" w:space="0" w:color="auto"/>
              </w:divBdr>
            </w:div>
            <w:div w:id="1468164297">
              <w:marLeft w:val="0"/>
              <w:marRight w:val="0"/>
              <w:marTop w:val="0"/>
              <w:marBottom w:val="0"/>
              <w:divBdr>
                <w:top w:val="none" w:sz="0" w:space="0" w:color="auto"/>
                <w:left w:val="none" w:sz="0" w:space="0" w:color="auto"/>
                <w:bottom w:val="none" w:sz="0" w:space="0" w:color="auto"/>
                <w:right w:val="none" w:sz="0" w:space="0" w:color="auto"/>
              </w:divBdr>
            </w:div>
            <w:div w:id="278609880">
              <w:marLeft w:val="0"/>
              <w:marRight w:val="0"/>
              <w:marTop w:val="0"/>
              <w:marBottom w:val="0"/>
              <w:divBdr>
                <w:top w:val="none" w:sz="0" w:space="0" w:color="auto"/>
                <w:left w:val="none" w:sz="0" w:space="0" w:color="auto"/>
                <w:bottom w:val="none" w:sz="0" w:space="0" w:color="auto"/>
                <w:right w:val="none" w:sz="0" w:space="0" w:color="auto"/>
              </w:divBdr>
            </w:div>
            <w:div w:id="1708404877">
              <w:marLeft w:val="0"/>
              <w:marRight w:val="0"/>
              <w:marTop w:val="0"/>
              <w:marBottom w:val="0"/>
              <w:divBdr>
                <w:top w:val="none" w:sz="0" w:space="0" w:color="auto"/>
                <w:left w:val="none" w:sz="0" w:space="0" w:color="auto"/>
                <w:bottom w:val="none" w:sz="0" w:space="0" w:color="auto"/>
                <w:right w:val="none" w:sz="0" w:space="0" w:color="auto"/>
              </w:divBdr>
            </w:div>
            <w:div w:id="839000917">
              <w:marLeft w:val="0"/>
              <w:marRight w:val="0"/>
              <w:marTop w:val="0"/>
              <w:marBottom w:val="0"/>
              <w:divBdr>
                <w:top w:val="none" w:sz="0" w:space="0" w:color="auto"/>
                <w:left w:val="none" w:sz="0" w:space="0" w:color="auto"/>
                <w:bottom w:val="none" w:sz="0" w:space="0" w:color="auto"/>
                <w:right w:val="none" w:sz="0" w:space="0" w:color="auto"/>
              </w:divBdr>
            </w:div>
            <w:div w:id="129445115">
              <w:marLeft w:val="0"/>
              <w:marRight w:val="0"/>
              <w:marTop w:val="0"/>
              <w:marBottom w:val="0"/>
              <w:divBdr>
                <w:top w:val="none" w:sz="0" w:space="0" w:color="auto"/>
                <w:left w:val="none" w:sz="0" w:space="0" w:color="auto"/>
                <w:bottom w:val="none" w:sz="0" w:space="0" w:color="auto"/>
                <w:right w:val="none" w:sz="0" w:space="0" w:color="auto"/>
              </w:divBdr>
            </w:div>
            <w:div w:id="770904176">
              <w:marLeft w:val="0"/>
              <w:marRight w:val="0"/>
              <w:marTop w:val="0"/>
              <w:marBottom w:val="0"/>
              <w:divBdr>
                <w:top w:val="none" w:sz="0" w:space="0" w:color="auto"/>
                <w:left w:val="none" w:sz="0" w:space="0" w:color="auto"/>
                <w:bottom w:val="none" w:sz="0" w:space="0" w:color="auto"/>
                <w:right w:val="none" w:sz="0" w:space="0" w:color="auto"/>
              </w:divBdr>
            </w:div>
            <w:div w:id="697392227">
              <w:marLeft w:val="0"/>
              <w:marRight w:val="0"/>
              <w:marTop w:val="0"/>
              <w:marBottom w:val="0"/>
              <w:divBdr>
                <w:top w:val="none" w:sz="0" w:space="0" w:color="auto"/>
                <w:left w:val="none" w:sz="0" w:space="0" w:color="auto"/>
                <w:bottom w:val="none" w:sz="0" w:space="0" w:color="auto"/>
                <w:right w:val="none" w:sz="0" w:space="0" w:color="auto"/>
              </w:divBdr>
            </w:div>
            <w:div w:id="1940331332">
              <w:marLeft w:val="0"/>
              <w:marRight w:val="0"/>
              <w:marTop w:val="0"/>
              <w:marBottom w:val="0"/>
              <w:divBdr>
                <w:top w:val="none" w:sz="0" w:space="0" w:color="auto"/>
                <w:left w:val="none" w:sz="0" w:space="0" w:color="auto"/>
                <w:bottom w:val="none" w:sz="0" w:space="0" w:color="auto"/>
                <w:right w:val="none" w:sz="0" w:space="0" w:color="auto"/>
              </w:divBdr>
            </w:div>
            <w:div w:id="414014163">
              <w:marLeft w:val="0"/>
              <w:marRight w:val="0"/>
              <w:marTop w:val="0"/>
              <w:marBottom w:val="0"/>
              <w:divBdr>
                <w:top w:val="none" w:sz="0" w:space="0" w:color="auto"/>
                <w:left w:val="none" w:sz="0" w:space="0" w:color="auto"/>
                <w:bottom w:val="none" w:sz="0" w:space="0" w:color="auto"/>
                <w:right w:val="none" w:sz="0" w:space="0" w:color="auto"/>
              </w:divBdr>
            </w:div>
            <w:div w:id="1891185484">
              <w:marLeft w:val="0"/>
              <w:marRight w:val="0"/>
              <w:marTop w:val="0"/>
              <w:marBottom w:val="0"/>
              <w:divBdr>
                <w:top w:val="none" w:sz="0" w:space="0" w:color="auto"/>
                <w:left w:val="none" w:sz="0" w:space="0" w:color="auto"/>
                <w:bottom w:val="none" w:sz="0" w:space="0" w:color="auto"/>
                <w:right w:val="none" w:sz="0" w:space="0" w:color="auto"/>
              </w:divBdr>
            </w:div>
            <w:div w:id="2141068862">
              <w:marLeft w:val="0"/>
              <w:marRight w:val="0"/>
              <w:marTop w:val="0"/>
              <w:marBottom w:val="0"/>
              <w:divBdr>
                <w:top w:val="none" w:sz="0" w:space="0" w:color="auto"/>
                <w:left w:val="none" w:sz="0" w:space="0" w:color="auto"/>
                <w:bottom w:val="none" w:sz="0" w:space="0" w:color="auto"/>
                <w:right w:val="none" w:sz="0" w:space="0" w:color="auto"/>
              </w:divBdr>
            </w:div>
            <w:div w:id="909077937">
              <w:marLeft w:val="0"/>
              <w:marRight w:val="0"/>
              <w:marTop w:val="0"/>
              <w:marBottom w:val="0"/>
              <w:divBdr>
                <w:top w:val="none" w:sz="0" w:space="0" w:color="auto"/>
                <w:left w:val="none" w:sz="0" w:space="0" w:color="auto"/>
                <w:bottom w:val="none" w:sz="0" w:space="0" w:color="auto"/>
                <w:right w:val="none" w:sz="0" w:space="0" w:color="auto"/>
              </w:divBdr>
            </w:div>
            <w:div w:id="1489322244">
              <w:marLeft w:val="0"/>
              <w:marRight w:val="0"/>
              <w:marTop w:val="0"/>
              <w:marBottom w:val="0"/>
              <w:divBdr>
                <w:top w:val="none" w:sz="0" w:space="0" w:color="auto"/>
                <w:left w:val="none" w:sz="0" w:space="0" w:color="auto"/>
                <w:bottom w:val="none" w:sz="0" w:space="0" w:color="auto"/>
                <w:right w:val="none" w:sz="0" w:space="0" w:color="auto"/>
              </w:divBdr>
            </w:div>
            <w:div w:id="1187282780">
              <w:marLeft w:val="0"/>
              <w:marRight w:val="0"/>
              <w:marTop w:val="0"/>
              <w:marBottom w:val="0"/>
              <w:divBdr>
                <w:top w:val="none" w:sz="0" w:space="0" w:color="auto"/>
                <w:left w:val="none" w:sz="0" w:space="0" w:color="auto"/>
                <w:bottom w:val="none" w:sz="0" w:space="0" w:color="auto"/>
                <w:right w:val="none" w:sz="0" w:space="0" w:color="auto"/>
              </w:divBdr>
            </w:div>
            <w:div w:id="581912230">
              <w:marLeft w:val="0"/>
              <w:marRight w:val="0"/>
              <w:marTop w:val="0"/>
              <w:marBottom w:val="0"/>
              <w:divBdr>
                <w:top w:val="none" w:sz="0" w:space="0" w:color="auto"/>
                <w:left w:val="none" w:sz="0" w:space="0" w:color="auto"/>
                <w:bottom w:val="none" w:sz="0" w:space="0" w:color="auto"/>
                <w:right w:val="none" w:sz="0" w:space="0" w:color="auto"/>
              </w:divBdr>
            </w:div>
            <w:div w:id="2008358872">
              <w:marLeft w:val="0"/>
              <w:marRight w:val="0"/>
              <w:marTop w:val="0"/>
              <w:marBottom w:val="0"/>
              <w:divBdr>
                <w:top w:val="none" w:sz="0" w:space="0" w:color="auto"/>
                <w:left w:val="none" w:sz="0" w:space="0" w:color="auto"/>
                <w:bottom w:val="none" w:sz="0" w:space="0" w:color="auto"/>
                <w:right w:val="none" w:sz="0" w:space="0" w:color="auto"/>
              </w:divBdr>
            </w:div>
            <w:div w:id="1040862246">
              <w:marLeft w:val="0"/>
              <w:marRight w:val="0"/>
              <w:marTop w:val="0"/>
              <w:marBottom w:val="0"/>
              <w:divBdr>
                <w:top w:val="none" w:sz="0" w:space="0" w:color="auto"/>
                <w:left w:val="none" w:sz="0" w:space="0" w:color="auto"/>
                <w:bottom w:val="none" w:sz="0" w:space="0" w:color="auto"/>
                <w:right w:val="none" w:sz="0" w:space="0" w:color="auto"/>
              </w:divBdr>
            </w:div>
            <w:div w:id="2077778286">
              <w:marLeft w:val="0"/>
              <w:marRight w:val="0"/>
              <w:marTop w:val="0"/>
              <w:marBottom w:val="0"/>
              <w:divBdr>
                <w:top w:val="none" w:sz="0" w:space="0" w:color="auto"/>
                <w:left w:val="none" w:sz="0" w:space="0" w:color="auto"/>
                <w:bottom w:val="none" w:sz="0" w:space="0" w:color="auto"/>
                <w:right w:val="none" w:sz="0" w:space="0" w:color="auto"/>
              </w:divBdr>
            </w:div>
            <w:div w:id="1402484866">
              <w:marLeft w:val="0"/>
              <w:marRight w:val="0"/>
              <w:marTop w:val="0"/>
              <w:marBottom w:val="0"/>
              <w:divBdr>
                <w:top w:val="none" w:sz="0" w:space="0" w:color="auto"/>
                <w:left w:val="none" w:sz="0" w:space="0" w:color="auto"/>
                <w:bottom w:val="none" w:sz="0" w:space="0" w:color="auto"/>
                <w:right w:val="none" w:sz="0" w:space="0" w:color="auto"/>
              </w:divBdr>
            </w:div>
            <w:div w:id="1637174450">
              <w:marLeft w:val="0"/>
              <w:marRight w:val="0"/>
              <w:marTop w:val="0"/>
              <w:marBottom w:val="0"/>
              <w:divBdr>
                <w:top w:val="none" w:sz="0" w:space="0" w:color="auto"/>
                <w:left w:val="none" w:sz="0" w:space="0" w:color="auto"/>
                <w:bottom w:val="none" w:sz="0" w:space="0" w:color="auto"/>
                <w:right w:val="none" w:sz="0" w:space="0" w:color="auto"/>
              </w:divBdr>
            </w:div>
            <w:div w:id="1598713483">
              <w:marLeft w:val="0"/>
              <w:marRight w:val="0"/>
              <w:marTop w:val="0"/>
              <w:marBottom w:val="0"/>
              <w:divBdr>
                <w:top w:val="none" w:sz="0" w:space="0" w:color="auto"/>
                <w:left w:val="none" w:sz="0" w:space="0" w:color="auto"/>
                <w:bottom w:val="none" w:sz="0" w:space="0" w:color="auto"/>
                <w:right w:val="none" w:sz="0" w:space="0" w:color="auto"/>
              </w:divBdr>
            </w:div>
            <w:div w:id="2072802711">
              <w:marLeft w:val="0"/>
              <w:marRight w:val="0"/>
              <w:marTop w:val="0"/>
              <w:marBottom w:val="0"/>
              <w:divBdr>
                <w:top w:val="none" w:sz="0" w:space="0" w:color="auto"/>
                <w:left w:val="none" w:sz="0" w:space="0" w:color="auto"/>
                <w:bottom w:val="none" w:sz="0" w:space="0" w:color="auto"/>
                <w:right w:val="none" w:sz="0" w:space="0" w:color="auto"/>
              </w:divBdr>
            </w:div>
            <w:div w:id="12582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el.cherel@univ-nantes.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5189</Words>
  <Characters>29578</Characters>
  <Application>Microsoft Office Word</Application>
  <DocSecurity>0</DocSecurity>
  <Lines>246</Lines>
  <Paragraphs>69</Paragraphs>
  <ScaleCrop>false</ScaleCrop>
  <Company>U892</Company>
  <LinksUpToDate>false</LinksUpToDate>
  <CharactersWithSpaces>34698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Among the highly affected differentially expressed</dc:title>
  <dc:creator>INSERM U601</dc:creator>
  <cp:lastModifiedBy>LS Ma</cp:lastModifiedBy>
  <cp:revision>2</cp:revision>
  <cp:lastPrinted>2012-12-05T15:52:00Z</cp:lastPrinted>
  <dcterms:created xsi:type="dcterms:W3CDTF">2013-03-21T05:52:00Z</dcterms:created>
  <dcterms:modified xsi:type="dcterms:W3CDTF">2013-03-21T05:52:00Z</dcterms:modified>
</cp:coreProperties>
</file>